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9E" w:rsidRPr="00D16590" w:rsidRDefault="000015D6" w:rsidP="0030549E">
      <w:pPr>
        <w:widowControl/>
        <w:autoSpaceDE w:val="0"/>
        <w:autoSpaceDN w:val="0"/>
        <w:adjustRightInd w:val="0"/>
        <w:spacing w:after="0" w:line="276" w:lineRule="auto"/>
        <w:jc w:val="center"/>
        <w:rPr>
          <w:b/>
          <w:bCs/>
          <w:sz w:val="28"/>
          <w:szCs w:val="28"/>
          <w:lang w:val="en-AU" w:eastAsia="en-AU"/>
        </w:rPr>
      </w:pPr>
      <w:bookmarkStart w:id="0" w:name="OLE_LINK13"/>
      <w:bookmarkStart w:id="1" w:name="OLE_LINK14"/>
      <w:r w:rsidRPr="00D16590">
        <w:rPr>
          <w:b/>
          <w:sz w:val="28"/>
          <w:szCs w:val="28"/>
        </w:rPr>
        <w:t>Review of the</w:t>
      </w:r>
      <w:r w:rsidRPr="00D16590">
        <w:rPr>
          <w:b/>
          <w:sz w:val="28"/>
          <w:szCs w:val="28"/>
          <w:lang w:val="en-US"/>
        </w:rPr>
        <w:t xml:space="preserve"> national recovery plan for the</w:t>
      </w:r>
      <w:r w:rsidRPr="00D16590">
        <w:rPr>
          <w:b/>
          <w:sz w:val="28"/>
          <w:szCs w:val="28"/>
        </w:rPr>
        <w:t xml:space="preserve"> Tasmanian </w:t>
      </w:r>
      <w:r w:rsidRPr="00D16590">
        <w:rPr>
          <w:b/>
          <w:bCs/>
          <w:sz w:val="28"/>
          <w:szCs w:val="28"/>
          <w:lang w:val="en-AU" w:eastAsia="en-AU"/>
        </w:rPr>
        <w:t xml:space="preserve">Giant Freshwater Lobster </w:t>
      </w:r>
      <w:r w:rsidRPr="00D16590">
        <w:rPr>
          <w:b/>
          <w:bCs/>
          <w:i/>
          <w:sz w:val="28"/>
          <w:szCs w:val="28"/>
          <w:lang w:val="en-AU" w:eastAsia="en-AU"/>
        </w:rPr>
        <w:t>(</w:t>
      </w:r>
      <w:proofErr w:type="spellStart"/>
      <w:r w:rsidRPr="00D16590">
        <w:rPr>
          <w:b/>
          <w:i/>
          <w:iCs/>
          <w:sz w:val="28"/>
          <w:szCs w:val="28"/>
          <w:lang w:val="en-AU" w:eastAsia="en-AU"/>
        </w:rPr>
        <w:t>Astacopsis</w:t>
      </w:r>
      <w:proofErr w:type="spellEnd"/>
      <w:r w:rsidRPr="00D16590">
        <w:rPr>
          <w:b/>
          <w:i/>
          <w:iCs/>
          <w:sz w:val="28"/>
          <w:szCs w:val="28"/>
          <w:lang w:val="en-AU" w:eastAsia="en-AU"/>
        </w:rPr>
        <w:t xml:space="preserve"> </w:t>
      </w:r>
      <w:proofErr w:type="spellStart"/>
      <w:r w:rsidRPr="00D16590">
        <w:rPr>
          <w:b/>
          <w:i/>
          <w:iCs/>
          <w:sz w:val="28"/>
          <w:szCs w:val="28"/>
          <w:lang w:val="en-AU" w:eastAsia="en-AU"/>
        </w:rPr>
        <w:t>gouldi</w:t>
      </w:r>
      <w:proofErr w:type="spellEnd"/>
      <w:r w:rsidRPr="00D16590">
        <w:rPr>
          <w:b/>
          <w:i/>
          <w:iCs/>
          <w:sz w:val="28"/>
          <w:szCs w:val="28"/>
          <w:lang w:val="en-AU" w:eastAsia="en-AU"/>
        </w:rPr>
        <w:t>)</w:t>
      </w:r>
    </w:p>
    <w:bookmarkEnd w:id="0"/>
    <w:bookmarkEnd w:id="1"/>
    <w:p w:rsidR="0030549E" w:rsidRPr="001623A8" w:rsidRDefault="000015D6" w:rsidP="0030549E">
      <w:pPr>
        <w:pStyle w:val="RPText"/>
        <w:rPr>
          <w:b/>
          <w:sz w:val="24"/>
          <w:szCs w:val="24"/>
        </w:rPr>
      </w:pPr>
      <w:r w:rsidRPr="001623A8">
        <w:rPr>
          <w:b/>
          <w:sz w:val="24"/>
          <w:szCs w:val="24"/>
        </w:rPr>
        <w:t>INTRODUCTION</w:t>
      </w:r>
    </w:p>
    <w:p w:rsidR="0030549E" w:rsidRPr="001623A8" w:rsidRDefault="000015D6" w:rsidP="0030549E">
      <w:pPr>
        <w:rPr>
          <w:color w:val="FF0000"/>
          <w:sz w:val="24"/>
          <w:szCs w:val="24"/>
        </w:rPr>
      </w:pPr>
      <w:r w:rsidRPr="001623A8">
        <w:rPr>
          <w:sz w:val="24"/>
          <w:szCs w:val="24"/>
        </w:rPr>
        <w:t xml:space="preserve">This document reviews the implementation of recovery actions, and progress in meeting plan objectives, for the </w:t>
      </w:r>
      <w:r w:rsidRPr="009E700B">
        <w:rPr>
          <w:i/>
          <w:sz w:val="24"/>
          <w:szCs w:val="24"/>
        </w:rPr>
        <w:t>Giant Freshwater Lobster Recovery Plan 2006-2010</w:t>
      </w:r>
      <w:r w:rsidRPr="001623A8">
        <w:rPr>
          <w:sz w:val="24"/>
          <w:szCs w:val="24"/>
        </w:rPr>
        <w:t xml:space="preserve">. The review also aims to document the current state of the Tasmanian </w:t>
      </w:r>
      <w:r w:rsidRPr="001623A8">
        <w:rPr>
          <w:bCs/>
          <w:sz w:val="24"/>
          <w:szCs w:val="24"/>
          <w:lang w:val="en-AU" w:eastAsia="en-AU"/>
        </w:rPr>
        <w:t>Giant Freshwater Lobster</w:t>
      </w:r>
      <w:r w:rsidRPr="001623A8">
        <w:rPr>
          <w:sz w:val="24"/>
          <w:szCs w:val="24"/>
        </w:rPr>
        <w:t>, its conservation trajectory, and any change in management actions or priorities necessary for its recovery.</w:t>
      </w:r>
      <w:r w:rsidRPr="001623A8">
        <w:rPr>
          <w:color w:val="FF0000"/>
          <w:sz w:val="24"/>
          <w:szCs w:val="24"/>
        </w:rPr>
        <w:t xml:space="preserve"> </w:t>
      </w:r>
    </w:p>
    <w:p w:rsidR="0030549E" w:rsidRPr="001623A8" w:rsidRDefault="000015D6" w:rsidP="0030549E">
      <w:pPr>
        <w:rPr>
          <w:color w:val="FF0000"/>
          <w:sz w:val="24"/>
          <w:szCs w:val="24"/>
        </w:rPr>
      </w:pPr>
      <w:r w:rsidRPr="001623A8">
        <w:rPr>
          <w:sz w:val="24"/>
          <w:szCs w:val="24"/>
        </w:rPr>
        <w:t xml:space="preserve">The review was populated during a workshop of managers and experts, held </w:t>
      </w:r>
      <w:r w:rsidRPr="006D31F2">
        <w:rPr>
          <w:sz w:val="24"/>
          <w:szCs w:val="24"/>
        </w:rPr>
        <w:t xml:space="preserve">in Hobart on </w:t>
      </w:r>
      <w:r>
        <w:rPr>
          <w:sz w:val="24"/>
          <w:szCs w:val="24"/>
        </w:rPr>
        <w:t>30 April 2015</w:t>
      </w:r>
      <w:r w:rsidRPr="001623A8">
        <w:rPr>
          <w:sz w:val="24"/>
          <w:szCs w:val="24"/>
        </w:rPr>
        <w:t xml:space="preserve">. The review was conducted </w:t>
      </w:r>
      <w:r w:rsidRPr="006D31F2">
        <w:rPr>
          <w:sz w:val="24"/>
          <w:szCs w:val="24"/>
        </w:rPr>
        <w:t xml:space="preserve">by the Department of the Environment </w:t>
      </w:r>
      <w:r w:rsidRPr="009E700B">
        <w:rPr>
          <w:sz w:val="24"/>
          <w:szCs w:val="24"/>
        </w:rPr>
        <w:t xml:space="preserve">(see </w:t>
      </w:r>
      <w:r>
        <w:rPr>
          <w:sz w:val="24"/>
          <w:szCs w:val="24"/>
        </w:rPr>
        <w:t>Attachment A</w:t>
      </w:r>
      <w:r w:rsidRPr="001623A8">
        <w:rPr>
          <w:sz w:val="24"/>
          <w:szCs w:val="24"/>
        </w:rPr>
        <w:t xml:space="preserve"> for full list of participants).</w:t>
      </w:r>
      <w:r w:rsidRPr="001623A8">
        <w:rPr>
          <w:color w:val="FF0000"/>
          <w:sz w:val="24"/>
          <w:szCs w:val="24"/>
        </w:rPr>
        <w:t xml:space="preserve"> </w:t>
      </w:r>
    </w:p>
    <w:p w:rsidR="0030549E" w:rsidRPr="001623A8" w:rsidRDefault="000015D6" w:rsidP="0030549E">
      <w:pPr>
        <w:rPr>
          <w:color w:val="FF0000"/>
          <w:sz w:val="24"/>
          <w:szCs w:val="24"/>
        </w:rPr>
      </w:pPr>
      <w:r w:rsidRPr="001623A8">
        <w:rPr>
          <w:sz w:val="24"/>
          <w:szCs w:val="24"/>
        </w:rPr>
        <w:t>The information in the review will be used to inform a decision by the Minister on whether a recovery plan is still required; and subsequently if a recovery plan is required, a decision on whether the existing plan is varied or a new plan prepared.</w:t>
      </w:r>
    </w:p>
    <w:p w:rsidR="0030549E" w:rsidRPr="001623A8" w:rsidRDefault="000015D6" w:rsidP="0030549E">
      <w:pPr>
        <w:rPr>
          <w:sz w:val="24"/>
          <w:szCs w:val="24"/>
        </w:rPr>
      </w:pPr>
      <w:r w:rsidRPr="001623A8">
        <w:rPr>
          <w:sz w:val="24"/>
          <w:szCs w:val="24"/>
        </w:rPr>
        <w:t xml:space="preserve">The review comprises four components as follows: </w:t>
      </w:r>
    </w:p>
    <w:p w:rsidR="0030549E" w:rsidRPr="001623A8" w:rsidRDefault="000015D6" w:rsidP="0030549E">
      <w:pPr>
        <w:pStyle w:val="RPText"/>
        <w:ind w:left="567"/>
        <w:rPr>
          <w:b/>
          <w:caps/>
          <w:sz w:val="24"/>
          <w:szCs w:val="24"/>
        </w:rPr>
      </w:pPr>
      <w:r w:rsidRPr="001623A8">
        <w:rPr>
          <w:b/>
          <w:sz w:val="24"/>
          <w:szCs w:val="24"/>
        </w:rPr>
        <w:t xml:space="preserve">1.0:  </w:t>
      </w:r>
      <w:r w:rsidRPr="001623A8">
        <w:rPr>
          <w:b/>
          <w:caps/>
          <w:sz w:val="24"/>
          <w:szCs w:val="24"/>
        </w:rPr>
        <w:t xml:space="preserve">progress oF recovery actions </w:t>
      </w:r>
    </w:p>
    <w:p w:rsidR="0030549E" w:rsidRPr="001623A8" w:rsidRDefault="000015D6" w:rsidP="0030549E">
      <w:pPr>
        <w:pStyle w:val="RPText"/>
        <w:ind w:left="567"/>
        <w:rPr>
          <w:b/>
          <w:sz w:val="24"/>
          <w:szCs w:val="24"/>
        </w:rPr>
      </w:pPr>
      <w:r w:rsidRPr="001623A8">
        <w:rPr>
          <w:b/>
          <w:sz w:val="24"/>
          <w:szCs w:val="24"/>
        </w:rPr>
        <w:t>2.0:  EVALUATION AGAINST OBJECTIVES</w:t>
      </w:r>
    </w:p>
    <w:p w:rsidR="0030549E" w:rsidRPr="001623A8" w:rsidRDefault="000015D6" w:rsidP="0030549E">
      <w:pPr>
        <w:pStyle w:val="RPText"/>
        <w:ind w:left="567"/>
        <w:rPr>
          <w:b/>
          <w:sz w:val="24"/>
          <w:szCs w:val="24"/>
        </w:rPr>
      </w:pPr>
      <w:r w:rsidRPr="001623A8">
        <w:rPr>
          <w:b/>
          <w:sz w:val="24"/>
          <w:szCs w:val="24"/>
        </w:rPr>
        <w:t>3.0:  CHANGES IN KNOWLEDGE AND CONSERVATION TRAJECTORY</w:t>
      </w:r>
    </w:p>
    <w:p w:rsidR="0030549E" w:rsidRPr="001623A8" w:rsidRDefault="000015D6" w:rsidP="0030549E">
      <w:pPr>
        <w:pStyle w:val="RPText"/>
        <w:spacing w:line="360" w:lineRule="auto"/>
        <w:ind w:left="567"/>
        <w:rPr>
          <w:b/>
          <w:sz w:val="24"/>
          <w:szCs w:val="24"/>
        </w:rPr>
      </w:pPr>
      <w:r w:rsidRPr="001623A8">
        <w:rPr>
          <w:b/>
          <w:sz w:val="24"/>
          <w:szCs w:val="24"/>
        </w:rPr>
        <w:t xml:space="preserve">4.0:  RECOMMENDATIONS </w:t>
      </w:r>
    </w:p>
    <w:p w:rsidR="0030549E" w:rsidRDefault="000015D6" w:rsidP="0030549E">
      <w:pPr>
        <w:pStyle w:val="RPText"/>
        <w:rPr>
          <w:b/>
          <w:sz w:val="20"/>
        </w:rPr>
      </w:pPr>
      <w:r>
        <w:rPr>
          <w:b/>
          <w:sz w:val="20"/>
        </w:rPr>
        <w:t>ACRONYMS</w:t>
      </w:r>
    </w:p>
    <w:p w:rsidR="0030549E" w:rsidRDefault="000015D6" w:rsidP="0030549E">
      <w:pPr>
        <w:pStyle w:val="RPText"/>
        <w:ind w:left="720"/>
        <w:rPr>
          <w:b/>
          <w:sz w:val="20"/>
        </w:rPr>
      </w:pPr>
      <w:r>
        <w:rPr>
          <w:b/>
          <w:sz w:val="20"/>
        </w:rPr>
        <w:t xml:space="preserve">CCNRM </w:t>
      </w:r>
      <w:r>
        <w:rPr>
          <w:b/>
          <w:sz w:val="20"/>
        </w:rPr>
        <w:tab/>
        <w:t>Cradle Coast Natural Resources Management</w:t>
      </w:r>
    </w:p>
    <w:p w:rsidR="0030549E" w:rsidRPr="00131C39" w:rsidRDefault="000015D6" w:rsidP="0030549E">
      <w:pPr>
        <w:pStyle w:val="RPText"/>
        <w:ind w:left="720"/>
        <w:rPr>
          <w:b/>
          <w:sz w:val="20"/>
        </w:rPr>
      </w:pPr>
      <w:r w:rsidRPr="00131C39">
        <w:rPr>
          <w:b/>
          <w:sz w:val="20"/>
        </w:rPr>
        <w:t>CFEV</w:t>
      </w:r>
      <w:r w:rsidRPr="00131C39">
        <w:rPr>
          <w:b/>
          <w:sz w:val="20"/>
        </w:rPr>
        <w:tab/>
      </w:r>
      <w:r w:rsidRPr="00131C39">
        <w:rPr>
          <w:b/>
          <w:sz w:val="20"/>
        </w:rPr>
        <w:tab/>
      </w:r>
      <w:r w:rsidRPr="007D6078">
        <w:rPr>
          <w:b/>
          <w:color w:val="222222"/>
          <w:sz w:val="20"/>
        </w:rPr>
        <w:t xml:space="preserve">Conservation of Freshwater Ecosystem Values </w:t>
      </w:r>
    </w:p>
    <w:p w:rsidR="0030549E" w:rsidRDefault="000015D6" w:rsidP="0030549E">
      <w:pPr>
        <w:pStyle w:val="RPText"/>
        <w:ind w:left="720"/>
        <w:rPr>
          <w:b/>
          <w:sz w:val="20"/>
        </w:rPr>
      </w:pPr>
      <w:proofErr w:type="spellStart"/>
      <w:proofErr w:type="gramStart"/>
      <w:r>
        <w:rPr>
          <w:b/>
          <w:sz w:val="20"/>
        </w:rPr>
        <w:t>DotE</w:t>
      </w:r>
      <w:proofErr w:type="spellEnd"/>
      <w:proofErr w:type="gramEnd"/>
      <w:r>
        <w:rPr>
          <w:b/>
          <w:sz w:val="20"/>
        </w:rPr>
        <w:tab/>
      </w:r>
      <w:r>
        <w:rPr>
          <w:b/>
          <w:sz w:val="20"/>
        </w:rPr>
        <w:tab/>
        <w:t>Department of the Environment</w:t>
      </w:r>
    </w:p>
    <w:p w:rsidR="0030549E" w:rsidRDefault="000015D6" w:rsidP="0030549E">
      <w:pPr>
        <w:pStyle w:val="RPText"/>
        <w:ind w:left="720"/>
        <w:rPr>
          <w:b/>
          <w:sz w:val="20"/>
        </w:rPr>
      </w:pPr>
      <w:r>
        <w:rPr>
          <w:b/>
          <w:sz w:val="20"/>
        </w:rPr>
        <w:t>DPIPWE</w:t>
      </w:r>
      <w:r>
        <w:rPr>
          <w:b/>
          <w:sz w:val="20"/>
        </w:rPr>
        <w:tab/>
        <w:t>Department of Primary Industries, Parks, Water and Environment</w:t>
      </w:r>
    </w:p>
    <w:p w:rsidR="0030549E" w:rsidRPr="00877F01" w:rsidRDefault="000015D6" w:rsidP="0030549E">
      <w:pPr>
        <w:pStyle w:val="RPText"/>
        <w:ind w:left="720"/>
        <w:rPr>
          <w:b/>
          <w:sz w:val="20"/>
        </w:rPr>
      </w:pPr>
      <w:r>
        <w:rPr>
          <w:b/>
          <w:sz w:val="20"/>
        </w:rPr>
        <w:t>EPBC Act</w:t>
      </w:r>
      <w:r>
        <w:rPr>
          <w:b/>
          <w:sz w:val="20"/>
        </w:rPr>
        <w:tab/>
      </w:r>
      <w:r w:rsidRPr="00877F01">
        <w:rPr>
          <w:b/>
          <w:i/>
          <w:sz w:val="20"/>
        </w:rPr>
        <w:t>Environment Protection and Biodiversity Conservation Act 1999</w:t>
      </w:r>
      <w:r>
        <w:rPr>
          <w:b/>
          <w:i/>
          <w:sz w:val="20"/>
        </w:rPr>
        <w:t xml:space="preserve"> </w:t>
      </w:r>
      <w:r>
        <w:rPr>
          <w:b/>
          <w:sz w:val="20"/>
        </w:rPr>
        <w:t>(</w:t>
      </w:r>
      <w:proofErr w:type="spellStart"/>
      <w:r>
        <w:rPr>
          <w:b/>
          <w:sz w:val="20"/>
        </w:rPr>
        <w:t>Cwth</w:t>
      </w:r>
      <w:proofErr w:type="spellEnd"/>
      <w:r>
        <w:rPr>
          <w:b/>
          <w:sz w:val="20"/>
        </w:rPr>
        <w:t>)</w:t>
      </w:r>
    </w:p>
    <w:p w:rsidR="0030549E" w:rsidRDefault="000015D6" w:rsidP="0030549E">
      <w:pPr>
        <w:pStyle w:val="RPText"/>
        <w:ind w:left="720"/>
        <w:rPr>
          <w:b/>
          <w:sz w:val="20"/>
        </w:rPr>
      </w:pPr>
      <w:r>
        <w:rPr>
          <w:b/>
          <w:sz w:val="20"/>
        </w:rPr>
        <w:t>FPA</w:t>
      </w:r>
      <w:r>
        <w:rPr>
          <w:b/>
          <w:sz w:val="20"/>
        </w:rPr>
        <w:tab/>
      </w:r>
      <w:r>
        <w:rPr>
          <w:b/>
          <w:sz w:val="20"/>
        </w:rPr>
        <w:tab/>
        <w:t xml:space="preserve">Forestry Practices Authority </w:t>
      </w:r>
    </w:p>
    <w:p w:rsidR="0030549E" w:rsidRDefault="000015D6" w:rsidP="0030549E">
      <w:pPr>
        <w:pStyle w:val="RPText"/>
        <w:ind w:left="720"/>
        <w:rPr>
          <w:b/>
          <w:sz w:val="20"/>
        </w:rPr>
      </w:pPr>
      <w:r>
        <w:rPr>
          <w:b/>
          <w:sz w:val="20"/>
        </w:rPr>
        <w:t xml:space="preserve">IFS </w:t>
      </w:r>
      <w:r>
        <w:rPr>
          <w:b/>
          <w:sz w:val="20"/>
        </w:rPr>
        <w:tab/>
      </w:r>
      <w:r>
        <w:rPr>
          <w:b/>
          <w:sz w:val="20"/>
        </w:rPr>
        <w:tab/>
        <w:t>Inland Fisheries Service</w:t>
      </w:r>
    </w:p>
    <w:p w:rsidR="0030549E" w:rsidRDefault="000015D6" w:rsidP="0030549E">
      <w:pPr>
        <w:pStyle w:val="RPText"/>
        <w:ind w:left="720"/>
        <w:rPr>
          <w:b/>
          <w:sz w:val="20"/>
        </w:rPr>
      </w:pPr>
      <w:r>
        <w:rPr>
          <w:b/>
          <w:sz w:val="20"/>
        </w:rPr>
        <w:t>IUCN</w:t>
      </w:r>
      <w:r>
        <w:rPr>
          <w:b/>
          <w:sz w:val="20"/>
        </w:rPr>
        <w:tab/>
      </w:r>
      <w:r>
        <w:rPr>
          <w:b/>
          <w:sz w:val="20"/>
        </w:rPr>
        <w:tab/>
        <w:t>International Union for the Conservation of Nature</w:t>
      </w:r>
    </w:p>
    <w:p w:rsidR="0030549E" w:rsidRDefault="000015D6" w:rsidP="0030549E">
      <w:pPr>
        <w:pStyle w:val="RPText"/>
        <w:ind w:left="720"/>
        <w:rPr>
          <w:b/>
          <w:sz w:val="20"/>
        </w:rPr>
      </w:pPr>
      <w:r>
        <w:rPr>
          <w:b/>
          <w:sz w:val="20"/>
        </w:rPr>
        <w:t xml:space="preserve">NRM </w:t>
      </w:r>
      <w:r>
        <w:rPr>
          <w:b/>
          <w:sz w:val="20"/>
        </w:rPr>
        <w:tab/>
      </w:r>
      <w:r>
        <w:rPr>
          <w:b/>
          <w:sz w:val="20"/>
        </w:rPr>
        <w:tab/>
        <w:t>Natural Resources Management</w:t>
      </w:r>
    </w:p>
    <w:p w:rsidR="0030549E" w:rsidRDefault="000015D6" w:rsidP="0030549E">
      <w:pPr>
        <w:pStyle w:val="RPText"/>
        <w:ind w:left="720"/>
        <w:rPr>
          <w:b/>
          <w:sz w:val="20"/>
        </w:rPr>
      </w:pPr>
      <w:r>
        <w:rPr>
          <w:b/>
          <w:sz w:val="20"/>
        </w:rPr>
        <w:t>RFA</w:t>
      </w:r>
      <w:r>
        <w:rPr>
          <w:b/>
          <w:sz w:val="20"/>
        </w:rPr>
        <w:tab/>
      </w:r>
      <w:r>
        <w:rPr>
          <w:b/>
          <w:sz w:val="20"/>
        </w:rPr>
        <w:tab/>
        <w:t>Regional Forestry Agreement</w:t>
      </w:r>
    </w:p>
    <w:p w:rsidR="0030549E" w:rsidRDefault="000015D6" w:rsidP="0030549E">
      <w:pPr>
        <w:pStyle w:val="RPText"/>
        <w:ind w:left="720"/>
        <w:rPr>
          <w:b/>
          <w:sz w:val="20"/>
        </w:rPr>
      </w:pPr>
      <w:r>
        <w:rPr>
          <w:b/>
          <w:sz w:val="20"/>
        </w:rPr>
        <w:t>TEFLOW</w:t>
      </w:r>
      <w:r>
        <w:rPr>
          <w:b/>
          <w:sz w:val="20"/>
        </w:rPr>
        <w:tab/>
        <w:t>Tasmanian Environmental Flows</w:t>
      </w:r>
    </w:p>
    <w:p w:rsidR="0030549E" w:rsidRDefault="000015D6" w:rsidP="0030549E">
      <w:pPr>
        <w:pStyle w:val="RPText"/>
        <w:ind w:left="720"/>
        <w:rPr>
          <w:b/>
          <w:sz w:val="20"/>
        </w:rPr>
      </w:pPr>
      <w:r>
        <w:rPr>
          <w:b/>
          <w:sz w:val="20"/>
        </w:rPr>
        <w:t xml:space="preserve">TSP Act </w:t>
      </w:r>
      <w:r>
        <w:rPr>
          <w:b/>
          <w:sz w:val="20"/>
        </w:rPr>
        <w:tab/>
      </w:r>
      <w:r w:rsidRPr="00877F01">
        <w:rPr>
          <w:b/>
          <w:i/>
          <w:sz w:val="20"/>
        </w:rPr>
        <w:t>Threatened Species Protection Act</w:t>
      </w:r>
      <w:r>
        <w:rPr>
          <w:b/>
          <w:i/>
          <w:sz w:val="20"/>
        </w:rPr>
        <w:t xml:space="preserve"> 1995</w:t>
      </w:r>
      <w:r>
        <w:rPr>
          <w:b/>
          <w:sz w:val="20"/>
        </w:rPr>
        <w:t xml:space="preserve"> (Tasmanian)</w:t>
      </w:r>
    </w:p>
    <w:p w:rsidR="0030549E" w:rsidRPr="001623A8" w:rsidRDefault="000015D6" w:rsidP="0030549E">
      <w:pPr>
        <w:pStyle w:val="RPText"/>
        <w:rPr>
          <w:b/>
          <w:caps/>
          <w:sz w:val="24"/>
          <w:szCs w:val="24"/>
        </w:rPr>
      </w:pPr>
      <w:r w:rsidRPr="001623A8">
        <w:rPr>
          <w:b/>
          <w:sz w:val="24"/>
          <w:szCs w:val="24"/>
        </w:rPr>
        <w:lastRenderedPageBreak/>
        <w:t xml:space="preserve">1.0:  </w:t>
      </w:r>
      <w:r w:rsidRPr="001623A8">
        <w:rPr>
          <w:b/>
          <w:caps/>
          <w:sz w:val="24"/>
          <w:szCs w:val="24"/>
        </w:rPr>
        <w:t xml:space="preserve">progress oF recovery actions </w:t>
      </w:r>
    </w:p>
    <w:p w:rsidR="0030549E" w:rsidRPr="001623A8" w:rsidRDefault="000015D6" w:rsidP="0030549E">
      <w:pPr>
        <w:pStyle w:val="RPText"/>
        <w:rPr>
          <w:b/>
          <w:bCs/>
          <w:sz w:val="24"/>
          <w:szCs w:val="24"/>
        </w:rPr>
      </w:pPr>
      <w:r w:rsidRPr="001623A8">
        <w:rPr>
          <w:b/>
          <w:sz w:val="24"/>
          <w:szCs w:val="24"/>
        </w:rPr>
        <w:t xml:space="preserve">1.1: </w:t>
      </w:r>
      <w:r w:rsidRPr="001623A8">
        <w:rPr>
          <w:b/>
          <w:bCs/>
          <w:sz w:val="24"/>
          <w:szCs w:val="24"/>
        </w:rPr>
        <w:t xml:space="preserve">Evaluation of progress on recovery actions </w:t>
      </w:r>
    </w:p>
    <w:p w:rsidR="0030549E" w:rsidRPr="001623A8" w:rsidRDefault="000015D6" w:rsidP="0030549E">
      <w:pPr>
        <w:pStyle w:val="RPText"/>
        <w:spacing w:before="0" w:after="20"/>
        <w:rPr>
          <w:sz w:val="24"/>
          <w:szCs w:val="24"/>
        </w:rPr>
      </w:pPr>
      <w:r>
        <w:rPr>
          <w:sz w:val="24"/>
          <w:szCs w:val="24"/>
        </w:rPr>
        <w:t xml:space="preserve">*Status progress: </w:t>
      </w:r>
      <w:r>
        <w:rPr>
          <w:sz w:val="24"/>
          <w:szCs w:val="24"/>
        </w:rPr>
        <w:tab/>
      </w:r>
      <w:r w:rsidRPr="001623A8">
        <w:rPr>
          <w:sz w:val="24"/>
          <w:szCs w:val="24"/>
        </w:rPr>
        <w:t xml:space="preserve">0 = No progress </w:t>
      </w:r>
      <w:r w:rsidRPr="001623A8">
        <w:rPr>
          <w:sz w:val="24"/>
          <w:szCs w:val="24"/>
        </w:rPr>
        <w:tab/>
      </w:r>
    </w:p>
    <w:p w:rsidR="0030549E" w:rsidRPr="001623A8" w:rsidRDefault="000015D6" w:rsidP="0030549E">
      <w:pPr>
        <w:pStyle w:val="RPText"/>
        <w:spacing w:before="0" w:after="20"/>
        <w:ind w:left="1440" w:firstLine="720"/>
        <w:rPr>
          <w:sz w:val="24"/>
          <w:szCs w:val="24"/>
        </w:rPr>
      </w:pPr>
      <w:r w:rsidRPr="001623A8">
        <w:rPr>
          <w:sz w:val="24"/>
          <w:szCs w:val="24"/>
        </w:rPr>
        <w:t>1= Action underway</w:t>
      </w:r>
      <w:r w:rsidRPr="001623A8">
        <w:rPr>
          <w:sz w:val="24"/>
          <w:szCs w:val="24"/>
        </w:rPr>
        <w:tab/>
      </w:r>
    </w:p>
    <w:p w:rsidR="0030549E" w:rsidRPr="00D16590" w:rsidRDefault="000015D6" w:rsidP="0030549E">
      <w:pPr>
        <w:pStyle w:val="RPText"/>
        <w:spacing w:before="0" w:after="20"/>
        <w:ind w:left="1440" w:firstLine="720"/>
        <w:rPr>
          <w:sz w:val="16"/>
          <w:szCs w:val="16"/>
        </w:rPr>
      </w:pPr>
      <w:r w:rsidRPr="001623A8">
        <w:rPr>
          <w:sz w:val="24"/>
          <w:szCs w:val="24"/>
        </w:rPr>
        <w:t>3 = Completed</w:t>
      </w:r>
      <w:r w:rsidRPr="001623A8">
        <w:rPr>
          <w:sz w:val="24"/>
          <w:szCs w:val="24"/>
        </w:rPr>
        <w:tab/>
      </w:r>
    </w:p>
    <w:p w:rsidR="0030549E" w:rsidRPr="00D16590" w:rsidRDefault="00131EB6" w:rsidP="0030549E">
      <w:pPr>
        <w:pStyle w:val="RPText"/>
        <w:spacing w:before="40" w:after="0"/>
        <w:ind w:left="1440" w:firstLine="720"/>
        <w:rPr>
          <w:sz w:val="18"/>
          <w:szCs w:val="18"/>
        </w:rPr>
      </w:pPr>
    </w:p>
    <w:tbl>
      <w:tblPr>
        <w:tblW w:w="145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5245"/>
        <w:gridCol w:w="8505"/>
        <w:gridCol w:w="794"/>
      </w:tblGrid>
      <w:tr w:rsidR="0063765D" w:rsidTr="0030549E">
        <w:trPr>
          <w:trHeight w:val="505"/>
        </w:trPr>
        <w:tc>
          <w:tcPr>
            <w:tcW w:w="14544" w:type="dxa"/>
            <w:gridSpan w:val="3"/>
            <w:shd w:val="clear" w:color="auto" w:fill="CCCCCC"/>
          </w:tcPr>
          <w:p w:rsidR="0030549E" w:rsidRPr="001623A8" w:rsidRDefault="000015D6" w:rsidP="0030549E">
            <w:pPr>
              <w:widowControl/>
              <w:autoSpaceDE w:val="0"/>
              <w:autoSpaceDN w:val="0"/>
              <w:adjustRightInd w:val="0"/>
              <w:spacing w:after="0" w:line="240" w:lineRule="auto"/>
              <w:jc w:val="left"/>
              <w:rPr>
                <w:b/>
                <w:lang w:val="en-AU" w:eastAsia="en-AU"/>
              </w:rPr>
            </w:pPr>
            <w:r w:rsidRPr="001623A8">
              <w:rPr>
                <w:b/>
              </w:rPr>
              <w:t xml:space="preserve">Specific Objective 1: </w:t>
            </w:r>
            <w:r w:rsidRPr="001623A8">
              <w:rPr>
                <w:b/>
                <w:lang w:val="en-AU" w:eastAsia="en-AU"/>
              </w:rPr>
              <w:t>Reduce and eliminate fishing pressure.</w:t>
            </w:r>
          </w:p>
        </w:tc>
      </w:tr>
      <w:tr w:rsidR="0063765D" w:rsidTr="0030549E">
        <w:trPr>
          <w:trHeight w:val="622"/>
        </w:trPr>
        <w:tc>
          <w:tcPr>
            <w:tcW w:w="5245" w:type="dxa"/>
            <w:shd w:val="clear" w:color="808080" w:fill="auto"/>
          </w:tcPr>
          <w:p w:rsidR="0030549E" w:rsidRPr="001623A8" w:rsidRDefault="000015D6" w:rsidP="0030549E">
            <w:pPr>
              <w:pStyle w:val="RPText"/>
              <w:spacing w:after="0"/>
              <w:rPr>
                <w:b/>
                <w:sz w:val="20"/>
              </w:rPr>
            </w:pPr>
            <w:r w:rsidRPr="001623A8">
              <w:rPr>
                <w:b/>
                <w:sz w:val="20"/>
              </w:rPr>
              <w:t xml:space="preserve">Actions </w:t>
            </w:r>
          </w:p>
        </w:tc>
        <w:tc>
          <w:tcPr>
            <w:tcW w:w="8505" w:type="dxa"/>
            <w:shd w:val="clear" w:color="808080" w:fill="auto"/>
          </w:tcPr>
          <w:p w:rsidR="0030549E" w:rsidRPr="001623A8" w:rsidRDefault="000015D6" w:rsidP="0030549E">
            <w:pPr>
              <w:pStyle w:val="RPText"/>
              <w:spacing w:after="0"/>
              <w:ind w:left="27"/>
              <w:rPr>
                <w:b/>
                <w:sz w:val="20"/>
                <w:lang w:val="en-AU" w:eastAsia="en-AU"/>
              </w:rPr>
            </w:pPr>
            <w:r w:rsidRPr="001623A8">
              <w:rPr>
                <w:b/>
                <w:sz w:val="20"/>
                <w:lang w:val="en-AU" w:eastAsia="en-AU"/>
              </w:rPr>
              <w:t xml:space="preserve">Implementation details  </w:t>
            </w:r>
          </w:p>
        </w:tc>
        <w:tc>
          <w:tcPr>
            <w:tcW w:w="794" w:type="dxa"/>
            <w:tcBorders>
              <w:bottom w:val="single" w:sz="6" w:space="0" w:color="000000"/>
            </w:tcBorders>
            <w:shd w:val="clear" w:color="808080" w:fill="auto"/>
          </w:tcPr>
          <w:p w:rsidR="0030549E" w:rsidRPr="001623A8" w:rsidRDefault="000015D6" w:rsidP="0030549E">
            <w:pPr>
              <w:pStyle w:val="RPText"/>
              <w:spacing w:after="0"/>
              <w:ind w:left="27"/>
              <w:rPr>
                <w:b/>
                <w:sz w:val="20"/>
                <w:lang w:val="en-AU" w:eastAsia="en-AU"/>
              </w:rPr>
            </w:pPr>
            <w:r w:rsidRPr="001623A8">
              <w:rPr>
                <w:b/>
                <w:sz w:val="20"/>
                <w:lang w:val="en-AU" w:eastAsia="en-AU"/>
              </w:rPr>
              <w:t>Status</w:t>
            </w:r>
          </w:p>
        </w:tc>
      </w:tr>
      <w:tr w:rsidR="0063765D" w:rsidTr="0030549E">
        <w:tc>
          <w:tcPr>
            <w:tcW w:w="5245" w:type="dxa"/>
            <w:shd w:val="clear" w:color="808080" w:fill="auto"/>
          </w:tcPr>
          <w:p w:rsidR="0030549E" w:rsidRDefault="000015D6" w:rsidP="0030549E">
            <w:pPr>
              <w:pStyle w:val="ListNumber"/>
              <w:numPr>
                <w:ilvl w:val="0"/>
                <w:numId w:val="0"/>
              </w:numPr>
              <w:ind w:left="360" w:hanging="360"/>
              <w:rPr>
                <w:lang w:val="en-AU" w:eastAsia="en-AU"/>
              </w:rPr>
            </w:pPr>
            <w:r w:rsidRPr="001623A8">
              <w:t xml:space="preserve">1.1  </w:t>
            </w:r>
            <w:r w:rsidRPr="001623A8">
              <w:rPr>
                <w:lang w:val="en-AU" w:eastAsia="en-AU"/>
              </w:rPr>
              <w:t xml:space="preserve">Continue a community education and awareness program on </w:t>
            </w:r>
            <w:r w:rsidRPr="001623A8">
              <w:rPr>
                <w:i/>
                <w:iCs/>
                <w:lang w:val="en-AU" w:eastAsia="en-AU"/>
              </w:rPr>
              <w:t xml:space="preserve">A. </w:t>
            </w:r>
            <w:proofErr w:type="spellStart"/>
            <w:r w:rsidRPr="001623A8">
              <w:rPr>
                <w:i/>
                <w:iCs/>
                <w:lang w:val="en-AU" w:eastAsia="en-AU"/>
              </w:rPr>
              <w:t>gouldi</w:t>
            </w:r>
            <w:proofErr w:type="spellEnd"/>
            <w:r w:rsidRPr="001623A8">
              <w:rPr>
                <w:i/>
                <w:iCs/>
                <w:lang w:val="en-AU" w:eastAsia="en-AU"/>
              </w:rPr>
              <w:t xml:space="preserve"> </w:t>
            </w:r>
            <w:r w:rsidRPr="001623A8">
              <w:rPr>
                <w:lang w:val="en-AU" w:eastAsia="en-AU"/>
              </w:rPr>
              <w:t>conservation</w:t>
            </w:r>
            <w:r>
              <w:rPr>
                <w:lang w:val="en-AU" w:eastAsia="en-AU"/>
              </w:rPr>
              <w:t>:</w:t>
            </w:r>
          </w:p>
          <w:p w:rsidR="0030549E" w:rsidRDefault="000015D6" w:rsidP="0030549E">
            <w:pPr>
              <w:pStyle w:val="ListBullet"/>
              <w:numPr>
                <w:ilvl w:val="0"/>
                <w:numId w:val="5"/>
              </w:numPr>
              <w:rPr>
                <w:lang w:val="en-AU" w:eastAsia="en-AU"/>
              </w:rPr>
            </w:pPr>
            <w:r>
              <w:rPr>
                <w:lang w:val="en-AU" w:eastAsia="en-AU"/>
              </w:rPr>
              <w:t>Investigate</w:t>
            </w:r>
            <w:r w:rsidRPr="008208AE">
              <w:rPr>
                <w:lang w:val="en-AU" w:eastAsia="en-AU"/>
              </w:rPr>
              <w:t xml:space="preserve"> </w:t>
            </w:r>
            <w:r>
              <w:rPr>
                <w:lang w:val="en-AU" w:eastAsia="en-AU"/>
              </w:rPr>
              <w:t>o</w:t>
            </w:r>
            <w:r w:rsidRPr="008208AE">
              <w:rPr>
                <w:lang w:val="en-AU" w:eastAsia="en-AU"/>
              </w:rPr>
              <w:t>pportunities for development of minimal-impact natur</w:t>
            </w:r>
            <w:r>
              <w:rPr>
                <w:lang w:val="en-AU" w:eastAsia="en-AU"/>
              </w:rPr>
              <w:t>e-based tourism ventures</w:t>
            </w:r>
            <w:r w:rsidRPr="008208AE">
              <w:rPr>
                <w:lang w:val="en-AU" w:eastAsia="en-AU"/>
              </w:rPr>
              <w:t>.</w:t>
            </w: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spacing w:after="0"/>
              <w:rPr>
                <w:lang w:val="en-AU" w:eastAsia="en-AU"/>
              </w:rPr>
            </w:pPr>
          </w:p>
          <w:p w:rsidR="0030549E" w:rsidRDefault="00131EB6">
            <w:pPr>
              <w:pStyle w:val="ListBullet"/>
              <w:numPr>
                <w:ilvl w:val="0"/>
                <w:numId w:val="0"/>
              </w:numPr>
              <w:spacing w:after="0"/>
              <w:rPr>
                <w:lang w:val="en-AU" w:eastAsia="en-AU"/>
              </w:rPr>
            </w:pPr>
          </w:p>
          <w:p w:rsidR="0030549E" w:rsidRDefault="000015D6" w:rsidP="0030549E">
            <w:pPr>
              <w:pStyle w:val="ListBullet"/>
              <w:numPr>
                <w:ilvl w:val="0"/>
                <w:numId w:val="5"/>
              </w:numPr>
              <w:rPr>
                <w:lang w:val="en-AU" w:eastAsia="en-AU"/>
              </w:rPr>
            </w:pPr>
            <w:r>
              <w:rPr>
                <w:lang w:val="en-AU" w:eastAsia="en-AU"/>
              </w:rPr>
              <w:t>Reprint fact sheet,</w:t>
            </w:r>
            <w:r w:rsidRPr="008208AE">
              <w:rPr>
                <w:lang w:val="en-AU" w:eastAsia="en-AU"/>
              </w:rPr>
              <w:t xml:space="preserve"> colour brochure, posters and stickers, </w:t>
            </w:r>
            <w:r>
              <w:rPr>
                <w:lang w:val="en-AU" w:eastAsia="en-AU"/>
              </w:rPr>
              <w:t xml:space="preserve">and develop new materials. </w:t>
            </w:r>
          </w:p>
          <w:p w:rsidR="0030549E" w:rsidRDefault="00131EB6" w:rsidP="0030549E">
            <w:pPr>
              <w:pStyle w:val="ListBullet"/>
              <w:numPr>
                <w:ilvl w:val="0"/>
                <w:numId w:val="0"/>
              </w:numPr>
              <w:ind w:left="360"/>
              <w:rPr>
                <w:lang w:val="en-AU" w:eastAsia="en-AU"/>
              </w:rPr>
            </w:pPr>
          </w:p>
          <w:p w:rsidR="0030549E" w:rsidRDefault="00131EB6" w:rsidP="0030549E">
            <w:pPr>
              <w:pStyle w:val="ListBullet"/>
              <w:numPr>
                <w:ilvl w:val="0"/>
                <w:numId w:val="0"/>
              </w:numPr>
              <w:ind w:left="360" w:hanging="360"/>
              <w:rPr>
                <w:lang w:val="en-AU" w:eastAsia="en-AU"/>
              </w:rPr>
            </w:pPr>
          </w:p>
          <w:p w:rsidR="0030549E" w:rsidRDefault="00131EB6" w:rsidP="0030549E">
            <w:pPr>
              <w:pStyle w:val="ListBullet"/>
              <w:numPr>
                <w:ilvl w:val="0"/>
                <w:numId w:val="0"/>
              </w:numPr>
              <w:ind w:left="360" w:hanging="360"/>
              <w:rPr>
                <w:lang w:val="en-AU" w:eastAsia="en-AU"/>
              </w:rPr>
            </w:pPr>
          </w:p>
          <w:p w:rsidR="0030549E" w:rsidRDefault="00131EB6" w:rsidP="0030549E">
            <w:pPr>
              <w:pStyle w:val="ListBullet"/>
              <w:numPr>
                <w:ilvl w:val="0"/>
                <w:numId w:val="0"/>
              </w:numPr>
              <w:ind w:left="360" w:hanging="360"/>
              <w:rPr>
                <w:lang w:val="en-AU" w:eastAsia="en-AU"/>
              </w:rPr>
            </w:pPr>
          </w:p>
          <w:p w:rsidR="0030549E" w:rsidRDefault="00131EB6" w:rsidP="0030549E">
            <w:pPr>
              <w:pStyle w:val="ListBullet"/>
              <w:numPr>
                <w:ilvl w:val="0"/>
                <w:numId w:val="0"/>
              </w:numPr>
              <w:ind w:left="360" w:hanging="360"/>
              <w:rPr>
                <w:lang w:val="en-AU" w:eastAsia="en-AU"/>
              </w:rPr>
            </w:pPr>
          </w:p>
          <w:p w:rsidR="0030549E" w:rsidRDefault="00131EB6" w:rsidP="0030549E">
            <w:pPr>
              <w:pStyle w:val="ListBullet"/>
              <w:numPr>
                <w:ilvl w:val="0"/>
                <w:numId w:val="0"/>
              </w:numPr>
              <w:ind w:left="360" w:hanging="360"/>
              <w:rPr>
                <w:lang w:val="en-AU" w:eastAsia="en-AU"/>
              </w:rPr>
            </w:pPr>
          </w:p>
          <w:p w:rsidR="0030549E" w:rsidRDefault="00131EB6" w:rsidP="0030549E">
            <w:pPr>
              <w:pStyle w:val="ListBullet"/>
              <w:numPr>
                <w:ilvl w:val="0"/>
                <w:numId w:val="0"/>
              </w:numPr>
              <w:ind w:left="360" w:hanging="360"/>
              <w:rPr>
                <w:lang w:val="en-AU" w:eastAsia="en-AU"/>
              </w:rPr>
            </w:pPr>
          </w:p>
          <w:p w:rsidR="0030549E" w:rsidRDefault="000015D6" w:rsidP="0030549E">
            <w:pPr>
              <w:pStyle w:val="ListBullet"/>
              <w:numPr>
                <w:ilvl w:val="0"/>
                <w:numId w:val="5"/>
              </w:numPr>
              <w:rPr>
                <w:lang w:val="en-AU" w:eastAsia="en-AU"/>
              </w:rPr>
            </w:pPr>
            <w:r>
              <w:rPr>
                <w:lang w:val="en-AU" w:eastAsia="en-AU"/>
              </w:rPr>
              <w:t>Advertise e</w:t>
            </w:r>
            <w:r w:rsidRPr="008208AE">
              <w:rPr>
                <w:lang w:val="en-AU" w:eastAsia="en-AU"/>
              </w:rPr>
              <w:t>xtensive</w:t>
            </w:r>
            <w:r>
              <w:rPr>
                <w:lang w:val="en-AU" w:eastAsia="en-AU"/>
              </w:rPr>
              <w:t xml:space="preserve">ly about </w:t>
            </w:r>
            <w:r w:rsidRPr="008208AE">
              <w:rPr>
                <w:lang w:val="en-AU" w:eastAsia="en-AU"/>
              </w:rPr>
              <w:t>regulations in newspapers, the IFS newsletter, angling</w:t>
            </w:r>
            <w:r>
              <w:rPr>
                <w:lang w:val="en-AU" w:eastAsia="en-AU"/>
              </w:rPr>
              <w:t xml:space="preserve"> magazines etc.</w:t>
            </w: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hanging="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0015D6" w:rsidP="0030549E">
            <w:pPr>
              <w:pStyle w:val="ListBullet"/>
              <w:numPr>
                <w:ilvl w:val="0"/>
                <w:numId w:val="5"/>
              </w:numPr>
              <w:rPr>
                <w:lang w:val="en-AU" w:eastAsia="en-AU"/>
              </w:rPr>
            </w:pPr>
            <w:r>
              <w:rPr>
                <w:lang w:val="en-AU" w:eastAsia="en-AU"/>
              </w:rPr>
              <w:t>Add l</w:t>
            </w:r>
            <w:r w:rsidRPr="00580449">
              <w:rPr>
                <w:lang w:val="en-AU" w:eastAsia="en-AU"/>
              </w:rPr>
              <w:t xml:space="preserve">obster information </w:t>
            </w:r>
            <w:r>
              <w:rPr>
                <w:lang w:val="en-AU" w:eastAsia="en-AU"/>
              </w:rPr>
              <w:t>to the IFS website and link</w:t>
            </w:r>
            <w:r w:rsidRPr="00580449">
              <w:rPr>
                <w:lang w:val="en-AU" w:eastAsia="en-AU"/>
              </w:rPr>
              <w:t xml:space="preserve"> to other relevant sites.</w:t>
            </w: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0015D6" w:rsidP="0030549E">
            <w:pPr>
              <w:pStyle w:val="ListBullet"/>
              <w:numPr>
                <w:ilvl w:val="0"/>
                <w:numId w:val="5"/>
              </w:numPr>
              <w:rPr>
                <w:lang w:val="en-AU" w:eastAsia="en-AU"/>
              </w:rPr>
            </w:pPr>
            <w:r>
              <w:rPr>
                <w:lang w:val="en-AU" w:eastAsia="en-AU"/>
              </w:rPr>
              <w:t>Develop s</w:t>
            </w:r>
            <w:r w:rsidRPr="00580449">
              <w:rPr>
                <w:lang w:val="en-AU" w:eastAsia="en-AU"/>
              </w:rPr>
              <w:t xml:space="preserve">igns </w:t>
            </w:r>
            <w:r>
              <w:rPr>
                <w:lang w:val="en-AU" w:eastAsia="en-AU"/>
              </w:rPr>
              <w:t>and place</w:t>
            </w:r>
            <w:r w:rsidRPr="00580449">
              <w:rPr>
                <w:lang w:val="en-AU" w:eastAsia="en-AU"/>
              </w:rPr>
              <w:t xml:space="preserve"> prominently on bridges etc advising of the ban on fishing.</w:t>
            </w: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hanging="360"/>
              <w:rPr>
                <w:lang w:val="en-AU" w:eastAsia="en-AU"/>
              </w:rPr>
            </w:pPr>
          </w:p>
          <w:p w:rsidR="0030549E" w:rsidRDefault="00131EB6">
            <w:pPr>
              <w:pStyle w:val="ListBullet"/>
              <w:numPr>
                <w:ilvl w:val="0"/>
                <w:numId w:val="0"/>
              </w:numPr>
              <w:ind w:left="360" w:hanging="360"/>
              <w:rPr>
                <w:lang w:val="en-AU" w:eastAsia="en-AU"/>
              </w:rPr>
            </w:pPr>
          </w:p>
          <w:p w:rsidR="0030549E" w:rsidRDefault="000015D6" w:rsidP="0030549E">
            <w:pPr>
              <w:pStyle w:val="ListBullet"/>
              <w:numPr>
                <w:ilvl w:val="0"/>
                <w:numId w:val="5"/>
              </w:numPr>
              <w:rPr>
                <w:lang w:val="en-AU" w:eastAsia="en-AU"/>
              </w:rPr>
            </w:pPr>
            <w:r>
              <w:rPr>
                <w:lang w:val="en-AU" w:eastAsia="en-AU"/>
              </w:rPr>
              <w:t>Produce t</w:t>
            </w:r>
            <w:r w:rsidRPr="00580449">
              <w:rPr>
                <w:lang w:val="en-AU" w:eastAsia="en-AU"/>
              </w:rPr>
              <w:t>ags or tape to label bait</w:t>
            </w:r>
            <w:r>
              <w:rPr>
                <w:lang w:val="en-AU" w:eastAsia="en-AU"/>
              </w:rPr>
              <w:t>-</w:t>
            </w:r>
            <w:r w:rsidRPr="00580449">
              <w:rPr>
                <w:lang w:val="en-AU" w:eastAsia="en-AU"/>
              </w:rPr>
              <w:t>line stumps (after bait</w:t>
            </w:r>
            <w:r>
              <w:rPr>
                <w:lang w:val="en-AU" w:eastAsia="en-AU"/>
              </w:rPr>
              <w:t>-</w:t>
            </w:r>
            <w:r w:rsidRPr="00580449">
              <w:rPr>
                <w:lang w:val="en-AU" w:eastAsia="en-AU"/>
              </w:rPr>
              <w:t>line removal) with information</w:t>
            </w:r>
            <w:r>
              <w:rPr>
                <w:lang w:val="en-AU" w:eastAsia="en-AU"/>
              </w:rPr>
              <w:t xml:space="preserve"> </w:t>
            </w:r>
            <w:r w:rsidRPr="00580449">
              <w:rPr>
                <w:lang w:val="en-AU" w:eastAsia="en-AU"/>
              </w:rPr>
              <w:t>on the fishing ban.</w:t>
            </w: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rPr>
                <w:lang w:val="en-AU" w:eastAsia="en-AU"/>
              </w:rPr>
            </w:pPr>
          </w:p>
          <w:p w:rsidR="0030549E" w:rsidRDefault="000015D6" w:rsidP="0030549E">
            <w:pPr>
              <w:pStyle w:val="ListBullet"/>
              <w:numPr>
                <w:ilvl w:val="0"/>
                <w:numId w:val="5"/>
              </w:numPr>
              <w:rPr>
                <w:lang w:val="en-AU" w:eastAsia="en-AU"/>
              </w:rPr>
            </w:pPr>
            <w:r>
              <w:rPr>
                <w:lang w:val="en-AU" w:eastAsia="en-AU"/>
              </w:rPr>
              <w:t>P</w:t>
            </w:r>
            <w:r w:rsidRPr="00580449">
              <w:rPr>
                <w:lang w:val="en-AU" w:eastAsia="en-AU"/>
              </w:rPr>
              <w:t>rovide information material to agricultural industries</w:t>
            </w:r>
            <w:r>
              <w:rPr>
                <w:lang w:val="en-AU" w:eastAsia="en-AU"/>
              </w:rPr>
              <w:t>.</w:t>
            </w:r>
          </w:p>
          <w:p w:rsidR="0030549E" w:rsidRDefault="00131EB6">
            <w:pPr>
              <w:pStyle w:val="ListBullet"/>
              <w:numPr>
                <w:ilvl w:val="0"/>
                <w:numId w:val="0"/>
              </w:numPr>
              <w:ind w:left="360"/>
              <w:rPr>
                <w:lang w:val="en-AU" w:eastAsia="en-AU"/>
              </w:rPr>
            </w:pPr>
          </w:p>
          <w:p w:rsidR="0030549E" w:rsidRDefault="00131EB6">
            <w:pPr>
              <w:pStyle w:val="ListBullet"/>
              <w:numPr>
                <w:ilvl w:val="0"/>
                <w:numId w:val="0"/>
              </w:numPr>
              <w:ind w:left="360" w:hanging="360"/>
              <w:rPr>
                <w:lang w:val="en-AU" w:eastAsia="en-AU"/>
              </w:rPr>
            </w:pPr>
          </w:p>
          <w:p w:rsidR="0030549E" w:rsidRDefault="00131EB6">
            <w:pPr>
              <w:pStyle w:val="ListBullet"/>
              <w:numPr>
                <w:ilvl w:val="0"/>
                <w:numId w:val="0"/>
              </w:numPr>
              <w:ind w:left="360" w:hanging="360"/>
              <w:rPr>
                <w:lang w:val="en-AU" w:eastAsia="en-AU"/>
              </w:rPr>
            </w:pPr>
          </w:p>
          <w:p w:rsidR="0030549E" w:rsidRDefault="00131EB6">
            <w:pPr>
              <w:pStyle w:val="ListBullet"/>
              <w:numPr>
                <w:ilvl w:val="0"/>
                <w:numId w:val="0"/>
              </w:numPr>
              <w:ind w:left="360" w:hanging="360"/>
              <w:rPr>
                <w:lang w:val="en-AU" w:eastAsia="en-AU"/>
              </w:rPr>
            </w:pPr>
          </w:p>
          <w:p w:rsidR="0030549E" w:rsidRDefault="00131EB6">
            <w:pPr>
              <w:pStyle w:val="ListBullet"/>
              <w:numPr>
                <w:ilvl w:val="0"/>
                <w:numId w:val="0"/>
              </w:numPr>
              <w:ind w:left="360" w:hanging="360"/>
              <w:rPr>
                <w:lang w:val="en-AU" w:eastAsia="en-AU"/>
              </w:rPr>
            </w:pPr>
          </w:p>
          <w:p w:rsidR="0030549E" w:rsidRDefault="00131EB6">
            <w:pPr>
              <w:pStyle w:val="ListBullet"/>
              <w:numPr>
                <w:ilvl w:val="0"/>
                <w:numId w:val="0"/>
              </w:numPr>
              <w:ind w:left="360" w:hanging="360"/>
              <w:rPr>
                <w:lang w:val="en-AU" w:eastAsia="en-AU"/>
              </w:rPr>
            </w:pPr>
          </w:p>
          <w:p w:rsidR="0030549E" w:rsidRDefault="000015D6" w:rsidP="0030549E">
            <w:pPr>
              <w:pStyle w:val="ListBullet"/>
              <w:numPr>
                <w:ilvl w:val="0"/>
                <w:numId w:val="5"/>
              </w:numPr>
              <w:rPr>
                <w:lang w:val="en-AU" w:eastAsia="en-AU"/>
              </w:rPr>
            </w:pPr>
            <w:r>
              <w:rPr>
                <w:lang w:val="en-AU" w:eastAsia="en-AU"/>
              </w:rPr>
              <w:t xml:space="preserve">Publish articles </w:t>
            </w:r>
            <w:r w:rsidRPr="00580449">
              <w:rPr>
                <w:lang w:val="en-AU" w:eastAsia="en-AU"/>
              </w:rPr>
              <w:t xml:space="preserve">in industry newsletters </w:t>
            </w:r>
            <w:r>
              <w:rPr>
                <w:lang w:val="en-AU" w:eastAsia="en-AU"/>
              </w:rPr>
              <w:t>as part of a</w:t>
            </w:r>
            <w:r w:rsidRPr="00580449">
              <w:rPr>
                <w:lang w:val="en-AU" w:eastAsia="en-AU"/>
              </w:rPr>
              <w:t xml:space="preserve">n awareness </w:t>
            </w:r>
            <w:r>
              <w:rPr>
                <w:lang w:val="en-AU" w:eastAsia="en-AU"/>
              </w:rPr>
              <w:t>program for the forest industry and r</w:t>
            </w:r>
            <w:r w:rsidRPr="00891D2F">
              <w:rPr>
                <w:lang w:val="en-AU" w:eastAsia="en-AU"/>
              </w:rPr>
              <w:t xml:space="preserve">un presentations </w:t>
            </w:r>
            <w:r>
              <w:rPr>
                <w:lang w:val="en-AU" w:eastAsia="en-AU"/>
              </w:rPr>
              <w:t>at</w:t>
            </w:r>
            <w:r w:rsidRPr="00891D2F">
              <w:rPr>
                <w:lang w:val="en-AU" w:eastAsia="en-AU"/>
              </w:rPr>
              <w:t xml:space="preserve"> field days </w:t>
            </w:r>
            <w:r>
              <w:rPr>
                <w:lang w:val="en-AU" w:eastAsia="en-AU"/>
              </w:rPr>
              <w:t>and</w:t>
            </w:r>
            <w:r w:rsidRPr="00891D2F">
              <w:rPr>
                <w:lang w:val="en-AU" w:eastAsia="en-AU"/>
              </w:rPr>
              <w:t xml:space="preserve"> F</w:t>
            </w:r>
            <w:r>
              <w:rPr>
                <w:lang w:val="en-AU" w:eastAsia="en-AU"/>
              </w:rPr>
              <w:t>orest Practices Officer courses</w:t>
            </w:r>
            <w:r w:rsidRPr="00891D2F">
              <w:rPr>
                <w:lang w:val="en-AU" w:eastAsia="en-AU"/>
              </w:rPr>
              <w:t xml:space="preserve"> (and link with monitoring of </w:t>
            </w:r>
            <w:r w:rsidRPr="00891D2F">
              <w:rPr>
                <w:i/>
                <w:iCs/>
                <w:lang w:val="en-AU" w:eastAsia="en-AU"/>
              </w:rPr>
              <w:t xml:space="preserve">A. </w:t>
            </w:r>
            <w:proofErr w:type="spellStart"/>
            <w:r w:rsidRPr="00891D2F">
              <w:rPr>
                <w:i/>
                <w:iCs/>
                <w:lang w:val="en-AU" w:eastAsia="en-AU"/>
              </w:rPr>
              <w:t>gouldi</w:t>
            </w:r>
            <w:proofErr w:type="spellEnd"/>
            <w:r w:rsidRPr="00891D2F">
              <w:rPr>
                <w:i/>
                <w:iCs/>
                <w:lang w:val="en-AU" w:eastAsia="en-AU"/>
              </w:rPr>
              <w:t xml:space="preserve"> </w:t>
            </w:r>
            <w:r w:rsidRPr="00891D2F">
              <w:rPr>
                <w:lang w:val="en-AU" w:eastAsia="en-AU"/>
              </w:rPr>
              <w:t>populations in forestry areas).</w:t>
            </w:r>
          </w:p>
          <w:p w:rsidR="0030549E" w:rsidRDefault="00131EB6">
            <w:pPr>
              <w:pStyle w:val="ListBullet"/>
              <w:numPr>
                <w:ilvl w:val="0"/>
                <w:numId w:val="0"/>
              </w:numPr>
              <w:ind w:left="360"/>
              <w:rPr>
                <w:lang w:val="en-AU" w:eastAsia="en-AU"/>
              </w:rPr>
            </w:pPr>
          </w:p>
          <w:p w:rsidR="0030549E" w:rsidRPr="00580449" w:rsidRDefault="000015D6" w:rsidP="0030549E">
            <w:pPr>
              <w:pStyle w:val="ListBullet"/>
              <w:numPr>
                <w:ilvl w:val="0"/>
                <w:numId w:val="5"/>
              </w:numPr>
              <w:rPr>
                <w:lang w:val="en-AU" w:eastAsia="en-AU"/>
              </w:rPr>
            </w:pPr>
            <w:r>
              <w:rPr>
                <w:lang w:val="en-AU" w:eastAsia="en-AU"/>
              </w:rPr>
              <w:t>Promote l</w:t>
            </w:r>
            <w:r w:rsidRPr="00580449">
              <w:rPr>
                <w:lang w:val="en-AU" w:eastAsia="en-AU"/>
              </w:rPr>
              <w:t xml:space="preserve">obsters as a flagship species for good catchment management. </w:t>
            </w:r>
            <w:r>
              <w:rPr>
                <w:lang w:val="en-AU" w:eastAsia="en-AU"/>
              </w:rPr>
              <w:t xml:space="preserve"> </w:t>
            </w:r>
          </w:p>
        </w:tc>
        <w:tc>
          <w:tcPr>
            <w:tcW w:w="8505" w:type="dxa"/>
            <w:shd w:val="clear" w:color="808080" w:fill="auto"/>
          </w:tcPr>
          <w:p w:rsidR="0030549E" w:rsidRDefault="000015D6" w:rsidP="0030549E">
            <w:pPr>
              <w:widowControl/>
              <w:spacing w:after="0" w:line="276" w:lineRule="auto"/>
              <w:jc w:val="left"/>
            </w:pPr>
            <w:r>
              <w:t xml:space="preserve">1.1 Varied progress - some actions not implemented, some underway and some completed: </w:t>
            </w:r>
          </w:p>
          <w:p w:rsidR="0030549E" w:rsidRDefault="00131EB6" w:rsidP="0030549E">
            <w:pPr>
              <w:widowControl/>
              <w:spacing w:after="0" w:line="276" w:lineRule="auto"/>
              <w:jc w:val="left"/>
            </w:pPr>
          </w:p>
          <w:p w:rsidR="0030549E" w:rsidRPr="008572F3" w:rsidRDefault="000015D6" w:rsidP="0030549E">
            <w:pPr>
              <w:pStyle w:val="ListParagraph"/>
              <w:widowControl/>
              <w:numPr>
                <w:ilvl w:val="0"/>
                <w:numId w:val="6"/>
              </w:numPr>
              <w:spacing w:after="0" w:line="276" w:lineRule="auto"/>
              <w:jc w:val="left"/>
            </w:pPr>
            <w:r>
              <w:t xml:space="preserve">Unknown as to what extent this action has occurred. Todd Walsh ran a small ecotourism operation in the past but found that it was not economical – the model involved taking people out and showing them lobsters in the wild. Lobster Ponds at </w:t>
            </w:r>
            <w:proofErr w:type="spellStart"/>
            <w:r>
              <w:t>Flowerdale</w:t>
            </w:r>
            <w:proofErr w:type="spellEnd"/>
            <w:r>
              <w:t xml:space="preserve"> are running a small operation (however, some concerns were raised over methods as there had been reports of the death of some lobsters). Seahorse World, and the Lobster Ponds, currently </w:t>
            </w:r>
            <w:proofErr w:type="gramStart"/>
            <w:r>
              <w:t>have</w:t>
            </w:r>
            <w:proofErr w:type="gramEnd"/>
            <w:r>
              <w:t xml:space="preserve"> permits to take and display lobsters. </w:t>
            </w:r>
            <w:r w:rsidRPr="004A2D4E">
              <w:rPr>
                <w:i/>
              </w:rPr>
              <w:t xml:space="preserve">Recommendation </w:t>
            </w:r>
            <w:r>
              <w:rPr>
                <w:i/>
              </w:rPr>
              <w:t>–</w:t>
            </w:r>
            <w:r w:rsidRPr="004A2D4E">
              <w:rPr>
                <w:i/>
              </w:rPr>
              <w:t xml:space="preserve"> </w:t>
            </w:r>
            <w:r>
              <w:rPr>
                <w:i/>
              </w:rPr>
              <w:t>Workshop participants stated that breeding for sale to the public should</w:t>
            </w:r>
            <w:r w:rsidRPr="00743AF6">
              <w:rPr>
                <w:i/>
              </w:rPr>
              <w:t xml:space="preserve"> </w:t>
            </w:r>
            <w:r>
              <w:rPr>
                <w:i/>
              </w:rPr>
              <w:t xml:space="preserve">not occur. </w:t>
            </w:r>
            <w:r w:rsidRPr="00743AF6">
              <w:rPr>
                <w:i/>
              </w:rPr>
              <w:t xml:space="preserve"> </w:t>
            </w:r>
            <w:r>
              <w:rPr>
                <w:i/>
              </w:rPr>
              <w:t>It was suggested that any future tourism venture w</w:t>
            </w:r>
            <w:r w:rsidRPr="004A2D4E">
              <w:rPr>
                <w:i/>
              </w:rPr>
              <w:t xml:space="preserve">ould be better done on a larger scale (e.g. Cradle Coast </w:t>
            </w:r>
            <w:r w:rsidRPr="00AD29A6">
              <w:rPr>
                <w:i/>
              </w:rPr>
              <w:t xml:space="preserve">Natural Resources Management </w:t>
            </w:r>
            <w:r>
              <w:rPr>
                <w:i/>
              </w:rPr>
              <w:t>(</w:t>
            </w:r>
            <w:r w:rsidRPr="004A2D4E">
              <w:rPr>
                <w:i/>
              </w:rPr>
              <w:t>NRM</w:t>
            </w:r>
            <w:r>
              <w:rPr>
                <w:i/>
              </w:rPr>
              <w:t>)</w:t>
            </w:r>
            <w:r w:rsidRPr="004A2D4E">
              <w:rPr>
                <w:i/>
              </w:rPr>
              <w:t xml:space="preserve"> </w:t>
            </w:r>
            <w:r>
              <w:rPr>
                <w:i/>
              </w:rPr>
              <w:t xml:space="preserve">would be well suited to </w:t>
            </w:r>
            <w:r w:rsidRPr="004A2D4E">
              <w:rPr>
                <w:i/>
              </w:rPr>
              <w:t>build a facility to showcase lobsters</w:t>
            </w:r>
            <w:r>
              <w:rPr>
                <w:i/>
              </w:rPr>
              <w:t xml:space="preserve"> and provide informative displays</w:t>
            </w:r>
            <w:r w:rsidRPr="004A2D4E">
              <w:rPr>
                <w:i/>
              </w:rPr>
              <w:t>).</w:t>
            </w:r>
            <w:r>
              <w:rPr>
                <w:i/>
              </w:rPr>
              <w:t xml:space="preserve"> However, it was largely agreed that this action does not add significant value to species recovery efforts and could be left out of a future recovery plan. </w:t>
            </w:r>
            <w:r w:rsidRPr="00D3662F">
              <w:rPr>
                <w:i/>
              </w:rPr>
              <w:t>There was some suggestion that allowing strictly licensed export of animals to major mainland aquariums for outreach to the broader Australian community could be considered in the future.</w:t>
            </w:r>
          </w:p>
          <w:p w:rsidR="0030549E" w:rsidRDefault="00131EB6">
            <w:pPr>
              <w:pStyle w:val="ListParagraph"/>
              <w:widowControl/>
              <w:spacing w:after="0" w:line="276" w:lineRule="auto"/>
              <w:ind w:left="360"/>
              <w:jc w:val="left"/>
            </w:pPr>
          </w:p>
          <w:p w:rsidR="0030549E" w:rsidRDefault="000015D6" w:rsidP="0030549E">
            <w:pPr>
              <w:pStyle w:val="ListParagraph"/>
              <w:widowControl/>
              <w:numPr>
                <w:ilvl w:val="0"/>
                <w:numId w:val="6"/>
              </w:numPr>
              <w:spacing w:after="0" w:line="276" w:lineRule="auto"/>
              <w:jc w:val="left"/>
            </w:pPr>
            <w:r>
              <w:t xml:space="preserve">Existing material has not been reprinted and distributed and new informative material has not been developed. No progress has been made, resource constraints prevented implementation of this action. Inland Fisheries Service (IFS) had a brochure that could be updated and reprinted. Information is available on the internet (e.g. the Tasmanian </w:t>
            </w:r>
            <w:r w:rsidRPr="001977C3">
              <w:t xml:space="preserve">Department of Primary Industries, Parks, Water and Environment </w:t>
            </w:r>
            <w:r>
              <w:t xml:space="preserve">(DPIPWE) have an online fact sheet). The previous ‘Care for the Lobster’ poster was very popular with schools. NRMs and </w:t>
            </w:r>
            <w:proofErr w:type="spellStart"/>
            <w:r>
              <w:t>Waterwatch</w:t>
            </w:r>
            <w:proofErr w:type="spellEnd"/>
            <w:r>
              <w:t xml:space="preserve"> were active in the past (outreach also helped inform about fishing bans). </w:t>
            </w:r>
            <w:r w:rsidRPr="003A1548">
              <w:rPr>
                <w:i/>
              </w:rPr>
              <w:t>Recommendation -</w:t>
            </w:r>
            <w:r>
              <w:t xml:space="preserve"> </w:t>
            </w:r>
            <w:r>
              <w:rPr>
                <w:i/>
              </w:rPr>
              <w:t>R</w:t>
            </w:r>
            <w:r w:rsidRPr="003A1548">
              <w:rPr>
                <w:i/>
              </w:rPr>
              <w:t>eprint</w:t>
            </w:r>
            <w:r>
              <w:rPr>
                <w:i/>
              </w:rPr>
              <w:t>ing</w:t>
            </w:r>
            <w:r w:rsidRPr="003A1548">
              <w:rPr>
                <w:i/>
              </w:rPr>
              <w:t xml:space="preserve"> materials would be beneficial. </w:t>
            </w:r>
          </w:p>
          <w:p w:rsidR="0030549E" w:rsidRPr="008572F3" w:rsidRDefault="000015D6" w:rsidP="0030549E">
            <w:pPr>
              <w:pStyle w:val="ListParagraph"/>
              <w:widowControl/>
              <w:numPr>
                <w:ilvl w:val="0"/>
                <w:numId w:val="6"/>
              </w:numPr>
              <w:spacing w:after="0" w:line="276" w:lineRule="auto"/>
              <w:jc w:val="left"/>
            </w:pPr>
            <w:r>
              <w:t xml:space="preserve">Regular advertising of fishing regulations has not occurred. There is, however, information on the regulations available on the IFS website and the Freshwater Angling Licences contain information on species that cannot be taken (e.g. </w:t>
            </w:r>
            <w:r w:rsidRPr="00741373">
              <w:rPr>
                <w:i/>
              </w:rPr>
              <w:t xml:space="preserve">A. </w:t>
            </w:r>
            <w:proofErr w:type="spellStart"/>
            <w:r w:rsidRPr="00741373">
              <w:rPr>
                <w:i/>
              </w:rPr>
              <w:t>gouldi</w:t>
            </w:r>
            <w:proofErr w:type="spellEnd"/>
            <w:r>
              <w:t xml:space="preserve">). </w:t>
            </w:r>
            <w:r>
              <w:rPr>
                <w:i/>
              </w:rPr>
              <w:t>Recommendation – advertising of the fishing ban could be undertaken in the future, however there are other actions that are of a higher priority (e.g. compliance and monitoring).</w:t>
            </w:r>
          </w:p>
          <w:p w:rsidR="0030549E" w:rsidRDefault="00131EB6">
            <w:pPr>
              <w:pStyle w:val="ListParagraph"/>
              <w:widowControl/>
              <w:spacing w:after="0" w:line="276" w:lineRule="auto"/>
              <w:ind w:left="360"/>
              <w:jc w:val="left"/>
            </w:pPr>
          </w:p>
          <w:p w:rsidR="0030549E" w:rsidRDefault="000015D6" w:rsidP="0030549E">
            <w:pPr>
              <w:pStyle w:val="ListParagraph"/>
              <w:widowControl/>
              <w:numPr>
                <w:ilvl w:val="0"/>
                <w:numId w:val="6"/>
              </w:numPr>
              <w:spacing w:after="0" w:line="276" w:lineRule="auto"/>
              <w:jc w:val="left"/>
              <w:rPr>
                <w:i/>
              </w:rPr>
            </w:pPr>
            <w:r>
              <w:t xml:space="preserve">An information page on the species has been added to the IFS website but links to other information sources appear to be missing. Conclusion is that the IFS website is currently out of date and could be improved. </w:t>
            </w:r>
            <w:r w:rsidRPr="00D341AD">
              <w:rPr>
                <w:i/>
              </w:rPr>
              <w:t xml:space="preserve">Recommendation – the IFS website </w:t>
            </w:r>
            <w:r>
              <w:rPr>
                <w:i/>
              </w:rPr>
              <w:t xml:space="preserve">should be </w:t>
            </w:r>
            <w:r w:rsidRPr="00D341AD">
              <w:rPr>
                <w:i/>
              </w:rPr>
              <w:t>updat</w:t>
            </w:r>
            <w:r>
              <w:rPr>
                <w:i/>
              </w:rPr>
              <w:t xml:space="preserve">ed to provide links </w:t>
            </w:r>
            <w:r w:rsidRPr="00D341AD">
              <w:rPr>
                <w:i/>
              </w:rPr>
              <w:t>to other information sources, such as the DPIPWE fact sheet.</w:t>
            </w:r>
            <w:r>
              <w:rPr>
                <w:i/>
              </w:rPr>
              <w:t xml:space="preserve"> The listing statement for this species (for the Tasmanian </w:t>
            </w:r>
            <w:r w:rsidRPr="00AD29A6">
              <w:rPr>
                <w:i/>
              </w:rPr>
              <w:t xml:space="preserve">Threatened Species Protection Act 1995 </w:t>
            </w:r>
            <w:r>
              <w:rPr>
                <w:i/>
              </w:rPr>
              <w:t>(TSPA)) is currently in draft.</w:t>
            </w:r>
          </w:p>
          <w:p w:rsidR="0030549E" w:rsidRDefault="00131EB6">
            <w:pPr>
              <w:pStyle w:val="ListParagraph"/>
              <w:widowControl/>
              <w:spacing w:after="0" w:line="276" w:lineRule="auto"/>
              <w:ind w:left="360"/>
              <w:jc w:val="left"/>
              <w:rPr>
                <w:i/>
              </w:rPr>
            </w:pPr>
          </w:p>
          <w:p w:rsidR="0030549E" w:rsidRDefault="000015D6" w:rsidP="0030549E">
            <w:pPr>
              <w:pStyle w:val="ListParagraph"/>
              <w:widowControl/>
              <w:numPr>
                <w:ilvl w:val="0"/>
                <w:numId w:val="6"/>
              </w:numPr>
              <w:spacing w:after="0" w:line="276" w:lineRule="auto"/>
              <w:jc w:val="left"/>
              <w:rPr>
                <w:i/>
              </w:rPr>
            </w:pPr>
            <w:r>
              <w:t xml:space="preserve">Signs have not been developed and displayed. Signs may however be removed or defaced quickly if they were erected so may not be an efficient use of resources. </w:t>
            </w:r>
            <w:r w:rsidRPr="00D341AD">
              <w:rPr>
                <w:i/>
              </w:rPr>
              <w:t xml:space="preserve">Recommendation – this action is not likely to be effective in improving the conservation status of A. </w:t>
            </w:r>
            <w:proofErr w:type="spellStart"/>
            <w:r w:rsidRPr="00D341AD">
              <w:rPr>
                <w:i/>
              </w:rPr>
              <w:t>gouldi</w:t>
            </w:r>
            <w:proofErr w:type="spellEnd"/>
            <w:r w:rsidRPr="00D341AD">
              <w:rPr>
                <w:i/>
              </w:rPr>
              <w:t xml:space="preserve"> and does not constitute an efficient use of resources. </w:t>
            </w:r>
          </w:p>
          <w:p w:rsidR="0030549E" w:rsidRDefault="00131EB6">
            <w:pPr>
              <w:pStyle w:val="ListParagraph"/>
              <w:widowControl/>
              <w:spacing w:after="0" w:line="276" w:lineRule="auto"/>
              <w:ind w:left="360"/>
              <w:jc w:val="left"/>
              <w:rPr>
                <w:i/>
              </w:rPr>
            </w:pPr>
          </w:p>
          <w:p w:rsidR="0030549E" w:rsidRDefault="000015D6" w:rsidP="0030549E">
            <w:pPr>
              <w:pStyle w:val="ListParagraph"/>
              <w:widowControl/>
              <w:numPr>
                <w:ilvl w:val="0"/>
                <w:numId w:val="6"/>
              </w:numPr>
              <w:spacing w:after="0" w:line="276" w:lineRule="auto"/>
              <w:jc w:val="left"/>
              <w:rPr>
                <w:i/>
              </w:rPr>
            </w:pPr>
            <w:r>
              <w:t>Tags and tapes have not been produced. Bait-line monitoring is not likely to be an effective guide for the amount of fishing occurring as they would not be left at a site where poaching/illegal fishing is occurring and poachers are more likely to use traps.</w:t>
            </w:r>
            <w:r w:rsidRPr="00D341AD">
              <w:rPr>
                <w:i/>
              </w:rPr>
              <w:t xml:space="preserve"> Recommendation – this action is not likely to be effective in improving the conservation status of A. </w:t>
            </w:r>
            <w:proofErr w:type="spellStart"/>
            <w:r w:rsidRPr="00D341AD">
              <w:rPr>
                <w:i/>
              </w:rPr>
              <w:t>gouldi</w:t>
            </w:r>
            <w:proofErr w:type="spellEnd"/>
            <w:r w:rsidRPr="00D341AD">
              <w:rPr>
                <w:i/>
              </w:rPr>
              <w:t xml:space="preserve"> and does not constitute an efficient use of resources. </w:t>
            </w:r>
          </w:p>
          <w:p w:rsidR="0030549E" w:rsidRDefault="00131EB6">
            <w:pPr>
              <w:pStyle w:val="ListParagraph"/>
              <w:widowControl/>
              <w:spacing w:after="0" w:line="276" w:lineRule="auto"/>
              <w:ind w:left="360"/>
              <w:jc w:val="left"/>
              <w:rPr>
                <w:i/>
              </w:rPr>
            </w:pPr>
          </w:p>
          <w:p w:rsidR="0030549E" w:rsidRPr="008572F3" w:rsidRDefault="000015D6" w:rsidP="0030549E">
            <w:pPr>
              <w:pStyle w:val="ListParagraph"/>
              <w:widowControl/>
              <w:numPr>
                <w:ilvl w:val="0"/>
                <w:numId w:val="6"/>
              </w:numPr>
              <w:spacing w:after="0" w:line="276" w:lineRule="auto"/>
              <w:jc w:val="left"/>
            </w:pPr>
            <w:r>
              <w:t xml:space="preserve">Information material does not appear to have been provided to agricultural industries. </w:t>
            </w:r>
            <w:proofErr w:type="spellStart"/>
            <w:r>
              <w:t>Waterwatch</w:t>
            </w:r>
            <w:proofErr w:type="spellEnd"/>
            <w:r>
              <w:t xml:space="preserve"> have had engagement programs with agriculture and some successful replanting has occurred in certain catchments. Cradle Coast NRM is looking into </w:t>
            </w:r>
            <w:proofErr w:type="spellStart"/>
            <w:r>
              <w:t>revegetation</w:t>
            </w:r>
            <w:proofErr w:type="spellEnd"/>
            <w:r>
              <w:t xml:space="preserve"> plantings in the Duck River agriculture area. </w:t>
            </w:r>
            <w:proofErr w:type="spellStart"/>
            <w:r>
              <w:t>Inglis</w:t>
            </w:r>
            <w:proofErr w:type="spellEnd"/>
            <w:r>
              <w:t xml:space="preserve"> River is a successful area for working with agricultural communities. </w:t>
            </w:r>
            <w:r w:rsidRPr="00D341AD">
              <w:rPr>
                <w:i/>
              </w:rPr>
              <w:t xml:space="preserve">Recommendation – there are </w:t>
            </w:r>
            <w:r>
              <w:rPr>
                <w:i/>
              </w:rPr>
              <w:t>o</w:t>
            </w:r>
            <w:r w:rsidRPr="004A2D4E">
              <w:rPr>
                <w:i/>
              </w:rPr>
              <w:t>pportunities</w:t>
            </w:r>
            <w:r>
              <w:rPr>
                <w:i/>
              </w:rPr>
              <w:t xml:space="preserve"> available to do</w:t>
            </w:r>
            <w:r w:rsidRPr="004A2D4E">
              <w:rPr>
                <w:i/>
              </w:rPr>
              <w:t xml:space="preserve"> more work with agricultural communities</w:t>
            </w:r>
            <w:r>
              <w:rPr>
                <w:i/>
              </w:rPr>
              <w:t xml:space="preserve"> to improve the conservation status of A. </w:t>
            </w:r>
            <w:proofErr w:type="spellStart"/>
            <w:r>
              <w:rPr>
                <w:i/>
              </w:rPr>
              <w:t>gouldi</w:t>
            </w:r>
            <w:proofErr w:type="spellEnd"/>
            <w:r w:rsidRPr="004A2D4E">
              <w:rPr>
                <w:i/>
              </w:rPr>
              <w:t>.</w:t>
            </w:r>
          </w:p>
          <w:p w:rsidR="0030549E" w:rsidRDefault="00131EB6">
            <w:pPr>
              <w:pStyle w:val="ListParagraph"/>
              <w:widowControl/>
              <w:spacing w:after="0" w:line="276" w:lineRule="auto"/>
              <w:ind w:left="360"/>
              <w:jc w:val="left"/>
            </w:pPr>
          </w:p>
          <w:p w:rsidR="0030549E" w:rsidRDefault="000015D6" w:rsidP="0030549E">
            <w:pPr>
              <w:pStyle w:val="ListParagraph"/>
              <w:widowControl/>
              <w:numPr>
                <w:ilvl w:val="0"/>
                <w:numId w:val="6"/>
              </w:numPr>
              <w:spacing w:after="0" w:line="276" w:lineRule="auto"/>
              <w:jc w:val="left"/>
              <w:rPr>
                <w:i/>
              </w:rPr>
            </w:pPr>
            <w:r>
              <w:t xml:space="preserve">DPIPWE and the </w:t>
            </w:r>
            <w:r w:rsidRPr="001977C3">
              <w:t xml:space="preserve">Forestry Practices Authority </w:t>
            </w:r>
            <w:r>
              <w:t xml:space="preserve">(FPA) have developed forest practice plan policies and procedures and have conducted awareness raising activities at field day events. FPA continue to run a training course every few years, have produced a technical note on identifying lobster habitat in headwater streams and currently have an honours student looking at the effectiveness of management in plantation areas. </w:t>
            </w:r>
            <w:r w:rsidRPr="00CA7229">
              <w:rPr>
                <w:i/>
              </w:rPr>
              <w:t xml:space="preserve">Recommendation – current </w:t>
            </w:r>
            <w:r>
              <w:rPr>
                <w:i/>
              </w:rPr>
              <w:t>actions</w:t>
            </w:r>
            <w:r w:rsidRPr="00CA7229">
              <w:rPr>
                <w:i/>
              </w:rPr>
              <w:t xml:space="preserve"> should continue.</w:t>
            </w:r>
          </w:p>
          <w:p w:rsidR="0030549E" w:rsidRDefault="00131EB6">
            <w:pPr>
              <w:pStyle w:val="ListParagraph"/>
              <w:widowControl/>
              <w:spacing w:after="0" w:line="276" w:lineRule="auto"/>
              <w:ind w:left="360"/>
              <w:jc w:val="left"/>
              <w:rPr>
                <w:i/>
              </w:rPr>
            </w:pPr>
          </w:p>
          <w:p w:rsidR="0030549E" w:rsidRDefault="000015D6" w:rsidP="0030549E">
            <w:pPr>
              <w:pStyle w:val="ListParagraph"/>
              <w:widowControl/>
              <w:numPr>
                <w:ilvl w:val="0"/>
                <w:numId w:val="6"/>
              </w:numPr>
              <w:spacing w:after="0" w:line="276" w:lineRule="auto"/>
              <w:jc w:val="left"/>
            </w:pPr>
            <w:r>
              <w:t xml:space="preserve">Regional NRMs and land protection programs have promoted lobsters as a flagship species. This action has been well implemented in the north-west, but little has occurred in the </w:t>
            </w:r>
            <w:r w:rsidRPr="00D66ED9">
              <w:t xml:space="preserve">north-east. </w:t>
            </w:r>
            <w:r>
              <w:t xml:space="preserve">FPA work is ongoing. </w:t>
            </w:r>
            <w:r w:rsidRPr="00D66ED9">
              <w:rPr>
                <w:i/>
              </w:rPr>
              <w:t>Recommendation – this action</w:t>
            </w:r>
            <w:r>
              <w:rPr>
                <w:i/>
              </w:rPr>
              <w:t xml:space="preserve"> should</w:t>
            </w:r>
            <w:r w:rsidRPr="00D66ED9">
              <w:rPr>
                <w:i/>
              </w:rPr>
              <w:t xml:space="preserve"> be </w:t>
            </w:r>
            <w:r>
              <w:rPr>
                <w:i/>
              </w:rPr>
              <w:t>continued</w:t>
            </w:r>
            <w:r w:rsidRPr="00D66ED9">
              <w:rPr>
                <w:i/>
              </w:rPr>
              <w:t>, with particular attention given to promot</w:t>
            </w:r>
            <w:r>
              <w:rPr>
                <w:i/>
              </w:rPr>
              <w:t>ing</w:t>
            </w:r>
            <w:r w:rsidRPr="00D66ED9">
              <w:rPr>
                <w:i/>
              </w:rPr>
              <w:t xml:space="preserve"> the species in the north-east</w:t>
            </w:r>
            <w:r>
              <w:t>.</w:t>
            </w:r>
          </w:p>
          <w:p w:rsidR="0030549E" w:rsidRDefault="00131EB6">
            <w:pPr>
              <w:pStyle w:val="ListParagraph"/>
              <w:widowControl/>
              <w:spacing w:after="0" w:line="276" w:lineRule="auto"/>
              <w:ind w:left="360"/>
              <w:jc w:val="left"/>
            </w:pPr>
          </w:p>
        </w:tc>
        <w:tc>
          <w:tcPr>
            <w:tcW w:w="794" w:type="dxa"/>
            <w:shd w:val="clear" w:color="808080" w:fill="FFC000"/>
          </w:tcPr>
          <w:p w:rsidR="0030549E" w:rsidRPr="001623A8" w:rsidRDefault="000015D6" w:rsidP="0030549E">
            <w:pPr>
              <w:pStyle w:val="RPText"/>
              <w:spacing w:after="0"/>
              <w:jc w:val="center"/>
              <w:rPr>
                <w:sz w:val="20"/>
              </w:rPr>
            </w:pPr>
            <w:r>
              <w:rPr>
                <w:sz w:val="20"/>
              </w:rPr>
              <w:t>1</w:t>
            </w:r>
          </w:p>
        </w:tc>
      </w:tr>
      <w:tr w:rsidR="0063765D" w:rsidTr="0030549E">
        <w:tc>
          <w:tcPr>
            <w:tcW w:w="5245" w:type="dxa"/>
            <w:shd w:val="clear" w:color="808080" w:fill="auto"/>
          </w:tcPr>
          <w:p w:rsidR="0030549E" w:rsidRPr="00D65CA8" w:rsidRDefault="000015D6" w:rsidP="0030549E">
            <w:pPr>
              <w:pStyle w:val="ListNumber"/>
              <w:numPr>
                <w:ilvl w:val="0"/>
                <w:numId w:val="0"/>
              </w:numPr>
              <w:spacing w:line="276" w:lineRule="auto"/>
              <w:ind w:left="360" w:hanging="360"/>
              <w:rPr>
                <w:lang w:val="en-AU" w:eastAsia="en-AU"/>
              </w:rPr>
            </w:pPr>
            <w:r w:rsidRPr="00D65CA8">
              <w:t xml:space="preserve">1.2   </w:t>
            </w:r>
            <w:r w:rsidRPr="00D65CA8">
              <w:rPr>
                <w:lang w:val="en-AU" w:eastAsia="en-AU"/>
              </w:rPr>
              <w:t>Enforce the fishing ban.</w:t>
            </w:r>
          </w:p>
          <w:p w:rsidR="0030549E" w:rsidRDefault="000015D6" w:rsidP="0030549E">
            <w:pPr>
              <w:pStyle w:val="ListParagraph"/>
              <w:widowControl/>
              <w:numPr>
                <w:ilvl w:val="0"/>
                <w:numId w:val="7"/>
              </w:numPr>
              <w:autoSpaceDE w:val="0"/>
              <w:autoSpaceDN w:val="0"/>
              <w:adjustRightInd w:val="0"/>
              <w:spacing w:after="0" w:line="276" w:lineRule="auto"/>
              <w:jc w:val="left"/>
              <w:rPr>
                <w:lang w:val="en-AU" w:eastAsia="en-AU"/>
              </w:rPr>
            </w:pPr>
            <w:r w:rsidRPr="00D65CA8">
              <w:rPr>
                <w:lang w:val="en-AU" w:eastAsia="en-AU"/>
              </w:rPr>
              <w:t>IFS to lead routine, high-profile enforcement effort including surveillance, apprehension and charging of offenders and prevention of illegal trade (recommended that action commence immediately and continue for the first 3 years of the recovery plan with routine enforcement continuing indefinitely).</w:t>
            </w: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131EB6">
            <w:pPr>
              <w:widowControl/>
              <w:autoSpaceDE w:val="0"/>
              <w:autoSpaceDN w:val="0"/>
              <w:adjustRightInd w:val="0"/>
              <w:spacing w:after="0" w:line="276" w:lineRule="auto"/>
              <w:jc w:val="left"/>
              <w:rPr>
                <w:lang w:val="en-AU" w:eastAsia="en-AU"/>
              </w:rPr>
            </w:pPr>
          </w:p>
          <w:p w:rsidR="0030549E" w:rsidRDefault="000015D6" w:rsidP="0030549E">
            <w:pPr>
              <w:pStyle w:val="ListParagraph"/>
              <w:widowControl/>
              <w:numPr>
                <w:ilvl w:val="0"/>
                <w:numId w:val="7"/>
              </w:numPr>
              <w:autoSpaceDE w:val="0"/>
              <w:autoSpaceDN w:val="0"/>
              <w:adjustRightInd w:val="0"/>
              <w:spacing w:after="0" w:line="276" w:lineRule="auto"/>
              <w:jc w:val="left"/>
              <w:rPr>
                <w:lang w:val="en-AU" w:eastAsia="en-AU"/>
              </w:rPr>
            </w:pPr>
            <w:r w:rsidRPr="00D65CA8">
              <w:rPr>
                <w:lang w:val="en-AU" w:eastAsia="en-AU"/>
              </w:rPr>
              <w:t>As a minimum the equivalent of at least one of the existing IFS enforcement staff will focus on</w:t>
            </w:r>
            <w:r>
              <w:rPr>
                <w:lang w:val="en-AU" w:eastAsia="en-AU"/>
              </w:rPr>
              <w:t xml:space="preserve"> </w:t>
            </w:r>
            <w:proofErr w:type="spellStart"/>
            <w:r w:rsidRPr="00D65CA8">
              <w:rPr>
                <w:i/>
                <w:iCs/>
                <w:lang w:val="en-AU" w:eastAsia="en-AU"/>
              </w:rPr>
              <w:t>Astacopsis</w:t>
            </w:r>
            <w:proofErr w:type="spellEnd"/>
            <w:r w:rsidRPr="00D65CA8">
              <w:rPr>
                <w:i/>
                <w:iCs/>
                <w:lang w:val="en-AU" w:eastAsia="en-AU"/>
              </w:rPr>
              <w:t xml:space="preserve"> </w:t>
            </w:r>
            <w:r w:rsidRPr="00D65CA8">
              <w:rPr>
                <w:lang w:val="en-AU" w:eastAsia="en-AU"/>
              </w:rPr>
              <w:t>issue</w:t>
            </w:r>
            <w:r>
              <w:rPr>
                <w:lang w:val="en-AU" w:eastAsia="en-AU"/>
              </w:rPr>
              <w:t>s at half time for 6 months of</w:t>
            </w:r>
            <w:r w:rsidRPr="00D65CA8">
              <w:rPr>
                <w:lang w:val="en-AU" w:eastAsia="en-AU"/>
              </w:rPr>
              <w:t xml:space="preserve"> year (i.e. 0.25 FTE).</w:t>
            </w: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Pr="00F84F35" w:rsidRDefault="000015D6" w:rsidP="0030549E">
            <w:pPr>
              <w:pStyle w:val="ListParagraph"/>
              <w:widowControl/>
              <w:numPr>
                <w:ilvl w:val="0"/>
                <w:numId w:val="7"/>
              </w:numPr>
              <w:autoSpaceDE w:val="0"/>
              <w:autoSpaceDN w:val="0"/>
              <w:adjustRightInd w:val="0"/>
              <w:spacing w:after="0" w:line="276" w:lineRule="auto"/>
              <w:jc w:val="left"/>
              <w:rPr>
                <w:lang w:val="en-AU" w:eastAsia="en-AU"/>
              </w:rPr>
            </w:pPr>
            <w:r>
              <w:rPr>
                <w:lang w:val="en-AU" w:eastAsia="en-AU"/>
              </w:rPr>
              <w:t>Reprint and distribute a</w:t>
            </w:r>
            <w:r w:rsidRPr="00D65CA8">
              <w:rPr>
                <w:lang w:val="en-AU" w:eastAsia="en-AU"/>
              </w:rPr>
              <w:t>n existing brochure for IFS and PWS enforcement staff and</w:t>
            </w:r>
            <w:r>
              <w:rPr>
                <w:lang w:val="en-AU" w:eastAsia="en-AU"/>
              </w:rPr>
              <w:t xml:space="preserve"> </w:t>
            </w:r>
            <w:r w:rsidRPr="00D65CA8">
              <w:rPr>
                <w:lang w:val="en-AU" w:eastAsia="en-AU"/>
              </w:rPr>
              <w:t xml:space="preserve">Tasmania Police showing how to recognise </w:t>
            </w:r>
            <w:r w:rsidRPr="00D65CA8">
              <w:rPr>
                <w:i/>
                <w:iCs/>
                <w:lang w:val="en-AU" w:eastAsia="en-AU"/>
              </w:rPr>
              <w:t xml:space="preserve">A. </w:t>
            </w:r>
            <w:proofErr w:type="spellStart"/>
            <w:r w:rsidRPr="00D65CA8">
              <w:rPr>
                <w:i/>
                <w:iCs/>
                <w:lang w:val="en-AU" w:eastAsia="en-AU"/>
              </w:rPr>
              <w:t>gouldi</w:t>
            </w:r>
            <w:proofErr w:type="spellEnd"/>
            <w:r w:rsidRPr="00D65CA8">
              <w:rPr>
                <w:i/>
                <w:iCs/>
                <w:lang w:val="en-AU" w:eastAsia="en-AU"/>
              </w:rPr>
              <w:t xml:space="preserve"> </w:t>
            </w:r>
            <w:r w:rsidRPr="00D65CA8">
              <w:rPr>
                <w:lang w:val="en-AU" w:eastAsia="en-AU"/>
              </w:rPr>
              <w:t>and how to obtain the evidence required for</w:t>
            </w:r>
            <w:r>
              <w:rPr>
                <w:lang w:val="en-AU" w:eastAsia="en-AU"/>
              </w:rPr>
              <w:t xml:space="preserve"> </w:t>
            </w:r>
            <w:r w:rsidRPr="00D65CA8">
              <w:rPr>
                <w:lang w:val="en-AU" w:eastAsia="en-AU"/>
              </w:rPr>
              <w:t>prosecution</w:t>
            </w:r>
            <w:r>
              <w:rPr>
                <w:lang w:val="en-AU" w:eastAsia="en-AU"/>
              </w:rPr>
              <w:t>.</w:t>
            </w:r>
          </w:p>
          <w:p w:rsidR="0030549E" w:rsidRDefault="00131EB6" w:rsidP="0030549E">
            <w:pPr>
              <w:widowControl/>
              <w:autoSpaceDE w:val="0"/>
              <w:autoSpaceDN w:val="0"/>
              <w:adjustRightInd w:val="0"/>
              <w:spacing w:after="0" w:line="276" w:lineRule="auto"/>
              <w:jc w:val="left"/>
              <w:rPr>
                <w:lang w:val="en-AU" w:eastAsia="en-AU"/>
              </w:rPr>
            </w:pPr>
          </w:p>
          <w:p w:rsidR="0030549E" w:rsidRDefault="000015D6" w:rsidP="0030549E">
            <w:pPr>
              <w:pStyle w:val="ListParagraph"/>
              <w:widowControl/>
              <w:numPr>
                <w:ilvl w:val="0"/>
                <w:numId w:val="7"/>
              </w:numPr>
              <w:autoSpaceDE w:val="0"/>
              <w:autoSpaceDN w:val="0"/>
              <w:adjustRightInd w:val="0"/>
              <w:spacing w:after="0" w:line="276" w:lineRule="auto"/>
              <w:jc w:val="left"/>
              <w:rPr>
                <w:lang w:val="en-AU" w:eastAsia="en-AU"/>
              </w:rPr>
            </w:pPr>
            <w:r w:rsidRPr="00D65CA8">
              <w:rPr>
                <w:lang w:val="en-AU" w:eastAsia="en-AU"/>
              </w:rPr>
              <w:t>An education and awareness program will encourage everyone to assist with surveillance by reporting fishing to IFS inspectors or</w:t>
            </w:r>
            <w:r>
              <w:rPr>
                <w:lang w:val="en-AU" w:eastAsia="en-AU"/>
              </w:rPr>
              <w:t xml:space="preserve"> via the </w:t>
            </w:r>
            <w:proofErr w:type="spellStart"/>
            <w:r>
              <w:rPr>
                <w:lang w:val="en-AU" w:eastAsia="en-AU"/>
              </w:rPr>
              <w:t>Bushwatch</w:t>
            </w:r>
            <w:proofErr w:type="spellEnd"/>
            <w:r>
              <w:rPr>
                <w:lang w:val="en-AU" w:eastAsia="en-AU"/>
              </w:rPr>
              <w:t xml:space="preserve"> phone number</w:t>
            </w:r>
            <w:r w:rsidRPr="00D65CA8">
              <w:rPr>
                <w:lang w:val="en-AU" w:eastAsia="en-AU"/>
              </w:rPr>
              <w:t>.</w:t>
            </w: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Pr="00891B1D" w:rsidRDefault="000015D6" w:rsidP="0030549E">
            <w:pPr>
              <w:pStyle w:val="ListParagraph"/>
              <w:widowControl/>
              <w:numPr>
                <w:ilvl w:val="0"/>
                <w:numId w:val="7"/>
              </w:numPr>
              <w:autoSpaceDE w:val="0"/>
              <w:autoSpaceDN w:val="0"/>
              <w:adjustRightInd w:val="0"/>
              <w:spacing w:after="0" w:line="276" w:lineRule="auto"/>
              <w:jc w:val="left"/>
              <w:rPr>
                <w:lang w:val="en-AU" w:eastAsia="en-AU"/>
              </w:rPr>
            </w:pPr>
            <w:r>
              <w:rPr>
                <w:lang w:val="en-AU" w:eastAsia="en-AU"/>
              </w:rPr>
              <w:t>A</w:t>
            </w:r>
            <w:r w:rsidRPr="00891B1D">
              <w:rPr>
                <w:lang w:val="en-AU" w:eastAsia="en-AU"/>
              </w:rPr>
              <w:t xml:space="preserve"> process for registering and permitting of</w:t>
            </w:r>
            <w:r>
              <w:rPr>
                <w:lang w:val="en-AU" w:eastAsia="en-AU"/>
              </w:rPr>
              <w:t xml:space="preserve"> </w:t>
            </w:r>
            <w:r w:rsidRPr="00891B1D">
              <w:rPr>
                <w:lang w:val="en-AU" w:eastAsia="en-AU"/>
              </w:rPr>
              <w:t>existing mounted specimens collected legally before the ban of fishing will be developed and put</w:t>
            </w:r>
            <w:r>
              <w:rPr>
                <w:lang w:val="en-AU" w:eastAsia="en-AU"/>
              </w:rPr>
              <w:t xml:space="preserve"> </w:t>
            </w:r>
            <w:r w:rsidRPr="00891B1D">
              <w:rPr>
                <w:lang w:val="en-AU" w:eastAsia="en-AU"/>
              </w:rPr>
              <w:t>in place.</w:t>
            </w:r>
          </w:p>
        </w:tc>
        <w:tc>
          <w:tcPr>
            <w:tcW w:w="8505" w:type="dxa"/>
            <w:shd w:val="clear" w:color="808080" w:fill="auto"/>
          </w:tcPr>
          <w:p w:rsidR="0030549E" w:rsidRDefault="000015D6" w:rsidP="0030549E">
            <w:pPr>
              <w:widowControl/>
              <w:spacing w:line="276" w:lineRule="auto"/>
              <w:jc w:val="left"/>
            </w:pPr>
            <w:r>
              <w:t>1.2: Varied progress - some actions not implemented, some underway and some completed:</w:t>
            </w:r>
          </w:p>
          <w:p w:rsidR="0030549E" w:rsidRPr="008572F3" w:rsidRDefault="000015D6" w:rsidP="0030549E">
            <w:pPr>
              <w:pStyle w:val="ListParagraph"/>
              <w:widowControl/>
              <w:numPr>
                <w:ilvl w:val="0"/>
                <w:numId w:val="8"/>
              </w:numPr>
              <w:autoSpaceDE w:val="0"/>
              <w:autoSpaceDN w:val="0"/>
              <w:adjustRightInd w:val="0"/>
              <w:spacing w:after="0" w:line="276" w:lineRule="auto"/>
              <w:jc w:val="left"/>
              <w:rPr>
                <w:lang w:val="en-AU" w:eastAsia="en-AU"/>
              </w:rPr>
            </w:pPr>
            <w:r>
              <w:t>Enforcement is undertaken collaboratively between IFS, DPIPWE and Parks and Wildlife Service (PWS) compliance officers and surveillance cameras are also used by the enforcement team (</w:t>
            </w:r>
            <w:r w:rsidRPr="00891B1D">
              <w:rPr>
                <w:lang w:val="en-AU" w:eastAsia="en-AU"/>
              </w:rPr>
              <w:t xml:space="preserve">there were 3 convictions for </w:t>
            </w:r>
            <w:r w:rsidRPr="00891B1D">
              <w:rPr>
                <w:i/>
                <w:iCs/>
                <w:lang w:val="en-AU" w:eastAsia="en-AU"/>
              </w:rPr>
              <w:t>A.</w:t>
            </w:r>
            <w:r>
              <w:rPr>
                <w:i/>
                <w:iCs/>
                <w:lang w:val="en-AU" w:eastAsia="en-AU"/>
              </w:rPr>
              <w:t xml:space="preserve"> </w:t>
            </w:r>
            <w:proofErr w:type="spellStart"/>
            <w:r w:rsidRPr="00891B1D">
              <w:rPr>
                <w:i/>
                <w:iCs/>
                <w:lang w:val="en-AU" w:eastAsia="en-AU"/>
              </w:rPr>
              <w:t>gouldi</w:t>
            </w:r>
            <w:proofErr w:type="spellEnd"/>
            <w:r w:rsidRPr="00891B1D">
              <w:rPr>
                <w:i/>
                <w:iCs/>
                <w:lang w:val="en-AU" w:eastAsia="en-AU"/>
              </w:rPr>
              <w:t xml:space="preserve"> </w:t>
            </w:r>
            <w:r w:rsidRPr="00891B1D">
              <w:rPr>
                <w:lang w:val="en-AU" w:eastAsia="en-AU"/>
              </w:rPr>
              <w:t>poaching in 2013</w:t>
            </w:r>
            <w:r>
              <w:rPr>
                <w:lang w:val="en-AU" w:eastAsia="en-AU"/>
              </w:rPr>
              <w:t xml:space="preserve"> and 2 in 2014</w:t>
            </w:r>
            <w:r w:rsidRPr="00891B1D">
              <w:rPr>
                <w:lang w:val="en-AU" w:eastAsia="en-AU"/>
              </w:rPr>
              <w:t>).</w:t>
            </w:r>
            <w:r>
              <w:rPr>
                <w:lang w:val="en-AU" w:eastAsia="en-AU"/>
              </w:rPr>
              <w:t xml:space="preserve"> However, resource constraints limit the amount of compliance activities. Most compliance undertaken in relation to </w:t>
            </w:r>
            <w:r w:rsidRPr="00891B1D">
              <w:rPr>
                <w:i/>
                <w:iCs/>
                <w:lang w:val="en-AU" w:eastAsia="en-AU"/>
              </w:rPr>
              <w:t>A.</w:t>
            </w:r>
            <w:r>
              <w:rPr>
                <w:i/>
                <w:iCs/>
                <w:lang w:val="en-AU" w:eastAsia="en-AU"/>
              </w:rPr>
              <w:t xml:space="preserve"> </w:t>
            </w:r>
            <w:proofErr w:type="spellStart"/>
            <w:r w:rsidRPr="00891B1D">
              <w:rPr>
                <w:i/>
                <w:iCs/>
                <w:lang w:val="en-AU" w:eastAsia="en-AU"/>
              </w:rPr>
              <w:t>Gouldi</w:t>
            </w:r>
            <w:proofErr w:type="spellEnd"/>
            <w:r>
              <w:rPr>
                <w:lang w:val="en-AU" w:eastAsia="en-AU"/>
              </w:rPr>
              <w:t xml:space="preserve"> is undertaken in conjunction with other compliance efforts (e.g. checking whitebait traps) and is not targeted. Fines may not be being applied as effectively as they could (e.g. offenders often receive minimal fines, such as </w:t>
            </w:r>
            <w:r w:rsidRPr="008F1933">
              <w:rPr>
                <w:lang w:val="en-AU" w:eastAsia="en-AU"/>
              </w:rPr>
              <w:t>$800 fines being issued when up to $10,000</w:t>
            </w:r>
            <w:r>
              <w:rPr>
                <w:lang w:val="en-AU" w:eastAsia="en-AU"/>
              </w:rPr>
              <w:t xml:space="preserve"> fines could be applied). Incremental increases in fines are also not occurring, thus the potential to deter repeat offenders may not be being utilised as effectively as possible (e.g. fines are not ramped up for each repeat offence). Lobsters are still very valuable on the black market (e.g. &gt;$100 per individual) and thus there is still an incentive to engage in poaching activities. Overall compliance and enforcement activities are possibly complicated by the fact that multiple tenures are involved (e.g. PWS staff have authority to conduct enforcement activities in parks only, while the DPIPWE capacity to carry out enforcement activities is tenure free however there is a shortage of enforcement officers to conduct flora and fauna enforcement activities; it is a similar situation for IFS). There are also multiple pieces of legislation under which prosecution can be brought which can cause further confusion. </w:t>
            </w:r>
            <w:r w:rsidRPr="001606A5">
              <w:rPr>
                <w:i/>
                <w:lang w:val="en-AU" w:eastAsia="en-AU"/>
              </w:rPr>
              <w:t>Recommendation – enforcement of the fishing ban is still needed for this species</w:t>
            </w:r>
            <w:r>
              <w:rPr>
                <w:i/>
                <w:lang w:val="en-AU" w:eastAsia="en-AU"/>
              </w:rPr>
              <w:t xml:space="preserve"> but the tactical focus should change</w:t>
            </w:r>
            <w:r w:rsidRPr="001606A5">
              <w:rPr>
                <w:i/>
                <w:lang w:val="en-AU" w:eastAsia="en-AU"/>
              </w:rPr>
              <w:t xml:space="preserve">, as while </w:t>
            </w:r>
            <w:r>
              <w:rPr>
                <w:i/>
                <w:lang w:val="en-AU" w:eastAsia="en-AU"/>
              </w:rPr>
              <w:t>intensive, widespread</w:t>
            </w:r>
            <w:r w:rsidRPr="001606A5">
              <w:rPr>
                <w:i/>
                <w:lang w:val="en-AU" w:eastAsia="en-AU"/>
              </w:rPr>
              <w:t xml:space="preserve"> illegal fishing is likely to have decreased significantly</w:t>
            </w:r>
            <w:r>
              <w:rPr>
                <w:i/>
                <w:lang w:val="en-AU" w:eastAsia="en-AU"/>
              </w:rPr>
              <w:t>,</w:t>
            </w:r>
            <w:r w:rsidRPr="001606A5">
              <w:rPr>
                <w:i/>
                <w:lang w:val="en-AU" w:eastAsia="en-AU"/>
              </w:rPr>
              <w:t xml:space="preserve"> the actions of a few professional poachers can still have significant consequences. Enforcement activities would also benefit from joint cooperation between staff from </w:t>
            </w:r>
            <w:r>
              <w:rPr>
                <w:i/>
                <w:lang w:val="en-AU" w:eastAsia="en-AU"/>
              </w:rPr>
              <w:t>PWS</w:t>
            </w:r>
            <w:r w:rsidRPr="001606A5">
              <w:rPr>
                <w:i/>
                <w:lang w:val="en-AU" w:eastAsia="en-AU"/>
              </w:rPr>
              <w:t>, DPIPWE, IFS and the police force.</w:t>
            </w:r>
          </w:p>
          <w:p w:rsidR="00D92101"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8"/>
              </w:numPr>
              <w:autoSpaceDE w:val="0"/>
              <w:autoSpaceDN w:val="0"/>
              <w:adjustRightInd w:val="0"/>
              <w:spacing w:after="0" w:line="276" w:lineRule="auto"/>
              <w:jc w:val="left"/>
              <w:rPr>
                <w:i/>
                <w:lang w:val="en-AU" w:eastAsia="en-AU"/>
              </w:rPr>
            </w:pPr>
            <w:r>
              <w:rPr>
                <w:lang w:val="en-AU" w:eastAsia="en-AU"/>
              </w:rPr>
              <w:t xml:space="preserve">While enforcement has been occurring, the target of 0.25 FTE per year has not been reached. Poaching is less of an issue overall than it has been previously but still needs to be addressed. </w:t>
            </w:r>
            <w:r w:rsidRPr="00262CD4">
              <w:rPr>
                <w:i/>
                <w:lang w:val="en-AU" w:eastAsia="en-AU"/>
              </w:rPr>
              <w:t>Recommendation – as above, enfor</w:t>
            </w:r>
            <w:r>
              <w:rPr>
                <w:i/>
                <w:lang w:val="en-AU" w:eastAsia="en-AU"/>
              </w:rPr>
              <w:t xml:space="preserve">cement should continue, </w:t>
            </w:r>
            <w:r w:rsidRPr="00262CD4">
              <w:rPr>
                <w:i/>
                <w:lang w:val="en-AU" w:eastAsia="en-AU"/>
              </w:rPr>
              <w:t>known professional poachers should be targeted and consideration should be given to undertaking enforcement activities jointly.</w:t>
            </w:r>
          </w:p>
          <w:p w:rsidR="0030549E" w:rsidRPr="00756232" w:rsidRDefault="00131EB6" w:rsidP="0030549E">
            <w:pPr>
              <w:pStyle w:val="ListParagraph"/>
              <w:widowControl/>
              <w:autoSpaceDE w:val="0"/>
              <w:autoSpaceDN w:val="0"/>
              <w:adjustRightInd w:val="0"/>
              <w:spacing w:after="0" w:line="276" w:lineRule="auto"/>
              <w:ind w:left="360"/>
              <w:jc w:val="left"/>
              <w:rPr>
                <w:i/>
                <w:lang w:val="en-AU" w:eastAsia="en-AU"/>
              </w:rPr>
            </w:pPr>
          </w:p>
          <w:p w:rsidR="0030549E" w:rsidRDefault="000015D6" w:rsidP="0030549E">
            <w:pPr>
              <w:pStyle w:val="ListParagraph"/>
              <w:widowControl/>
              <w:numPr>
                <w:ilvl w:val="0"/>
                <w:numId w:val="8"/>
              </w:numPr>
              <w:autoSpaceDE w:val="0"/>
              <w:autoSpaceDN w:val="0"/>
              <w:adjustRightInd w:val="0"/>
              <w:spacing w:after="0" w:line="276" w:lineRule="auto"/>
              <w:jc w:val="left"/>
              <w:rPr>
                <w:i/>
                <w:lang w:val="en-AU" w:eastAsia="en-AU"/>
              </w:rPr>
            </w:pPr>
            <w:r w:rsidRPr="001F737F">
              <w:rPr>
                <w:lang w:val="en-AU" w:eastAsia="en-AU"/>
              </w:rPr>
              <w:t xml:space="preserve">Unknown whether reprinting of brochures and distribution to compliance staff has occurred. </w:t>
            </w:r>
            <w:r w:rsidRPr="001F737F">
              <w:rPr>
                <w:i/>
                <w:lang w:val="en-AU" w:eastAsia="en-AU"/>
              </w:rPr>
              <w:t>Recommendation – material should be updated, reprinted and provided to enforcement staff</w:t>
            </w:r>
            <w:r>
              <w:rPr>
                <w:i/>
                <w:lang w:val="en-AU" w:eastAsia="en-AU"/>
              </w:rPr>
              <w:t>.</w:t>
            </w:r>
          </w:p>
          <w:p w:rsidR="0030549E" w:rsidRDefault="00131EB6" w:rsidP="0030549E">
            <w:pPr>
              <w:pStyle w:val="ListParagraph"/>
              <w:widowControl/>
              <w:autoSpaceDE w:val="0"/>
              <w:autoSpaceDN w:val="0"/>
              <w:adjustRightInd w:val="0"/>
              <w:spacing w:after="0" w:line="276" w:lineRule="auto"/>
              <w:ind w:left="360"/>
              <w:jc w:val="left"/>
              <w:rPr>
                <w:i/>
                <w:lang w:val="en-AU" w:eastAsia="en-AU"/>
              </w:rPr>
            </w:pPr>
          </w:p>
          <w:p w:rsidR="0030549E" w:rsidRDefault="00131EB6" w:rsidP="0030549E">
            <w:pPr>
              <w:pStyle w:val="ListParagraph"/>
              <w:widowControl/>
              <w:autoSpaceDE w:val="0"/>
              <w:autoSpaceDN w:val="0"/>
              <w:adjustRightInd w:val="0"/>
              <w:spacing w:after="0" w:line="276" w:lineRule="auto"/>
              <w:ind w:left="360"/>
              <w:jc w:val="left"/>
              <w:rPr>
                <w:i/>
                <w:lang w:val="en-AU" w:eastAsia="en-AU"/>
              </w:rPr>
            </w:pPr>
          </w:p>
          <w:p w:rsidR="0030549E" w:rsidRPr="00756232" w:rsidRDefault="00131EB6" w:rsidP="0030549E">
            <w:pPr>
              <w:widowControl/>
              <w:autoSpaceDE w:val="0"/>
              <w:autoSpaceDN w:val="0"/>
              <w:adjustRightInd w:val="0"/>
              <w:spacing w:after="0" w:line="276" w:lineRule="auto"/>
              <w:jc w:val="left"/>
              <w:rPr>
                <w:i/>
                <w:lang w:val="en-AU" w:eastAsia="en-AU"/>
              </w:rPr>
            </w:pPr>
          </w:p>
          <w:p w:rsidR="0030549E" w:rsidRDefault="000015D6" w:rsidP="0030549E">
            <w:pPr>
              <w:pStyle w:val="ListParagraph"/>
              <w:widowControl/>
              <w:numPr>
                <w:ilvl w:val="0"/>
                <w:numId w:val="8"/>
              </w:numPr>
              <w:autoSpaceDE w:val="0"/>
              <w:autoSpaceDN w:val="0"/>
              <w:adjustRightInd w:val="0"/>
              <w:spacing w:after="0" w:line="276" w:lineRule="auto"/>
              <w:jc w:val="left"/>
              <w:rPr>
                <w:i/>
                <w:lang w:val="en-AU" w:eastAsia="en-AU"/>
              </w:rPr>
            </w:pPr>
            <w:r>
              <w:rPr>
                <w:lang w:val="en-AU" w:eastAsia="en-AU"/>
              </w:rPr>
              <w:t xml:space="preserve">No active community education and awareness program currently operating. However, community reports of illegal fishing are regularly received from </w:t>
            </w:r>
            <w:r w:rsidRPr="00727705">
              <w:rPr>
                <w:lang w:val="en-AU" w:eastAsia="en-AU"/>
              </w:rPr>
              <w:t xml:space="preserve">angling club members, regional NRMs, </w:t>
            </w:r>
            <w:proofErr w:type="spellStart"/>
            <w:r w:rsidRPr="00727705">
              <w:rPr>
                <w:lang w:val="en-AU" w:eastAsia="en-AU"/>
              </w:rPr>
              <w:t>Waterwatch</w:t>
            </w:r>
            <w:proofErr w:type="spellEnd"/>
            <w:r w:rsidRPr="00727705">
              <w:rPr>
                <w:lang w:val="en-AU" w:eastAsia="en-AU"/>
              </w:rPr>
              <w:t xml:space="preserve"> and landholders.</w:t>
            </w:r>
            <w:r>
              <w:rPr>
                <w:lang w:val="en-AU" w:eastAsia="en-AU"/>
              </w:rPr>
              <w:t xml:space="preserve"> </w:t>
            </w:r>
            <w:r w:rsidRPr="00AB79CD">
              <w:rPr>
                <w:i/>
                <w:lang w:val="en-AU" w:eastAsia="en-AU"/>
              </w:rPr>
              <w:t xml:space="preserve">Recommendation – activities to encourage the public to report incidents of illegal poaching should </w:t>
            </w:r>
            <w:r>
              <w:rPr>
                <w:i/>
                <w:lang w:val="en-AU" w:eastAsia="en-AU"/>
              </w:rPr>
              <w:t>be undertaken</w:t>
            </w:r>
            <w:r w:rsidRPr="00AB79CD">
              <w:rPr>
                <w:i/>
                <w:lang w:val="en-AU" w:eastAsia="en-AU"/>
              </w:rPr>
              <w:t>.</w:t>
            </w:r>
          </w:p>
          <w:p w:rsidR="0030549E" w:rsidRPr="00756232" w:rsidRDefault="00131EB6" w:rsidP="0030549E">
            <w:pPr>
              <w:widowControl/>
              <w:autoSpaceDE w:val="0"/>
              <w:autoSpaceDN w:val="0"/>
              <w:adjustRightInd w:val="0"/>
              <w:spacing w:after="0" w:line="276" w:lineRule="auto"/>
              <w:jc w:val="left"/>
              <w:rPr>
                <w:i/>
                <w:lang w:val="en-AU" w:eastAsia="en-AU"/>
              </w:rPr>
            </w:pPr>
          </w:p>
          <w:p w:rsidR="0030549E" w:rsidRDefault="000015D6" w:rsidP="0030549E">
            <w:pPr>
              <w:pStyle w:val="ListParagraph"/>
              <w:widowControl/>
              <w:numPr>
                <w:ilvl w:val="0"/>
                <w:numId w:val="8"/>
              </w:numPr>
              <w:autoSpaceDE w:val="0"/>
              <w:autoSpaceDN w:val="0"/>
              <w:adjustRightInd w:val="0"/>
              <w:spacing w:after="0" w:line="276" w:lineRule="auto"/>
              <w:jc w:val="left"/>
              <w:rPr>
                <w:lang w:val="en-AU" w:eastAsia="en-AU"/>
              </w:rPr>
            </w:pPr>
            <w:r>
              <w:rPr>
                <w:lang w:val="en-AU" w:eastAsia="en-AU"/>
              </w:rPr>
              <w:t xml:space="preserve">Unknown whether a process for registering of legal specimens has been developed. There are difficulties proving provenance and owners of legal specimens may be reluctant to have their specimens tagged. Workshop participants also thought there is a lack of resourcing for this action to occur. </w:t>
            </w:r>
            <w:r w:rsidRPr="00AB79CD">
              <w:rPr>
                <w:i/>
                <w:lang w:val="en-AU" w:eastAsia="en-AU"/>
              </w:rPr>
              <w:t xml:space="preserve">Recommendation – </w:t>
            </w:r>
            <w:r>
              <w:rPr>
                <w:i/>
                <w:lang w:val="en-AU" w:eastAsia="en-AU"/>
              </w:rPr>
              <w:t xml:space="preserve">considered a low priority action. </w:t>
            </w:r>
            <w:r w:rsidRPr="00AB79CD">
              <w:rPr>
                <w:i/>
                <w:lang w:val="en-AU" w:eastAsia="en-AU"/>
              </w:rPr>
              <w:t xml:space="preserve"> </w:t>
            </w:r>
            <w:r>
              <w:rPr>
                <w:i/>
                <w:lang w:val="en-AU" w:eastAsia="en-AU"/>
              </w:rPr>
              <w:t xml:space="preserve"> </w:t>
            </w:r>
          </w:p>
          <w:p w:rsidR="0030549E" w:rsidRPr="00F84F35" w:rsidRDefault="000015D6" w:rsidP="0030549E">
            <w:pPr>
              <w:widowControl/>
              <w:autoSpaceDE w:val="0"/>
              <w:autoSpaceDN w:val="0"/>
              <w:adjustRightInd w:val="0"/>
              <w:spacing w:after="0" w:line="276" w:lineRule="auto"/>
              <w:jc w:val="left"/>
              <w:rPr>
                <w:b/>
                <w:i/>
                <w:lang w:val="en-AU" w:eastAsia="en-AU"/>
              </w:rPr>
            </w:pPr>
            <w:r w:rsidRPr="00F84F35">
              <w:rPr>
                <w:b/>
                <w:i/>
                <w:lang w:val="en-AU" w:eastAsia="en-AU"/>
              </w:rPr>
              <w:t>New recommendations:</w:t>
            </w:r>
          </w:p>
          <w:p w:rsidR="0030549E" w:rsidRPr="00F84F35" w:rsidRDefault="000015D6" w:rsidP="0030549E">
            <w:pPr>
              <w:pStyle w:val="ListParagraph"/>
              <w:widowControl/>
              <w:numPr>
                <w:ilvl w:val="0"/>
                <w:numId w:val="18"/>
              </w:numPr>
              <w:autoSpaceDE w:val="0"/>
              <w:autoSpaceDN w:val="0"/>
              <w:adjustRightInd w:val="0"/>
              <w:spacing w:after="0" w:line="276" w:lineRule="auto"/>
              <w:jc w:val="left"/>
              <w:rPr>
                <w:i/>
                <w:lang w:val="en-AU" w:eastAsia="en-AU"/>
              </w:rPr>
            </w:pPr>
            <w:r w:rsidRPr="00F84F35">
              <w:rPr>
                <w:i/>
                <w:lang w:val="en-AU" w:eastAsia="en-AU"/>
              </w:rPr>
              <w:t>Working with police more explicitly may be beneficial in the future as this is often necessary to ensure the safety of compliance officers. Cooperation would maximise the effectiveness of any compliance/enforcement activities and would be beneficial for both parties.</w:t>
            </w:r>
          </w:p>
          <w:p w:rsidR="0030549E" w:rsidRPr="00F84F35" w:rsidRDefault="000015D6" w:rsidP="0030549E">
            <w:pPr>
              <w:pStyle w:val="ListParagraph"/>
              <w:widowControl/>
              <w:numPr>
                <w:ilvl w:val="0"/>
                <w:numId w:val="18"/>
              </w:numPr>
              <w:autoSpaceDE w:val="0"/>
              <w:autoSpaceDN w:val="0"/>
              <w:adjustRightInd w:val="0"/>
              <w:spacing w:after="0" w:line="276" w:lineRule="auto"/>
              <w:jc w:val="left"/>
              <w:rPr>
                <w:i/>
                <w:lang w:val="en-AU" w:eastAsia="en-AU"/>
              </w:rPr>
            </w:pPr>
            <w:r w:rsidRPr="00F84F35">
              <w:rPr>
                <w:i/>
                <w:lang w:val="en-AU" w:eastAsia="en-AU"/>
              </w:rPr>
              <w:t>There should be a change in focus of compliance/enforcement activities from targeting recreational fisher</w:t>
            </w:r>
            <w:r>
              <w:rPr>
                <w:i/>
                <w:lang w:val="en-AU" w:eastAsia="en-AU"/>
              </w:rPr>
              <w:t>s</w:t>
            </w:r>
            <w:r w:rsidRPr="00F84F35">
              <w:rPr>
                <w:i/>
                <w:lang w:val="en-AU" w:eastAsia="en-AU"/>
              </w:rPr>
              <w:t xml:space="preserve"> to targeting poaching/illegal fisher</w:t>
            </w:r>
            <w:r>
              <w:rPr>
                <w:i/>
                <w:lang w:val="en-AU" w:eastAsia="en-AU"/>
              </w:rPr>
              <w:t>s</w:t>
            </w:r>
            <w:r w:rsidRPr="00F84F35">
              <w:rPr>
                <w:i/>
                <w:lang w:val="en-AU" w:eastAsia="en-AU"/>
              </w:rPr>
              <w:t xml:space="preserve"> instead.</w:t>
            </w:r>
          </w:p>
        </w:tc>
        <w:tc>
          <w:tcPr>
            <w:tcW w:w="794" w:type="dxa"/>
            <w:tcBorders>
              <w:bottom w:val="single" w:sz="6" w:space="0" w:color="000000"/>
            </w:tcBorders>
            <w:shd w:val="clear" w:color="808080" w:fill="FFC000"/>
          </w:tcPr>
          <w:p w:rsidR="0030549E" w:rsidRPr="00F84F35" w:rsidRDefault="000015D6" w:rsidP="0030549E">
            <w:pPr>
              <w:pStyle w:val="RPText"/>
              <w:spacing w:after="0"/>
              <w:jc w:val="center"/>
              <w:rPr>
                <w:i/>
                <w:sz w:val="20"/>
                <w:lang w:val="en-AU" w:eastAsia="en-AU"/>
              </w:rPr>
            </w:pPr>
            <w:r w:rsidRPr="004370CA">
              <w:rPr>
                <w:i/>
                <w:sz w:val="20"/>
                <w:lang w:val="en-AU" w:eastAsia="en-AU"/>
              </w:rPr>
              <w:t>1</w:t>
            </w:r>
          </w:p>
        </w:tc>
      </w:tr>
      <w:tr w:rsidR="0063765D" w:rsidTr="0030549E">
        <w:tc>
          <w:tcPr>
            <w:tcW w:w="5245" w:type="dxa"/>
            <w:shd w:val="clear" w:color="808080" w:fill="auto"/>
          </w:tcPr>
          <w:p w:rsidR="0030549E" w:rsidRDefault="000015D6" w:rsidP="0030549E">
            <w:pPr>
              <w:pStyle w:val="ListNumber"/>
              <w:numPr>
                <w:ilvl w:val="0"/>
                <w:numId w:val="0"/>
              </w:numPr>
              <w:spacing w:line="276" w:lineRule="auto"/>
              <w:ind w:left="360" w:hanging="360"/>
              <w:rPr>
                <w:lang w:val="en-AU" w:eastAsia="en-AU"/>
              </w:rPr>
            </w:pPr>
            <w:r w:rsidRPr="007D6078">
              <w:rPr>
                <w:lang w:val="en-AU" w:eastAsia="en-AU"/>
              </w:rPr>
              <w:t>1.3</w:t>
            </w:r>
            <w:r w:rsidRPr="00756232">
              <w:rPr>
                <w:i/>
                <w:lang w:val="en-AU" w:eastAsia="en-AU"/>
              </w:rPr>
              <w:t xml:space="preserve"> </w:t>
            </w:r>
            <w:r w:rsidRPr="00F84F35">
              <w:rPr>
                <w:lang w:val="en-AU" w:eastAsia="en-AU"/>
              </w:rPr>
              <w:t>Monitor awareness and</w:t>
            </w:r>
            <w:r w:rsidRPr="00756232">
              <w:rPr>
                <w:i/>
                <w:lang w:val="en-AU" w:eastAsia="en-AU"/>
              </w:rPr>
              <w:t xml:space="preserve"> </w:t>
            </w:r>
            <w:r w:rsidRPr="00F84F35">
              <w:rPr>
                <w:lang w:val="en-AU" w:eastAsia="en-AU"/>
              </w:rPr>
              <w:t>c</w:t>
            </w:r>
            <w:r w:rsidRPr="001623A8">
              <w:rPr>
                <w:lang w:val="en-AU" w:eastAsia="en-AU"/>
              </w:rPr>
              <w:t>ompliance with the ban. Assess level of awareness and conservation support through angler questionnaires and other surveys.</w:t>
            </w:r>
          </w:p>
          <w:p w:rsidR="0030549E" w:rsidRPr="00D10AB9" w:rsidRDefault="00131EB6" w:rsidP="0030549E">
            <w:pPr>
              <w:pStyle w:val="ListNumber"/>
              <w:numPr>
                <w:ilvl w:val="0"/>
                <w:numId w:val="0"/>
              </w:numPr>
              <w:spacing w:line="276" w:lineRule="auto"/>
              <w:ind w:left="360" w:hanging="360"/>
              <w:rPr>
                <w:lang w:val="en-AU" w:eastAsia="en-AU"/>
              </w:rPr>
            </w:pPr>
          </w:p>
          <w:p w:rsidR="0030549E" w:rsidRDefault="000015D6" w:rsidP="0030549E">
            <w:pPr>
              <w:pStyle w:val="ListNumber"/>
              <w:numPr>
                <w:ilvl w:val="0"/>
                <w:numId w:val="9"/>
              </w:numPr>
              <w:spacing w:line="276" w:lineRule="auto"/>
              <w:rPr>
                <w:lang w:val="en-AU" w:eastAsia="en-AU"/>
              </w:rPr>
            </w:pPr>
            <w:r w:rsidRPr="00D10AB9">
              <w:rPr>
                <w:lang w:val="en-AU" w:eastAsia="en-AU"/>
              </w:rPr>
              <w:t xml:space="preserve">Inclusion of appropriate questions on the annual postal angler survey conducted by the IFS and standardised verbal surveys to be conducted at </w:t>
            </w:r>
            <w:proofErr w:type="spellStart"/>
            <w:r w:rsidRPr="00D10AB9">
              <w:rPr>
                <w:lang w:val="en-AU" w:eastAsia="en-AU"/>
              </w:rPr>
              <w:t>Agfest</w:t>
            </w:r>
            <w:proofErr w:type="spellEnd"/>
            <w:r w:rsidRPr="00D10AB9">
              <w:rPr>
                <w:lang w:val="en-AU" w:eastAsia="en-AU"/>
              </w:rPr>
              <w:t xml:space="preserve"> and IFS Open Day and DPIWs Living Treasures Week activities, etc.</w:t>
            </w:r>
          </w:p>
          <w:p w:rsidR="0030549E" w:rsidRPr="00C27D56" w:rsidRDefault="00131EB6" w:rsidP="00C27D56">
            <w:pPr>
              <w:widowControl/>
              <w:spacing w:after="0" w:line="276" w:lineRule="auto"/>
              <w:jc w:val="left"/>
              <w:rPr>
                <w:i/>
              </w:rPr>
            </w:pPr>
          </w:p>
          <w:p w:rsidR="0030549E" w:rsidRDefault="000015D6" w:rsidP="0030549E">
            <w:pPr>
              <w:pStyle w:val="ListParagraph"/>
              <w:widowControl/>
              <w:numPr>
                <w:ilvl w:val="0"/>
                <w:numId w:val="9"/>
              </w:numPr>
              <w:autoSpaceDE w:val="0"/>
              <w:autoSpaceDN w:val="0"/>
              <w:adjustRightInd w:val="0"/>
              <w:spacing w:after="0" w:line="276" w:lineRule="auto"/>
              <w:jc w:val="left"/>
              <w:rPr>
                <w:lang w:val="en-AU" w:eastAsia="en-AU"/>
              </w:rPr>
            </w:pPr>
            <w:r w:rsidRPr="00D10AB9">
              <w:rPr>
                <w:lang w:val="en-AU" w:eastAsia="en-AU"/>
              </w:rPr>
              <w:t>Bait line surveys to be conducted at selected previously surveyed sites (from studies above),</w:t>
            </w:r>
            <w:r>
              <w:rPr>
                <w:lang w:val="en-AU" w:eastAsia="en-AU"/>
              </w:rPr>
              <w:t xml:space="preserve"> </w:t>
            </w:r>
            <w:r w:rsidRPr="00D10AB9">
              <w:rPr>
                <w:lang w:val="en-AU" w:eastAsia="en-AU"/>
              </w:rPr>
              <w:t xml:space="preserve">with bait lines being counted and removed annually over a three year period. </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tc>
        <w:tc>
          <w:tcPr>
            <w:tcW w:w="8505" w:type="dxa"/>
            <w:shd w:val="clear" w:color="808080" w:fill="auto"/>
          </w:tcPr>
          <w:p w:rsidR="0030549E" w:rsidRDefault="000015D6" w:rsidP="0030549E">
            <w:pPr>
              <w:widowControl/>
              <w:spacing w:line="276" w:lineRule="auto"/>
              <w:jc w:val="left"/>
            </w:pPr>
            <w:r>
              <w:t>1.3: Varied progress – actions implemented informally only</w:t>
            </w:r>
          </w:p>
          <w:p w:rsidR="0030549E" w:rsidRDefault="00131EB6" w:rsidP="0030549E">
            <w:pPr>
              <w:widowControl/>
              <w:spacing w:line="276" w:lineRule="auto"/>
              <w:jc w:val="left"/>
            </w:pPr>
          </w:p>
          <w:p w:rsidR="0030549E" w:rsidRDefault="00131EB6" w:rsidP="0030549E">
            <w:pPr>
              <w:widowControl/>
              <w:spacing w:line="276" w:lineRule="auto"/>
              <w:jc w:val="left"/>
            </w:pPr>
          </w:p>
          <w:p w:rsidR="0030549E" w:rsidRPr="000A57B8" w:rsidRDefault="000015D6" w:rsidP="0030549E">
            <w:pPr>
              <w:pStyle w:val="ListParagraph"/>
              <w:widowControl/>
              <w:numPr>
                <w:ilvl w:val="0"/>
                <w:numId w:val="10"/>
              </w:numPr>
              <w:spacing w:after="0" w:line="276" w:lineRule="auto"/>
              <w:jc w:val="left"/>
              <w:rPr>
                <w:i/>
              </w:rPr>
            </w:pPr>
            <w:r>
              <w:t xml:space="preserve">No formal monitoring of awareness of the fishing bans has been undertaken. However, early informal efforts involving conducting surveys by questionnaires were not found to be effective as reliability of information provided could not be verified. </w:t>
            </w:r>
            <w:r w:rsidRPr="00217416">
              <w:rPr>
                <w:i/>
              </w:rPr>
              <w:t xml:space="preserve">Recommendation – this action </w:t>
            </w:r>
            <w:r>
              <w:rPr>
                <w:i/>
              </w:rPr>
              <w:t xml:space="preserve">is considered low priority and </w:t>
            </w:r>
            <w:r w:rsidRPr="00217416">
              <w:rPr>
                <w:i/>
              </w:rPr>
              <w:t xml:space="preserve">should not be continued. </w:t>
            </w:r>
          </w:p>
          <w:p w:rsidR="0030549E" w:rsidRDefault="00131EB6" w:rsidP="0030549E">
            <w:pPr>
              <w:widowControl/>
              <w:spacing w:after="0" w:line="276" w:lineRule="auto"/>
              <w:jc w:val="left"/>
              <w:rPr>
                <w:i/>
              </w:rPr>
            </w:pPr>
          </w:p>
          <w:p w:rsidR="0030549E" w:rsidRPr="001623A8" w:rsidRDefault="000015D6" w:rsidP="00C27D56">
            <w:pPr>
              <w:pStyle w:val="ListParagraph"/>
              <w:widowControl/>
              <w:numPr>
                <w:ilvl w:val="0"/>
                <w:numId w:val="10"/>
              </w:numPr>
              <w:spacing w:after="0" w:line="276" w:lineRule="auto"/>
              <w:jc w:val="left"/>
            </w:pPr>
            <w:r>
              <w:t xml:space="preserve">Formal monitoring and surveying of bait lines does not appear to have occurred, however informal monitoring is undertaken by enforcement officers, NRM officers and researchers. This however was not considered by workshop participants to be the best use of resources. </w:t>
            </w:r>
            <w:r w:rsidRPr="00217416">
              <w:rPr>
                <w:i/>
              </w:rPr>
              <w:t>Recommendation – this action should not be continued.</w:t>
            </w:r>
          </w:p>
        </w:tc>
        <w:tc>
          <w:tcPr>
            <w:tcW w:w="794" w:type="dxa"/>
            <w:shd w:val="clear" w:color="808080" w:fill="FFC000"/>
          </w:tcPr>
          <w:p w:rsidR="0030549E" w:rsidRPr="001623A8" w:rsidRDefault="000015D6" w:rsidP="0030549E">
            <w:pPr>
              <w:pStyle w:val="RPText"/>
              <w:spacing w:after="0"/>
              <w:jc w:val="center"/>
              <w:rPr>
                <w:sz w:val="20"/>
              </w:rPr>
            </w:pPr>
            <w:r>
              <w:rPr>
                <w:sz w:val="20"/>
              </w:rPr>
              <w:t>1</w:t>
            </w:r>
          </w:p>
        </w:tc>
      </w:tr>
      <w:tr w:rsidR="0063765D" w:rsidTr="0030549E">
        <w:trPr>
          <w:trHeight w:val="473"/>
        </w:trPr>
        <w:tc>
          <w:tcPr>
            <w:tcW w:w="14544" w:type="dxa"/>
            <w:gridSpan w:val="3"/>
            <w:shd w:val="clear" w:color="auto" w:fill="CCCCCC"/>
          </w:tcPr>
          <w:p w:rsidR="0030549E" w:rsidRPr="001623A8" w:rsidRDefault="000015D6" w:rsidP="0030549E">
            <w:pPr>
              <w:widowControl/>
              <w:autoSpaceDE w:val="0"/>
              <w:autoSpaceDN w:val="0"/>
              <w:adjustRightInd w:val="0"/>
              <w:spacing w:after="0" w:line="240" w:lineRule="auto"/>
              <w:jc w:val="left"/>
              <w:rPr>
                <w:b/>
                <w:lang w:val="en-AU" w:eastAsia="en-AU"/>
              </w:rPr>
            </w:pPr>
            <w:r w:rsidRPr="001623A8">
              <w:rPr>
                <w:b/>
              </w:rPr>
              <w:t xml:space="preserve">Specific Objective 2: </w:t>
            </w:r>
            <w:r w:rsidRPr="001623A8">
              <w:rPr>
                <w:b/>
                <w:lang w:val="en-AU" w:eastAsia="en-AU"/>
              </w:rPr>
              <w:t>Prevent and ameliorate habitat degradation.</w:t>
            </w:r>
          </w:p>
        </w:tc>
      </w:tr>
      <w:tr w:rsidR="0063765D" w:rsidTr="0030549E">
        <w:tc>
          <w:tcPr>
            <w:tcW w:w="5245" w:type="dxa"/>
            <w:shd w:val="clear" w:color="808080" w:fill="auto"/>
          </w:tcPr>
          <w:p w:rsidR="0030549E" w:rsidRDefault="000015D6" w:rsidP="0030549E">
            <w:pPr>
              <w:pStyle w:val="ListNumber"/>
              <w:numPr>
                <w:ilvl w:val="0"/>
                <w:numId w:val="0"/>
              </w:numPr>
              <w:ind w:left="360" w:hanging="360"/>
              <w:rPr>
                <w:lang w:val="en-AU" w:eastAsia="en-AU"/>
              </w:rPr>
            </w:pPr>
            <w:r w:rsidRPr="001623A8">
              <w:t xml:space="preserve">2.1 </w:t>
            </w:r>
            <w:r w:rsidRPr="001623A8">
              <w:rPr>
                <w:lang w:val="en-AU" w:eastAsia="en-AU"/>
              </w:rPr>
              <w:t>Develop and implement new and existing cooperative mechanisms and strategies for protecting habitat on private land.</w:t>
            </w:r>
          </w:p>
          <w:p w:rsidR="0030549E" w:rsidRDefault="00131EB6" w:rsidP="0030549E">
            <w:pPr>
              <w:pStyle w:val="ListNumber"/>
              <w:numPr>
                <w:ilvl w:val="0"/>
                <w:numId w:val="0"/>
              </w:numPr>
              <w:ind w:left="360" w:hanging="360"/>
              <w:rPr>
                <w:lang w:val="en-AU" w:eastAsia="en-AU"/>
              </w:rPr>
            </w:pPr>
          </w:p>
          <w:p w:rsidR="0030549E" w:rsidRDefault="000015D6" w:rsidP="0030549E">
            <w:pPr>
              <w:pStyle w:val="ListParagraph"/>
              <w:widowControl/>
              <w:numPr>
                <w:ilvl w:val="0"/>
                <w:numId w:val="11"/>
              </w:numPr>
              <w:autoSpaceDE w:val="0"/>
              <w:autoSpaceDN w:val="0"/>
              <w:adjustRightInd w:val="0"/>
              <w:spacing w:after="0" w:line="276" w:lineRule="auto"/>
              <w:jc w:val="left"/>
              <w:rPr>
                <w:lang w:val="en-AU" w:eastAsia="en-AU"/>
              </w:rPr>
            </w:pPr>
            <w:r w:rsidRPr="00521944">
              <w:rPr>
                <w:lang w:val="en-AU" w:eastAsia="en-AU"/>
              </w:rPr>
              <w:t>Mechanisms for protecting lobster habitat on private land will be further developed and</w:t>
            </w:r>
            <w:r>
              <w:rPr>
                <w:lang w:val="en-AU" w:eastAsia="en-AU"/>
              </w:rPr>
              <w:t xml:space="preserve"> </w:t>
            </w:r>
            <w:r w:rsidRPr="00521944">
              <w:rPr>
                <w:lang w:val="en-AU" w:eastAsia="en-AU"/>
              </w:rPr>
              <w:t>promoted</w:t>
            </w:r>
            <w:r>
              <w:rPr>
                <w:lang w:val="en-AU" w:eastAsia="en-AU"/>
              </w:rPr>
              <w:t>.</w:t>
            </w: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0015D6" w:rsidP="0030549E">
            <w:pPr>
              <w:pStyle w:val="ListParagraph"/>
              <w:widowControl/>
              <w:numPr>
                <w:ilvl w:val="0"/>
                <w:numId w:val="11"/>
              </w:numPr>
              <w:autoSpaceDE w:val="0"/>
              <w:autoSpaceDN w:val="0"/>
              <w:adjustRightInd w:val="0"/>
              <w:spacing w:after="0" w:line="276" w:lineRule="auto"/>
              <w:jc w:val="left"/>
              <w:rPr>
                <w:lang w:val="en-AU" w:eastAsia="en-AU"/>
              </w:rPr>
            </w:pPr>
            <w:r w:rsidRPr="00521944">
              <w:rPr>
                <w:lang w:val="en-AU" w:eastAsia="en-AU"/>
              </w:rPr>
              <w:t>Input will be made to relevant strategies, policies and programs which are planned or under</w:t>
            </w:r>
            <w:r>
              <w:rPr>
                <w:lang w:val="en-AU" w:eastAsia="en-AU"/>
              </w:rPr>
              <w:t xml:space="preserve"> </w:t>
            </w:r>
            <w:r w:rsidRPr="00521944">
              <w:rPr>
                <w:lang w:val="en-AU" w:eastAsia="en-AU"/>
              </w:rPr>
              <w:t>development by Federal, State and local gov</w:t>
            </w:r>
            <w:r>
              <w:rPr>
                <w:lang w:val="en-AU" w:eastAsia="en-AU"/>
              </w:rPr>
              <w:t>ernment and other organisations</w:t>
            </w:r>
            <w:r w:rsidRPr="00521944">
              <w:rPr>
                <w:lang w:val="en-AU" w:eastAsia="en-AU"/>
              </w:rPr>
              <w:t>.</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tc>
        <w:tc>
          <w:tcPr>
            <w:tcW w:w="8505" w:type="dxa"/>
            <w:shd w:val="clear" w:color="808080" w:fill="auto"/>
          </w:tcPr>
          <w:p w:rsidR="0030549E" w:rsidRDefault="000015D6" w:rsidP="0030549E">
            <w:pPr>
              <w:widowControl/>
              <w:spacing w:line="276" w:lineRule="auto"/>
              <w:jc w:val="left"/>
            </w:pPr>
            <w:r>
              <w:t>2.1: Completed, however requires ongoing maintenance</w:t>
            </w:r>
          </w:p>
          <w:p w:rsidR="0030549E" w:rsidRDefault="00131EB6" w:rsidP="0030549E">
            <w:pPr>
              <w:widowControl/>
              <w:spacing w:line="276" w:lineRule="auto"/>
              <w:jc w:val="left"/>
            </w:pPr>
          </w:p>
          <w:p w:rsidR="0030549E" w:rsidRDefault="00131EB6" w:rsidP="0030549E">
            <w:pPr>
              <w:widowControl/>
              <w:spacing w:line="276" w:lineRule="auto"/>
              <w:jc w:val="left"/>
            </w:pPr>
          </w:p>
          <w:p w:rsidR="0030549E" w:rsidRPr="00DB3B61" w:rsidRDefault="000015D6" w:rsidP="0030549E">
            <w:pPr>
              <w:pStyle w:val="ListParagraph"/>
              <w:widowControl/>
              <w:numPr>
                <w:ilvl w:val="0"/>
                <w:numId w:val="12"/>
              </w:numPr>
              <w:autoSpaceDE w:val="0"/>
              <w:autoSpaceDN w:val="0"/>
              <w:adjustRightInd w:val="0"/>
              <w:spacing w:after="0" w:line="276" w:lineRule="auto"/>
              <w:jc w:val="left"/>
              <w:rPr>
                <w:lang w:val="en-AU" w:eastAsia="en-AU"/>
              </w:rPr>
            </w:pPr>
            <w:r w:rsidRPr="00521944">
              <w:rPr>
                <w:lang w:val="en-AU" w:eastAsia="en-AU"/>
              </w:rPr>
              <w:t xml:space="preserve">Several stakeholders </w:t>
            </w:r>
            <w:r>
              <w:rPr>
                <w:lang w:val="en-AU" w:eastAsia="en-AU"/>
              </w:rPr>
              <w:t xml:space="preserve">have </w:t>
            </w:r>
            <w:r w:rsidRPr="00521944">
              <w:rPr>
                <w:lang w:val="en-AU" w:eastAsia="en-AU"/>
              </w:rPr>
              <w:t>undertake</w:t>
            </w:r>
            <w:r>
              <w:rPr>
                <w:lang w:val="en-AU" w:eastAsia="en-AU"/>
              </w:rPr>
              <w:t>n</w:t>
            </w:r>
            <w:r w:rsidRPr="00521944">
              <w:rPr>
                <w:lang w:val="en-AU" w:eastAsia="en-AU"/>
              </w:rPr>
              <w:t xml:space="preserve"> this activity</w:t>
            </w:r>
            <w:r>
              <w:rPr>
                <w:lang w:val="en-AU" w:eastAsia="en-AU"/>
              </w:rPr>
              <w:t>,</w:t>
            </w:r>
            <w:r w:rsidRPr="00521944">
              <w:rPr>
                <w:lang w:val="en-AU" w:eastAsia="en-AU"/>
              </w:rPr>
              <w:t xml:space="preserve"> </w:t>
            </w:r>
            <w:r>
              <w:rPr>
                <w:lang w:val="en-AU" w:eastAsia="en-AU"/>
              </w:rPr>
              <w:t>including</w:t>
            </w:r>
            <w:r w:rsidRPr="00521944">
              <w:rPr>
                <w:lang w:val="en-AU" w:eastAsia="en-AU"/>
              </w:rPr>
              <w:t xml:space="preserve"> Land for Wildlife, Tasmanian Land Conservancy, </w:t>
            </w:r>
            <w:proofErr w:type="spellStart"/>
            <w:r w:rsidRPr="00521944">
              <w:rPr>
                <w:lang w:val="en-AU" w:eastAsia="en-AU"/>
              </w:rPr>
              <w:t>Landcare</w:t>
            </w:r>
            <w:proofErr w:type="spellEnd"/>
            <w:r w:rsidRPr="00521944">
              <w:rPr>
                <w:lang w:val="en-AU" w:eastAsia="en-AU"/>
              </w:rPr>
              <w:t>,</w:t>
            </w:r>
            <w:r>
              <w:rPr>
                <w:lang w:val="en-AU" w:eastAsia="en-AU"/>
              </w:rPr>
              <w:t xml:space="preserve"> </w:t>
            </w:r>
            <w:r w:rsidRPr="00521944">
              <w:rPr>
                <w:lang w:val="en-AU" w:eastAsia="en-AU"/>
              </w:rPr>
              <w:t>FPA, DPIPWE Private Land Conservation programs, NRM property</w:t>
            </w:r>
            <w:r>
              <w:rPr>
                <w:lang w:val="en-AU" w:eastAsia="en-AU"/>
              </w:rPr>
              <w:t xml:space="preserve"> </w:t>
            </w:r>
            <w:r w:rsidRPr="00521944">
              <w:rPr>
                <w:lang w:val="en-AU" w:eastAsia="en-AU"/>
              </w:rPr>
              <w:t xml:space="preserve">management planning. </w:t>
            </w:r>
            <w:r>
              <w:rPr>
                <w:lang w:val="en-AU" w:eastAsia="en-AU"/>
              </w:rPr>
              <w:t xml:space="preserve">The Tasmanian </w:t>
            </w:r>
            <w:proofErr w:type="spellStart"/>
            <w:r>
              <w:rPr>
                <w:lang w:val="en-AU" w:eastAsia="en-AU"/>
              </w:rPr>
              <w:t>Landcare</w:t>
            </w:r>
            <w:proofErr w:type="spellEnd"/>
            <w:r>
              <w:rPr>
                <w:lang w:val="en-AU" w:eastAsia="en-AU"/>
              </w:rPr>
              <w:t xml:space="preserve"> biodiversity fund has specifically targeted north-west landholders with information on controlling weeds and protecting riparian areas in places with </w:t>
            </w:r>
            <w:r w:rsidRPr="008E580E">
              <w:rPr>
                <w:i/>
                <w:lang w:val="en-AU" w:eastAsia="en-AU"/>
              </w:rPr>
              <w:t xml:space="preserve">A. </w:t>
            </w:r>
            <w:proofErr w:type="spellStart"/>
            <w:r w:rsidRPr="008E580E">
              <w:rPr>
                <w:i/>
                <w:lang w:val="en-AU" w:eastAsia="en-AU"/>
              </w:rPr>
              <w:t>gouldi</w:t>
            </w:r>
            <w:proofErr w:type="spellEnd"/>
            <w:r>
              <w:rPr>
                <w:lang w:val="en-AU" w:eastAsia="en-AU"/>
              </w:rPr>
              <w:t xml:space="preserve">. Current funding for these types of activities is limited. </w:t>
            </w:r>
            <w:r w:rsidRPr="008E580E">
              <w:rPr>
                <w:i/>
                <w:lang w:val="en-AU" w:eastAsia="en-AU"/>
              </w:rPr>
              <w:t xml:space="preserve">Recommendation – this action </w:t>
            </w:r>
            <w:r>
              <w:rPr>
                <w:i/>
                <w:lang w:val="en-AU" w:eastAsia="en-AU"/>
              </w:rPr>
              <w:t>should</w:t>
            </w:r>
            <w:r w:rsidRPr="008E580E">
              <w:rPr>
                <w:i/>
                <w:lang w:val="en-AU" w:eastAsia="en-AU"/>
              </w:rPr>
              <w:t xml:space="preserve"> be </w:t>
            </w:r>
            <w:r>
              <w:rPr>
                <w:i/>
                <w:lang w:val="en-AU" w:eastAsia="en-AU"/>
              </w:rPr>
              <w:t xml:space="preserve">continued, with a </w:t>
            </w:r>
            <w:r w:rsidRPr="008E580E">
              <w:rPr>
                <w:i/>
                <w:lang w:val="en-AU" w:eastAsia="en-AU"/>
              </w:rPr>
              <w:t>focus on increasing participation in the north-east.</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Pr="001623A8" w:rsidRDefault="000015D6" w:rsidP="0030549E">
            <w:pPr>
              <w:pStyle w:val="ListParagraph"/>
              <w:widowControl/>
              <w:numPr>
                <w:ilvl w:val="0"/>
                <w:numId w:val="12"/>
              </w:numPr>
              <w:spacing w:after="0" w:line="276" w:lineRule="auto"/>
              <w:jc w:val="left"/>
            </w:pPr>
            <w:r w:rsidRPr="00521944">
              <w:rPr>
                <w:lang w:val="en-AU" w:eastAsia="en-AU"/>
              </w:rPr>
              <w:t xml:space="preserve">This activity </w:t>
            </w:r>
            <w:r>
              <w:rPr>
                <w:lang w:val="en-AU" w:eastAsia="en-AU"/>
              </w:rPr>
              <w:t>has been</w:t>
            </w:r>
            <w:r w:rsidRPr="00521944">
              <w:rPr>
                <w:lang w:val="en-AU" w:eastAsia="en-AU"/>
              </w:rPr>
              <w:t xml:space="preserve"> unde</w:t>
            </w:r>
            <w:r>
              <w:rPr>
                <w:lang w:val="en-AU" w:eastAsia="en-AU"/>
              </w:rPr>
              <w:t>rtaken by numerous stakeholders:</w:t>
            </w:r>
            <w:r w:rsidRPr="00521944">
              <w:rPr>
                <w:lang w:val="en-AU" w:eastAsia="en-AU"/>
              </w:rPr>
              <w:t xml:space="preserve"> </w:t>
            </w:r>
            <w:r w:rsidRPr="00C27D56">
              <w:rPr>
                <w:lang w:val="en-AU" w:eastAsia="en-AU"/>
              </w:rPr>
              <w:t xml:space="preserve">Conservation of Freshwater Ecosystem Values </w:t>
            </w:r>
            <w:r>
              <w:rPr>
                <w:lang w:val="en-AU" w:eastAsia="en-AU"/>
              </w:rPr>
              <w:t>(</w:t>
            </w:r>
            <w:r w:rsidRPr="00521944">
              <w:rPr>
                <w:lang w:val="en-AU" w:eastAsia="en-AU"/>
              </w:rPr>
              <w:t>CFEV</w:t>
            </w:r>
            <w:r>
              <w:rPr>
                <w:lang w:val="en-AU" w:eastAsia="en-AU"/>
              </w:rPr>
              <w:t>)</w:t>
            </w:r>
            <w:r w:rsidRPr="00521944">
              <w:rPr>
                <w:lang w:val="en-AU" w:eastAsia="en-AU"/>
              </w:rPr>
              <w:t xml:space="preserve"> contains</w:t>
            </w:r>
            <w:r>
              <w:rPr>
                <w:lang w:val="en-AU" w:eastAsia="en-AU"/>
              </w:rPr>
              <w:t xml:space="preserve"> </w:t>
            </w:r>
            <w:r w:rsidRPr="000A63F7">
              <w:rPr>
                <w:i/>
                <w:iCs/>
                <w:lang w:val="en-AU" w:eastAsia="en-AU"/>
              </w:rPr>
              <w:t>A.</w:t>
            </w:r>
            <w:r>
              <w:rPr>
                <w:i/>
                <w:iCs/>
                <w:lang w:val="en-AU" w:eastAsia="en-AU"/>
              </w:rPr>
              <w:t xml:space="preserve"> </w:t>
            </w:r>
            <w:proofErr w:type="spellStart"/>
            <w:r w:rsidRPr="000A63F7">
              <w:rPr>
                <w:i/>
                <w:iCs/>
                <w:lang w:val="en-AU" w:eastAsia="en-AU"/>
              </w:rPr>
              <w:t>gouldi</w:t>
            </w:r>
            <w:proofErr w:type="spellEnd"/>
            <w:r w:rsidRPr="000A63F7">
              <w:rPr>
                <w:i/>
                <w:iCs/>
                <w:lang w:val="en-AU" w:eastAsia="en-AU"/>
              </w:rPr>
              <w:t xml:space="preserve"> </w:t>
            </w:r>
            <w:r>
              <w:rPr>
                <w:lang w:val="en-AU" w:eastAsia="en-AU"/>
              </w:rPr>
              <w:t>mapping;</w:t>
            </w:r>
            <w:r w:rsidRPr="000A63F7">
              <w:rPr>
                <w:lang w:val="en-AU" w:eastAsia="en-AU"/>
              </w:rPr>
              <w:t xml:space="preserve"> planning and policy tools have be</w:t>
            </w:r>
            <w:r>
              <w:rPr>
                <w:lang w:val="en-AU" w:eastAsia="en-AU"/>
              </w:rPr>
              <w:t>e</w:t>
            </w:r>
            <w:r w:rsidRPr="000A63F7">
              <w:rPr>
                <w:lang w:val="en-AU" w:eastAsia="en-AU"/>
              </w:rPr>
              <w:t>n developed</w:t>
            </w:r>
            <w:r>
              <w:rPr>
                <w:lang w:val="en-AU" w:eastAsia="en-AU"/>
              </w:rPr>
              <w:t xml:space="preserve"> </w:t>
            </w:r>
            <w:r w:rsidRPr="000A63F7">
              <w:rPr>
                <w:lang w:val="en-AU" w:eastAsia="en-AU"/>
              </w:rPr>
              <w:t>for application in the forestry system</w:t>
            </w:r>
            <w:r>
              <w:rPr>
                <w:lang w:val="en-AU" w:eastAsia="en-AU"/>
              </w:rPr>
              <w:t>;</w:t>
            </w:r>
            <w:r w:rsidRPr="000A63F7">
              <w:rPr>
                <w:lang w:val="en-AU" w:eastAsia="en-AU"/>
              </w:rPr>
              <w:t xml:space="preserve"> and</w:t>
            </w:r>
            <w:r>
              <w:rPr>
                <w:lang w:val="en-AU" w:eastAsia="en-AU"/>
              </w:rPr>
              <w:t>,</w:t>
            </w:r>
            <w:r w:rsidRPr="000A63F7">
              <w:rPr>
                <w:lang w:val="en-AU" w:eastAsia="en-AU"/>
              </w:rPr>
              <w:t xml:space="preserve"> </w:t>
            </w:r>
            <w:r w:rsidRPr="00C27D56">
              <w:rPr>
                <w:lang w:val="en-AU" w:eastAsia="en-AU"/>
              </w:rPr>
              <w:t xml:space="preserve">Cradle Coast Natural Resources Management </w:t>
            </w:r>
            <w:r>
              <w:rPr>
                <w:lang w:val="en-AU" w:eastAsia="en-AU"/>
              </w:rPr>
              <w:t>(</w:t>
            </w:r>
            <w:r w:rsidRPr="000A63F7">
              <w:rPr>
                <w:lang w:val="en-AU" w:eastAsia="en-AU"/>
              </w:rPr>
              <w:t>CCNRM</w:t>
            </w:r>
            <w:r>
              <w:rPr>
                <w:lang w:val="en-AU" w:eastAsia="en-AU"/>
              </w:rPr>
              <w:t>)</w:t>
            </w:r>
            <w:r w:rsidRPr="000A63F7">
              <w:rPr>
                <w:lang w:val="en-AU" w:eastAsia="en-AU"/>
              </w:rPr>
              <w:t xml:space="preserve"> </w:t>
            </w:r>
            <w:r>
              <w:rPr>
                <w:lang w:val="en-AU" w:eastAsia="en-AU"/>
              </w:rPr>
              <w:t xml:space="preserve">has </w:t>
            </w:r>
            <w:r w:rsidRPr="000A63F7">
              <w:rPr>
                <w:lang w:val="en-AU" w:eastAsia="en-AU"/>
              </w:rPr>
              <w:t>had relevant input to the</w:t>
            </w:r>
            <w:r>
              <w:rPr>
                <w:lang w:val="en-AU" w:eastAsia="en-AU"/>
              </w:rPr>
              <w:t xml:space="preserve"> </w:t>
            </w:r>
            <w:proofErr w:type="spellStart"/>
            <w:r w:rsidRPr="000A63F7">
              <w:rPr>
                <w:lang w:val="en-AU" w:eastAsia="en-AU"/>
              </w:rPr>
              <w:t>Inglis</w:t>
            </w:r>
            <w:proofErr w:type="spellEnd"/>
            <w:r w:rsidRPr="000A63F7">
              <w:rPr>
                <w:lang w:val="en-AU" w:eastAsia="en-AU"/>
              </w:rPr>
              <w:t xml:space="preserve">-Flowerdale Water Management Plan. </w:t>
            </w:r>
            <w:r>
              <w:rPr>
                <w:lang w:val="en-AU" w:eastAsia="en-AU"/>
              </w:rPr>
              <w:t xml:space="preserve">Management of state and forestry land are more of an issue for this species than private land management. </w:t>
            </w:r>
          </w:p>
        </w:tc>
        <w:tc>
          <w:tcPr>
            <w:tcW w:w="794" w:type="dxa"/>
            <w:tcBorders>
              <w:bottom w:val="single" w:sz="6" w:space="0" w:color="000000"/>
            </w:tcBorders>
            <w:shd w:val="clear" w:color="808080" w:fill="92D050"/>
          </w:tcPr>
          <w:p w:rsidR="0030549E" w:rsidRPr="000A63F7" w:rsidRDefault="000015D6" w:rsidP="0030549E">
            <w:pPr>
              <w:pStyle w:val="RPText"/>
              <w:spacing w:after="0"/>
              <w:ind w:left="27"/>
              <w:jc w:val="center"/>
              <w:rPr>
                <w:sz w:val="20"/>
                <w:lang w:val="en-AU" w:eastAsia="en-AU"/>
              </w:rPr>
            </w:pPr>
            <w:r w:rsidRPr="000A63F7">
              <w:rPr>
                <w:sz w:val="20"/>
                <w:lang w:val="en-AU" w:eastAsia="en-AU"/>
              </w:rPr>
              <w:t>3</w:t>
            </w:r>
          </w:p>
        </w:tc>
      </w:tr>
      <w:tr w:rsidR="0063765D" w:rsidTr="0030549E">
        <w:tc>
          <w:tcPr>
            <w:tcW w:w="5245" w:type="dxa"/>
            <w:shd w:val="clear" w:color="808080" w:fill="auto"/>
          </w:tcPr>
          <w:p w:rsidR="0030549E" w:rsidRDefault="000015D6" w:rsidP="0030549E">
            <w:pPr>
              <w:pStyle w:val="ListNumber"/>
              <w:numPr>
                <w:ilvl w:val="0"/>
                <w:numId w:val="0"/>
              </w:numPr>
              <w:spacing w:line="276" w:lineRule="auto"/>
              <w:ind w:left="360" w:hanging="360"/>
              <w:rPr>
                <w:lang w:val="en-AU" w:eastAsia="en-AU"/>
              </w:rPr>
            </w:pPr>
            <w:r w:rsidRPr="001623A8">
              <w:t xml:space="preserve">2.2 </w:t>
            </w:r>
            <w:r w:rsidRPr="001623A8">
              <w:rPr>
                <w:lang w:val="en-AU" w:eastAsia="en-AU"/>
              </w:rPr>
              <w:t>Improve agricultural and urban management practices through development of effective habitat protection measures, communication with landowners, establishment of demonstration sites for habitat rehabilitation, and liaison with land and water management agencies.</w:t>
            </w:r>
          </w:p>
          <w:p w:rsidR="0030549E" w:rsidRPr="00DB3B61" w:rsidRDefault="000015D6" w:rsidP="0030549E">
            <w:pPr>
              <w:pStyle w:val="ListParagraph"/>
              <w:widowControl/>
              <w:numPr>
                <w:ilvl w:val="0"/>
                <w:numId w:val="13"/>
              </w:numPr>
              <w:autoSpaceDE w:val="0"/>
              <w:autoSpaceDN w:val="0"/>
              <w:adjustRightInd w:val="0"/>
              <w:spacing w:after="0" w:line="276" w:lineRule="auto"/>
              <w:jc w:val="left"/>
              <w:rPr>
                <w:lang w:val="en-AU" w:eastAsia="en-AU"/>
              </w:rPr>
            </w:pPr>
            <w:r>
              <w:rPr>
                <w:lang w:val="en-AU" w:eastAsia="en-AU"/>
              </w:rPr>
              <w:t>C</w:t>
            </w:r>
            <w:r w:rsidRPr="00EB2BBE">
              <w:rPr>
                <w:lang w:val="en-AU" w:eastAsia="en-AU"/>
              </w:rPr>
              <w:t>ommunicat</w:t>
            </w:r>
            <w:r>
              <w:rPr>
                <w:lang w:val="en-AU" w:eastAsia="en-AU"/>
              </w:rPr>
              <w:t>e</w:t>
            </w:r>
            <w:r w:rsidRPr="00EB2BBE">
              <w:rPr>
                <w:lang w:val="en-AU" w:eastAsia="en-AU"/>
              </w:rPr>
              <w:t xml:space="preserve"> with land managers to improve awareness of </w:t>
            </w:r>
            <w:r w:rsidRPr="00EB2BBE">
              <w:rPr>
                <w:i/>
                <w:iCs/>
                <w:lang w:val="en-AU" w:eastAsia="en-AU"/>
              </w:rPr>
              <w:t xml:space="preserve">A. </w:t>
            </w:r>
            <w:proofErr w:type="spellStart"/>
            <w:r w:rsidRPr="00EB2BBE">
              <w:rPr>
                <w:i/>
                <w:iCs/>
                <w:lang w:val="en-AU" w:eastAsia="en-AU"/>
              </w:rPr>
              <w:t>gouldi</w:t>
            </w:r>
            <w:proofErr w:type="spellEnd"/>
            <w:r w:rsidRPr="00EB2BBE">
              <w:rPr>
                <w:i/>
                <w:iCs/>
                <w:lang w:val="en-AU" w:eastAsia="en-AU"/>
              </w:rPr>
              <w:t xml:space="preserve"> </w:t>
            </w:r>
            <w:r w:rsidRPr="00EB2BBE">
              <w:rPr>
                <w:lang w:val="en-AU" w:eastAsia="en-AU"/>
              </w:rPr>
              <w:t>habitat</w:t>
            </w:r>
            <w:r>
              <w:rPr>
                <w:lang w:val="en-AU" w:eastAsia="en-AU"/>
              </w:rPr>
              <w:t xml:space="preserve"> </w:t>
            </w:r>
            <w:r w:rsidRPr="00EB2BBE">
              <w:rPr>
                <w:lang w:val="en-AU" w:eastAsia="en-AU"/>
              </w:rPr>
              <w:t>requirements, the need to avoid habitat disturbance,</w:t>
            </w:r>
            <w:r>
              <w:rPr>
                <w:lang w:val="en-AU" w:eastAsia="en-AU"/>
              </w:rPr>
              <w:t xml:space="preserve"> riparian land and watercourse</w:t>
            </w:r>
            <w:r w:rsidRPr="00EB2BBE">
              <w:rPr>
                <w:lang w:val="en-AU" w:eastAsia="en-AU"/>
              </w:rPr>
              <w:t xml:space="preserve"> </w:t>
            </w:r>
            <w:r>
              <w:rPr>
                <w:lang w:val="en-AU" w:eastAsia="en-AU"/>
              </w:rPr>
              <w:t>rehabilitation and the benefits of this to</w:t>
            </w:r>
            <w:r w:rsidRPr="00EB2BBE">
              <w:rPr>
                <w:lang w:val="en-AU" w:eastAsia="en-AU"/>
              </w:rPr>
              <w:t xml:space="preserve"> </w:t>
            </w:r>
            <w:r w:rsidRPr="00EB2BBE">
              <w:rPr>
                <w:i/>
                <w:iCs/>
                <w:lang w:val="en-AU" w:eastAsia="en-AU"/>
              </w:rPr>
              <w:t xml:space="preserve">A. </w:t>
            </w:r>
            <w:proofErr w:type="spellStart"/>
            <w:r w:rsidRPr="00EB2BBE">
              <w:rPr>
                <w:i/>
                <w:iCs/>
                <w:lang w:val="en-AU" w:eastAsia="en-AU"/>
              </w:rPr>
              <w:t>Gouldi</w:t>
            </w:r>
            <w:proofErr w:type="spellEnd"/>
            <w:r>
              <w:rPr>
                <w:i/>
                <w:iCs/>
                <w:lang w:val="en-AU" w:eastAsia="en-AU"/>
              </w:rPr>
              <w:t>.</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13"/>
              </w:numPr>
              <w:autoSpaceDE w:val="0"/>
              <w:autoSpaceDN w:val="0"/>
              <w:adjustRightInd w:val="0"/>
              <w:spacing w:after="0" w:line="276" w:lineRule="auto"/>
              <w:jc w:val="left"/>
              <w:rPr>
                <w:lang w:val="en-AU" w:eastAsia="en-AU"/>
              </w:rPr>
            </w:pPr>
            <w:r>
              <w:rPr>
                <w:lang w:val="en-AU" w:eastAsia="en-AU"/>
              </w:rPr>
              <w:t>Establish d</w:t>
            </w:r>
            <w:r w:rsidRPr="00EB2BBE">
              <w:rPr>
                <w:lang w:val="en-AU" w:eastAsia="en-AU"/>
              </w:rPr>
              <w:t xml:space="preserve">emonstration sites for </w:t>
            </w:r>
            <w:r w:rsidRPr="00EB2BBE">
              <w:rPr>
                <w:i/>
                <w:iCs/>
                <w:lang w:val="en-AU" w:eastAsia="en-AU"/>
              </w:rPr>
              <w:t xml:space="preserve">A. </w:t>
            </w:r>
            <w:proofErr w:type="spellStart"/>
            <w:r w:rsidRPr="00EB2BBE">
              <w:rPr>
                <w:i/>
                <w:iCs/>
                <w:lang w:val="en-AU" w:eastAsia="en-AU"/>
              </w:rPr>
              <w:t>gouldi</w:t>
            </w:r>
            <w:proofErr w:type="spellEnd"/>
            <w:r w:rsidRPr="00EB2BBE">
              <w:rPr>
                <w:i/>
                <w:iCs/>
                <w:lang w:val="en-AU" w:eastAsia="en-AU"/>
              </w:rPr>
              <w:t xml:space="preserve"> </w:t>
            </w:r>
            <w:r w:rsidRPr="00EB2BBE">
              <w:rPr>
                <w:lang w:val="en-AU" w:eastAsia="en-AU"/>
              </w:rPr>
              <w:t>habitat rehabilitation in agricultural areas</w:t>
            </w:r>
            <w:r>
              <w:rPr>
                <w:lang w:val="en-AU" w:eastAsia="en-AU"/>
              </w:rPr>
              <w:t>.</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13"/>
              </w:numPr>
              <w:autoSpaceDE w:val="0"/>
              <w:autoSpaceDN w:val="0"/>
              <w:adjustRightInd w:val="0"/>
              <w:spacing w:after="0" w:line="276" w:lineRule="auto"/>
              <w:jc w:val="left"/>
              <w:rPr>
                <w:lang w:val="en-AU" w:eastAsia="en-AU"/>
              </w:rPr>
            </w:pPr>
            <w:r>
              <w:rPr>
                <w:lang w:val="en-AU" w:eastAsia="en-AU"/>
              </w:rPr>
              <w:t>Liaise</w:t>
            </w:r>
            <w:r w:rsidRPr="00EB2BBE">
              <w:rPr>
                <w:lang w:val="en-AU" w:eastAsia="en-AU"/>
              </w:rPr>
              <w:t xml:space="preserve"> with water managers to ensure that requirements of </w:t>
            </w:r>
            <w:r w:rsidRPr="00EB2BBE">
              <w:rPr>
                <w:i/>
                <w:iCs/>
                <w:lang w:val="en-AU" w:eastAsia="en-AU"/>
              </w:rPr>
              <w:t xml:space="preserve">A. </w:t>
            </w:r>
            <w:proofErr w:type="spellStart"/>
            <w:r w:rsidRPr="00EB2BBE">
              <w:rPr>
                <w:i/>
                <w:iCs/>
                <w:lang w:val="en-AU" w:eastAsia="en-AU"/>
              </w:rPr>
              <w:t>gouldi</w:t>
            </w:r>
            <w:proofErr w:type="spellEnd"/>
            <w:r w:rsidRPr="00EB2BBE">
              <w:rPr>
                <w:i/>
                <w:iCs/>
                <w:lang w:val="en-AU" w:eastAsia="en-AU"/>
              </w:rPr>
              <w:t xml:space="preserve"> </w:t>
            </w:r>
            <w:r w:rsidRPr="00EB2BBE">
              <w:rPr>
                <w:lang w:val="en-AU" w:eastAsia="en-AU"/>
              </w:rPr>
              <w:t>are</w:t>
            </w:r>
            <w:r>
              <w:rPr>
                <w:lang w:val="en-AU" w:eastAsia="en-AU"/>
              </w:rPr>
              <w:t xml:space="preserve"> </w:t>
            </w:r>
            <w:r w:rsidRPr="00EB2BBE">
              <w:rPr>
                <w:lang w:val="en-AU" w:eastAsia="en-AU"/>
              </w:rPr>
              <w:t>included in water management planning and environmental flow assessments.</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503F26"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13"/>
              </w:numPr>
              <w:autoSpaceDE w:val="0"/>
              <w:autoSpaceDN w:val="0"/>
              <w:adjustRightInd w:val="0"/>
              <w:spacing w:after="0" w:line="276" w:lineRule="auto"/>
              <w:jc w:val="left"/>
              <w:rPr>
                <w:lang w:val="en-AU" w:eastAsia="en-AU"/>
              </w:rPr>
            </w:pPr>
            <w:r w:rsidRPr="00EB2BBE">
              <w:rPr>
                <w:lang w:val="en-AU" w:eastAsia="en-AU"/>
              </w:rPr>
              <w:t xml:space="preserve">Promote the development of agricultural codes of practice that will protect and improve </w:t>
            </w:r>
            <w:r w:rsidRPr="00EB2BBE">
              <w:rPr>
                <w:i/>
                <w:iCs/>
                <w:lang w:val="en-AU" w:eastAsia="en-AU"/>
              </w:rPr>
              <w:t xml:space="preserve">A. </w:t>
            </w:r>
            <w:proofErr w:type="spellStart"/>
            <w:r w:rsidRPr="00EB2BBE">
              <w:rPr>
                <w:i/>
                <w:iCs/>
                <w:lang w:val="en-AU" w:eastAsia="en-AU"/>
              </w:rPr>
              <w:t>gouldi</w:t>
            </w:r>
            <w:proofErr w:type="spellEnd"/>
            <w:r w:rsidRPr="00EB2BBE">
              <w:rPr>
                <w:i/>
                <w:iCs/>
                <w:lang w:val="en-AU" w:eastAsia="en-AU"/>
              </w:rPr>
              <w:t xml:space="preserve"> </w:t>
            </w:r>
            <w:r w:rsidRPr="00EB2BBE">
              <w:rPr>
                <w:lang w:val="en-AU" w:eastAsia="en-AU"/>
              </w:rPr>
              <w:t>habitat.</w:t>
            </w: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0015D6" w:rsidP="0030549E">
            <w:pPr>
              <w:pStyle w:val="ListParagraph"/>
              <w:widowControl/>
              <w:numPr>
                <w:ilvl w:val="0"/>
                <w:numId w:val="13"/>
              </w:numPr>
              <w:autoSpaceDE w:val="0"/>
              <w:autoSpaceDN w:val="0"/>
              <w:adjustRightInd w:val="0"/>
              <w:spacing w:after="0" w:line="276" w:lineRule="auto"/>
              <w:jc w:val="left"/>
              <w:rPr>
                <w:lang w:val="en-AU" w:eastAsia="en-AU"/>
              </w:rPr>
            </w:pPr>
            <w:r>
              <w:rPr>
                <w:lang w:val="en-AU" w:eastAsia="en-AU"/>
              </w:rPr>
              <w:t>Refer i</w:t>
            </w:r>
            <w:r w:rsidRPr="00EB2BBE">
              <w:rPr>
                <w:lang w:val="en-AU" w:eastAsia="en-AU"/>
              </w:rPr>
              <w:t xml:space="preserve">n-stream developments proposed within the range of </w:t>
            </w:r>
            <w:r w:rsidRPr="00EB2BBE">
              <w:rPr>
                <w:i/>
                <w:iCs/>
                <w:lang w:val="en-AU" w:eastAsia="en-AU"/>
              </w:rPr>
              <w:t xml:space="preserve">A. </w:t>
            </w:r>
            <w:proofErr w:type="spellStart"/>
            <w:r w:rsidRPr="00EB2BBE">
              <w:rPr>
                <w:i/>
                <w:iCs/>
                <w:lang w:val="en-AU" w:eastAsia="en-AU"/>
              </w:rPr>
              <w:t>gouldi</w:t>
            </w:r>
            <w:proofErr w:type="spellEnd"/>
            <w:r w:rsidRPr="00EB2BBE">
              <w:rPr>
                <w:i/>
                <w:iCs/>
                <w:lang w:val="en-AU" w:eastAsia="en-AU"/>
              </w:rPr>
              <w:t xml:space="preserve"> </w:t>
            </w:r>
            <w:r w:rsidRPr="00EB2BBE">
              <w:rPr>
                <w:lang w:val="en-AU" w:eastAsia="en-AU"/>
              </w:rPr>
              <w:t>to the</w:t>
            </w:r>
            <w:r>
              <w:rPr>
                <w:lang w:val="en-AU" w:eastAsia="en-AU"/>
              </w:rPr>
              <w:t xml:space="preserve"> Australian Government</w:t>
            </w:r>
            <w:r w:rsidRPr="00193235">
              <w:rPr>
                <w:lang w:val="en-AU" w:eastAsia="en-AU"/>
              </w:rPr>
              <w:t xml:space="preserve"> for assessment and approval if and as required under the EPBC Act.</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tc>
        <w:tc>
          <w:tcPr>
            <w:tcW w:w="8505" w:type="dxa"/>
            <w:shd w:val="clear" w:color="808080" w:fill="auto"/>
          </w:tcPr>
          <w:p w:rsidR="0030549E" w:rsidRDefault="000015D6" w:rsidP="0030549E">
            <w:pPr>
              <w:widowControl/>
              <w:spacing w:line="276" w:lineRule="auto"/>
              <w:jc w:val="left"/>
            </w:pPr>
            <w:r w:rsidRPr="00193235">
              <w:t xml:space="preserve">2.2: </w:t>
            </w:r>
            <w:r>
              <w:t>Varied progress - some actions not implemented, come underway, some completed:</w:t>
            </w:r>
          </w:p>
          <w:p w:rsidR="0030549E" w:rsidRDefault="00131EB6" w:rsidP="0030549E">
            <w:pPr>
              <w:widowControl/>
              <w:spacing w:line="276" w:lineRule="auto"/>
              <w:jc w:val="left"/>
            </w:pPr>
          </w:p>
          <w:p w:rsidR="0030549E" w:rsidRDefault="00131EB6" w:rsidP="0030549E">
            <w:pPr>
              <w:widowControl/>
              <w:spacing w:line="276" w:lineRule="auto"/>
              <w:jc w:val="left"/>
            </w:pPr>
          </w:p>
          <w:p w:rsidR="0030549E" w:rsidRPr="00193235" w:rsidRDefault="00131EB6" w:rsidP="0030549E">
            <w:pPr>
              <w:widowControl/>
              <w:spacing w:line="276" w:lineRule="auto"/>
              <w:jc w:val="left"/>
            </w:pPr>
          </w:p>
          <w:p w:rsidR="0030549E" w:rsidRDefault="000015D6" w:rsidP="0030549E">
            <w:pPr>
              <w:pStyle w:val="ListParagraph"/>
              <w:widowControl/>
              <w:numPr>
                <w:ilvl w:val="0"/>
                <w:numId w:val="15"/>
              </w:numPr>
              <w:autoSpaceDE w:val="0"/>
              <w:autoSpaceDN w:val="0"/>
              <w:adjustRightInd w:val="0"/>
              <w:spacing w:after="0" w:line="276" w:lineRule="auto"/>
              <w:jc w:val="left"/>
              <w:rPr>
                <w:lang w:val="en-AU" w:eastAsia="en-AU"/>
              </w:rPr>
            </w:pPr>
            <w:r w:rsidRPr="00193235">
              <w:rPr>
                <w:lang w:val="en-AU" w:eastAsia="en-AU"/>
              </w:rPr>
              <w:t xml:space="preserve">This activity has been implemented by numerous stakeholders, including councils, NRMs, </w:t>
            </w:r>
            <w:proofErr w:type="spellStart"/>
            <w:r w:rsidRPr="00193235">
              <w:rPr>
                <w:lang w:val="en-AU" w:eastAsia="en-AU"/>
              </w:rPr>
              <w:t>Landcare</w:t>
            </w:r>
            <w:proofErr w:type="spellEnd"/>
            <w:r w:rsidRPr="00193235">
              <w:rPr>
                <w:lang w:val="en-AU" w:eastAsia="en-AU"/>
              </w:rPr>
              <w:t>, FPA, DPIPWE, and land protect</w:t>
            </w:r>
            <w:r>
              <w:rPr>
                <w:lang w:val="en-AU" w:eastAsia="en-AU"/>
              </w:rPr>
              <w:t>ion agencies during site visits.</w:t>
            </w:r>
            <w:r w:rsidRPr="00193235">
              <w:rPr>
                <w:lang w:val="en-AU" w:eastAsia="en-AU"/>
              </w:rPr>
              <w:t xml:space="preserve"> </w:t>
            </w:r>
            <w:r>
              <w:rPr>
                <w:lang w:val="en-AU" w:eastAsia="en-AU"/>
              </w:rPr>
              <w:t>Pr</w:t>
            </w:r>
            <w:r w:rsidRPr="00193235">
              <w:rPr>
                <w:lang w:val="en-AU" w:eastAsia="en-AU"/>
              </w:rPr>
              <w:t>oject officers</w:t>
            </w:r>
            <w:r>
              <w:rPr>
                <w:lang w:val="en-AU" w:eastAsia="en-AU"/>
              </w:rPr>
              <w:t xml:space="preserve"> have been</w:t>
            </w:r>
            <w:r w:rsidRPr="00193235">
              <w:rPr>
                <w:lang w:val="en-AU" w:eastAsia="en-AU"/>
              </w:rPr>
              <w:t xml:space="preserve"> communicating with landholders regarding </w:t>
            </w:r>
            <w:r w:rsidRPr="00193235">
              <w:rPr>
                <w:i/>
                <w:iCs/>
                <w:lang w:val="en-AU" w:eastAsia="en-AU"/>
              </w:rPr>
              <w:t>A.</w:t>
            </w:r>
            <w:r>
              <w:rPr>
                <w:i/>
                <w:iCs/>
                <w:lang w:val="en-AU" w:eastAsia="en-AU"/>
              </w:rPr>
              <w:t xml:space="preserve"> </w:t>
            </w:r>
            <w:proofErr w:type="spellStart"/>
            <w:r w:rsidRPr="00193235">
              <w:rPr>
                <w:i/>
                <w:iCs/>
                <w:lang w:val="en-AU" w:eastAsia="en-AU"/>
              </w:rPr>
              <w:t>gouldi</w:t>
            </w:r>
            <w:proofErr w:type="spellEnd"/>
            <w:r w:rsidRPr="00193235">
              <w:rPr>
                <w:i/>
                <w:iCs/>
                <w:lang w:val="en-AU" w:eastAsia="en-AU"/>
              </w:rPr>
              <w:t xml:space="preserve"> </w:t>
            </w:r>
            <w:r w:rsidRPr="00193235">
              <w:rPr>
                <w:lang w:val="en-AU" w:eastAsia="en-AU"/>
              </w:rPr>
              <w:t xml:space="preserve">habitat requirements, best </w:t>
            </w:r>
            <w:r>
              <w:rPr>
                <w:lang w:val="en-AU" w:eastAsia="en-AU"/>
              </w:rPr>
              <w:t>practice</w:t>
            </w:r>
            <w:r w:rsidRPr="00193235">
              <w:rPr>
                <w:lang w:val="en-AU" w:eastAsia="en-AU"/>
              </w:rPr>
              <w:t xml:space="preserve"> management and threatening processes. </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Pr="00DB3B61" w:rsidRDefault="000015D6" w:rsidP="0030549E">
            <w:pPr>
              <w:pStyle w:val="ListParagraph"/>
              <w:widowControl/>
              <w:numPr>
                <w:ilvl w:val="0"/>
                <w:numId w:val="15"/>
              </w:numPr>
              <w:spacing w:after="0" w:line="276" w:lineRule="auto"/>
              <w:jc w:val="left"/>
            </w:pPr>
            <w:r w:rsidRPr="00193235">
              <w:t xml:space="preserve">A demonstration site has not been established, however the </w:t>
            </w:r>
            <w:proofErr w:type="spellStart"/>
            <w:r w:rsidRPr="00193235">
              <w:t>Flowerdale</w:t>
            </w:r>
            <w:proofErr w:type="spellEnd"/>
            <w:r w:rsidRPr="00193235">
              <w:t xml:space="preserve"> catchment has been recommended as a potential demonstration catchment</w:t>
            </w:r>
            <w:r>
              <w:t xml:space="preserve"> </w:t>
            </w:r>
            <w:r w:rsidRPr="00CE7CC7">
              <w:t>(</w:t>
            </w:r>
            <w:r>
              <w:t>as it</w:t>
            </w:r>
            <w:r w:rsidRPr="00CE7CC7">
              <w:t xml:space="preserve"> covers a mix of private and state lands and a mix of different habitat qualities and </w:t>
            </w:r>
            <w:r>
              <w:t xml:space="preserve">a number of different </w:t>
            </w:r>
            <w:proofErr w:type="spellStart"/>
            <w:r>
              <w:rPr>
                <w:i/>
              </w:rPr>
              <w:t>Asta</w:t>
            </w:r>
            <w:r w:rsidRPr="00CE7CC7">
              <w:rPr>
                <w:i/>
              </w:rPr>
              <w:t>copsis</w:t>
            </w:r>
            <w:proofErr w:type="spellEnd"/>
            <w:r w:rsidRPr="00CE7CC7">
              <w:t xml:space="preserve"> population</w:t>
            </w:r>
            <w:r>
              <w:t>s with varying conservation</w:t>
            </w:r>
            <w:r w:rsidRPr="00CE7CC7">
              <w:t xml:space="preserve"> statuses)</w:t>
            </w:r>
            <w:r w:rsidRPr="00193235">
              <w:t>.</w:t>
            </w:r>
            <w:r>
              <w:t xml:space="preserve"> </w:t>
            </w:r>
            <w:r w:rsidRPr="00B5667C">
              <w:rPr>
                <w:i/>
              </w:rPr>
              <w:t>Recommend</w:t>
            </w:r>
            <w:r>
              <w:rPr>
                <w:i/>
              </w:rPr>
              <w:t>ation – a demonstration site should be considered as part of a future recovery plan.</w:t>
            </w:r>
          </w:p>
          <w:p w:rsidR="0030549E" w:rsidRDefault="00131EB6" w:rsidP="0030549E">
            <w:pPr>
              <w:pStyle w:val="ListParagraph"/>
              <w:widowControl/>
              <w:spacing w:after="0" w:line="276" w:lineRule="auto"/>
              <w:ind w:left="360"/>
              <w:jc w:val="left"/>
            </w:pPr>
          </w:p>
          <w:p w:rsidR="0030549E" w:rsidRPr="00DB3B61" w:rsidRDefault="000015D6" w:rsidP="0030549E">
            <w:pPr>
              <w:pStyle w:val="ListParagraph"/>
              <w:widowControl/>
              <w:numPr>
                <w:ilvl w:val="0"/>
                <w:numId w:val="15"/>
              </w:numPr>
              <w:spacing w:after="0" w:line="276" w:lineRule="auto"/>
              <w:jc w:val="left"/>
            </w:pPr>
            <w:r w:rsidRPr="00193235">
              <w:rPr>
                <w:lang w:val="en-AU" w:eastAsia="en-AU"/>
              </w:rPr>
              <w:t>The</w:t>
            </w:r>
            <w:r>
              <w:rPr>
                <w:lang w:val="en-AU" w:eastAsia="en-AU"/>
              </w:rPr>
              <w:t xml:space="preserve"> revised </w:t>
            </w:r>
            <w:r w:rsidRPr="00503F26">
              <w:rPr>
                <w:lang w:val="en-AU" w:eastAsia="en-AU"/>
              </w:rPr>
              <w:t xml:space="preserve">Tasmanian Environmental Flows </w:t>
            </w:r>
            <w:r>
              <w:rPr>
                <w:lang w:val="en-AU" w:eastAsia="en-AU"/>
              </w:rPr>
              <w:t>(TEFLOWS) process ensures</w:t>
            </w:r>
            <w:r w:rsidRPr="00193235">
              <w:rPr>
                <w:lang w:val="en-AU" w:eastAsia="en-AU"/>
              </w:rPr>
              <w:t xml:space="preserve"> that threatened aquatic species are</w:t>
            </w:r>
            <w:r>
              <w:rPr>
                <w:lang w:val="en-AU" w:eastAsia="en-AU"/>
              </w:rPr>
              <w:t xml:space="preserve"> </w:t>
            </w:r>
            <w:r w:rsidRPr="00193235">
              <w:rPr>
                <w:lang w:val="en-AU" w:eastAsia="en-AU"/>
              </w:rPr>
              <w:t>considered in the water planning process. CCNRM have previously had input</w:t>
            </w:r>
            <w:r>
              <w:rPr>
                <w:lang w:val="en-AU" w:eastAsia="en-AU"/>
              </w:rPr>
              <w:t xml:space="preserve"> </w:t>
            </w:r>
            <w:r w:rsidRPr="00193235">
              <w:rPr>
                <w:lang w:val="en-AU" w:eastAsia="en-AU"/>
              </w:rPr>
              <w:t xml:space="preserve">into the water planning process for the </w:t>
            </w:r>
            <w:proofErr w:type="spellStart"/>
            <w:r w:rsidRPr="00193235">
              <w:rPr>
                <w:lang w:val="en-AU" w:eastAsia="en-AU"/>
              </w:rPr>
              <w:t>Inglis</w:t>
            </w:r>
            <w:proofErr w:type="spellEnd"/>
            <w:r w:rsidRPr="00193235">
              <w:rPr>
                <w:lang w:val="en-AU" w:eastAsia="en-AU"/>
              </w:rPr>
              <w:t>-Flowerdale</w:t>
            </w:r>
            <w:r>
              <w:rPr>
                <w:lang w:val="en-AU" w:eastAsia="en-AU"/>
              </w:rPr>
              <w:t xml:space="preserve"> </w:t>
            </w:r>
            <w:r w:rsidRPr="00193235">
              <w:rPr>
                <w:lang w:val="en-AU" w:eastAsia="en-AU"/>
              </w:rPr>
              <w:t xml:space="preserve">catchment. Tasmanian Irrigation developments must also ensure that </w:t>
            </w:r>
            <w:r>
              <w:rPr>
                <w:lang w:val="en-AU" w:eastAsia="en-AU"/>
              </w:rPr>
              <w:t>lobsters are</w:t>
            </w:r>
            <w:r w:rsidRPr="00193235">
              <w:rPr>
                <w:lang w:val="en-AU" w:eastAsia="en-AU"/>
              </w:rPr>
              <w:t xml:space="preserve"> considered as part of their planning and environmental</w:t>
            </w:r>
            <w:r>
              <w:rPr>
                <w:lang w:val="en-AU" w:eastAsia="en-AU"/>
              </w:rPr>
              <w:t xml:space="preserve"> </w:t>
            </w:r>
            <w:r w:rsidRPr="00193235">
              <w:rPr>
                <w:lang w:val="en-AU" w:eastAsia="en-AU"/>
              </w:rPr>
              <w:t>management process. Targeted surveys have been undertaken in relation</w:t>
            </w:r>
            <w:r>
              <w:rPr>
                <w:lang w:val="en-AU" w:eastAsia="en-AU"/>
              </w:rPr>
              <w:t xml:space="preserve"> to irrigation developments. Nevertheless, issues have occurred previously when dams have been blocked, lobsters have died and follow-up has not occurred. </w:t>
            </w:r>
            <w:r w:rsidRPr="001F61A0">
              <w:rPr>
                <w:lang w:val="en-AU" w:eastAsia="en-AU"/>
              </w:rPr>
              <w:t xml:space="preserve">There is a lack </w:t>
            </w:r>
            <w:r>
              <w:rPr>
                <w:lang w:val="en-AU" w:eastAsia="en-AU"/>
              </w:rPr>
              <w:t xml:space="preserve">of true </w:t>
            </w:r>
            <w:r w:rsidRPr="001F61A0">
              <w:rPr>
                <w:lang w:val="en-AU" w:eastAsia="en-AU"/>
              </w:rPr>
              <w:t>catchment</w:t>
            </w:r>
            <w:r>
              <w:rPr>
                <w:lang w:val="en-AU" w:eastAsia="en-AU"/>
              </w:rPr>
              <w:t>-</w:t>
            </w:r>
            <w:r w:rsidRPr="001F61A0">
              <w:rPr>
                <w:lang w:val="en-AU" w:eastAsia="en-AU"/>
              </w:rPr>
              <w:t>s</w:t>
            </w:r>
            <w:r>
              <w:rPr>
                <w:lang w:val="en-AU" w:eastAsia="en-AU"/>
              </w:rPr>
              <w:t xml:space="preserve">cale water management plans </w:t>
            </w:r>
            <w:r w:rsidRPr="001F61A0">
              <w:rPr>
                <w:lang w:val="en-AU" w:eastAsia="en-AU"/>
              </w:rPr>
              <w:t>(focus has been on irrigation schemes instead) and this may need to occur. NRM regions in Tas</w:t>
            </w:r>
            <w:r>
              <w:rPr>
                <w:lang w:val="en-AU" w:eastAsia="en-AU"/>
              </w:rPr>
              <w:t>mania</w:t>
            </w:r>
            <w:r w:rsidRPr="001F61A0">
              <w:rPr>
                <w:lang w:val="en-AU" w:eastAsia="en-AU"/>
              </w:rPr>
              <w:t xml:space="preserve"> do not have statutory powers in this space. </w:t>
            </w:r>
            <w:r w:rsidRPr="00D75DA2">
              <w:rPr>
                <w:i/>
                <w:lang w:val="en-AU" w:eastAsia="en-AU"/>
              </w:rPr>
              <w:t xml:space="preserve">Recommendation - </w:t>
            </w:r>
            <w:r w:rsidRPr="001F61A0">
              <w:rPr>
                <w:i/>
                <w:lang w:val="en-AU" w:eastAsia="en-AU"/>
              </w:rPr>
              <w:t>More work need</w:t>
            </w:r>
            <w:r>
              <w:rPr>
                <w:i/>
                <w:lang w:val="en-AU" w:eastAsia="en-AU"/>
              </w:rPr>
              <w:t>s</w:t>
            </w:r>
            <w:r w:rsidRPr="001F61A0">
              <w:rPr>
                <w:i/>
                <w:lang w:val="en-AU" w:eastAsia="en-AU"/>
              </w:rPr>
              <w:t xml:space="preserve"> to be done on this in the future.</w:t>
            </w:r>
          </w:p>
          <w:p w:rsidR="0030549E" w:rsidRDefault="00131EB6" w:rsidP="0030549E">
            <w:pPr>
              <w:pStyle w:val="ListParagraph"/>
              <w:widowControl/>
              <w:spacing w:after="0" w:line="276" w:lineRule="auto"/>
              <w:ind w:left="360"/>
              <w:jc w:val="left"/>
            </w:pPr>
          </w:p>
          <w:p w:rsidR="0030549E" w:rsidRPr="00BD24EC" w:rsidRDefault="000015D6" w:rsidP="0030549E">
            <w:pPr>
              <w:pStyle w:val="ListParagraph"/>
              <w:widowControl/>
              <w:numPr>
                <w:ilvl w:val="0"/>
                <w:numId w:val="15"/>
              </w:numPr>
              <w:spacing w:after="0" w:line="276" w:lineRule="auto"/>
              <w:jc w:val="left"/>
              <w:rPr>
                <w:i/>
              </w:rPr>
            </w:pPr>
            <w:r>
              <w:t xml:space="preserve">The development of </w:t>
            </w:r>
            <w:r w:rsidRPr="00BD24EC">
              <w:rPr>
                <w:lang w:val="en-AU" w:eastAsia="en-AU"/>
              </w:rPr>
              <w:t xml:space="preserve">agricultural codes of practice has not occurred. The dairy industry has a voluntary code of practice in place that may have potential benefits. </w:t>
            </w:r>
            <w:r w:rsidRPr="00BD24EC">
              <w:rPr>
                <w:i/>
                <w:lang w:val="en-AU" w:eastAsia="en-AU"/>
              </w:rPr>
              <w:t xml:space="preserve">Recommendation – this action is not considered a high priority.  For it to be effective, codes of practice need to enforceable.  </w:t>
            </w:r>
          </w:p>
          <w:p w:rsidR="0030549E" w:rsidRDefault="00131EB6" w:rsidP="0030549E">
            <w:pPr>
              <w:pStyle w:val="ListParagraph"/>
              <w:widowControl/>
              <w:spacing w:after="0" w:line="276" w:lineRule="auto"/>
              <w:ind w:left="360"/>
              <w:jc w:val="left"/>
              <w:rPr>
                <w:i/>
              </w:rPr>
            </w:pPr>
          </w:p>
          <w:p w:rsidR="0030549E" w:rsidRPr="00193235" w:rsidRDefault="000015D6" w:rsidP="0030549E">
            <w:pPr>
              <w:pStyle w:val="ListParagraph"/>
              <w:widowControl/>
              <w:numPr>
                <w:ilvl w:val="0"/>
                <w:numId w:val="15"/>
              </w:numPr>
              <w:spacing w:after="0" w:line="276" w:lineRule="auto"/>
              <w:jc w:val="left"/>
            </w:pPr>
            <w:r>
              <w:rPr>
                <w:lang w:val="en-AU" w:eastAsia="en-AU"/>
              </w:rPr>
              <w:t xml:space="preserve">Large developments have been referred for assessment under the EPBC Act and have often been conditioned for threatened species management.  However, it is unclear if all developments impacting on </w:t>
            </w:r>
            <w:proofErr w:type="spellStart"/>
            <w:r w:rsidRPr="00756232">
              <w:rPr>
                <w:i/>
                <w:lang w:val="en-AU" w:eastAsia="en-AU"/>
              </w:rPr>
              <w:t>A.gouldi</w:t>
            </w:r>
            <w:proofErr w:type="spellEnd"/>
            <w:r>
              <w:rPr>
                <w:lang w:val="en-AU" w:eastAsia="en-AU"/>
              </w:rPr>
              <w:t xml:space="preserve"> have been captured under this action. </w:t>
            </w:r>
          </w:p>
        </w:tc>
        <w:tc>
          <w:tcPr>
            <w:tcW w:w="794" w:type="dxa"/>
            <w:tcBorders>
              <w:bottom w:val="single" w:sz="6" w:space="0" w:color="000000"/>
            </w:tcBorders>
            <w:shd w:val="clear" w:color="808080" w:fill="FFC000"/>
          </w:tcPr>
          <w:p w:rsidR="0030549E" w:rsidRPr="001623A8" w:rsidRDefault="000015D6" w:rsidP="0030549E">
            <w:pPr>
              <w:pStyle w:val="RPText"/>
              <w:spacing w:after="0"/>
              <w:ind w:left="27"/>
              <w:jc w:val="center"/>
              <w:rPr>
                <w:b/>
                <w:sz w:val="20"/>
                <w:lang w:val="en-AU" w:eastAsia="en-AU"/>
              </w:rPr>
            </w:pPr>
            <w:r>
              <w:rPr>
                <w:b/>
                <w:sz w:val="20"/>
                <w:lang w:val="en-AU" w:eastAsia="en-AU"/>
              </w:rPr>
              <w:t>1</w:t>
            </w:r>
          </w:p>
        </w:tc>
      </w:tr>
      <w:tr w:rsidR="0063765D" w:rsidTr="0030549E">
        <w:tc>
          <w:tcPr>
            <w:tcW w:w="5245" w:type="dxa"/>
            <w:shd w:val="clear" w:color="808080" w:fill="auto"/>
          </w:tcPr>
          <w:p w:rsidR="0030549E" w:rsidRDefault="000015D6" w:rsidP="0030549E">
            <w:pPr>
              <w:pStyle w:val="ListNumber"/>
              <w:numPr>
                <w:ilvl w:val="0"/>
                <w:numId w:val="0"/>
              </w:numPr>
              <w:ind w:left="360" w:hanging="360"/>
              <w:rPr>
                <w:lang w:val="en-AU" w:eastAsia="en-AU"/>
              </w:rPr>
            </w:pPr>
            <w:r w:rsidRPr="001623A8">
              <w:rPr>
                <w:lang w:val="en-AU" w:eastAsia="en-AU"/>
              </w:rPr>
              <w:t xml:space="preserve">2.3 Implement effective habitat management in areas of forestry operations by refining and implementing management prescriptions to protect </w:t>
            </w:r>
            <w:r w:rsidRPr="001623A8">
              <w:rPr>
                <w:i/>
                <w:iCs/>
                <w:lang w:val="en-AU" w:eastAsia="en-AU"/>
              </w:rPr>
              <w:t xml:space="preserve">A. </w:t>
            </w:r>
            <w:proofErr w:type="spellStart"/>
            <w:r w:rsidRPr="001623A8">
              <w:rPr>
                <w:i/>
                <w:iCs/>
                <w:lang w:val="en-AU" w:eastAsia="en-AU"/>
              </w:rPr>
              <w:t>gouldi</w:t>
            </w:r>
            <w:proofErr w:type="spellEnd"/>
            <w:r w:rsidRPr="001623A8">
              <w:rPr>
                <w:i/>
                <w:iCs/>
                <w:lang w:val="en-AU" w:eastAsia="en-AU"/>
              </w:rPr>
              <w:t xml:space="preserve"> </w:t>
            </w:r>
            <w:r w:rsidRPr="001623A8">
              <w:rPr>
                <w:lang w:val="en-AU" w:eastAsia="en-AU"/>
              </w:rPr>
              <w:t>habitat, and evaluating their effectiveness.</w:t>
            </w:r>
          </w:p>
          <w:p w:rsidR="0030549E" w:rsidRDefault="00131EB6" w:rsidP="0030549E">
            <w:pPr>
              <w:pStyle w:val="ListNumber"/>
              <w:numPr>
                <w:ilvl w:val="0"/>
                <w:numId w:val="0"/>
              </w:numPr>
              <w:ind w:left="360" w:hanging="360"/>
              <w:rPr>
                <w:lang w:val="en-AU" w:eastAsia="en-AU"/>
              </w:rPr>
            </w:pPr>
          </w:p>
          <w:p w:rsidR="0030549E" w:rsidRDefault="000015D6" w:rsidP="0030549E">
            <w:pPr>
              <w:pStyle w:val="ListParagraph"/>
              <w:widowControl/>
              <w:numPr>
                <w:ilvl w:val="0"/>
                <w:numId w:val="16"/>
              </w:numPr>
              <w:autoSpaceDE w:val="0"/>
              <w:autoSpaceDN w:val="0"/>
              <w:adjustRightInd w:val="0"/>
              <w:spacing w:after="0" w:line="276" w:lineRule="auto"/>
              <w:jc w:val="left"/>
              <w:rPr>
                <w:lang w:val="en-AU" w:eastAsia="en-AU"/>
              </w:rPr>
            </w:pPr>
            <w:r>
              <w:rPr>
                <w:lang w:val="en-AU" w:eastAsia="en-AU"/>
              </w:rPr>
              <w:t>Review c</w:t>
            </w:r>
            <w:r w:rsidRPr="00D5318F">
              <w:rPr>
                <w:lang w:val="en-AU" w:eastAsia="en-AU"/>
              </w:rPr>
              <w:t xml:space="preserve">urrent management prescriptions for </w:t>
            </w:r>
            <w:r w:rsidRPr="00D5318F">
              <w:rPr>
                <w:i/>
                <w:iCs/>
                <w:lang w:val="en-AU" w:eastAsia="en-AU"/>
              </w:rPr>
              <w:t xml:space="preserve">A. </w:t>
            </w:r>
            <w:proofErr w:type="spellStart"/>
            <w:r w:rsidRPr="00D5318F">
              <w:rPr>
                <w:i/>
                <w:iCs/>
                <w:lang w:val="en-AU" w:eastAsia="en-AU"/>
              </w:rPr>
              <w:t>Gouldi</w:t>
            </w:r>
            <w:proofErr w:type="spellEnd"/>
            <w:r>
              <w:rPr>
                <w:i/>
                <w:iCs/>
                <w:lang w:val="en-AU" w:eastAsia="en-AU"/>
              </w:rPr>
              <w:t xml:space="preserve"> </w:t>
            </w:r>
            <w:r w:rsidRPr="00D5318F">
              <w:rPr>
                <w:lang w:val="en-AU" w:eastAsia="en-AU"/>
              </w:rPr>
              <w:t xml:space="preserve">to ensure they meet </w:t>
            </w:r>
            <w:r>
              <w:rPr>
                <w:lang w:val="en-AU" w:eastAsia="en-AU"/>
              </w:rPr>
              <w:t>the requirements of this plan and update o</w:t>
            </w:r>
            <w:r w:rsidRPr="00D5318F">
              <w:rPr>
                <w:lang w:val="en-AU" w:eastAsia="en-AU"/>
              </w:rPr>
              <w:t>ther planning tools used in the FPP</w:t>
            </w:r>
            <w:r>
              <w:rPr>
                <w:lang w:val="en-AU" w:eastAsia="en-AU"/>
              </w:rPr>
              <w:t xml:space="preserve"> </w:t>
            </w:r>
            <w:r w:rsidRPr="00D5318F">
              <w:rPr>
                <w:lang w:val="en-AU" w:eastAsia="en-AU"/>
              </w:rPr>
              <w:t>planning process</w:t>
            </w:r>
            <w:r>
              <w:rPr>
                <w:lang w:val="en-AU" w:eastAsia="en-AU"/>
              </w:rPr>
              <w:t>, and conduct t</w:t>
            </w:r>
            <w:r w:rsidRPr="00D5318F">
              <w:rPr>
                <w:lang w:val="en-AU" w:eastAsia="en-AU"/>
              </w:rPr>
              <w:t>raining courses for forestry personnel involved</w:t>
            </w:r>
            <w:r>
              <w:rPr>
                <w:lang w:val="en-AU" w:eastAsia="en-AU"/>
              </w:rPr>
              <w:t>.</w:t>
            </w: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0015D6" w:rsidP="0030549E">
            <w:pPr>
              <w:pStyle w:val="ListParagraph"/>
              <w:widowControl/>
              <w:numPr>
                <w:ilvl w:val="0"/>
                <w:numId w:val="16"/>
              </w:numPr>
              <w:autoSpaceDE w:val="0"/>
              <w:autoSpaceDN w:val="0"/>
              <w:adjustRightInd w:val="0"/>
              <w:spacing w:after="0" w:line="276" w:lineRule="auto"/>
              <w:jc w:val="left"/>
              <w:rPr>
                <w:lang w:val="en-AU" w:eastAsia="en-AU"/>
              </w:rPr>
            </w:pPr>
            <w:r>
              <w:rPr>
                <w:lang w:val="en-AU" w:eastAsia="en-AU"/>
              </w:rPr>
              <w:t>Develop a</w:t>
            </w:r>
            <w:r w:rsidRPr="00D5318F">
              <w:rPr>
                <w:lang w:val="en-AU" w:eastAsia="en-AU"/>
              </w:rPr>
              <w:t xml:space="preserve"> strategic plan for the management and/or reservation of </w:t>
            </w:r>
            <w:r w:rsidRPr="00D5318F">
              <w:rPr>
                <w:i/>
                <w:iCs/>
                <w:lang w:val="en-AU" w:eastAsia="en-AU"/>
              </w:rPr>
              <w:t xml:space="preserve">A. </w:t>
            </w:r>
            <w:proofErr w:type="spellStart"/>
            <w:r w:rsidRPr="00D5318F">
              <w:rPr>
                <w:i/>
                <w:iCs/>
                <w:lang w:val="en-AU" w:eastAsia="en-AU"/>
              </w:rPr>
              <w:t>gouldi</w:t>
            </w:r>
            <w:proofErr w:type="spellEnd"/>
            <w:r w:rsidRPr="00D5318F">
              <w:rPr>
                <w:i/>
                <w:iCs/>
                <w:lang w:val="en-AU" w:eastAsia="en-AU"/>
              </w:rPr>
              <w:t xml:space="preserve"> </w:t>
            </w:r>
            <w:r w:rsidRPr="00D5318F">
              <w:rPr>
                <w:lang w:val="en-AU" w:eastAsia="en-AU"/>
              </w:rPr>
              <w:t>habitat, based on a</w:t>
            </w:r>
            <w:r>
              <w:rPr>
                <w:lang w:val="en-AU" w:eastAsia="en-AU"/>
              </w:rPr>
              <w:t xml:space="preserve"> </w:t>
            </w:r>
            <w:r w:rsidRPr="006D10B9">
              <w:rPr>
                <w:lang w:val="en-AU" w:eastAsia="en-AU"/>
              </w:rPr>
              <w:t>catchment-by-catchment approach informed by habitat suitability mapping, and incorporate</w:t>
            </w:r>
            <w:r>
              <w:rPr>
                <w:lang w:val="en-AU" w:eastAsia="en-AU"/>
              </w:rPr>
              <w:t xml:space="preserve"> it</w:t>
            </w:r>
            <w:r w:rsidRPr="006D10B9">
              <w:rPr>
                <w:lang w:val="en-AU" w:eastAsia="en-AU"/>
              </w:rPr>
              <w:t xml:space="preserve"> in forestry planning.</w:t>
            </w: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131EB6" w:rsidP="0030549E">
            <w:pPr>
              <w:widowControl/>
              <w:autoSpaceDE w:val="0"/>
              <w:autoSpaceDN w:val="0"/>
              <w:adjustRightInd w:val="0"/>
              <w:spacing w:after="0" w:line="276" w:lineRule="auto"/>
              <w:jc w:val="left"/>
              <w:rPr>
                <w:lang w:val="en-AU" w:eastAsia="en-AU"/>
              </w:rPr>
            </w:pPr>
          </w:p>
          <w:p w:rsidR="0030549E" w:rsidRDefault="000015D6" w:rsidP="0030549E">
            <w:pPr>
              <w:pStyle w:val="ListParagraph"/>
              <w:widowControl/>
              <w:numPr>
                <w:ilvl w:val="0"/>
                <w:numId w:val="16"/>
              </w:numPr>
              <w:autoSpaceDE w:val="0"/>
              <w:autoSpaceDN w:val="0"/>
              <w:adjustRightInd w:val="0"/>
              <w:spacing w:after="0" w:line="276" w:lineRule="auto"/>
              <w:jc w:val="left"/>
              <w:rPr>
                <w:lang w:val="en-AU" w:eastAsia="en-AU"/>
              </w:rPr>
            </w:pPr>
            <w:r w:rsidRPr="006D10B9">
              <w:rPr>
                <w:lang w:val="en-AU" w:eastAsia="en-AU"/>
              </w:rPr>
              <w:t>Independent experts, the Scientific Advisory Committee and the Community Review</w:t>
            </w:r>
            <w:r>
              <w:rPr>
                <w:lang w:val="en-AU" w:eastAsia="en-AU"/>
              </w:rPr>
              <w:t xml:space="preserve"> </w:t>
            </w:r>
            <w:r w:rsidRPr="006D10B9">
              <w:rPr>
                <w:lang w:val="en-AU" w:eastAsia="en-AU"/>
              </w:rPr>
              <w:t>Committee</w:t>
            </w:r>
            <w:r>
              <w:rPr>
                <w:lang w:val="en-AU" w:eastAsia="en-AU"/>
              </w:rPr>
              <w:t xml:space="preserve"> to</w:t>
            </w:r>
            <w:r w:rsidRPr="006D10B9">
              <w:rPr>
                <w:lang w:val="en-AU" w:eastAsia="en-AU"/>
              </w:rPr>
              <w:t xml:space="preserve"> review new</w:t>
            </w:r>
            <w:r>
              <w:rPr>
                <w:lang w:val="en-AU" w:eastAsia="en-AU"/>
              </w:rPr>
              <w:t xml:space="preserve"> </w:t>
            </w:r>
            <w:r w:rsidRPr="006D10B9">
              <w:rPr>
                <w:lang w:val="en-AU" w:eastAsia="en-AU"/>
              </w:rPr>
              <w:t xml:space="preserve">information and management prescriptions delivered by the FPA and DPIW to protect </w:t>
            </w:r>
            <w:r w:rsidRPr="006D10B9">
              <w:rPr>
                <w:i/>
                <w:iCs/>
                <w:lang w:val="en-AU" w:eastAsia="en-AU"/>
              </w:rPr>
              <w:t>A.</w:t>
            </w:r>
            <w:r>
              <w:rPr>
                <w:i/>
                <w:iCs/>
                <w:lang w:val="en-AU" w:eastAsia="en-AU"/>
              </w:rPr>
              <w:t xml:space="preserve"> </w:t>
            </w:r>
            <w:proofErr w:type="spellStart"/>
            <w:r w:rsidRPr="006D10B9">
              <w:rPr>
                <w:i/>
                <w:iCs/>
                <w:lang w:val="en-AU" w:eastAsia="en-AU"/>
              </w:rPr>
              <w:t>gouldi</w:t>
            </w:r>
            <w:proofErr w:type="spellEnd"/>
            <w:r w:rsidRPr="006D10B9">
              <w:rPr>
                <w:i/>
                <w:iCs/>
                <w:lang w:val="en-AU" w:eastAsia="en-AU"/>
              </w:rPr>
              <w:t xml:space="preserve"> </w:t>
            </w:r>
            <w:r w:rsidRPr="006D10B9">
              <w:rPr>
                <w:lang w:val="en-AU" w:eastAsia="en-AU"/>
              </w:rPr>
              <w:t>habitat during and after fores</w:t>
            </w:r>
            <w:r>
              <w:rPr>
                <w:lang w:val="en-AU" w:eastAsia="en-AU"/>
              </w:rPr>
              <w:t>try operations.</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16"/>
              </w:numPr>
              <w:autoSpaceDE w:val="0"/>
              <w:autoSpaceDN w:val="0"/>
              <w:adjustRightInd w:val="0"/>
              <w:spacing w:after="0" w:line="276" w:lineRule="auto"/>
              <w:jc w:val="left"/>
              <w:rPr>
                <w:lang w:val="en-AU" w:eastAsia="en-AU"/>
              </w:rPr>
            </w:pPr>
            <w:r>
              <w:rPr>
                <w:lang w:val="en-AU" w:eastAsia="en-AU"/>
              </w:rPr>
              <w:t>Undertake m</w:t>
            </w:r>
            <w:r w:rsidRPr="006D10B9">
              <w:rPr>
                <w:lang w:val="en-AU" w:eastAsia="en-AU"/>
              </w:rPr>
              <w:t>onitoring of</w:t>
            </w:r>
            <w:r>
              <w:rPr>
                <w:lang w:val="en-AU" w:eastAsia="en-AU"/>
              </w:rPr>
              <w:t xml:space="preserve"> the</w:t>
            </w:r>
            <w:r w:rsidRPr="006D10B9">
              <w:rPr>
                <w:lang w:val="en-AU" w:eastAsia="en-AU"/>
              </w:rPr>
              <w:t xml:space="preserve"> implementation of management prescriptions for protection of </w:t>
            </w:r>
            <w:r w:rsidRPr="006D10B9">
              <w:rPr>
                <w:i/>
                <w:iCs/>
                <w:lang w:val="en-AU" w:eastAsia="en-AU"/>
              </w:rPr>
              <w:t xml:space="preserve">A. </w:t>
            </w:r>
            <w:proofErr w:type="spellStart"/>
            <w:r w:rsidRPr="006D10B9">
              <w:rPr>
                <w:i/>
                <w:iCs/>
                <w:lang w:val="en-AU" w:eastAsia="en-AU"/>
              </w:rPr>
              <w:t>gouldi</w:t>
            </w:r>
            <w:proofErr w:type="spellEnd"/>
            <w:r w:rsidRPr="006D10B9">
              <w:rPr>
                <w:i/>
                <w:iCs/>
                <w:lang w:val="en-AU" w:eastAsia="en-AU"/>
              </w:rPr>
              <w:t xml:space="preserve"> </w:t>
            </w:r>
            <w:r w:rsidRPr="006D10B9">
              <w:rPr>
                <w:lang w:val="en-AU" w:eastAsia="en-AU"/>
              </w:rPr>
              <w:t>habitat</w:t>
            </w:r>
            <w:r>
              <w:rPr>
                <w:lang w:val="en-AU" w:eastAsia="en-AU"/>
              </w:rPr>
              <w:t xml:space="preserve"> and use results </w:t>
            </w:r>
            <w:r w:rsidRPr="006D10B9">
              <w:rPr>
                <w:lang w:val="en-AU" w:eastAsia="en-AU"/>
              </w:rPr>
              <w:t>to evaluate the degree of</w:t>
            </w:r>
            <w:r>
              <w:rPr>
                <w:lang w:val="en-AU" w:eastAsia="en-AU"/>
              </w:rPr>
              <w:t xml:space="preserve"> </w:t>
            </w:r>
            <w:r w:rsidRPr="006D10B9">
              <w:rPr>
                <w:lang w:val="en-AU" w:eastAsia="en-AU"/>
              </w:rPr>
              <w:t>compliance and develop ways to improve implementation of any new recommendations.</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16"/>
              </w:numPr>
              <w:autoSpaceDE w:val="0"/>
              <w:autoSpaceDN w:val="0"/>
              <w:adjustRightInd w:val="0"/>
              <w:spacing w:after="0" w:line="276" w:lineRule="auto"/>
              <w:jc w:val="left"/>
              <w:rPr>
                <w:lang w:val="en-AU" w:eastAsia="en-AU"/>
              </w:rPr>
            </w:pPr>
            <w:r w:rsidRPr="006D10B9">
              <w:rPr>
                <w:lang w:val="en-AU" w:eastAsia="en-AU"/>
              </w:rPr>
              <w:t xml:space="preserve">Undertake study of the downstream impacts of forestry operations on </w:t>
            </w:r>
            <w:r w:rsidRPr="006D10B9">
              <w:rPr>
                <w:i/>
                <w:iCs/>
                <w:lang w:val="en-AU" w:eastAsia="en-AU"/>
              </w:rPr>
              <w:t xml:space="preserve">A. </w:t>
            </w:r>
            <w:proofErr w:type="spellStart"/>
            <w:r w:rsidRPr="006D10B9">
              <w:rPr>
                <w:i/>
                <w:iCs/>
                <w:lang w:val="en-AU" w:eastAsia="en-AU"/>
              </w:rPr>
              <w:t>gouldi</w:t>
            </w:r>
            <w:proofErr w:type="spellEnd"/>
            <w:r w:rsidRPr="006D10B9">
              <w:rPr>
                <w:i/>
                <w:iCs/>
                <w:lang w:val="en-AU" w:eastAsia="en-AU"/>
              </w:rPr>
              <w:t xml:space="preserve"> </w:t>
            </w:r>
            <w:r w:rsidRPr="006D10B9">
              <w:rPr>
                <w:lang w:val="en-AU" w:eastAsia="en-AU"/>
              </w:rPr>
              <w:t>and its habitat and the effectiveness of the Forest Practices Code and Threatened Fauna Adviser provisions in ameliorating any impacts.</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Number"/>
              <w:numPr>
                <w:ilvl w:val="0"/>
                <w:numId w:val="16"/>
              </w:numPr>
              <w:spacing w:line="276" w:lineRule="auto"/>
              <w:rPr>
                <w:lang w:val="en-AU" w:eastAsia="en-AU"/>
              </w:rPr>
            </w:pPr>
            <w:r w:rsidRPr="006D10B9">
              <w:rPr>
                <w:lang w:val="en-AU" w:eastAsia="en-AU"/>
              </w:rPr>
              <w:t>Evaluation of habitat suitability predictions from the work of Davies (and Cook 2004, et al. 2005).</w:t>
            </w:r>
          </w:p>
          <w:p w:rsidR="0030549E" w:rsidRDefault="00131EB6" w:rsidP="0030549E">
            <w:pPr>
              <w:pStyle w:val="ListNumber"/>
              <w:numPr>
                <w:ilvl w:val="0"/>
                <w:numId w:val="0"/>
              </w:numPr>
              <w:spacing w:line="276" w:lineRule="auto"/>
              <w:ind w:left="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0015D6" w:rsidP="0030549E">
            <w:pPr>
              <w:pStyle w:val="ListNumber"/>
              <w:numPr>
                <w:ilvl w:val="0"/>
                <w:numId w:val="16"/>
              </w:numPr>
              <w:spacing w:line="276" w:lineRule="auto"/>
              <w:rPr>
                <w:lang w:val="en-AU" w:eastAsia="en-AU"/>
              </w:rPr>
            </w:pPr>
            <w:r w:rsidRPr="006D10B9">
              <w:rPr>
                <w:lang w:val="en-AU" w:eastAsia="en-AU"/>
              </w:rPr>
              <w:t>Determine appropriate land management practices for streamside reserves for all stream sizes.</w:t>
            </w:r>
          </w:p>
          <w:p w:rsidR="0030549E" w:rsidRDefault="00131EB6" w:rsidP="0030549E">
            <w:pPr>
              <w:pStyle w:val="ListNumber"/>
              <w:numPr>
                <w:ilvl w:val="0"/>
                <w:numId w:val="0"/>
              </w:numPr>
              <w:spacing w:line="276" w:lineRule="auto"/>
              <w:ind w:left="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0015D6" w:rsidP="0030549E">
            <w:pPr>
              <w:pStyle w:val="ListNumber"/>
              <w:numPr>
                <w:ilvl w:val="0"/>
                <w:numId w:val="16"/>
              </w:numPr>
              <w:spacing w:line="276" w:lineRule="auto"/>
              <w:rPr>
                <w:lang w:val="en-AU" w:eastAsia="en-AU"/>
              </w:rPr>
            </w:pPr>
            <w:r w:rsidRPr="006D10B9">
              <w:rPr>
                <w:lang w:val="en-AU" w:eastAsia="en-AU"/>
              </w:rPr>
              <w:t xml:space="preserve">Determine the impacts of culverts on </w:t>
            </w:r>
            <w:r w:rsidRPr="006D10B9">
              <w:rPr>
                <w:i/>
                <w:iCs/>
                <w:lang w:val="en-AU" w:eastAsia="en-AU"/>
              </w:rPr>
              <w:t xml:space="preserve">A. </w:t>
            </w:r>
            <w:proofErr w:type="spellStart"/>
            <w:r w:rsidRPr="006D10B9">
              <w:rPr>
                <w:i/>
                <w:iCs/>
                <w:lang w:val="en-AU" w:eastAsia="en-AU"/>
              </w:rPr>
              <w:t>gouldi</w:t>
            </w:r>
            <w:proofErr w:type="spellEnd"/>
            <w:r w:rsidRPr="006D10B9">
              <w:rPr>
                <w:i/>
                <w:iCs/>
                <w:lang w:val="en-AU" w:eastAsia="en-AU"/>
              </w:rPr>
              <w:t xml:space="preserve"> </w:t>
            </w:r>
            <w:r w:rsidRPr="006D10B9">
              <w:rPr>
                <w:lang w:val="en-AU" w:eastAsia="en-AU"/>
              </w:rPr>
              <w:t>movement.</w:t>
            </w:r>
          </w:p>
          <w:p w:rsidR="0030549E" w:rsidRDefault="00131EB6" w:rsidP="0030549E">
            <w:pPr>
              <w:pStyle w:val="ListNumber"/>
              <w:numPr>
                <w:ilvl w:val="0"/>
                <w:numId w:val="0"/>
              </w:numPr>
              <w:spacing w:line="276" w:lineRule="auto"/>
              <w:ind w:left="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Default="00131EB6" w:rsidP="0030549E">
            <w:pPr>
              <w:pStyle w:val="ListNumber"/>
              <w:numPr>
                <w:ilvl w:val="0"/>
                <w:numId w:val="0"/>
              </w:numPr>
              <w:spacing w:line="276" w:lineRule="auto"/>
              <w:ind w:left="360" w:hanging="360"/>
              <w:rPr>
                <w:lang w:val="en-AU" w:eastAsia="en-AU"/>
              </w:rPr>
            </w:pPr>
          </w:p>
          <w:p w:rsidR="0030549E" w:rsidRPr="006D10B9" w:rsidRDefault="000015D6" w:rsidP="0030549E">
            <w:pPr>
              <w:pStyle w:val="ListNumber"/>
              <w:numPr>
                <w:ilvl w:val="0"/>
                <w:numId w:val="16"/>
              </w:numPr>
              <w:spacing w:line="276" w:lineRule="auto"/>
              <w:rPr>
                <w:lang w:val="en-AU" w:eastAsia="en-AU"/>
              </w:rPr>
            </w:pPr>
            <w:r w:rsidRPr="006D10B9">
              <w:rPr>
                <w:lang w:val="en-AU" w:eastAsia="en-AU"/>
              </w:rPr>
              <w:t>Determine the impacts of forest harvesting, regrowth and plantation development on water yields in catchments above high suitability habitat.</w:t>
            </w:r>
          </w:p>
        </w:tc>
        <w:tc>
          <w:tcPr>
            <w:tcW w:w="8505" w:type="dxa"/>
            <w:shd w:val="clear" w:color="808080" w:fill="auto"/>
          </w:tcPr>
          <w:p w:rsidR="0030549E" w:rsidRDefault="000015D6" w:rsidP="0030549E">
            <w:pPr>
              <w:widowControl/>
              <w:spacing w:line="276" w:lineRule="auto"/>
              <w:jc w:val="left"/>
            </w:pPr>
            <w:r>
              <w:t>2.3: Varied progress - some actions not implemented, some underway, some completed:</w:t>
            </w:r>
          </w:p>
          <w:p w:rsidR="0030549E" w:rsidRDefault="00131EB6" w:rsidP="0030549E">
            <w:pPr>
              <w:widowControl/>
              <w:spacing w:line="276" w:lineRule="auto"/>
              <w:jc w:val="left"/>
            </w:pPr>
          </w:p>
          <w:p w:rsidR="0030549E" w:rsidRDefault="00131EB6" w:rsidP="0030549E">
            <w:pPr>
              <w:widowControl/>
              <w:spacing w:line="276" w:lineRule="auto"/>
              <w:jc w:val="left"/>
            </w:pPr>
          </w:p>
          <w:p w:rsidR="0030549E" w:rsidRDefault="00131EB6" w:rsidP="0030549E">
            <w:pPr>
              <w:widowControl/>
              <w:spacing w:line="276" w:lineRule="auto"/>
              <w:jc w:val="left"/>
            </w:pPr>
          </w:p>
          <w:p w:rsidR="0030549E" w:rsidRPr="00DB3B61" w:rsidRDefault="000015D6" w:rsidP="0030549E">
            <w:pPr>
              <w:pStyle w:val="ListParagraph"/>
              <w:widowControl/>
              <w:numPr>
                <w:ilvl w:val="0"/>
                <w:numId w:val="17"/>
              </w:numPr>
              <w:autoSpaceDE w:val="0"/>
              <w:autoSpaceDN w:val="0"/>
              <w:adjustRightInd w:val="0"/>
              <w:spacing w:after="0" w:line="276" w:lineRule="auto"/>
              <w:jc w:val="left"/>
              <w:rPr>
                <w:i/>
              </w:rPr>
            </w:pPr>
            <w:r w:rsidRPr="005F164D">
              <w:rPr>
                <w:lang w:val="en-AU" w:eastAsia="en-AU"/>
              </w:rPr>
              <w:t xml:space="preserve">Management prescriptions for </w:t>
            </w:r>
            <w:r w:rsidRPr="005F164D">
              <w:rPr>
                <w:i/>
                <w:iCs/>
                <w:lang w:val="en-AU" w:eastAsia="en-AU"/>
              </w:rPr>
              <w:t xml:space="preserve">A. </w:t>
            </w:r>
            <w:proofErr w:type="spellStart"/>
            <w:r w:rsidRPr="005F164D">
              <w:rPr>
                <w:i/>
                <w:iCs/>
                <w:lang w:val="en-AU" w:eastAsia="en-AU"/>
              </w:rPr>
              <w:t>gouldi</w:t>
            </w:r>
            <w:proofErr w:type="spellEnd"/>
            <w:r w:rsidRPr="005F164D">
              <w:rPr>
                <w:i/>
                <w:iCs/>
                <w:lang w:val="en-AU" w:eastAsia="en-AU"/>
              </w:rPr>
              <w:t xml:space="preserve"> </w:t>
            </w:r>
            <w:r w:rsidRPr="005F164D">
              <w:rPr>
                <w:lang w:val="en-AU" w:eastAsia="en-AU"/>
              </w:rPr>
              <w:t xml:space="preserve">were reviewed by </w:t>
            </w:r>
            <w:proofErr w:type="spellStart"/>
            <w:r w:rsidRPr="005F164D">
              <w:rPr>
                <w:lang w:val="en-AU" w:eastAsia="en-AU"/>
              </w:rPr>
              <w:t>Wapstra</w:t>
            </w:r>
            <w:proofErr w:type="spellEnd"/>
            <w:r w:rsidRPr="005F164D">
              <w:rPr>
                <w:lang w:val="en-AU" w:eastAsia="en-AU"/>
              </w:rPr>
              <w:t xml:space="preserve"> and Doran in 2009-2012 </w:t>
            </w:r>
            <w:r>
              <w:rPr>
                <w:lang w:val="en-AU" w:eastAsia="en-AU"/>
              </w:rPr>
              <w:t xml:space="preserve">and </w:t>
            </w:r>
            <w:r w:rsidRPr="005F164D">
              <w:rPr>
                <w:lang w:val="en-AU" w:eastAsia="en-AU"/>
              </w:rPr>
              <w:t xml:space="preserve">procedures for the management of threatened species </w:t>
            </w:r>
            <w:r>
              <w:rPr>
                <w:lang w:val="en-AU" w:eastAsia="en-AU"/>
              </w:rPr>
              <w:t xml:space="preserve">in areas subject to forest management </w:t>
            </w:r>
            <w:r w:rsidRPr="005F164D">
              <w:rPr>
                <w:lang w:val="en-AU" w:eastAsia="en-AU"/>
              </w:rPr>
              <w:t xml:space="preserve">under the forest practices system were developed in 2011 </w:t>
            </w:r>
            <w:r>
              <w:rPr>
                <w:lang w:val="en-AU" w:eastAsia="en-AU"/>
              </w:rPr>
              <w:t xml:space="preserve">and approved by </w:t>
            </w:r>
            <w:r w:rsidRPr="005F164D">
              <w:rPr>
                <w:lang w:val="en-AU" w:eastAsia="en-AU"/>
              </w:rPr>
              <w:t>FPA and DPIPWE</w:t>
            </w:r>
            <w:r>
              <w:rPr>
                <w:lang w:val="en-AU" w:eastAsia="en-AU"/>
              </w:rPr>
              <w:t xml:space="preserve"> (the current planning tool is applied at a coupe by coupe level, it is not a broad strategic tool).</w:t>
            </w:r>
            <w:r w:rsidRPr="005F164D">
              <w:rPr>
                <w:lang w:val="en-AU" w:eastAsia="en-AU"/>
              </w:rPr>
              <w:t xml:space="preserve"> FPA planning guidelines were revised in 2008 and the Fauna Technical Note for </w:t>
            </w:r>
            <w:r w:rsidRPr="005F164D">
              <w:rPr>
                <w:i/>
                <w:iCs/>
                <w:lang w:val="en-AU" w:eastAsia="en-AU"/>
              </w:rPr>
              <w:t>A.</w:t>
            </w:r>
            <w:r>
              <w:rPr>
                <w:i/>
                <w:iCs/>
                <w:lang w:val="en-AU" w:eastAsia="en-AU"/>
              </w:rPr>
              <w:t xml:space="preserve"> </w:t>
            </w:r>
            <w:proofErr w:type="spellStart"/>
            <w:r w:rsidRPr="005F164D">
              <w:rPr>
                <w:i/>
                <w:iCs/>
                <w:lang w:val="en-AU" w:eastAsia="en-AU"/>
              </w:rPr>
              <w:t>gouldi</w:t>
            </w:r>
            <w:proofErr w:type="spellEnd"/>
            <w:r w:rsidRPr="005F164D">
              <w:rPr>
                <w:i/>
                <w:iCs/>
                <w:lang w:val="en-AU" w:eastAsia="en-AU"/>
              </w:rPr>
              <w:t xml:space="preserve"> </w:t>
            </w:r>
            <w:r w:rsidRPr="005F164D">
              <w:rPr>
                <w:lang w:val="en-AU" w:eastAsia="en-AU"/>
              </w:rPr>
              <w:t>has been updated</w:t>
            </w:r>
            <w:r>
              <w:rPr>
                <w:lang w:val="en-AU" w:eastAsia="en-AU"/>
              </w:rPr>
              <w:t xml:space="preserve"> (</w:t>
            </w:r>
            <w:r w:rsidRPr="00452873">
              <w:rPr>
                <w:lang w:val="en-AU" w:eastAsia="en-AU"/>
              </w:rPr>
              <w:t>FPA,</w:t>
            </w:r>
            <w:r>
              <w:rPr>
                <w:lang w:val="en-AU" w:eastAsia="en-AU"/>
              </w:rPr>
              <w:t xml:space="preserve"> 2013)</w:t>
            </w:r>
            <w:r w:rsidRPr="005F164D">
              <w:rPr>
                <w:lang w:val="en-AU" w:eastAsia="en-AU"/>
              </w:rPr>
              <w:t>. FPA undertakes staff training and promotes the tools they develop for species cons</w:t>
            </w:r>
            <w:r>
              <w:rPr>
                <w:lang w:val="en-AU" w:eastAsia="en-AU"/>
              </w:rPr>
              <w:t>ervation at relevant field days</w:t>
            </w:r>
            <w:r w:rsidRPr="005F164D">
              <w:rPr>
                <w:lang w:val="en-AU" w:eastAsia="en-AU"/>
              </w:rPr>
              <w:t>.</w:t>
            </w:r>
            <w:r>
              <w:rPr>
                <w:lang w:val="en-AU" w:eastAsia="en-AU"/>
              </w:rPr>
              <w:t xml:space="preserve"> The habitat suitability map has not been updated. Currently the habitat map used by foresters has three categories, ‘high’, ‘moderate’ and ‘low’ suitability. Under the agreed procedures, areas mapped as predicted ‘high’ suitability can either be considered to be accurately mapped and have a wider streamside reserve buffer applied (30 m on sections of headwater streams identified as high suitability) or they can be checked by foresters and reassessed if on-ground assessment suggests the area is of lower quality and then have the less constraining management measures applied for the lower quality habitat. Areas mapped as predicted ‘moderate’ suitability require on-ground assessment to confirm their condition in case they actually contain ‘high’ quality habitat that has not been mapped correctly. </w:t>
            </w:r>
            <w:r w:rsidRPr="00835FE6">
              <w:rPr>
                <w:i/>
                <w:lang w:val="en-AU" w:eastAsia="en-AU"/>
              </w:rPr>
              <w:t xml:space="preserve">Recommendation – training courses should </w:t>
            </w:r>
            <w:r>
              <w:rPr>
                <w:i/>
                <w:lang w:val="en-AU" w:eastAsia="en-AU"/>
              </w:rPr>
              <w:t xml:space="preserve">continue to </w:t>
            </w:r>
            <w:r w:rsidRPr="00835FE6">
              <w:rPr>
                <w:i/>
                <w:lang w:val="en-AU" w:eastAsia="en-AU"/>
              </w:rPr>
              <w:t>be provided to new personnel to show how the habitat suitability mapping and other tools are to be applied and refresher courses should be considered for ongoing personnel.</w:t>
            </w:r>
          </w:p>
          <w:p w:rsidR="0030549E" w:rsidRDefault="00131EB6" w:rsidP="0030549E">
            <w:pPr>
              <w:pStyle w:val="ListParagraph"/>
              <w:widowControl/>
              <w:autoSpaceDE w:val="0"/>
              <w:autoSpaceDN w:val="0"/>
              <w:adjustRightInd w:val="0"/>
              <w:spacing w:after="0" w:line="276" w:lineRule="auto"/>
              <w:ind w:left="360"/>
              <w:jc w:val="left"/>
              <w:rPr>
                <w:i/>
              </w:rPr>
            </w:pPr>
          </w:p>
          <w:p w:rsidR="0030549E" w:rsidRDefault="000015D6" w:rsidP="0030549E">
            <w:pPr>
              <w:pStyle w:val="ListParagraph"/>
              <w:widowControl/>
              <w:numPr>
                <w:ilvl w:val="0"/>
                <w:numId w:val="17"/>
              </w:numPr>
              <w:autoSpaceDE w:val="0"/>
              <w:autoSpaceDN w:val="0"/>
              <w:adjustRightInd w:val="0"/>
              <w:spacing w:after="0" w:line="276" w:lineRule="auto"/>
              <w:jc w:val="left"/>
              <w:rPr>
                <w:b/>
                <w:i/>
                <w:lang w:val="en-AU" w:eastAsia="en-AU"/>
              </w:rPr>
            </w:pPr>
            <w:r>
              <w:rPr>
                <w:lang w:val="en-AU" w:eastAsia="en-AU"/>
              </w:rPr>
              <w:t xml:space="preserve">A </w:t>
            </w:r>
            <w:r w:rsidRPr="005F164D">
              <w:rPr>
                <w:lang w:val="en-AU" w:eastAsia="en-AU"/>
              </w:rPr>
              <w:t xml:space="preserve">planning procedure </w:t>
            </w:r>
            <w:r>
              <w:rPr>
                <w:lang w:val="en-AU" w:eastAsia="en-AU"/>
              </w:rPr>
              <w:t xml:space="preserve">which </w:t>
            </w:r>
            <w:r w:rsidRPr="005F164D">
              <w:rPr>
                <w:lang w:val="en-AU" w:eastAsia="en-AU"/>
              </w:rPr>
              <w:t>relies upon habitat suitability modelling</w:t>
            </w:r>
            <w:r>
              <w:rPr>
                <w:lang w:val="en-AU" w:eastAsia="en-AU"/>
              </w:rPr>
              <w:t xml:space="preserve"> and </w:t>
            </w:r>
            <w:r w:rsidRPr="005F164D">
              <w:rPr>
                <w:lang w:val="en-AU" w:eastAsia="en-AU"/>
              </w:rPr>
              <w:t>habitat suitability classes</w:t>
            </w:r>
            <w:r>
              <w:rPr>
                <w:lang w:val="en-AU" w:eastAsia="en-AU"/>
              </w:rPr>
              <w:t xml:space="preserve"> has been developed by the </w:t>
            </w:r>
            <w:r w:rsidRPr="005F164D">
              <w:rPr>
                <w:lang w:val="en-AU" w:eastAsia="en-AU"/>
              </w:rPr>
              <w:t>FPA</w:t>
            </w:r>
            <w:r>
              <w:rPr>
                <w:lang w:val="en-AU" w:eastAsia="en-AU"/>
              </w:rPr>
              <w:t>; however this plan does not include</w:t>
            </w:r>
            <w:r w:rsidRPr="005F164D">
              <w:rPr>
                <w:lang w:val="en-AU" w:eastAsia="en-AU"/>
              </w:rPr>
              <w:t xml:space="preserve"> specific or strategic catchment by catchment prescriptions.</w:t>
            </w:r>
            <w:r>
              <w:rPr>
                <w:lang w:val="en-AU" w:eastAsia="en-AU"/>
              </w:rPr>
              <w:t xml:space="preserve"> Coupe dispersal is recognised as an ongoing issue and therefore different buffering rules apply if harvesting on both side of streams. Upstream management of streams is recognised as another issue, particularly as it does not apply to habitat management for streams above 400 m in altitude; this means downstream effects are not being prevented in these areas resulting in potential sedimentation impacting downstream populations. Forestry activities are starting to move into areas that are not managed for </w:t>
            </w:r>
            <w:proofErr w:type="spellStart"/>
            <w:r>
              <w:rPr>
                <w:i/>
                <w:lang w:val="en-AU" w:eastAsia="en-AU"/>
              </w:rPr>
              <w:t>Astacopsis</w:t>
            </w:r>
            <w:proofErr w:type="spellEnd"/>
            <w:r>
              <w:rPr>
                <w:lang w:val="en-AU" w:eastAsia="en-AU"/>
              </w:rPr>
              <w:t xml:space="preserve"> as they are outside of the species habitat range (i.e. &gt;400 m </w:t>
            </w:r>
            <w:proofErr w:type="spellStart"/>
            <w:proofErr w:type="gramStart"/>
            <w:r>
              <w:rPr>
                <w:lang w:val="en-AU" w:eastAsia="en-AU"/>
              </w:rPr>
              <w:t>asl</w:t>
            </w:r>
            <w:proofErr w:type="spellEnd"/>
            <w:proofErr w:type="gramEnd"/>
            <w:r>
              <w:rPr>
                <w:lang w:val="en-AU" w:eastAsia="en-AU"/>
              </w:rPr>
              <w:t xml:space="preserve">). </w:t>
            </w:r>
            <w:r w:rsidRPr="00143C2F">
              <w:rPr>
                <w:lang w:val="en-AU" w:eastAsia="en-AU"/>
              </w:rPr>
              <w:t xml:space="preserve">Sedimentation is a huge issue for juvenile </w:t>
            </w:r>
            <w:proofErr w:type="spellStart"/>
            <w:r>
              <w:rPr>
                <w:i/>
                <w:lang w:val="en-AU" w:eastAsia="en-AU"/>
              </w:rPr>
              <w:t>Astacopsis</w:t>
            </w:r>
            <w:proofErr w:type="spellEnd"/>
            <w:r w:rsidRPr="00143C2F">
              <w:rPr>
                <w:lang w:val="en-AU" w:eastAsia="en-AU"/>
              </w:rPr>
              <w:t xml:space="preserve"> </w:t>
            </w:r>
            <w:r>
              <w:rPr>
                <w:lang w:val="en-AU" w:eastAsia="en-AU"/>
              </w:rPr>
              <w:t xml:space="preserve">(a report soon to be published by Peter Davies supports this concern) </w:t>
            </w:r>
            <w:r w:rsidRPr="00143C2F">
              <w:rPr>
                <w:lang w:val="en-AU" w:eastAsia="en-AU"/>
              </w:rPr>
              <w:t>and a method to protect habitat upstream of high suitability habitat will be critical to future recovery of the species.</w:t>
            </w:r>
            <w:r>
              <w:rPr>
                <w:i/>
                <w:lang w:val="en-AU" w:eastAsia="en-AU"/>
              </w:rPr>
              <w:t xml:space="preserve"> </w:t>
            </w:r>
            <w:r>
              <w:rPr>
                <w:lang w:val="en-AU" w:eastAsia="en-AU"/>
              </w:rPr>
              <w:t xml:space="preserve">However, in some areas the headwater streams may be so close that standard buffers may severely impact on logging activities. </w:t>
            </w:r>
            <w:r>
              <w:rPr>
                <w:i/>
                <w:lang w:val="en-AU" w:eastAsia="en-AU"/>
              </w:rPr>
              <w:t xml:space="preserve">Recommendation - A strategic approach, at the catchment level, needs to be developed to capture issues related to the downstream flow of impacts. </w:t>
            </w:r>
            <w:r w:rsidRPr="00002AC0">
              <w:rPr>
                <w:i/>
                <w:lang w:val="en-AU" w:eastAsia="en-AU"/>
              </w:rPr>
              <w:t>This may be best achieved by first identifying/confirming key areas (as</w:t>
            </w:r>
            <w:r>
              <w:rPr>
                <w:i/>
                <w:lang w:val="en-AU" w:eastAsia="en-AU"/>
              </w:rPr>
              <w:t xml:space="preserve"> identified in</w:t>
            </w:r>
            <w:r w:rsidRPr="00002AC0">
              <w:rPr>
                <w:i/>
                <w:lang w:val="en-AU" w:eastAsia="en-AU"/>
              </w:rPr>
              <w:t xml:space="preserve"> </w:t>
            </w:r>
            <w:r w:rsidRPr="00E70EF1">
              <w:rPr>
                <w:i/>
              </w:rPr>
              <w:t xml:space="preserve">Lynch and </w:t>
            </w:r>
            <w:proofErr w:type="spellStart"/>
            <w:r w:rsidRPr="00E70EF1">
              <w:rPr>
                <w:i/>
              </w:rPr>
              <w:t>Bluhdorn</w:t>
            </w:r>
            <w:proofErr w:type="spellEnd"/>
            <w:r w:rsidRPr="00E70EF1">
              <w:rPr>
                <w:i/>
              </w:rPr>
              <w:t>, 1997</w:t>
            </w:r>
            <w:r>
              <w:rPr>
                <w:i/>
              </w:rPr>
              <w:t>, and also outlined</w:t>
            </w:r>
            <w:r w:rsidRPr="00002AC0">
              <w:rPr>
                <w:i/>
                <w:lang w:val="en-AU" w:eastAsia="en-AU"/>
              </w:rPr>
              <w:t xml:space="preserve"> in the recent </w:t>
            </w:r>
            <w:r>
              <w:rPr>
                <w:i/>
                <w:lang w:val="en-AU" w:eastAsia="en-AU"/>
              </w:rPr>
              <w:t>Timber Harvesting</w:t>
            </w:r>
            <w:r w:rsidRPr="00002AC0">
              <w:rPr>
                <w:i/>
                <w:lang w:val="en-AU" w:eastAsia="en-AU"/>
              </w:rPr>
              <w:t xml:space="preserve"> Agreement that was overturned after the 2013 change of government) where stricter prescriptions apply to upstream areas (e.g. classify</w:t>
            </w:r>
            <w:r>
              <w:rPr>
                <w:i/>
                <w:lang w:val="en-AU" w:eastAsia="en-AU"/>
              </w:rPr>
              <w:t>ing</w:t>
            </w:r>
            <w:r w:rsidRPr="00002AC0">
              <w:rPr>
                <w:i/>
                <w:lang w:val="en-AU" w:eastAsia="en-AU"/>
              </w:rPr>
              <w:t xml:space="preserve"> entire catchments as ‘high’ suitability habitat in areas containing key </w:t>
            </w:r>
            <w:proofErr w:type="spellStart"/>
            <w:r>
              <w:rPr>
                <w:i/>
                <w:lang w:val="en-AU" w:eastAsia="en-AU"/>
              </w:rPr>
              <w:t>Astacopsis</w:t>
            </w:r>
            <w:proofErr w:type="spellEnd"/>
            <w:r w:rsidRPr="00002AC0">
              <w:rPr>
                <w:i/>
                <w:lang w:val="en-AU" w:eastAsia="en-AU"/>
              </w:rPr>
              <w:t xml:space="preserve"> populations/habitat).</w:t>
            </w:r>
            <w:r w:rsidRPr="0061583F">
              <w:rPr>
                <w:b/>
                <w:i/>
                <w:lang w:val="en-AU" w:eastAsia="en-AU"/>
              </w:rPr>
              <w:t xml:space="preserve"> </w:t>
            </w:r>
            <w:r w:rsidRPr="00756232">
              <w:rPr>
                <w:i/>
                <w:lang w:val="en-AU" w:eastAsia="en-AU"/>
              </w:rPr>
              <w:t xml:space="preserve">FPA would be supportive of the process of identifying high priority catchments, based on the availability of supporting data relating to catchment choice and suitability of different management prescriptions, and classifying these as ‘high’ suitability habitat for </w:t>
            </w:r>
            <w:proofErr w:type="spellStart"/>
            <w:r w:rsidRPr="00756232">
              <w:rPr>
                <w:i/>
                <w:lang w:val="en-AU" w:eastAsia="en-AU"/>
              </w:rPr>
              <w:t>Astacopsis</w:t>
            </w:r>
            <w:proofErr w:type="spellEnd"/>
            <w:r w:rsidRPr="00756232">
              <w:rPr>
                <w:i/>
                <w:lang w:val="en-AU" w:eastAsia="en-AU"/>
              </w:rPr>
              <w:t xml:space="preserve">, if this was supported by DPIPWE under the ‘agreed procedures’. </w:t>
            </w:r>
          </w:p>
          <w:p w:rsidR="0030549E" w:rsidRDefault="00131EB6" w:rsidP="0030549E">
            <w:pPr>
              <w:pStyle w:val="ListParagraph"/>
              <w:widowControl/>
              <w:autoSpaceDE w:val="0"/>
              <w:autoSpaceDN w:val="0"/>
              <w:adjustRightInd w:val="0"/>
              <w:spacing w:after="0" w:line="276" w:lineRule="auto"/>
              <w:ind w:left="360"/>
              <w:jc w:val="left"/>
              <w:rPr>
                <w:b/>
                <w:i/>
                <w:lang w:val="en-AU" w:eastAsia="en-AU"/>
              </w:rPr>
            </w:pPr>
          </w:p>
          <w:p w:rsidR="0030549E" w:rsidRDefault="000015D6" w:rsidP="0030549E">
            <w:pPr>
              <w:pStyle w:val="ListParagraph"/>
              <w:widowControl/>
              <w:numPr>
                <w:ilvl w:val="0"/>
                <w:numId w:val="17"/>
              </w:numPr>
              <w:autoSpaceDE w:val="0"/>
              <w:autoSpaceDN w:val="0"/>
              <w:adjustRightInd w:val="0"/>
              <w:spacing w:after="0" w:line="276" w:lineRule="auto"/>
              <w:jc w:val="left"/>
              <w:rPr>
                <w:lang w:val="en-AU" w:eastAsia="en-AU"/>
              </w:rPr>
            </w:pPr>
            <w:r w:rsidRPr="005F164D">
              <w:rPr>
                <w:lang w:val="en-AU" w:eastAsia="en-AU"/>
              </w:rPr>
              <w:t>It is unknown to what level independent experts and the Technical Advisory Committee has comment</w:t>
            </w:r>
            <w:r>
              <w:rPr>
                <w:lang w:val="en-AU" w:eastAsia="en-AU"/>
              </w:rPr>
              <w:t>ed</w:t>
            </w:r>
            <w:r w:rsidRPr="005F164D">
              <w:rPr>
                <w:lang w:val="en-AU" w:eastAsia="en-AU"/>
              </w:rPr>
              <w:t xml:space="preserve"> on the development of planning prescriptions. </w:t>
            </w:r>
            <w:r>
              <w:rPr>
                <w:lang w:val="en-AU" w:eastAsia="en-AU"/>
              </w:rPr>
              <w:t xml:space="preserve">Peter Davies and Alastair Richardson were consulted during the development of the FPA Technical Note, which is based on the work of Davies et al. (2005). </w:t>
            </w: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131EB6" w:rsidP="0030549E">
            <w:pPr>
              <w:pStyle w:val="ListParagraph"/>
              <w:widowControl/>
              <w:autoSpaceDE w:val="0"/>
              <w:autoSpaceDN w:val="0"/>
              <w:adjustRightInd w:val="0"/>
              <w:spacing w:after="0" w:line="276" w:lineRule="auto"/>
              <w:ind w:left="360"/>
              <w:jc w:val="left"/>
              <w:rPr>
                <w:lang w:val="en-AU" w:eastAsia="en-AU"/>
              </w:rPr>
            </w:pPr>
          </w:p>
          <w:p w:rsidR="0030549E" w:rsidRDefault="000015D6" w:rsidP="0030549E">
            <w:pPr>
              <w:pStyle w:val="ListParagraph"/>
              <w:widowControl/>
              <w:numPr>
                <w:ilvl w:val="0"/>
                <w:numId w:val="17"/>
              </w:numPr>
              <w:autoSpaceDE w:val="0"/>
              <w:autoSpaceDN w:val="0"/>
              <w:adjustRightInd w:val="0"/>
              <w:spacing w:after="0" w:line="276" w:lineRule="auto"/>
              <w:jc w:val="left"/>
              <w:rPr>
                <w:i/>
                <w:lang w:val="en-AU" w:eastAsia="en-AU"/>
              </w:rPr>
            </w:pPr>
            <w:r w:rsidRPr="00B806EE">
              <w:rPr>
                <w:lang w:val="en-AU" w:eastAsia="en-AU"/>
              </w:rPr>
              <w:t xml:space="preserve">Monitoring of the implementation of management prescriptions for adaptive management purposes is lacking by the majority of stakeholders. FPA undertake some monitoring, however </w:t>
            </w:r>
            <w:r>
              <w:rPr>
                <w:lang w:val="en-AU" w:eastAsia="en-AU"/>
              </w:rPr>
              <w:t>greater effort</w:t>
            </w:r>
            <w:r w:rsidRPr="00B806EE">
              <w:rPr>
                <w:lang w:val="en-AU" w:eastAsia="en-AU"/>
              </w:rPr>
              <w:t xml:space="preserve"> is needed to inform future policy development and</w:t>
            </w:r>
            <w:r>
              <w:rPr>
                <w:lang w:val="en-AU" w:eastAsia="en-AU"/>
              </w:rPr>
              <w:t xml:space="preserve"> assist in the</w:t>
            </w:r>
            <w:r w:rsidRPr="00B806EE">
              <w:rPr>
                <w:lang w:val="en-AU" w:eastAsia="en-AU"/>
              </w:rPr>
              <w:t xml:space="preserve"> improvement of current policy.</w:t>
            </w:r>
            <w:r>
              <w:rPr>
                <w:lang w:val="en-AU" w:eastAsia="en-AU"/>
              </w:rPr>
              <w:t xml:space="preserve"> </w:t>
            </w:r>
            <w:r w:rsidRPr="00587F6E">
              <w:rPr>
                <w:i/>
                <w:lang w:val="en-AU" w:eastAsia="en-AU"/>
              </w:rPr>
              <w:t>Recommendation – this action should continue.</w:t>
            </w:r>
          </w:p>
          <w:p w:rsidR="0030549E" w:rsidRDefault="00131EB6" w:rsidP="0030549E">
            <w:pPr>
              <w:pStyle w:val="ListParagraph"/>
              <w:widowControl/>
              <w:autoSpaceDE w:val="0"/>
              <w:autoSpaceDN w:val="0"/>
              <w:adjustRightInd w:val="0"/>
              <w:spacing w:after="0" w:line="276" w:lineRule="auto"/>
              <w:ind w:left="360"/>
              <w:jc w:val="left"/>
              <w:rPr>
                <w:i/>
                <w:lang w:val="en-AU" w:eastAsia="en-AU"/>
              </w:rPr>
            </w:pPr>
          </w:p>
          <w:p w:rsidR="0030549E" w:rsidRDefault="00131EB6" w:rsidP="0030549E">
            <w:pPr>
              <w:pStyle w:val="ListParagraph"/>
              <w:widowControl/>
              <w:autoSpaceDE w:val="0"/>
              <w:autoSpaceDN w:val="0"/>
              <w:adjustRightInd w:val="0"/>
              <w:spacing w:after="0" w:line="276" w:lineRule="auto"/>
              <w:ind w:left="360"/>
              <w:jc w:val="left"/>
              <w:rPr>
                <w:i/>
                <w:lang w:val="en-AU" w:eastAsia="en-AU"/>
              </w:rPr>
            </w:pPr>
          </w:p>
          <w:p w:rsidR="0030549E" w:rsidRPr="00DB3B61" w:rsidRDefault="000015D6" w:rsidP="0030549E">
            <w:pPr>
              <w:pStyle w:val="ListParagraph"/>
              <w:widowControl/>
              <w:numPr>
                <w:ilvl w:val="0"/>
                <w:numId w:val="17"/>
              </w:numPr>
              <w:autoSpaceDE w:val="0"/>
              <w:autoSpaceDN w:val="0"/>
              <w:adjustRightInd w:val="0"/>
              <w:spacing w:after="0" w:line="276" w:lineRule="auto"/>
              <w:jc w:val="left"/>
              <w:rPr>
                <w:b/>
                <w:i/>
                <w:lang w:val="en-AU" w:eastAsia="en-AU"/>
              </w:rPr>
            </w:pPr>
            <w:r w:rsidRPr="00B806EE">
              <w:rPr>
                <w:lang w:val="en-AU" w:eastAsia="en-AU"/>
              </w:rPr>
              <w:t>The FPA has made considera</w:t>
            </w:r>
            <w:r>
              <w:rPr>
                <w:lang w:val="en-AU" w:eastAsia="en-AU"/>
              </w:rPr>
              <w:t>ble investments in research regar</w:t>
            </w:r>
            <w:r w:rsidRPr="00B806EE">
              <w:rPr>
                <w:lang w:val="en-AU" w:eastAsia="en-AU"/>
              </w:rPr>
              <w:t xml:space="preserve">ding </w:t>
            </w:r>
            <w:r w:rsidRPr="00B806EE">
              <w:rPr>
                <w:i/>
                <w:iCs/>
                <w:lang w:val="en-AU" w:eastAsia="en-AU"/>
              </w:rPr>
              <w:t xml:space="preserve">A. </w:t>
            </w:r>
            <w:proofErr w:type="spellStart"/>
            <w:r w:rsidRPr="00B806EE">
              <w:rPr>
                <w:i/>
                <w:iCs/>
                <w:lang w:val="en-AU" w:eastAsia="en-AU"/>
              </w:rPr>
              <w:t>gouldi</w:t>
            </w:r>
            <w:proofErr w:type="spellEnd"/>
            <w:r w:rsidRPr="00B806EE">
              <w:rPr>
                <w:i/>
                <w:iCs/>
                <w:lang w:val="en-AU" w:eastAsia="en-AU"/>
              </w:rPr>
              <w:t xml:space="preserve"> </w:t>
            </w:r>
            <w:r w:rsidRPr="00B806EE">
              <w:rPr>
                <w:lang w:val="en-AU" w:eastAsia="en-AU"/>
              </w:rPr>
              <w:t xml:space="preserve">habitat requirements and </w:t>
            </w:r>
            <w:r>
              <w:rPr>
                <w:lang w:val="en-AU" w:eastAsia="en-AU"/>
              </w:rPr>
              <w:t xml:space="preserve">the </w:t>
            </w:r>
            <w:r w:rsidRPr="00B806EE">
              <w:rPr>
                <w:lang w:val="en-AU" w:eastAsia="en-AU"/>
              </w:rPr>
              <w:t>potential impa</w:t>
            </w:r>
            <w:r>
              <w:rPr>
                <w:lang w:val="en-AU" w:eastAsia="en-AU"/>
              </w:rPr>
              <w:t>cts of forestry operations on the species and their habitat,</w:t>
            </w:r>
            <w:r w:rsidRPr="00B806EE">
              <w:rPr>
                <w:lang w:val="en-AU" w:eastAsia="en-AU"/>
              </w:rPr>
              <w:t xml:space="preserve"> </w:t>
            </w:r>
            <w:r>
              <w:rPr>
                <w:lang w:val="en-AU" w:eastAsia="en-AU"/>
              </w:rPr>
              <w:t>including</w:t>
            </w:r>
            <w:r w:rsidRPr="00B806EE">
              <w:rPr>
                <w:lang w:val="en-AU" w:eastAsia="en-AU"/>
              </w:rPr>
              <w:t xml:space="preserve"> assessment of juvenile </w:t>
            </w:r>
            <w:r>
              <w:rPr>
                <w:lang w:val="en-AU" w:eastAsia="en-AU"/>
              </w:rPr>
              <w:t>l</w:t>
            </w:r>
            <w:r w:rsidRPr="00B806EE">
              <w:rPr>
                <w:lang w:val="en-AU" w:eastAsia="en-AU"/>
              </w:rPr>
              <w:t xml:space="preserve">obster habitat in class 4 streams, habitat suitability modelling, characterisation of habitat, and definition of headwater stream habitat suitability for juvenile </w:t>
            </w:r>
            <w:r w:rsidRPr="00B806EE">
              <w:rPr>
                <w:i/>
                <w:iCs/>
                <w:lang w:val="en-AU" w:eastAsia="en-AU"/>
              </w:rPr>
              <w:t xml:space="preserve">A. </w:t>
            </w:r>
            <w:proofErr w:type="spellStart"/>
            <w:r w:rsidRPr="00B806EE">
              <w:rPr>
                <w:i/>
                <w:iCs/>
                <w:lang w:val="en-AU" w:eastAsia="en-AU"/>
              </w:rPr>
              <w:t>gouldi</w:t>
            </w:r>
            <w:proofErr w:type="spellEnd"/>
            <w:r w:rsidRPr="00B806EE">
              <w:rPr>
                <w:lang w:val="en-AU" w:eastAsia="en-AU"/>
              </w:rPr>
              <w:t>.</w:t>
            </w:r>
            <w:r>
              <w:rPr>
                <w:lang w:val="en-AU" w:eastAsia="en-AU"/>
              </w:rPr>
              <w:t xml:space="preserve"> </w:t>
            </w:r>
            <w:r w:rsidRPr="005B1CDF">
              <w:rPr>
                <w:i/>
                <w:lang w:val="en-AU" w:eastAsia="en-AU"/>
              </w:rPr>
              <w:t xml:space="preserve">Recommendation </w:t>
            </w:r>
            <w:r>
              <w:rPr>
                <w:i/>
                <w:lang w:val="en-AU" w:eastAsia="en-AU"/>
              </w:rPr>
              <w:t>–</w:t>
            </w:r>
            <w:r w:rsidRPr="005B1CDF">
              <w:rPr>
                <w:i/>
                <w:lang w:val="en-AU" w:eastAsia="en-AU"/>
              </w:rPr>
              <w:t xml:space="preserve"> </w:t>
            </w:r>
            <w:r>
              <w:rPr>
                <w:i/>
                <w:lang w:val="en-AU" w:eastAsia="en-AU"/>
              </w:rPr>
              <w:t>as per</w:t>
            </w:r>
            <w:r w:rsidRPr="005B1CDF">
              <w:rPr>
                <w:i/>
                <w:lang w:val="en-AU" w:eastAsia="en-AU"/>
              </w:rPr>
              <w:t xml:space="preserve"> notes under </w:t>
            </w:r>
            <w:r>
              <w:rPr>
                <w:i/>
                <w:lang w:val="en-AU" w:eastAsia="en-AU"/>
              </w:rPr>
              <w:t xml:space="preserve">2.3 </w:t>
            </w:r>
            <w:r w:rsidRPr="005B1CDF">
              <w:rPr>
                <w:i/>
                <w:lang w:val="en-AU" w:eastAsia="en-AU"/>
              </w:rPr>
              <w:t>b) above</w:t>
            </w:r>
            <w:r>
              <w:rPr>
                <w:i/>
                <w:lang w:val="en-AU" w:eastAsia="en-AU"/>
              </w:rPr>
              <w:t>.</w:t>
            </w:r>
          </w:p>
          <w:p w:rsidR="0030549E" w:rsidRPr="00756232" w:rsidRDefault="00131EB6" w:rsidP="0030549E">
            <w:pPr>
              <w:widowControl/>
              <w:autoSpaceDE w:val="0"/>
              <w:autoSpaceDN w:val="0"/>
              <w:adjustRightInd w:val="0"/>
              <w:spacing w:after="0" w:line="276" w:lineRule="auto"/>
              <w:jc w:val="left"/>
              <w:rPr>
                <w:b/>
                <w:i/>
                <w:lang w:val="en-AU" w:eastAsia="en-AU"/>
              </w:rPr>
            </w:pPr>
          </w:p>
          <w:p w:rsidR="0030549E" w:rsidRDefault="000015D6" w:rsidP="0030549E">
            <w:pPr>
              <w:pStyle w:val="ListParagraph"/>
              <w:widowControl/>
              <w:numPr>
                <w:ilvl w:val="0"/>
                <w:numId w:val="17"/>
              </w:numPr>
              <w:autoSpaceDE w:val="0"/>
              <w:autoSpaceDN w:val="0"/>
              <w:adjustRightInd w:val="0"/>
              <w:spacing w:after="0" w:line="276" w:lineRule="auto"/>
              <w:jc w:val="left"/>
              <w:rPr>
                <w:i/>
                <w:lang w:val="en-AU" w:eastAsia="en-AU"/>
              </w:rPr>
            </w:pPr>
            <w:r>
              <w:rPr>
                <w:lang w:val="en-AU" w:eastAsia="en-AU"/>
              </w:rPr>
              <w:t>The</w:t>
            </w:r>
            <w:r w:rsidRPr="00B806EE">
              <w:rPr>
                <w:lang w:val="en-AU" w:eastAsia="en-AU"/>
              </w:rPr>
              <w:t xml:space="preserve"> work </w:t>
            </w:r>
            <w:r>
              <w:rPr>
                <w:lang w:val="en-AU" w:eastAsia="en-AU"/>
              </w:rPr>
              <w:t xml:space="preserve">of Davies and Cook </w:t>
            </w:r>
            <w:r w:rsidRPr="00B806EE">
              <w:rPr>
                <w:lang w:val="en-AU" w:eastAsia="en-AU"/>
              </w:rPr>
              <w:t>has been reviewed and built upon</w:t>
            </w:r>
            <w:r>
              <w:rPr>
                <w:lang w:val="en-AU" w:eastAsia="en-AU"/>
              </w:rPr>
              <w:t>, however i</w:t>
            </w:r>
            <w:r w:rsidRPr="00B806EE">
              <w:rPr>
                <w:lang w:val="en-AU" w:eastAsia="en-AU"/>
              </w:rPr>
              <w:t>t</w:t>
            </w:r>
            <w:r>
              <w:rPr>
                <w:lang w:val="en-AU" w:eastAsia="en-AU"/>
              </w:rPr>
              <w:t xml:space="preserve"> still</w:t>
            </w:r>
            <w:r w:rsidRPr="00B806EE">
              <w:rPr>
                <w:lang w:val="en-AU" w:eastAsia="en-AU"/>
              </w:rPr>
              <w:t xml:space="preserve"> requires further ground-</w:t>
            </w:r>
            <w:proofErr w:type="spellStart"/>
            <w:r w:rsidRPr="00B806EE">
              <w:rPr>
                <w:lang w:val="en-AU" w:eastAsia="en-AU"/>
              </w:rPr>
              <w:t>truth</w:t>
            </w:r>
            <w:r>
              <w:rPr>
                <w:lang w:val="en-AU" w:eastAsia="en-AU"/>
              </w:rPr>
              <w:t>i</w:t>
            </w:r>
            <w:r w:rsidRPr="00B806EE">
              <w:rPr>
                <w:lang w:val="en-AU" w:eastAsia="en-AU"/>
              </w:rPr>
              <w:t>ng</w:t>
            </w:r>
            <w:proofErr w:type="spellEnd"/>
            <w:r w:rsidRPr="00B806EE">
              <w:rPr>
                <w:lang w:val="en-AU" w:eastAsia="en-AU"/>
              </w:rPr>
              <w:t xml:space="preserve"> to improve its robustness and applicability by forest practice officers.</w:t>
            </w:r>
            <w:r>
              <w:rPr>
                <w:lang w:val="en-AU" w:eastAsia="en-AU"/>
              </w:rPr>
              <w:t xml:space="preserve"> This work has been generally well received; however, it may need further additions to incorporate upstream issues. </w:t>
            </w:r>
            <w:r w:rsidRPr="005B1CDF">
              <w:rPr>
                <w:i/>
                <w:lang w:val="en-AU" w:eastAsia="en-AU"/>
              </w:rPr>
              <w:t>Recommendation – habitat suitability predictions developed by Davies et al. would benefit from further ground-</w:t>
            </w:r>
            <w:proofErr w:type="spellStart"/>
            <w:r w:rsidRPr="005B1CDF">
              <w:rPr>
                <w:i/>
                <w:lang w:val="en-AU" w:eastAsia="en-AU"/>
              </w:rPr>
              <w:t>truthing</w:t>
            </w:r>
            <w:proofErr w:type="spellEnd"/>
            <w:r w:rsidRPr="005B1CDF">
              <w:rPr>
                <w:i/>
                <w:lang w:val="en-AU" w:eastAsia="en-AU"/>
              </w:rPr>
              <w:t xml:space="preserve"> and should be updated to incorporate protocols for upstream management in key areas (as identified under 2.3 b). </w:t>
            </w:r>
          </w:p>
          <w:p w:rsidR="0030549E" w:rsidRDefault="00131EB6" w:rsidP="0030549E">
            <w:pPr>
              <w:pStyle w:val="ListParagraph"/>
              <w:widowControl/>
              <w:autoSpaceDE w:val="0"/>
              <w:autoSpaceDN w:val="0"/>
              <w:adjustRightInd w:val="0"/>
              <w:spacing w:after="0" w:line="276" w:lineRule="auto"/>
              <w:ind w:left="360"/>
              <w:jc w:val="left"/>
              <w:rPr>
                <w:i/>
                <w:lang w:val="en-AU" w:eastAsia="en-AU"/>
              </w:rPr>
            </w:pPr>
          </w:p>
          <w:p w:rsidR="0030549E" w:rsidRDefault="000015D6" w:rsidP="0030549E">
            <w:pPr>
              <w:pStyle w:val="ListParagraph"/>
              <w:widowControl/>
              <w:numPr>
                <w:ilvl w:val="0"/>
                <w:numId w:val="17"/>
              </w:numPr>
              <w:autoSpaceDE w:val="0"/>
              <w:autoSpaceDN w:val="0"/>
              <w:adjustRightInd w:val="0"/>
              <w:spacing w:after="0" w:line="276" w:lineRule="auto"/>
              <w:jc w:val="left"/>
              <w:rPr>
                <w:lang w:val="en-AU" w:eastAsia="en-AU"/>
              </w:rPr>
            </w:pPr>
            <w:r w:rsidRPr="00AA2003">
              <w:rPr>
                <w:lang w:val="en-AU" w:eastAsia="en-AU"/>
              </w:rPr>
              <w:t xml:space="preserve">It is unknown whether appropriate land management practices for streamside reserves for all stream sizes have been determined. </w:t>
            </w:r>
            <w:r>
              <w:rPr>
                <w:lang w:val="en-AU" w:eastAsia="en-AU"/>
              </w:rPr>
              <w:t xml:space="preserve">This exists in the forestry sector, but may be lacking for other sectors. The Forest Practices Code ensures that appropriate riparian buffer widths are applied to Class 1-Class 3 streams. The FPA juvenile </w:t>
            </w:r>
            <w:proofErr w:type="spellStart"/>
            <w:r w:rsidRPr="00C767B1">
              <w:rPr>
                <w:i/>
                <w:lang w:val="en-AU" w:eastAsia="en-AU"/>
              </w:rPr>
              <w:t>Astacopsis</w:t>
            </w:r>
            <w:proofErr w:type="spellEnd"/>
            <w:r>
              <w:rPr>
                <w:lang w:val="en-AU" w:eastAsia="en-AU"/>
              </w:rPr>
              <w:t xml:space="preserve"> technical note also prescribed increased buffer protection on headwater streams in areas containing medium and high quality habitat. Streams in areas which fall outside of forest management e.g. agricultural areas are not currently covered by an Agricultural Code of Practice, thus streams in these areas have less protection. Riparian buffers of 50 m or the mean height of the dominant tree type are suggested in Lynch and </w:t>
            </w:r>
            <w:proofErr w:type="spellStart"/>
            <w:r>
              <w:rPr>
                <w:lang w:val="en-AU" w:eastAsia="en-AU"/>
              </w:rPr>
              <w:t>Bluhdorn</w:t>
            </w:r>
            <w:proofErr w:type="spellEnd"/>
            <w:r>
              <w:rPr>
                <w:lang w:val="en-AU" w:eastAsia="en-AU"/>
              </w:rPr>
              <w:t xml:space="preserve"> 1997. </w:t>
            </w:r>
            <w:r w:rsidRPr="00C767B1">
              <w:rPr>
                <w:i/>
                <w:lang w:val="en-AU" w:eastAsia="en-AU"/>
              </w:rPr>
              <w:t>Recommendation – a strategic approach to stream management within the range of this species should be considered</w:t>
            </w:r>
            <w:r>
              <w:rPr>
                <w:lang w:val="en-AU" w:eastAsia="en-AU"/>
              </w:rPr>
              <w:t>.</w:t>
            </w:r>
          </w:p>
          <w:p w:rsidR="0030549E" w:rsidRDefault="000015D6" w:rsidP="0030549E">
            <w:pPr>
              <w:pStyle w:val="ListParagraph"/>
              <w:widowControl/>
              <w:autoSpaceDE w:val="0"/>
              <w:autoSpaceDN w:val="0"/>
              <w:adjustRightInd w:val="0"/>
              <w:spacing w:after="0" w:line="276" w:lineRule="auto"/>
              <w:ind w:left="360"/>
              <w:jc w:val="left"/>
              <w:rPr>
                <w:lang w:val="en-AU" w:eastAsia="en-AU"/>
              </w:rPr>
            </w:pPr>
            <w:r>
              <w:rPr>
                <w:lang w:val="en-AU" w:eastAsia="en-AU"/>
              </w:rPr>
              <w:t xml:space="preserve"> </w:t>
            </w:r>
          </w:p>
          <w:p w:rsidR="0030549E" w:rsidRPr="009177FA" w:rsidRDefault="000015D6" w:rsidP="0030549E">
            <w:pPr>
              <w:pStyle w:val="ListParagraph"/>
              <w:widowControl/>
              <w:numPr>
                <w:ilvl w:val="0"/>
                <w:numId w:val="17"/>
              </w:numPr>
              <w:autoSpaceDE w:val="0"/>
              <w:autoSpaceDN w:val="0"/>
              <w:adjustRightInd w:val="0"/>
              <w:spacing w:after="0" w:line="276" w:lineRule="auto"/>
              <w:jc w:val="left"/>
              <w:rPr>
                <w:i/>
                <w:lang w:val="en-AU" w:eastAsia="en-AU"/>
              </w:rPr>
            </w:pPr>
            <w:r w:rsidRPr="00AA2003">
              <w:rPr>
                <w:lang w:val="en-AU" w:eastAsia="en-AU"/>
              </w:rPr>
              <w:t xml:space="preserve">The impacts of culverts on </w:t>
            </w:r>
            <w:r w:rsidRPr="00AA2003">
              <w:rPr>
                <w:i/>
                <w:iCs/>
                <w:lang w:val="en-AU" w:eastAsia="en-AU"/>
              </w:rPr>
              <w:t xml:space="preserve">A. </w:t>
            </w:r>
            <w:proofErr w:type="spellStart"/>
            <w:r w:rsidRPr="00AA2003">
              <w:rPr>
                <w:i/>
                <w:iCs/>
                <w:lang w:val="en-AU" w:eastAsia="en-AU"/>
              </w:rPr>
              <w:t>gouldi</w:t>
            </w:r>
            <w:proofErr w:type="spellEnd"/>
            <w:r w:rsidRPr="00AA2003">
              <w:rPr>
                <w:i/>
                <w:iCs/>
                <w:lang w:val="en-AU" w:eastAsia="en-AU"/>
              </w:rPr>
              <w:t xml:space="preserve"> </w:t>
            </w:r>
            <w:r w:rsidRPr="00AA2003">
              <w:rPr>
                <w:lang w:val="en-AU" w:eastAsia="en-AU"/>
              </w:rPr>
              <w:t>movement</w:t>
            </w:r>
            <w:r>
              <w:rPr>
                <w:lang w:val="en-AU" w:eastAsia="en-AU"/>
              </w:rPr>
              <w:t xml:space="preserve"> do not appear to have been determined</w:t>
            </w:r>
            <w:r w:rsidRPr="00AA2003">
              <w:rPr>
                <w:lang w:val="en-AU" w:eastAsia="en-AU"/>
              </w:rPr>
              <w:t>.</w:t>
            </w:r>
            <w:r>
              <w:rPr>
                <w:lang w:val="en-AU" w:eastAsia="en-AU"/>
              </w:rPr>
              <w:t xml:space="preserve"> However, there is work in progress to investigate this; early conclusions seem to suggest that upside-down box culverts may be the most effective for allowing movement of </w:t>
            </w:r>
            <w:proofErr w:type="spellStart"/>
            <w:r>
              <w:rPr>
                <w:i/>
                <w:lang w:val="en-AU" w:eastAsia="en-AU"/>
              </w:rPr>
              <w:t>Astacopsis</w:t>
            </w:r>
            <w:proofErr w:type="spellEnd"/>
            <w:r w:rsidRPr="00F47BDD">
              <w:rPr>
                <w:i/>
                <w:lang w:val="en-AU" w:eastAsia="en-AU"/>
              </w:rPr>
              <w:t xml:space="preserve"> </w:t>
            </w:r>
            <w:r>
              <w:rPr>
                <w:lang w:val="en-AU" w:eastAsia="en-AU"/>
              </w:rPr>
              <w:t xml:space="preserve">and reducing scouring. TFA recommends </w:t>
            </w:r>
            <w:r w:rsidRPr="009177FA">
              <w:rPr>
                <w:lang w:val="en-AU" w:eastAsia="en-AU"/>
              </w:rPr>
              <w:t>a box culvert</w:t>
            </w:r>
            <w:r>
              <w:rPr>
                <w:lang w:val="en-AU" w:eastAsia="en-AU"/>
              </w:rPr>
              <w:t xml:space="preserve"> be used for areas known to support </w:t>
            </w:r>
            <w:proofErr w:type="spellStart"/>
            <w:r>
              <w:rPr>
                <w:i/>
                <w:lang w:val="en-AU" w:eastAsia="en-AU"/>
              </w:rPr>
              <w:t>Astacopsis</w:t>
            </w:r>
            <w:proofErr w:type="spellEnd"/>
            <w:r>
              <w:rPr>
                <w:lang w:val="en-AU" w:eastAsia="en-AU"/>
              </w:rPr>
              <w:t xml:space="preserve">. </w:t>
            </w:r>
          </w:p>
          <w:p w:rsidR="0030549E" w:rsidRDefault="000015D6" w:rsidP="0030549E">
            <w:pPr>
              <w:pStyle w:val="ListParagraph"/>
              <w:widowControl/>
              <w:autoSpaceDE w:val="0"/>
              <w:autoSpaceDN w:val="0"/>
              <w:adjustRightInd w:val="0"/>
              <w:spacing w:after="0" w:line="276" w:lineRule="auto"/>
              <w:ind w:left="360"/>
              <w:jc w:val="left"/>
              <w:rPr>
                <w:i/>
                <w:lang w:val="en-AU" w:eastAsia="en-AU"/>
              </w:rPr>
            </w:pPr>
            <w:r w:rsidRPr="00F47BDD">
              <w:rPr>
                <w:i/>
                <w:lang w:val="en-AU" w:eastAsia="en-AU"/>
              </w:rPr>
              <w:t xml:space="preserve">Recommendation – information on the culvert designs that are most effective for allowing movement of </w:t>
            </w:r>
            <w:proofErr w:type="spellStart"/>
            <w:r>
              <w:rPr>
                <w:i/>
                <w:lang w:val="en-AU" w:eastAsia="en-AU"/>
              </w:rPr>
              <w:t>Astacopsis</w:t>
            </w:r>
            <w:proofErr w:type="spellEnd"/>
            <w:r w:rsidRPr="00F47BDD">
              <w:rPr>
                <w:i/>
                <w:lang w:val="en-AU" w:eastAsia="en-AU"/>
              </w:rPr>
              <w:t xml:space="preserve"> should be synthesised and disseminated as appropriate.</w:t>
            </w:r>
          </w:p>
          <w:p w:rsidR="0030549E" w:rsidRPr="00756232" w:rsidRDefault="00131EB6" w:rsidP="0030549E">
            <w:pPr>
              <w:widowControl/>
              <w:autoSpaceDE w:val="0"/>
              <w:autoSpaceDN w:val="0"/>
              <w:adjustRightInd w:val="0"/>
              <w:spacing w:after="0" w:line="276" w:lineRule="auto"/>
              <w:jc w:val="left"/>
              <w:rPr>
                <w:i/>
                <w:lang w:val="en-AU" w:eastAsia="en-AU"/>
              </w:rPr>
            </w:pPr>
          </w:p>
          <w:p w:rsidR="0030549E" w:rsidRPr="00B806EE" w:rsidRDefault="000015D6" w:rsidP="002C455D">
            <w:pPr>
              <w:pStyle w:val="ListParagraph"/>
              <w:widowControl/>
              <w:numPr>
                <w:ilvl w:val="0"/>
                <w:numId w:val="17"/>
              </w:numPr>
              <w:autoSpaceDE w:val="0"/>
              <w:autoSpaceDN w:val="0"/>
              <w:adjustRightInd w:val="0"/>
              <w:spacing w:after="0" w:line="276" w:lineRule="auto"/>
              <w:jc w:val="left"/>
              <w:rPr>
                <w:rFonts w:ascii="Calibri" w:hAnsi="Calibri" w:cs="Calibri"/>
                <w:sz w:val="15"/>
                <w:szCs w:val="15"/>
                <w:lang w:val="en-AU" w:eastAsia="en-AU"/>
              </w:rPr>
            </w:pPr>
            <w:r>
              <w:rPr>
                <w:lang w:val="en-AU" w:eastAsia="en-AU"/>
              </w:rPr>
              <w:t>Research to better understand the</w:t>
            </w:r>
            <w:r w:rsidRPr="006D10B9">
              <w:rPr>
                <w:lang w:val="en-AU" w:eastAsia="en-AU"/>
              </w:rPr>
              <w:t xml:space="preserve"> impacts of forest harvesting, regrowth and plantation development</w:t>
            </w:r>
            <w:r>
              <w:rPr>
                <w:lang w:val="en-AU" w:eastAsia="en-AU"/>
              </w:rPr>
              <w:t xml:space="preserve"> etc. on water yields is difficult to achieve and does not appear to have been undertaken. Forestry Tasmania had a hydrologist looking at the effects of water use in relation to plantations only, however no progress was made on following up or implementing the findings or linking this research to FPA. NRMs are interested in this space (particularly NRM north, however their interest is predominantly related to sedimentation in the Tamar where </w:t>
            </w:r>
            <w:proofErr w:type="spellStart"/>
            <w:r>
              <w:rPr>
                <w:i/>
                <w:lang w:val="en-AU" w:eastAsia="en-AU"/>
              </w:rPr>
              <w:t>Astacopsis</w:t>
            </w:r>
            <w:proofErr w:type="spellEnd"/>
            <w:r w:rsidRPr="007E2A27">
              <w:rPr>
                <w:i/>
                <w:lang w:val="en-AU" w:eastAsia="en-AU"/>
              </w:rPr>
              <w:t xml:space="preserve"> </w:t>
            </w:r>
            <w:r>
              <w:rPr>
                <w:lang w:val="en-AU" w:eastAsia="en-AU"/>
              </w:rPr>
              <w:t xml:space="preserve">does not exist). Conducting robust modelling to assess the impacts of water yields would be expensive and a significant undertaking would be required to get any useful information. </w:t>
            </w:r>
            <w:r w:rsidRPr="00AB79CD">
              <w:rPr>
                <w:i/>
                <w:lang w:val="en-AU" w:eastAsia="en-AU"/>
              </w:rPr>
              <w:t xml:space="preserve">Recommendation – this </w:t>
            </w:r>
            <w:r>
              <w:rPr>
                <w:i/>
                <w:lang w:val="en-AU" w:eastAsia="en-AU"/>
              </w:rPr>
              <w:t>would not be considered a high priority action in any future recovery plan.</w:t>
            </w:r>
          </w:p>
        </w:tc>
        <w:tc>
          <w:tcPr>
            <w:tcW w:w="794" w:type="dxa"/>
            <w:shd w:val="clear" w:color="808080" w:fill="FFC000"/>
          </w:tcPr>
          <w:p w:rsidR="0030549E" w:rsidRPr="005F164D" w:rsidRDefault="000015D6" w:rsidP="0030549E">
            <w:pPr>
              <w:pStyle w:val="RPText"/>
              <w:spacing w:after="0"/>
              <w:ind w:left="27"/>
              <w:jc w:val="center"/>
              <w:rPr>
                <w:sz w:val="20"/>
                <w:lang w:val="en-AU" w:eastAsia="en-AU"/>
              </w:rPr>
            </w:pPr>
            <w:r w:rsidRPr="005F164D">
              <w:rPr>
                <w:sz w:val="20"/>
                <w:lang w:val="en-AU" w:eastAsia="en-AU"/>
              </w:rPr>
              <w:t>2</w:t>
            </w:r>
          </w:p>
        </w:tc>
      </w:tr>
      <w:tr w:rsidR="0063765D" w:rsidTr="0030549E">
        <w:trPr>
          <w:trHeight w:val="473"/>
        </w:trPr>
        <w:tc>
          <w:tcPr>
            <w:tcW w:w="14544" w:type="dxa"/>
            <w:gridSpan w:val="3"/>
            <w:shd w:val="clear" w:color="auto" w:fill="CCCCCC"/>
          </w:tcPr>
          <w:p w:rsidR="0030549E" w:rsidRPr="001623A8" w:rsidRDefault="000015D6" w:rsidP="0030549E">
            <w:pPr>
              <w:widowControl/>
              <w:autoSpaceDE w:val="0"/>
              <w:autoSpaceDN w:val="0"/>
              <w:adjustRightInd w:val="0"/>
              <w:spacing w:after="0" w:line="240" w:lineRule="auto"/>
              <w:jc w:val="left"/>
              <w:rPr>
                <w:b/>
                <w:i/>
                <w:iCs/>
                <w:lang w:val="en-AU" w:eastAsia="en-AU"/>
              </w:rPr>
            </w:pPr>
            <w:r w:rsidRPr="001623A8">
              <w:rPr>
                <w:b/>
              </w:rPr>
              <w:t xml:space="preserve">Specific Objective 3: </w:t>
            </w:r>
            <w:r w:rsidRPr="001623A8">
              <w:rPr>
                <w:b/>
                <w:lang w:val="en-AU" w:eastAsia="en-AU"/>
              </w:rPr>
              <w:t xml:space="preserve">Monitor and assess </w:t>
            </w:r>
            <w:r w:rsidRPr="001623A8">
              <w:rPr>
                <w:b/>
                <w:i/>
                <w:iCs/>
                <w:lang w:val="en-AU" w:eastAsia="en-AU"/>
              </w:rPr>
              <w:t xml:space="preserve">A. </w:t>
            </w:r>
            <w:proofErr w:type="spellStart"/>
            <w:r w:rsidRPr="001623A8">
              <w:rPr>
                <w:b/>
                <w:i/>
                <w:iCs/>
                <w:lang w:val="en-AU" w:eastAsia="en-AU"/>
              </w:rPr>
              <w:t>gouldi</w:t>
            </w:r>
            <w:proofErr w:type="spellEnd"/>
            <w:r w:rsidRPr="001623A8">
              <w:rPr>
                <w:b/>
                <w:i/>
                <w:iCs/>
                <w:lang w:val="en-AU" w:eastAsia="en-AU"/>
              </w:rPr>
              <w:t xml:space="preserve"> </w:t>
            </w:r>
            <w:r w:rsidRPr="001623A8">
              <w:rPr>
                <w:b/>
                <w:lang w:val="en-AU" w:eastAsia="en-AU"/>
              </w:rPr>
              <w:t>populations and habitats.</w:t>
            </w:r>
          </w:p>
        </w:tc>
      </w:tr>
      <w:tr w:rsidR="0063765D" w:rsidTr="0030549E">
        <w:tc>
          <w:tcPr>
            <w:tcW w:w="5245" w:type="dxa"/>
            <w:shd w:val="clear" w:color="808080" w:fill="auto"/>
          </w:tcPr>
          <w:p w:rsidR="0030549E" w:rsidRPr="001623A8" w:rsidRDefault="000015D6" w:rsidP="0030549E">
            <w:pPr>
              <w:pStyle w:val="ListNumber"/>
              <w:numPr>
                <w:ilvl w:val="0"/>
                <w:numId w:val="0"/>
              </w:numPr>
              <w:ind w:left="360" w:hanging="360"/>
              <w:rPr>
                <w:lang w:val="en-AU" w:eastAsia="en-AU"/>
              </w:rPr>
            </w:pPr>
            <w:r w:rsidRPr="001623A8">
              <w:t xml:space="preserve">3.1 </w:t>
            </w:r>
            <w:r w:rsidRPr="001623A8">
              <w:rPr>
                <w:lang w:val="en-AU" w:eastAsia="en-AU"/>
              </w:rPr>
              <w:t>Conduct a population and ha</w:t>
            </w:r>
            <w:r>
              <w:rPr>
                <w:lang w:val="en-AU" w:eastAsia="en-AU"/>
              </w:rPr>
              <w:t xml:space="preserve">bitat survey to obtain baseline </w:t>
            </w:r>
            <w:r w:rsidRPr="001623A8">
              <w:rPr>
                <w:lang w:val="en-AU" w:eastAsia="en-AU"/>
              </w:rPr>
              <w:t>data for detecting trends.</w:t>
            </w:r>
          </w:p>
        </w:tc>
        <w:tc>
          <w:tcPr>
            <w:tcW w:w="8505" w:type="dxa"/>
            <w:shd w:val="clear" w:color="808080" w:fill="auto"/>
          </w:tcPr>
          <w:p w:rsidR="0030549E" w:rsidRDefault="000015D6" w:rsidP="0030549E">
            <w:pPr>
              <w:widowControl/>
              <w:autoSpaceDE w:val="0"/>
              <w:autoSpaceDN w:val="0"/>
              <w:adjustRightInd w:val="0"/>
              <w:spacing w:after="0" w:line="276" w:lineRule="auto"/>
              <w:jc w:val="left"/>
              <w:rPr>
                <w:lang w:val="en-AU" w:eastAsia="en-AU"/>
              </w:rPr>
            </w:pPr>
            <w:r w:rsidRPr="008C45E7">
              <w:rPr>
                <w:lang w:val="en-AU" w:eastAsia="en-AU"/>
              </w:rPr>
              <w:t xml:space="preserve">3.1: </w:t>
            </w:r>
            <w:r>
              <w:rPr>
                <w:lang w:val="en-AU" w:eastAsia="en-AU"/>
              </w:rPr>
              <w:t xml:space="preserve">Completed </w:t>
            </w:r>
          </w:p>
          <w:p w:rsidR="0030549E" w:rsidRPr="008C45E7" w:rsidRDefault="000015D6" w:rsidP="0030549E">
            <w:pPr>
              <w:widowControl/>
              <w:autoSpaceDE w:val="0"/>
              <w:autoSpaceDN w:val="0"/>
              <w:adjustRightInd w:val="0"/>
              <w:spacing w:after="0" w:line="276" w:lineRule="auto"/>
              <w:jc w:val="left"/>
              <w:rPr>
                <w:lang w:val="en-AU" w:eastAsia="en-AU"/>
              </w:rPr>
            </w:pPr>
            <w:r>
              <w:rPr>
                <w:lang w:val="en-AU" w:eastAsia="en-AU"/>
              </w:rPr>
              <w:t>Surveys of</w:t>
            </w:r>
            <w:r w:rsidRPr="008C45E7">
              <w:rPr>
                <w:lang w:val="en-AU" w:eastAsia="en-AU"/>
              </w:rPr>
              <w:t xml:space="preserve"> </w:t>
            </w:r>
            <w:r w:rsidRPr="008C45E7">
              <w:rPr>
                <w:i/>
                <w:iCs/>
                <w:lang w:val="en-AU" w:eastAsia="en-AU"/>
              </w:rPr>
              <w:t xml:space="preserve">A. </w:t>
            </w:r>
            <w:proofErr w:type="spellStart"/>
            <w:r w:rsidRPr="008C45E7">
              <w:rPr>
                <w:i/>
                <w:iCs/>
                <w:lang w:val="en-AU" w:eastAsia="en-AU"/>
              </w:rPr>
              <w:t>gouldi</w:t>
            </w:r>
            <w:proofErr w:type="spellEnd"/>
            <w:r>
              <w:rPr>
                <w:i/>
                <w:iCs/>
                <w:lang w:val="en-AU" w:eastAsia="en-AU"/>
              </w:rPr>
              <w:t xml:space="preserve"> </w:t>
            </w:r>
            <w:r w:rsidRPr="008C45E7">
              <w:rPr>
                <w:lang w:val="en-AU" w:eastAsia="en-AU"/>
              </w:rPr>
              <w:t xml:space="preserve">across northern Tasmania </w:t>
            </w:r>
            <w:r>
              <w:rPr>
                <w:lang w:val="en-AU" w:eastAsia="en-AU"/>
              </w:rPr>
              <w:t>(including</w:t>
            </w:r>
            <w:r w:rsidRPr="008C45E7">
              <w:rPr>
                <w:lang w:val="en-AU" w:eastAsia="en-AU"/>
              </w:rPr>
              <w:t xml:space="preserve"> the Flowerdale, Duck, Dip and Frankland</w:t>
            </w:r>
          </w:p>
          <w:p w:rsidR="0030549E" w:rsidRDefault="000015D6" w:rsidP="0030549E">
            <w:pPr>
              <w:widowControl/>
              <w:autoSpaceDE w:val="0"/>
              <w:autoSpaceDN w:val="0"/>
              <w:adjustRightInd w:val="0"/>
              <w:spacing w:after="0" w:line="276" w:lineRule="auto"/>
              <w:jc w:val="left"/>
              <w:rPr>
                <w:i/>
                <w:lang w:val="en-AU" w:eastAsia="en-AU"/>
              </w:rPr>
            </w:pPr>
            <w:r w:rsidRPr="008C45E7">
              <w:rPr>
                <w:lang w:val="en-AU" w:eastAsia="en-AU"/>
              </w:rPr>
              <w:t>Catchments</w:t>
            </w:r>
            <w:r>
              <w:rPr>
                <w:lang w:val="en-AU" w:eastAsia="en-AU"/>
              </w:rPr>
              <w:t>) have been undertaken by Todd Walsh supported by CCNRM investment, and also self-funding. A</w:t>
            </w:r>
            <w:r>
              <w:rPr>
                <w:i/>
                <w:iCs/>
                <w:lang w:val="en-AU" w:eastAsia="en-AU"/>
              </w:rPr>
              <w:t xml:space="preserve"> </w:t>
            </w:r>
            <w:r w:rsidRPr="008C45E7">
              <w:rPr>
                <w:lang w:val="en-AU" w:eastAsia="en-AU"/>
              </w:rPr>
              <w:t xml:space="preserve">database to track </w:t>
            </w:r>
            <w:r>
              <w:rPr>
                <w:lang w:val="en-AU" w:eastAsia="en-AU"/>
              </w:rPr>
              <w:t>survey results and growth data has been established.</w:t>
            </w:r>
            <w:r>
              <w:rPr>
                <w:i/>
                <w:iCs/>
                <w:lang w:val="en-AU" w:eastAsia="en-AU"/>
              </w:rPr>
              <w:t xml:space="preserve"> </w:t>
            </w:r>
            <w:r>
              <w:rPr>
                <w:lang w:val="en-AU" w:eastAsia="en-AU"/>
              </w:rPr>
              <w:t>Surveys</w:t>
            </w:r>
            <w:r w:rsidRPr="008C45E7">
              <w:rPr>
                <w:lang w:val="en-AU" w:eastAsia="en-AU"/>
              </w:rPr>
              <w:t xml:space="preserve"> were undertaken up to 15</w:t>
            </w:r>
            <w:r>
              <w:rPr>
                <w:lang w:val="en-AU" w:eastAsia="en-AU"/>
              </w:rPr>
              <w:t xml:space="preserve"> times per year for the first 3 </w:t>
            </w:r>
            <w:r w:rsidRPr="008C45E7">
              <w:rPr>
                <w:lang w:val="en-AU" w:eastAsia="en-AU"/>
              </w:rPr>
              <w:t>ye</w:t>
            </w:r>
            <w:r>
              <w:rPr>
                <w:lang w:val="en-AU" w:eastAsia="en-AU"/>
              </w:rPr>
              <w:t>ars after the plans endorsement and then preceded to be undertaken</w:t>
            </w:r>
            <w:r w:rsidRPr="008C45E7">
              <w:rPr>
                <w:lang w:val="en-AU" w:eastAsia="en-AU"/>
              </w:rPr>
              <w:t xml:space="preserve"> intermittent</w:t>
            </w:r>
            <w:r>
              <w:rPr>
                <w:lang w:val="en-AU" w:eastAsia="en-AU"/>
              </w:rPr>
              <w:t xml:space="preserve">ly until as recently as 2013. </w:t>
            </w:r>
            <w:r w:rsidRPr="008C45E7">
              <w:rPr>
                <w:lang w:val="en-AU" w:eastAsia="en-AU"/>
              </w:rPr>
              <w:t xml:space="preserve">DPIPWE </w:t>
            </w:r>
            <w:r>
              <w:rPr>
                <w:lang w:val="en-AU" w:eastAsia="en-AU"/>
              </w:rPr>
              <w:t>also undertook</w:t>
            </w:r>
            <w:r w:rsidRPr="008C45E7">
              <w:rPr>
                <w:lang w:val="en-AU" w:eastAsia="en-AU"/>
              </w:rPr>
              <w:t xml:space="preserve"> survey work in 2008, aimed at developing a</w:t>
            </w:r>
            <w:r>
              <w:rPr>
                <w:i/>
                <w:iCs/>
                <w:lang w:val="en-AU" w:eastAsia="en-AU"/>
              </w:rPr>
              <w:t xml:space="preserve"> </w:t>
            </w:r>
            <w:r w:rsidRPr="008C45E7">
              <w:rPr>
                <w:lang w:val="en-AU" w:eastAsia="en-AU"/>
              </w:rPr>
              <w:t>standardised survey protocol</w:t>
            </w:r>
            <w:r>
              <w:rPr>
                <w:lang w:val="en-AU" w:eastAsia="en-AU"/>
              </w:rPr>
              <w:t xml:space="preserve"> and Jo </w:t>
            </w:r>
            <w:proofErr w:type="spellStart"/>
            <w:r>
              <w:rPr>
                <w:lang w:val="en-AU" w:eastAsia="en-AU"/>
              </w:rPr>
              <w:t>Lyall</w:t>
            </w:r>
            <w:proofErr w:type="spellEnd"/>
            <w:r>
              <w:rPr>
                <w:lang w:val="en-AU" w:eastAsia="en-AU"/>
              </w:rPr>
              <w:t xml:space="preserve"> </w:t>
            </w:r>
            <w:r w:rsidRPr="008C45E7">
              <w:rPr>
                <w:lang w:val="en-AU" w:eastAsia="en-AU"/>
              </w:rPr>
              <w:t>undertook some habitat and population monitoring as</w:t>
            </w:r>
            <w:r>
              <w:rPr>
                <w:lang w:val="en-AU" w:eastAsia="en-AU"/>
              </w:rPr>
              <w:t xml:space="preserve"> </w:t>
            </w:r>
            <w:r w:rsidRPr="008C45E7">
              <w:rPr>
                <w:lang w:val="en-AU" w:eastAsia="en-AU"/>
              </w:rPr>
              <w:t>part of her Honours degree in 2001.</w:t>
            </w:r>
            <w:r>
              <w:rPr>
                <w:lang w:val="en-AU" w:eastAsia="en-AU"/>
              </w:rPr>
              <w:t xml:space="preserve"> FPA currently has a student conducting population density surveys and looking at habitat suitability. However, there is </w:t>
            </w:r>
            <w:r w:rsidRPr="000A638A">
              <w:rPr>
                <w:lang w:val="en-AU" w:eastAsia="en-AU"/>
              </w:rPr>
              <w:t xml:space="preserve">no longer </w:t>
            </w:r>
            <w:r>
              <w:rPr>
                <w:lang w:val="en-AU" w:eastAsia="en-AU"/>
              </w:rPr>
              <w:t xml:space="preserve">any </w:t>
            </w:r>
            <w:r w:rsidRPr="000A638A">
              <w:rPr>
                <w:lang w:val="en-AU" w:eastAsia="en-AU"/>
              </w:rPr>
              <w:t>regular monitoring occurring</w:t>
            </w:r>
            <w:r>
              <w:rPr>
                <w:lang w:val="en-AU" w:eastAsia="en-AU"/>
              </w:rPr>
              <w:t xml:space="preserve">. Walsh has published life history of growth rates. Conclusions – growth and moulting may be slower and less regular than previously thought and the species life expectancy may extend up to 45. </w:t>
            </w:r>
            <w:r w:rsidRPr="000A638A">
              <w:rPr>
                <w:i/>
                <w:lang w:val="en-AU" w:eastAsia="en-AU"/>
              </w:rPr>
              <w:t xml:space="preserve">Recommendation </w:t>
            </w:r>
            <w:r>
              <w:rPr>
                <w:i/>
                <w:lang w:val="en-AU" w:eastAsia="en-AU"/>
              </w:rPr>
              <w:t>–</w:t>
            </w:r>
            <w:r w:rsidRPr="00365613">
              <w:rPr>
                <w:i/>
                <w:lang w:val="en-AU" w:eastAsia="en-AU"/>
              </w:rPr>
              <w:t xml:space="preserve"> </w:t>
            </w:r>
            <w:r>
              <w:rPr>
                <w:i/>
                <w:lang w:val="en-AU" w:eastAsia="en-AU"/>
              </w:rPr>
              <w:t>regular monitoring sh</w:t>
            </w:r>
            <w:r w:rsidRPr="00365613">
              <w:rPr>
                <w:i/>
                <w:lang w:val="en-AU" w:eastAsia="en-AU"/>
              </w:rPr>
              <w:t xml:space="preserve">ould be a focus of future recovery efforts. </w:t>
            </w:r>
            <w:r>
              <w:rPr>
                <w:i/>
                <w:lang w:val="en-AU" w:eastAsia="en-AU"/>
              </w:rPr>
              <w:t>There are &gt;500</w:t>
            </w:r>
            <w:r w:rsidRPr="00365613">
              <w:rPr>
                <w:i/>
                <w:lang w:val="en-AU" w:eastAsia="en-AU"/>
              </w:rPr>
              <w:t xml:space="preserve"> animals </w:t>
            </w:r>
            <w:r>
              <w:rPr>
                <w:i/>
                <w:lang w:val="en-AU" w:eastAsia="en-AU"/>
              </w:rPr>
              <w:t xml:space="preserve">already </w:t>
            </w:r>
            <w:r w:rsidRPr="00365613">
              <w:rPr>
                <w:i/>
                <w:lang w:val="en-AU" w:eastAsia="en-AU"/>
              </w:rPr>
              <w:t xml:space="preserve">tagged and </w:t>
            </w:r>
            <w:r>
              <w:rPr>
                <w:i/>
                <w:lang w:val="en-AU" w:eastAsia="en-AU"/>
              </w:rPr>
              <w:t xml:space="preserve">these would provide a </w:t>
            </w:r>
            <w:r w:rsidRPr="00365613">
              <w:rPr>
                <w:i/>
                <w:lang w:val="en-AU" w:eastAsia="en-AU"/>
              </w:rPr>
              <w:t>very useful</w:t>
            </w:r>
            <w:r>
              <w:rPr>
                <w:i/>
                <w:lang w:val="en-AU" w:eastAsia="en-AU"/>
              </w:rPr>
              <w:t xml:space="preserve"> basis</w:t>
            </w:r>
            <w:r w:rsidRPr="00365613">
              <w:rPr>
                <w:i/>
                <w:lang w:val="en-AU" w:eastAsia="en-AU"/>
              </w:rPr>
              <w:t xml:space="preserve"> for increasing </w:t>
            </w:r>
            <w:r>
              <w:rPr>
                <w:i/>
                <w:lang w:val="en-AU" w:eastAsia="en-AU"/>
              </w:rPr>
              <w:t xml:space="preserve">our </w:t>
            </w:r>
            <w:r w:rsidRPr="00365613">
              <w:rPr>
                <w:i/>
                <w:lang w:val="en-AU" w:eastAsia="en-AU"/>
              </w:rPr>
              <w:t>understanding of po</w:t>
            </w:r>
            <w:r>
              <w:rPr>
                <w:i/>
                <w:lang w:val="en-AU" w:eastAsia="en-AU"/>
              </w:rPr>
              <w:t>pulation</w:t>
            </w:r>
            <w:r w:rsidRPr="00365613">
              <w:rPr>
                <w:i/>
                <w:lang w:val="en-AU" w:eastAsia="en-AU"/>
              </w:rPr>
              <w:t xml:space="preserve"> trends if </w:t>
            </w:r>
            <w:r>
              <w:rPr>
                <w:i/>
                <w:lang w:val="en-AU" w:eastAsia="en-AU"/>
              </w:rPr>
              <w:t xml:space="preserve">regular </w:t>
            </w:r>
            <w:r w:rsidRPr="00365613">
              <w:rPr>
                <w:i/>
                <w:lang w:val="en-AU" w:eastAsia="en-AU"/>
              </w:rPr>
              <w:t>monitoring</w:t>
            </w:r>
            <w:r>
              <w:rPr>
                <w:i/>
                <w:lang w:val="en-AU" w:eastAsia="en-AU"/>
              </w:rPr>
              <w:t xml:space="preserve"> were</w:t>
            </w:r>
            <w:r w:rsidRPr="00365613">
              <w:rPr>
                <w:i/>
                <w:lang w:val="en-AU" w:eastAsia="en-AU"/>
              </w:rPr>
              <w:t xml:space="preserve"> to continue</w:t>
            </w:r>
            <w:r>
              <w:rPr>
                <w:i/>
                <w:lang w:val="en-AU" w:eastAsia="en-AU"/>
              </w:rPr>
              <w:t xml:space="preserve"> in the future (an extra decade of monitoring would be required to determine maximum age and size classes)</w:t>
            </w:r>
            <w:r w:rsidRPr="00365613">
              <w:rPr>
                <w:i/>
                <w:lang w:val="en-AU" w:eastAsia="en-AU"/>
              </w:rPr>
              <w:t>.</w:t>
            </w:r>
            <w:r>
              <w:rPr>
                <w:i/>
                <w:lang w:val="en-AU" w:eastAsia="en-AU"/>
              </w:rPr>
              <w:t xml:space="preserve"> </w:t>
            </w:r>
          </w:p>
          <w:p w:rsidR="0030549E" w:rsidRPr="00570B5D" w:rsidRDefault="00131EB6" w:rsidP="0030549E">
            <w:pPr>
              <w:widowControl/>
              <w:autoSpaceDE w:val="0"/>
              <w:autoSpaceDN w:val="0"/>
              <w:adjustRightInd w:val="0"/>
              <w:spacing w:after="0" w:line="276" w:lineRule="auto"/>
              <w:jc w:val="left"/>
              <w:rPr>
                <w:lang w:val="en-AU" w:eastAsia="en-AU"/>
              </w:rPr>
            </w:pPr>
          </w:p>
        </w:tc>
        <w:tc>
          <w:tcPr>
            <w:tcW w:w="794" w:type="dxa"/>
            <w:tcBorders>
              <w:bottom w:val="single" w:sz="6" w:space="0" w:color="000000"/>
            </w:tcBorders>
            <w:shd w:val="clear" w:color="808080" w:fill="92D050"/>
          </w:tcPr>
          <w:p w:rsidR="0030549E" w:rsidRPr="001623A8" w:rsidRDefault="000015D6" w:rsidP="0030549E">
            <w:pPr>
              <w:pStyle w:val="RPText"/>
              <w:spacing w:after="0"/>
              <w:ind w:left="27"/>
              <w:jc w:val="center"/>
              <w:rPr>
                <w:sz w:val="20"/>
                <w:lang w:val="en-AU" w:eastAsia="en-AU"/>
              </w:rPr>
            </w:pPr>
            <w:r>
              <w:rPr>
                <w:sz w:val="20"/>
                <w:lang w:val="en-AU" w:eastAsia="en-AU"/>
              </w:rPr>
              <w:t>3</w:t>
            </w:r>
          </w:p>
        </w:tc>
      </w:tr>
      <w:tr w:rsidR="0063765D" w:rsidTr="0030549E">
        <w:tc>
          <w:tcPr>
            <w:tcW w:w="5245" w:type="dxa"/>
            <w:shd w:val="clear" w:color="808080" w:fill="auto"/>
          </w:tcPr>
          <w:p w:rsidR="0030549E" w:rsidRPr="001623A8" w:rsidRDefault="000015D6" w:rsidP="0030549E">
            <w:pPr>
              <w:pStyle w:val="ListNumber"/>
              <w:numPr>
                <w:ilvl w:val="0"/>
                <w:numId w:val="0"/>
              </w:numPr>
              <w:ind w:left="360" w:hanging="360"/>
              <w:rPr>
                <w:lang w:val="en-AU" w:eastAsia="en-AU"/>
              </w:rPr>
            </w:pPr>
            <w:r w:rsidRPr="001623A8">
              <w:t xml:space="preserve">3.2 </w:t>
            </w:r>
            <w:r w:rsidRPr="001623A8">
              <w:rPr>
                <w:lang w:val="en-AU" w:eastAsia="en-AU"/>
              </w:rPr>
              <w:t>Establish and maintain a database for population, habitat and distributional data.</w:t>
            </w:r>
          </w:p>
        </w:tc>
        <w:tc>
          <w:tcPr>
            <w:tcW w:w="8505" w:type="dxa"/>
            <w:shd w:val="clear" w:color="808080" w:fill="auto"/>
          </w:tcPr>
          <w:p w:rsidR="0030549E" w:rsidRDefault="000015D6" w:rsidP="0030549E">
            <w:pPr>
              <w:widowControl/>
              <w:autoSpaceDE w:val="0"/>
              <w:autoSpaceDN w:val="0"/>
              <w:adjustRightInd w:val="0"/>
              <w:spacing w:after="0" w:line="276" w:lineRule="auto"/>
              <w:jc w:val="left"/>
              <w:rPr>
                <w:lang w:val="en-AU" w:eastAsia="en-AU"/>
              </w:rPr>
            </w:pPr>
            <w:r>
              <w:rPr>
                <w:lang w:val="en-AU" w:eastAsia="en-AU"/>
              </w:rPr>
              <w:t>3.2: Completed, however requires ongoing maintenance and updating</w:t>
            </w:r>
          </w:p>
          <w:p w:rsidR="0030549E" w:rsidRDefault="000015D6" w:rsidP="0030549E">
            <w:pPr>
              <w:widowControl/>
              <w:autoSpaceDE w:val="0"/>
              <w:autoSpaceDN w:val="0"/>
              <w:adjustRightInd w:val="0"/>
              <w:spacing w:after="0" w:line="276" w:lineRule="auto"/>
              <w:jc w:val="left"/>
              <w:rPr>
                <w:i/>
                <w:lang w:val="en-AU" w:eastAsia="en-AU"/>
              </w:rPr>
            </w:pPr>
            <w:r w:rsidRPr="005D09FF">
              <w:rPr>
                <w:lang w:val="en-AU" w:eastAsia="en-AU"/>
              </w:rPr>
              <w:t>Todd Walsh established and maintained a database to</w:t>
            </w:r>
            <w:r>
              <w:rPr>
                <w:lang w:val="en-AU" w:eastAsia="en-AU"/>
              </w:rPr>
              <w:t xml:space="preserve"> </w:t>
            </w:r>
            <w:r w:rsidRPr="005D09FF">
              <w:rPr>
                <w:lang w:val="en-AU" w:eastAsia="en-AU"/>
              </w:rPr>
              <w:t>house the population data collect</w:t>
            </w:r>
            <w:r>
              <w:rPr>
                <w:lang w:val="en-AU" w:eastAsia="en-AU"/>
              </w:rPr>
              <w:t>ed</w:t>
            </w:r>
            <w:r w:rsidRPr="005D09FF">
              <w:rPr>
                <w:lang w:val="en-AU" w:eastAsia="en-AU"/>
              </w:rPr>
              <w:t xml:space="preserve"> </w:t>
            </w:r>
            <w:r>
              <w:rPr>
                <w:lang w:val="en-AU" w:eastAsia="en-AU"/>
              </w:rPr>
              <w:t>during his</w:t>
            </w:r>
            <w:r w:rsidRPr="005D09FF">
              <w:rPr>
                <w:lang w:val="en-AU" w:eastAsia="en-AU"/>
              </w:rPr>
              <w:t xml:space="preserve"> monitoring studies </w:t>
            </w:r>
            <w:r>
              <w:rPr>
                <w:lang w:val="en-AU" w:eastAsia="en-AU"/>
              </w:rPr>
              <w:t>(this information is sent yearly to the DPIPWE threatened species section)</w:t>
            </w:r>
            <w:r w:rsidRPr="005D09FF">
              <w:rPr>
                <w:lang w:val="en-AU" w:eastAsia="en-AU"/>
              </w:rPr>
              <w:t>. DPIPWE also</w:t>
            </w:r>
            <w:r>
              <w:rPr>
                <w:lang w:val="en-AU" w:eastAsia="en-AU"/>
              </w:rPr>
              <w:t xml:space="preserve"> </w:t>
            </w:r>
            <w:r w:rsidRPr="005D09FF">
              <w:rPr>
                <w:lang w:val="en-AU" w:eastAsia="en-AU"/>
              </w:rPr>
              <w:t xml:space="preserve">compiled a GIS database of </w:t>
            </w:r>
            <w:r>
              <w:rPr>
                <w:lang w:val="en-AU" w:eastAsia="en-AU"/>
              </w:rPr>
              <w:t>l</w:t>
            </w:r>
            <w:r w:rsidRPr="005D09FF">
              <w:rPr>
                <w:lang w:val="en-AU" w:eastAsia="en-AU"/>
              </w:rPr>
              <w:t>obster records which identified stream</w:t>
            </w:r>
            <w:r>
              <w:rPr>
                <w:lang w:val="en-AU" w:eastAsia="en-AU"/>
              </w:rPr>
              <w:t xml:space="preserve"> </w:t>
            </w:r>
            <w:r w:rsidRPr="005D09FF">
              <w:rPr>
                <w:lang w:val="en-AU" w:eastAsia="en-AU"/>
              </w:rPr>
              <w:t>sections like</w:t>
            </w:r>
            <w:r>
              <w:rPr>
                <w:lang w:val="en-AU" w:eastAsia="en-AU"/>
              </w:rPr>
              <w:t>ly</w:t>
            </w:r>
            <w:r w:rsidRPr="005D09FF">
              <w:rPr>
                <w:lang w:val="en-AU" w:eastAsia="en-AU"/>
              </w:rPr>
              <w:t xml:space="preserve"> to support lobster habitat. </w:t>
            </w:r>
            <w:r>
              <w:rPr>
                <w:lang w:val="en-AU" w:eastAsia="en-AU"/>
              </w:rPr>
              <w:t xml:space="preserve">Mr Walsh’s data has been captured in the Tasmanian Natural Values Atlas (NVA) database. </w:t>
            </w:r>
            <w:r w:rsidRPr="000D0995">
              <w:rPr>
                <w:i/>
                <w:lang w:val="en-AU" w:eastAsia="en-AU"/>
              </w:rPr>
              <w:t xml:space="preserve">Recommendation – NVA and </w:t>
            </w:r>
            <w:r>
              <w:rPr>
                <w:i/>
                <w:lang w:val="en-AU" w:eastAsia="en-AU"/>
              </w:rPr>
              <w:t>Protected Matters Search Tool (</w:t>
            </w:r>
            <w:r w:rsidRPr="000D0995">
              <w:rPr>
                <w:i/>
                <w:lang w:val="en-AU" w:eastAsia="en-AU"/>
              </w:rPr>
              <w:t>PMST</w:t>
            </w:r>
            <w:r>
              <w:rPr>
                <w:i/>
                <w:lang w:val="en-AU" w:eastAsia="en-AU"/>
              </w:rPr>
              <w:t>)</w:t>
            </w:r>
            <w:r w:rsidRPr="000D0995">
              <w:rPr>
                <w:i/>
                <w:lang w:val="en-AU" w:eastAsia="en-AU"/>
              </w:rPr>
              <w:t xml:space="preserve"> databases should be maintained and updated on a regular basis.</w:t>
            </w:r>
          </w:p>
          <w:p w:rsidR="0030549E" w:rsidRPr="005D09FF" w:rsidRDefault="00131EB6" w:rsidP="0030549E">
            <w:pPr>
              <w:widowControl/>
              <w:autoSpaceDE w:val="0"/>
              <w:autoSpaceDN w:val="0"/>
              <w:adjustRightInd w:val="0"/>
              <w:spacing w:after="0" w:line="276" w:lineRule="auto"/>
              <w:jc w:val="left"/>
              <w:rPr>
                <w:lang w:val="en-AU" w:eastAsia="en-AU"/>
              </w:rPr>
            </w:pPr>
          </w:p>
        </w:tc>
        <w:tc>
          <w:tcPr>
            <w:tcW w:w="794" w:type="dxa"/>
            <w:tcBorders>
              <w:bottom w:val="single" w:sz="6" w:space="0" w:color="000000"/>
            </w:tcBorders>
            <w:shd w:val="clear" w:color="808080" w:fill="FFC000"/>
          </w:tcPr>
          <w:p w:rsidR="0030549E" w:rsidRPr="005D09FF" w:rsidRDefault="000015D6" w:rsidP="0030549E">
            <w:pPr>
              <w:pStyle w:val="RPText"/>
              <w:spacing w:after="0"/>
              <w:ind w:left="27"/>
              <w:jc w:val="center"/>
              <w:rPr>
                <w:sz w:val="20"/>
                <w:lang w:val="en-AU" w:eastAsia="en-AU"/>
              </w:rPr>
            </w:pPr>
            <w:r w:rsidRPr="005D09FF">
              <w:rPr>
                <w:sz w:val="20"/>
                <w:lang w:val="en-AU" w:eastAsia="en-AU"/>
              </w:rPr>
              <w:t>2</w:t>
            </w:r>
          </w:p>
        </w:tc>
      </w:tr>
    </w:tbl>
    <w:p w:rsidR="0030549E" w:rsidRDefault="000015D6">
      <w:r>
        <w:br w:type="page"/>
      </w:r>
    </w:p>
    <w:tbl>
      <w:tblPr>
        <w:tblW w:w="1454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5245"/>
        <w:gridCol w:w="8505"/>
        <w:gridCol w:w="794"/>
      </w:tblGrid>
      <w:tr w:rsidR="0063765D" w:rsidTr="0030549E">
        <w:tc>
          <w:tcPr>
            <w:tcW w:w="5245" w:type="dxa"/>
            <w:shd w:val="clear" w:color="808080" w:fill="auto"/>
          </w:tcPr>
          <w:p w:rsidR="0030549E" w:rsidRPr="001623A8" w:rsidRDefault="000015D6" w:rsidP="0030549E">
            <w:pPr>
              <w:pStyle w:val="ListNumber"/>
              <w:numPr>
                <w:ilvl w:val="0"/>
                <w:numId w:val="0"/>
              </w:numPr>
              <w:ind w:left="360" w:hanging="360"/>
              <w:rPr>
                <w:lang w:val="en-AU" w:eastAsia="en-AU"/>
              </w:rPr>
            </w:pPr>
            <w:r w:rsidRPr="001623A8">
              <w:rPr>
                <w:lang w:val="en-AU" w:eastAsia="en-AU"/>
              </w:rPr>
              <w:t>3.3 Identify and document key areas for protection using population survey data and an analysis of reservation status, needs and gaps.</w:t>
            </w:r>
          </w:p>
        </w:tc>
        <w:tc>
          <w:tcPr>
            <w:tcW w:w="8505" w:type="dxa"/>
            <w:shd w:val="clear" w:color="808080" w:fill="auto"/>
          </w:tcPr>
          <w:p w:rsidR="0030549E" w:rsidRDefault="000015D6" w:rsidP="0030549E">
            <w:pPr>
              <w:widowControl/>
              <w:autoSpaceDE w:val="0"/>
              <w:autoSpaceDN w:val="0"/>
              <w:adjustRightInd w:val="0"/>
              <w:spacing w:after="0" w:line="276" w:lineRule="auto"/>
              <w:jc w:val="left"/>
            </w:pPr>
            <w:r>
              <w:t>3.3 Completed</w:t>
            </w:r>
          </w:p>
          <w:p w:rsidR="0030549E" w:rsidRDefault="000015D6" w:rsidP="0030549E">
            <w:pPr>
              <w:widowControl/>
              <w:autoSpaceDE w:val="0"/>
              <w:autoSpaceDN w:val="0"/>
              <w:adjustRightInd w:val="0"/>
              <w:spacing w:after="0" w:line="276" w:lineRule="auto"/>
              <w:jc w:val="left"/>
              <w:rPr>
                <w:i/>
                <w:lang w:val="en-AU" w:eastAsia="en-AU"/>
              </w:rPr>
            </w:pPr>
            <w:r w:rsidRPr="00C05ABD">
              <w:rPr>
                <w:lang w:val="en-AU" w:eastAsia="en-AU"/>
              </w:rPr>
              <w:t xml:space="preserve">Identification of priority </w:t>
            </w:r>
            <w:proofErr w:type="spellStart"/>
            <w:r>
              <w:rPr>
                <w:i/>
                <w:lang w:val="en-AU" w:eastAsia="en-AU"/>
              </w:rPr>
              <w:t>Astacopsis</w:t>
            </w:r>
            <w:proofErr w:type="spellEnd"/>
            <w:r>
              <w:rPr>
                <w:i/>
                <w:lang w:val="en-AU" w:eastAsia="en-AU"/>
              </w:rPr>
              <w:t xml:space="preserve"> </w:t>
            </w:r>
            <w:r w:rsidRPr="00C05ABD">
              <w:rPr>
                <w:lang w:val="en-AU" w:eastAsia="en-AU"/>
              </w:rPr>
              <w:t xml:space="preserve">habitats </w:t>
            </w:r>
            <w:r>
              <w:rPr>
                <w:lang w:val="en-AU" w:eastAsia="en-AU"/>
              </w:rPr>
              <w:t xml:space="preserve">recommended </w:t>
            </w:r>
            <w:r w:rsidRPr="00C05ABD">
              <w:rPr>
                <w:lang w:val="en-AU" w:eastAsia="en-AU"/>
              </w:rPr>
              <w:t>for protection has been completed by</w:t>
            </w:r>
            <w:r>
              <w:rPr>
                <w:lang w:val="en-AU" w:eastAsia="en-AU"/>
              </w:rPr>
              <w:t xml:space="preserve"> </w:t>
            </w:r>
            <w:r w:rsidRPr="00C05ABD">
              <w:rPr>
                <w:lang w:val="en-AU" w:eastAsia="en-AU"/>
              </w:rPr>
              <w:t>Todd Walsh on various occasions, based on survey and catchment data.</w:t>
            </w:r>
            <w:r>
              <w:rPr>
                <w:lang w:val="en-AU" w:eastAsia="en-AU"/>
              </w:rPr>
              <w:t xml:space="preserve"> </w:t>
            </w:r>
            <w:r w:rsidRPr="00C05ABD">
              <w:rPr>
                <w:lang w:val="en-AU" w:eastAsia="en-AU"/>
              </w:rPr>
              <w:t>FPA also engaged Peter Davies to investigate headwater stream habitat</w:t>
            </w:r>
            <w:r>
              <w:rPr>
                <w:lang w:val="en-AU" w:eastAsia="en-AU"/>
              </w:rPr>
              <w:t xml:space="preserve"> </w:t>
            </w:r>
            <w:r w:rsidRPr="00C05ABD">
              <w:rPr>
                <w:lang w:val="en-AU" w:eastAsia="en-AU"/>
              </w:rPr>
              <w:t>characteristics and juvenile distribution. The DPIPWE reserve status</w:t>
            </w:r>
            <w:r>
              <w:rPr>
                <w:lang w:val="en-AU" w:eastAsia="en-AU"/>
              </w:rPr>
              <w:t xml:space="preserve"> </w:t>
            </w:r>
            <w:r w:rsidRPr="00C05ABD">
              <w:rPr>
                <w:lang w:val="en-AU" w:eastAsia="en-AU"/>
              </w:rPr>
              <w:t>analysis described above may also be used to inform the selection of</w:t>
            </w:r>
            <w:r>
              <w:rPr>
                <w:lang w:val="en-AU" w:eastAsia="en-AU"/>
              </w:rPr>
              <w:t xml:space="preserve"> </w:t>
            </w:r>
            <w:r w:rsidRPr="00C05ABD">
              <w:rPr>
                <w:lang w:val="en-AU" w:eastAsia="en-AU"/>
              </w:rPr>
              <w:t xml:space="preserve">priority areas for species management. </w:t>
            </w:r>
            <w:r>
              <w:rPr>
                <w:lang w:val="en-AU" w:eastAsia="en-AU"/>
              </w:rPr>
              <w:t xml:space="preserve">Mr Walsh will share the outcomes of this with </w:t>
            </w:r>
            <w:proofErr w:type="spellStart"/>
            <w:r>
              <w:rPr>
                <w:lang w:val="en-AU" w:eastAsia="en-AU"/>
              </w:rPr>
              <w:t>DotE</w:t>
            </w:r>
            <w:proofErr w:type="spellEnd"/>
            <w:r>
              <w:rPr>
                <w:lang w:val="en-AU" w:eastAsia="en-AU"/>
              </w:rPr>
              <w:t xml:space="preserve">. </w:t>
            </w:r>
            <w:r w:rsidRPr="000D0995">
              <w:rPr>
                <w:i/>
                <w:lang w:val="en-AU" w:eastAsia="en-AU"/>
              </w:rPr>
              <w:t xml:space="preserve">Recommendation – information on the priority habitats </w:t>
            </w:r>
            <w:r>
              <w:rPr>
                <w:i/>
                <w:lang w:val="en-AU" w:eastAsia="en-AU"/>
              </w:rPr>
              <w:t xml:space="preserve">identified </w:t>
            </w:r>
            <w:r w:rsidRPr="000D0995">
              <w:rPr>
                <w:i/>
                <w:lang w:val="en-AU" w:eastAsia="en-AU"/>
              </w:rPr>
              <w:t xml:space="preserve">for </w:t>
            </w:r>
            <w:proofErr w:type="spellStart"/>
            <w:r>
              <w:rPr>
                <w:i/>
                <w:lang w:val="en-AU" w:eastAsia="en-AU"/>
              </w:rPr>
              <w:t>Astacopsis</w:t>
            </w:r>
            <w:proofErr w:type="spellEnd"/>
            <w:r w:rsidRPr="000D0995">
              <w:rPr>
                <w:i/>
                <w:lang w:val="en-AU" w:eastAsia="en-AU"/>
              </w:rPr>
              <w:t xml:space="preserve"> should be synthesized and disseminated </w:t>
            </w:r>
            <w:r>
              <w:rPr>
                <w:i/>
                <w:lang w:val="en-AU" w:eastAsia="en-AU"/>
              </w:rPr>
              <w:t>to relevant stakeholders (this should also feed into the implementation of the recommendation under action 2.3 b)</w:t>
            </w:r>
            <w:r w:rsidRPr="000D0995">
              <w:rPr>
                <w:i/>
                <w:lang w:val="en-AU" w:eastAsia="en-AU"/>
              </w:rPr>
              <w:t>.</w:t>
            </w:r>
          </w:p>
          <w:p w:rsidR="0030549E" w:rsidRPr="00C05ABD" w:rsidRDefault="000015D6" w:rsidP="0030549E">
            <w:pPr>
              <w:widowControl/>
              <w:autoSpaceDE w:val="0"/>
              <w:autoSpaceDN w:val="0"/>
              <w:adjustRightInd w:val="0"/>
              <w:spacing w:after="0" w:line="276" w:lineRule="auto"/>
              <w:jc w:val="left"/>
              <w:rPr>
                <w:lang w:val="en-AU" w:eastAsia="en-AU"/>
              </w:rPr>
            </w:pPr>
            <w:r>
              <w:rPr>
                <w:lang w:val="en-AU" w:eastAsia="en-AU"/>
              </w:rPr>
              <w:t xml:space="preserve"> </w:t>
            </w:r>
          </w:p>
        </w:tc>
        <w:tc>
          <w:tcPr>
            <w:tcW w:w="794" w:type="dxa"/>
            <w:shd w:val="clear" w:color="808080" w:fill="92D050"/>
          </w:tcPr>
          <w:p w:rsidR="0030549E" w:rsidRPr="00C05ABD" w:rsidRDefault="000015D6" w:rsidP="0030549E">
            <w:pPr>
              <w:pStyle w:val="RPText"/>
              <w:spacing w:after="0"/>
              <w:ind w:left="27"/>
              <w:jc w:val="center"/>
              <w:rPr>
                <w:sz w:val="20"/>
                <w:lang w:val="en-AU" w:eastAsia="en-AU"/>
              </w:rPr>
            </w:pPr>
            <w:r w:rsidRPr="00C05ABD">
              <w:rPr>
                <w:sz w:val="20"/>
                <w:lang w:val="en-AU" w:eastAsia="en-AU"/>
              </w:rPr>
              <w:t>3</w:t>
            </w:r>
          </w:p>
        </w:tc>
      </w:tr>
      <w:tr w:rsidR="0063765D" w:rsidTr="0030549E">
        <w:trPr>
          <w:trHeight w:val="473"/>
        </w:trPr>
        <w:tc>
          <w:tcPr>
            <w:tcW w:w="14544" w:type="dxa"/>
            <w:gridSpan w:val="3"/>
            <w:shd w:val="clear" w:color="auto" w:fill="CCCCCC"/>
          </w:tcPr>
          <w:p w:rsidR="0030549E" w:rsidRPr="001623A8" w:rsidRDefault="000015D6" w:rsidP="0030549E">
            <w:pPr>
              <w:widowControl/>
              <w:autoSpaceDE w:val="0"/>
              <w:autoSpaceDN w:val="0"/>
              <w:adjustRightInd w:val="0"/>
              <w:spacing w:after="0" w:line="240" w:lineRule="auto"/>
              <w:jc w:val="left"/>
              <w:rPr>
                <w:b/>
                <w:lang w:val="en-AU" w:eastAsia="en-AU"/>
              </w:rPr>
            </w:pPr>
            <w:r w:rsidRPr="001623A8">
              <w:rPr>
                <w:b/>
              </w:rPr>
              <w:t xml:space="preserve">Specific Objective 4: </w:t>
            </w:r>
            <w:r w:rsidRPr="001623A8">
              <w:rPr>
                <w:b/>
                <w:lang w:val="en-AU" w:eastAsia="en-AU"/>
              </w:rPr>
              <w:t xml:space="preserve">Increase understanding of </w:t>
            </w:r>
            <w:r w:rsidRPr="001623A8">
              <w:rPr>
                <w:b/>
                <w:i/>
                <w:iCs/>
                <w:lang w:val="en-AU" w:eastAsia="en-AU"/>
              </w:rPr>
              <w:t xml:space="preserve">A. </w:t>
            </w:r>
            <w:proofErr w:type="spellStart"/>
            <w:r w:rsidRPr="001623A8">
              <w:rPr>
                <w:b/>
                <w:i/>
                <w:iCs/>
                <w:lang w:val="en-AU" w:eastAsia="en-AU"/>
              </w:rPr>
              <w:t>gouldi</w:t>
            </w:r>
            <w:proofErr w:type="spellEnd"/>
            <w:r w:rsidRPr="001623A8">
              <w:rPr>
                <w:b/>
                <w:i/>
                <w:iCs/>
                <w:lang w:val="en-AU" w:eastAsia="en-AU"/>
              </w:rPr>
              <w:t xml:space="preserve"> </w:t>
            </w:r>
            <w:r w:rsidRPr="001623A8">
              <w:rPr>
                <w:b/>
                <w:lang w:val="en-AU" w:eastAsia="en-AU"/>
              </w:rPr>
              <w:t>biology and conservation requirements to improve management.</w:t>
            </w:r>
          </w:p>
        </w:tc>
      </w:tr>
      <w:tr w:rsidR="0063765D" w:rsidTr="0030549E">
        <w:tc>
          <w:tcPr>
            <w:tcW w:w="5245" w:type="dxa"/>
            <w:shd w:val="clear" w:color="808080" w:fill="auto"/>
          </w:tcPr>
          <w:p w:rsidR="0030549E" w:rsidRPr="001623A8" w:rsidRDefault="000015D6" w:rsidP="0030549E">
            <w:pPr>
              <w:pStyle w:val="ListNumber"/>
              <w:numPr>
                <w:ilvl w:val="0"/>
                <w:numId w:val="0"/>
              </w:numPr>
              <w:ind w:left="360" w:hanging="360"/>
              <w:rPr>
                <w:lang w:val="en-AU" w:eastAsia="en-AU"/>
              </w:rPr>
            </w:pPr>
            <w:r w:rsidRPr="001623A8">
              <w:t xml:space="preserve">4.1 </w:t>
            </w:r>
            <w:r w:rsidRPr="001623A8">
              <w:rPr>
                <w:lang w:val="en-AU" w:eastAsia="en-AU"/>
              </w:rPr>
              <w:t xml:space="preserve">Facilitate and coordinate selected research projects to support conservation management of </w:t>
            </w:r>
            <w:r w:rsidRPr="001623A8">
              <w:rPr>
                <w:i/>
                <w:iCs/>
                <w:lang w:val="en-AU" w:eastAsia="en-AU"/>
              </w:rPr>
              <w:t xml:space="preserve">A. </w:t>
            </w:r>
            <w:proofErr w:type="spellStart"/>
            <w:r w:rsidRPr="001623A8">
              <w:rPr>
                <w:i/>
                <w:iCs/>
                <w:lang w:val="en-AU" w:eastAsia="en-AU"/>
              </w:rPr>
              <w:t>gouldi</w:t>
            </w:r>
            <w:proofErr w:type="spellEnd"/>
            <w:r w:rsidRPr="001623A8">
              <w:rPr>
                <w:lang w:val="en-AU" w:eastAsia="en-AU"/>
              </w:rPr>
              <w:t>.</w:t>
            </w:r>
          </w:p>
        </w:tc>
        <w:tc>
          <w:tcPr>
            <w:tcW w:w="8505" w:type="dxa"/>
            <w:shd w:val="clear" w:color="808080" w:fill="auto"/>
          </w:tcPr>
          <w:p w:rsidR="0030549E" w:rsidRDefault="000015D6" w:rsidP="0030549E">
            <w:pPr>
              <w:widowControl/>
              <w:autoSpaceDE w:val="0"/>
              <w:autoSpaceDN w:val="0"/>
              <w:adjustRightInd w:val="0"/>
              <w:spacing w:after="0" w:line="276" w:lineRule="auto"/>
              <w:jc w:val="left"/>
              <w:rPr>
                <w:lang w:val="en-AU" w:eastAsia="en-AU"/>
              </w:rPr>
            </w:pPr>
            <w:r>
              <w:rPr>
                <w:lang w:val="en-AU" w:eastAsia="en-AU"/>
              </w:rPr>
              <w:t>4.1: Completed</w:t>
            </w:r>
          </w:p>
          <w:p w:rsidR="0030549E" w:rsidRPr="00A14D63" w:rsidRDefault="000015D6" w:rsidP="0030549E">
            <w:pPr>
              <w:widowControl/>
              <w:autoSpaceDE w:val="0"/>
              <w:autoSpaceDN w:val="0"/>
              <w:adjustRightInd w:val="0"/>
              <w:spacing w:after="0" w:line="276" w:lineRule="auto"/>
              <w:jc w:val="left"/>
              <w:rPr>
                <w:lang w:val="en-AU" w:eastAsia="en-AU"/>
              </w:rPr>
            </w:pPr>
            <w:r w:rsidRPr="00A14D63">
              <w:rPr>
                <w:lang w:val="en-AU" w:eastAsia="en-AU"/>
              </w:rPr>
              <w:t>DPIPWE have invested</w:t>
            </w:r>
            <w:r>
              <w:rPr>
                <w:lang w:val="en-AU" w:eastAsia="en-AU"/>
              </w:rPr>
              <w:t xml:space="preserve"> </w:t>
            </w:r>
            <w:r w:rsidRPr="00A14D63">
              <w:rPr>
                <w:lang w:val="en-AU" w:eastAsia="en-AU"/>
              </w:rPr>
              <w:t>in some research activity but typically provide support to research being</w:t>
            </w:r>
            <w:r>
              <w:rPr>
                <w:lang w:val="en-AU" w:eastAsia="en-AU"/>
              </w:rPr>
              <w:t xml:space="preserve"> </w:t>
            </w:r>
            <w:r w:rsidRPr="00A14D63">
              <w:rPr>
                <w:lang w:val="en-AU" w:eastAsia="en-AU"/>
              </w:rPr>
              <w:t xml:space="preserve">undertaken by other parties. FPA </w:t>
            </w:r>
            <w:r>
              <w:rPr>
                <w:lang w:val="en-AU" w:eastAsia="en-AU"/>
              </w:rPr>
              <w:t xml:space="preserve">have undertaken </w:t>
            </w:r>
            <w:r w:rsidRPr="00A14D63">
              <w:rPr>
                <w:lang w:val="en-AU" w:eastAsia="en-AU"/>
              </w:rPr>
              <w:t>research projects directly related to</w:t>
            </w:r>
            <w:r>
              <w:rPr>
                <w:lang w:val="en-AU" w:eastAsia="en-AU"/>
              </w:rPr>
              <w:t xml:space="preserve"> </w:t>
            </w:r>
            <w:r w:rsidRPr="00A14D63">
              <w:rPr>
                <w:i/>
                <w:iCs/>
                <w:lang w:val="en-AU" w:eastAsia="en-AU"/>
              </w:rPr>
              <w:t>A.</w:t>
            </w:r>
            <w:r>
              <w:rPr>
                <w:i/>
                <w:iCs/>
                <w:lang w:val="en-AU" w:eastAsia="en-AU"/>
              </w:rPr>
              <w:t xml:space="preserve"> </w:t>
            </w:r>
            <w:proofErr w:type="spellStart"/>
            <w:r w:rsidRPr="00A14D63">
              <w:rPr>
                <w:i/>
                <w:iCs/>
                <w:lang w:val="en-AU" w:eastAsia="en-AU"/>
              </w:rPr>
              <w:t>gouldi</w:t>
            </w:r>
            <w:proofErr w:type="spellEnd"/>
            <w:r>
              <w:rPr>
                <w:i/>
                <w:iCs/>
                <w:lang w:val="en-AU" w:eastAsia="en-AU"/>
              </w:rPr>
              <w:t>,</w:t>
            </w:r>
            <w:r w:rsidRPr="00A14D63">
              <w:rPr>
                <w:i/>
                <w:iCs/>
                <w:lang w:val="en-AU" w:eastAsia="en-AU"/>
              </w:rPr>
              <w:t xml:space="preserve"> </w:t>
            </w:r>
            <w:r>
              <w:rPr>
                <w:lang w:val="en-AU" w:eastAsia="en-AU"/>
              </w:rPr>
              <w:t>including</w:t>
            </w:r>
            <w:r w:rsidRPr="00A14D63">
              <w:rPr>
                <w:lang w:val="en-AU" w:eastAsia="en-AU"/>
              </w:rPr>
              <w:t>: definition of habitat characteristics and relative</w:t>
            </w:r>
            <w:r>
              <w:rPr>
                <w:lang w:val="en-AU" w:eastAsia="en-AU"/>
              </w:rPr>
              <w:t xml:space="preserve"> </w:t>
            </w:r>
            <w:r w:rsidRPr="00A14D63">
              <w:rPr>
                <w:lang w:val="en-AU" w:eastAsia="en-AU"/>
              </w:rPr>
              <w:t xml:space="preserve">abundance of juveniles; mapping suitability of </w:t>
            </w:r>
            <w:r w:rsidRPr="00A14D63">
              <w:rPr>
                <w:i/>
                <w:iCs/>
                <w:lang w:val="en-AU" w:eastAsia="en-AU"/>
              </w:rPr>
              <w:t>A.</w:t>
            </w:r>
            <w:r>
              <w:rPr>
                <w:i/>
                <w:iCs/>
                <w:lang w:val="en-AU" w:eastAsia="en-AU"/>
              </w:rPr>
              <w:t xml:space="preserve"> </w:t>
            </w:r>
            <w:proofErr w:type="spellStart"/>
            <w:r w:rsidRPr="00A14D63">
              <w:rPr>
                <w:i/>
                <w:iCs/>
                <w:lang w:val="en-AU" w:eastAsia="en-AU"/>
              </w:rPr>
              <w:t>gouldi</w:t>
            </w:r>
            <w:proofErr w:type="spellEnd"/>
            <w:r w:rsidRPr="00A14D63">
              <w:rPr>
                <w:i/>
                <w:iCs/>
                <w:lang w:val="en-AU" w:eastAsia="en-AU"/>
              </w:rPr>
              <w:t xml:space="preserve"> </w:t>
            </w:r>
            <w:r w:rsidRPr="00A14D63">
              <w:rPr>
                <w:lang w:val="en-AU" w:eastAsia="en-AU"/>
              </w:rPr>
              <w:t>habitat;</w:t>
            </w:r>
            <w:r>
              <w:rPr>
                <w:lang w:val="en-AU" w:eastAsia="en-AU"/>
              </w:rPr>
              <w:t xml:space="preserve"> </w:t>
            </w:r>
            <w:r w:rsidRPr="00A14D63">
              <w:rPr>
                <w:lang w:val="en-AU" w:eastAsia="en-AU"/>
              </w:rPr>
              <w:t>investigation of the impact of forest harvesting on headwaters;</w:t>
            </w:r>
            <w:r>
              <w:rPr>
                <w:lang w:val="en-AU" w:eastAsia="en-AU"/>
              </w:rPr>
              <w:t xml:space="preserve"> </w:t>
            </w:r>
            <w:r w:rsidRPr="00A14D63">
              <w:rPr>
                <w:lang w:val="en-AU" w:eastAsia="en-AU"/>
              </w:rPr>
              <w:t>downstream impacts of forestry operations on biota including Lobster</w:t>
            </w:r>
            <w:r>
              <w:rPr>
                <w:lang w:val="en-AU" w:eastAsia="en-AU"/>
              </w:rPr>
              <w:t xml:space="preserve"> </w:t>
            </w:r>
            <w:r w:rsidRPr="00A14D63">
              <w:rPr>
                <w:lang w:val="en-AU" w:eastAsia="en-AU"/>
              </w:rPr>
              <w:t>habitat; and defining headwater stream habitat suitability for juvenile</w:t>
            </w:r>
            <w:r>
              <w:rPr>
                <w:lang w:val="en-AU" w:eastAsia="en-AU"/>
              </w:rPr>
              <w:t xml:space="preserve"> </w:t>
            </w:r>
            <w:r w:rsidRPr="00A14D63">
              <w:rPr>
                <w:lang w:val="en-AU" w:eastAsia="en-AU"/>
              </w:rPr>
              <w:t xml:space="preserve">Lobsters. </w:t>
            </w:r>
          </w:p>
        </w:tc>
        <w:tc>
          <w:tcPr>
            <w:tcW w:w="794" w:type="dxa"/>
            <w:tcBorders>
              <w:bottom w:val="single" w:sz="6" w:space="0" w:color="000000"/>
            </w:tcBorders>
            <w:shd w:val="clear" w:color="808080" w:fill="92D050"/>
          </w:tcPr>
          <w:p w:rsidR="0030549E" w:rsidRPr="001623A8" w:rsidRDefault="000015D6" w:rsidP="0030549E">
            <w:pPr>
              <w:pStyle w:val="RPText"/>
              <w:spacing w:after="0"/>
              <w:ind w:left="27"/>
              <w:jc w:val="center"/>
              <w:rPr>
                <w:sz w:val="20"/>
                <w:lang w:val="en-AU" w:eastAsia="en-AU"/>
              </w:rPr>
            </w:pPr>
            <w:r>
              <w:rPr>
                <w:sz w:val="20"/>
                <w:lang w:val="en-AU" w:eastAsia="en-AU"/>
              </w:rPr>
              <w:t>3</w:t>
            </w:r>
          </w:p>
        </w:tc>
      </w:tr>
      <w:tr w:rsidR="0063765D" w:rsidTr="0030549E">
        <w:tc>
          <w:tcPr>
            <w:tcW w:w="5245" w:type="dxa"/>
            <w:shd w:val="clear" w:color="808080" w:fill="auto"/>
          </w:tcPr>
          <w:p w:rsidR="0030549E" w:rsidRPr="001623A8" w:rsidRDefault="000015D6" w:rsidP="0030549E">
            <w:pPr>
              <w:pStyle w:val="ListNumber"/>
              <w:numPr>
                <w:ilvl w:val="0"/>
                <w:numId w:val="0"/>
              </w:numPr>
              <w:ind w:left="360" w:hanging="360"/>
              <w:rPr>
                <w:lang w:val="en-AU" w:eastAsia="en-AU"/>
              </w:rPr>
            </w:pPr>
            <w:r w:rsidRPr="001623A8">
              <w:t xml:space="preserve">4.2 </w:t>
            </w:r>
            <w:r w:rsidRPr="001623A8">
              <w:rPr>
                <w:lang w:val="en-AU" w:eastAsia="en-AU"/>
              </w:rPr>
              <w:t>Apply the results to improve species management, through Forest Practices Code provisions, management prescriptions, Water Management Plans and advice to landowners, etc.</w:t>
            </w:r>
          </w:p>
        </w:tc>
        <w:tc>
          <w:tcPr>
            <w:tcW w:w="8505" w:type="dxa"/>
            <w:shd w:val="clear" w:color="808080" w:fill="auto"/>
          </w:tcPr>
          <w:p w:rsidR="0030549E" w:rsidRDefault="000015D6" w:rsidP="0030549E">
            <w:pPr>
              <w:widowControl/>
              <w:spacing w:after="0" w:line="240" w:lineRule="auto"/>
              <w:jc w:val="left"/>
            </w:pPr>
            <w:r>
              <w:t>4.2: Ongoing</w:t>
            </w:r>
          </w:p>
          <w:p w:rsidR="0030549E" w:rsidRPr="00203348" w:rsidRDefault="000015D6" w:rsidP="0030549E">
            <w:pPr>
              <w:widowControl/>
              <w:autoSpaceDE w:val="0"/>
              <w:autoSpaceDN w:val="0"/>
              <w:adjustRightInd w:val="0"/>
              <w:spacing w:after="0" w:line="276" w:lineRule="auto"/>
              <w:jc w:val="left"/>
              <w:rPr>
                <w:lang w:val="en-AU" w:eastAsia="en-AU"/>
              </w:rPr>
            </w:pPr>
            <w:r w:rsidRPr="00203348">
              <w:rPr>
                <w:lang w:val="en-AU" w:eastAsia="en-AU"/>
              </w:rPr>
              <w:t>Research and species monitoring results have been used to improve</w:t>
            </w:r>
            <w:r>
              <w:rPr>
                <w:lang w:val="en-AU" w:eastAsia="en-AU"/>
              </w:rPr>
              <w:t xml:space="preserve"> </w:t>
            </w:r>
            <w:r w:rsidRPr="00203348">
              <w:rPr>
                <w:lang w:val="en-AU" w:eastAsia="en-AU"/>
              </w:rPr>
              <w:t>species management, particularly the forest practices code and</w:t>
            </w:r>
            <w:r>
              <w:rPr>
                <w:lang w:val="en-AU" w:eastAsia="en-AU"/>
              </w:rPr>
              <w:t xml:space="preserve"> </w:t>
            </w:r>
            <w:r w:rsidRPr="00203348">
              <w:rPr>
                <w:lang w:val="en-AU" w:eastAsia="en-AU"/>
              </w:rPr>
              <w:t>prescriptions. Species habitat assessment protocols are now being used by</w:t>
            </w:r>
          </w:p>
          <w:p w:rsidR="0030549E" w:rsidRDefault="000015D6" w:rsidP="0030549E">
            <w:pPr>
              <w:widowControl/>
              <w:tabs>
                <w:tab w:val="left" w:pos="563"/>
                <w:tab w:val="right" w:pos="1792"/>
                <w:tab w:val="right" w:pos="2741"/>
                <w:tab w:val="right" w:pos="3703"/>
                <w:tab w:val="right" w:pos="4592"/>
              </w:tabs>
              <w:autoSpaceDE w:val="0"/>
              <w:autoSpaceDN w:val="0"/>
              <w:adjustRightInd w:val="0"/>
              <w:spacing w:after="0" w:line="276" w:lineRule="auto"/>
              <w:jc w:val="left"/>
              <w:rPr>
                <w:i/>
                <w:lang w:val="en-AU" w:eastAsia="en-AU"/>
              </w:rPr>
            </w:pPr>
            <w:r w:rsidRPr="00203348">
              <w:rPr>
                <w:lang w:val="en-AU" w:eastAsia="en-AU"/>
              </w:rPr>
              <w:t>Tasmanian Irrigation and others to ensure adequate consideration is given</w:t>
            </w:r>
            <w:r>
              <w:rPr>
                <w:lang w:val="en-AU" w:eastAsia="en-AU"/>
              </w:rPr>
              <w:t xml:space="preserve"> </w:t>
            </w:r>
            <w:r w:rsidRPr="00203348">
              <w:rPr>
                <w:lang w:val="en-AU" w:eastAsia="en-AU"/>
              </w:rPr>
              <w:t>to protecting the species during significant regional developments. Habitat</w:t>
            </w:r>
            <w:r>
              <w:rPr>
                <w:lang w:val="en-AU" w:eastAsia="en-AU"/>
              </w:rPr>
              <w:t xml:space="preserve"> </w:t>
            </w:r>
            <w:r w:rsidRPr="00203348">
              <w:rPr>
                <w:lang w:val="en-AU" w:eastAsia="en-AU"/>
              </w:rPr>
              <w:t>mapping and modelling forms th</w:t>
            </w:r>
            <w:r>
              <w:rPr>
                <w:lang w:val="en-AU" w:eastAsia="en-AU"/>
              </w:rPr>
              <w:t>e</w:t>
            </w:r>
            <w:r w:rsidRPr="00203348">
              <w:rPr>
                <w:lang w:val="en-AU" w:eastAsia="en-AU"/>
              </w:rPr>
              <w:t xml:space="preserve"> basis to species management and the</w:t>
            </w:r>
            <w:r>
              <w:rPr>
                <w:lang w:val="en-AU" w:eastAsia="en-AU"/>
              </w:rPr>
              <w:t xml:space="preserve"> </w:t>
            </w:r>
            <w:r w:rsidRPr="00203348">
              <w:rPr>
                <w:lang w:val="en-AU" w:eastAsia="en-AU"/>
              </w:rPr>
              <w:t>implementation of management prescriptions and policy adoption. The</w:t>
            </w:r>
            <w:r>
              <w:rPr>
                <w:lang w:val="en-AU" w:eastAsia="en-AU"/>
              </w:rPr>
              <w:t xml:space="preserve"> </w:t>
            </w:r>
            <w:r w:rsidRPr="00203348">
              <w:rPr>
                <w:lang w:val="en-AU" w:eastAsia="en-AU"/>
              </w:rPr>
              <w:t>TEFLOWS process used in water management planning has also evolved to</w:t>
            </w:r>
            <w:r>
              <w:rPr>
                <w:lang w:val="en-AU" w:eastAsia="en-AU"/>
              </w:rPr>
              <w:t xml:space="preserve"> e</w:t>
            </w:r>
            <w:r w:rsidRPr="00203348">
              <w:rPr>
                <w:lang w:val="en-AU" w:eastAsia="en-AU"/>
              </w:rPr>
              <w:t>nsure environmental water requirements of threatened species are also</w:t>
            </w:r>
            <w:r>
              <w:rPr>
                <w:lang w:val="en-AU" w:eastAsia="en-AU"/>
              </w:rPr>
              <w:t xml:space="preserve"> </w:t>
            </w:r>
            <w:r w:rsidRPr="00203348">
              <w:rPr>
                <w:lang w:val="en-AU" w:eastAsia="en-AU"/>
              </w:rPr>
              <w:t>acknowledged and provisioned for in estimating sustainable diversion</w:t>
            </w:r>
            <w:r>
              <w:rPr>
                <w:lang w:val="en-AU" w:eastAsia="en-AU"/>
              </w:rPr>
              <w:t xml:space="preserve"> </w:t>
            </w:r>
            <w:r w:rsidRPr="00203348">
              <w:rPr>
                <w:lang w:val="en-AU" w:eastAsia="en-AU"/>
              </w:rPr>
              <w:t>limits. Research results have been used to relate best practice management</w:t>
            </w:r>
            <w:r>
              <w:rPr>
                <w:lang w:val="en-AU" w:eastAsia="en-AU"/>
              </w:rPr>
              <w:t xml:space="preserve"> </w:t>
            </w:r>
            <w:r w:rsidRPr="00203348">
              <w:rPr>
                <w:lang w:val="en-AU" w:eastAsia="en-AU"/>
              </w:rPr>
              <w:t>information to landholders.</w:t>
            </w:r>
            <w:r>
              <w:rPr>
                <w:lang w:val="en-AU" w:eastAsia="en-AU"/>
              </w:rPr>
              <w:t xml:space="preserve"> </w:t>
            </w:r>
            <w:r w:rsidRPr="003A7618">
              <w:rPr>
                <w:i/>
                <w:lang w:val="en-AU" w:eastAsia="en-AU"/>
              </w:rPr>
              <w:t>Recommendation – while there has been significant progress on this action there is still further work needed. The research that is currently underway, and the work to be published shortly by Peter Davies, should be incorporated into future updates of management practices. There is also a need to review what research has and has not been incorporated into management practices thus far and to identify which gaps still need to be addressed.</w:t>
            </w:r>
          </w:p>
          <w:p w:rsidR="0030549E" w:rsidRDefault="00131EB6" w:rsidP="0030549E">
            <w:pPr>
              <w:widowControl/>
              <w:tabs>
                <w:tab w:val="left" w:pos="563"/>
                <w:tab w:val="right" w:pos="1792"/>
                <w:tab w:val="right" w:pos="2741"/>
                <w:tab w:val="right" w:pos="3703"/>
                <w:tab w:val="right" w:pos="4592"/>
              </w:tabs>
              <w:autoSpaceDE w:val="0"/>
              <w:autoSpaceDN w:val="0"/>
              <w:adjustRightInd w:val="0"/>
              <w:spacing w:after="0" w:line="276" w:lineRule="auto"/>
              <w:jc w:val="left"/>
              <w:rPr>
                <w:i/>
                <w:lang w:val="en-AU" w:eastAsia="en-AU"/>
              </w:rPr>
            </w:pPr>
          </w:p>
          <w:p w:rsidR="0030549E" w:rsidRDefault="00131EB6" w:rsidP="0030549E">
            <w:pPr>
              <w:widowControl/>
              <w:tabs>
                <w:tab w:val="left" w:pos="563"/>
                <w:tab w:val="right" w:pos="1792"/>
                <w:tab w:val="right" w:pos="2741"/>
                <w:tab w:val="right" w:pos="3703"/>
                <w:tab w:val="right" w:pos="4592"/>
              </w:tabs>
              <w:autoSpaceDE w:val="0"/>
              <w:autoSpaceDN w:val="0"/>
              <w:adjustRightInd w:val="0"/>
              <w:spacing w:after="0" w:line="276" w:lineRule="auto"/>
              <w:jc w:val="left"/>
              <w:rPr>
                <w:i/>
                <w:lang w:val="en-AU" w:eastAsia="en-AU"/>
              </w:rPr>
            </w:pPr>
          </w:p>
          <w:p w:rsidR="0030549E" w:rsidRPr="00DB3B61" w:rsidRDefault="00131EB6" w:rsidP="0030549E">
            <w:pPr>
              <w:widowControl/>
              <w:tabs>
                <w:tab w:val="left" w:pos="563"/>
                <w:tab w:val="right" w:pos="1792"/>
                <w:tab w:val="right" w:pos="2741"/>
                <w:tab w:val="right" w:pos="3703"/>
                <w:tab w:val="right" w:pos="4592"/>
              </w:tabs>
              <w:autoSpaceDE w:val="0"/>
              <w:autoSpaceDN w:val="0"/>
              <w:adjustRightInd w:val="0"/>
              <w:spacing w:after="0" w:line="276" w:lineRule="auto"/>
              <w:jc w:val="left"/>
              <w:rPr>
                <w:i/>
                <w:lang w:val="en-AU" w:eastAsia="en-AU"/>
              </w:rPr>
            </w:pPr>
          </w:p>
        </w:tc>
        <w:tc>
          <w:tcPr>
            <w:tcW w:w="794" w:type="dxa"/>
            <w:shd w:val="clear" w:color="808080" w:fill="FFC000"/>
          </w:tcPr>
          <w:p w:rsidR="0030549E" w:rsidRPr="00203348" w:rsidRDefault="000015D6" w:rsidP="0030549E">
            <w:pPr>
              <w:pStyle w:val="RPText"/>
              <w:spacing w:after="0"/>
              <w:ind w:left="27"/>
              <w:jc w:val="center"/>
              <w:rPr>
                <w:sz w:val="20"/>
                <w:lang w:val="en-AU" w:eastAsia="en-AU"/>
              </w:rPr>
            </w:pPr>
            <w:r>
              <w:rPr>
                <w:sz w:val="20"/>
                <w:lang w:val="en-AU" w:eastAsia="en-AU"/>
              </w:rPr>
              <w:t>2</w:t>
            </w:r>
          </w:p>
        </w:tc>
      </w:tr>
      <w:tr w:rsidR="0063765D" w:rsidTr="0030549E">
        <w:trPr>
          <w:trHeight w:val="538"/>
        </w:trPr>
        <w:tc>
          <w:tcPr>
            <w:tcW w:w="14544" w:type="dxa"/>
            <w:gridSpan w:val="3"/>
            <w:shd w:val="clear" w:color="auto" w:fill="CCCCCC"/>
          </w:tcPr>
          <w:p w:rsidR="0030549E" w:rsidRPr="001623A8" w:rsidRDefault="000015D6" w:rsidP="0030549E">
            <w:pPr>
              <w:widowControl/>
              <w:autoSpaceDE w:val="0"/>
              <w:autoSpaceDN w:val="0"/>
              <w:adjustRightInd w:val="0"/>
              <w:spacing w:after="0" w:line="240" w:lineRule="auto"/>
              <w:jc w:val="left"/>
              <w:rPr>
                <w:b/>
                <w:lang w:val="en-AU" w:eastAsia="en-AU"/>
              </w:rPr>
            </w:pPr>
            <w:r w:rsidRPr="001623A8">
              <w:rPr>
                <w:b/>
              </w:rPr>
              <w:t xml:space="preserve">Specific Objective 5: </w:t>
            </w:r>
            <w:r w:rsidRPr="001623A8">
              <w:rPr>
                <w:b/>
                <w:lang w:val="en-AU" w:eastAsia="en-AU"/>
              </w:rPr>
              <w:t>Coordinate implementation of the recovery program.</w:t>
            </w:r>
          </w:p>
        </w:tc>
      </w:tr>
      <w:tr w:rsidR="0063765D" w:rsidTr="0030549E">
        <w:tc>
          <w:tcPr>
            <w:tcW w:w="5245" w:type="dxa"/>
            <w:shd w:val="clear" w:color="808080" w:fill="auto"/>
          </w:tcPr>
          <w:p w:rsidR="0030549E" w:rsidRPr="001623A8" w:rsidRDefault="000015D6" w:rsidP="0030549E">
            <w:pPr>
              <w:pStyle w:val="ListNumber"/>
              <w:numPr>
                <w:ilvl w:val="0"/>
                <w:numId w:val="0"/>
              </w:numPr>
              <w:ind w:left="360" w:hanging="360"/>
              <w:rPr>
                <w:lang w:val="en-AU" w:eastAsia="en-AU"/>
              </w:rPr>
            </w:pPr>
            <w:r w:rsidRPr="001623A8">
              <w:t xml:space="preserve">5.1 </w:t>
            </w:r>
            <w:r w:rsidRPr="001623A8">
              <w:rPr>
                <w:lang w:val="en-AU" w:eastAsia="en-AU"/>
              </w:rPr>
              <w:t>Coordinate recovery plan actions, reporting and funding to achieve the Recovery Plan objectives.</w:t>
            </w:r>
          </w:p>
        </w:tc>
        <w:tc>
          <w:tcPr>
            <w:tcW w:w="8505" w:type="dxa"/>
            <w:shd w:val="clear" w:color="808080" w:fill="auto"/>
          </w:tcPr>
          <w:p w:rsidR="0030549E" w:rsidRPr="00203348" w:rsidRDefault="000015D6" w:rsidP="0030549E">
            <w:pPr>
              <w:widowControl/>
              <w:autoSpaceDE w:val="0"/>
              <w:autoSpaceDN w:val="0"/>
              <w:adjustRightInd w:val="0"/>
              <w:spacing w:line="276" w:lineRule="auto"/>
              <w:jc w:val="left"/>
              <w:rPr>
                <w:lang w:val="en-AU" w:eastAsia="en-AU"/>
              </w:rPr>
            </w:pPr>
            <w:r w:rsidRPr="00203348">
              <w:rPr>
                <w:lang w:val="en-AU" w:eastAsia="en-AU"/>
              </w:rPr>
              <w:t>5.1: Partially completed</w:t>
            </w:r>
          </w:p>
          <w:p w:rsidR="0030549E" w:rsidRPr="00203348" w:rsidRDefault="000015D6" w:rsidP="005A758F">
            <w:pPr>
              <w:widowControl/>
              <w:autoSpaceDE w:val="0"/>
              <w:autoSpaceDN w:val="0"/>
              <w:adjustRightInd w:val="0"/>
              <w:spacing w:line="276" w:lineRule="auto"/>
              <w:jc w:val="left"/>
              <w:rPr>
                <w:lang w:val="en-AU" w:eastAsia="en-AU"/>
              </w:rPr>
            </w:pPr>
            <w:r w:rsidRPr="00203348">
              <w:rPr>
                <w:lang w:val="en-AU" w:eastAsia="en-AU"/>
              </w:rPr>
              <w:t xml:space="preserve">A project officer </w:t>
            </w:r>
            <w:r>
              <w:rPr>
                <w:lang w:val="en-AU" w:eastAsia="en-AU"/>
              </w:rPr>
              <w:t>has not been employed specifically to oversee recovery p</w:t>
            </w:r>
            <w:r w:rsidRPr="00203348">
              <w:rPr>
                <w:lang w:val="en-AU" w:eastAsia="en-AU"/>
              </w:rPr>
              <w:t>lan</w:t>
            </w:r>
            <w:r>
              <w:rPr>
                <w:lang w:val="en-AU" w:eastAsia="en-AU"/>
              </w:rPr>
              <w:t xml:space="preserve"> </w:t>
            </w:r>
            <w:r w:rsidRPr="00203348">
              <w:rPr>
                <w:lang w:val="en-AU" w:eastAsia="en-AU"/>
              </w:rPr>
              <w:t>implementation. DPIPWE received funding to</w:t>
            </w:r>
            <w:r>
              <w:rPr>
                <w:lang w:val="en-AU" w:eastAsia="en-AU"/>
              </w:rPr>
              <w:t xml:space="preserve"> </w:t>
            </w:r>
            <w:r w:rsidRPr="00203348">
              <w:rPr>
                <w:lang w:val="en-AU" w:eastAsia="en-AU"/>
              </w:rPr>
              <w:t xml:space="preserve">coordinate the implementation of </w:t>
            </w:r>
            <w:r>
              <w:rPr>
                <w:lang w:val="en-AU" w:eastAsia="en-AU"/>
              </w:rPr>
              <w:t xml:space="preserve">the </w:t>
            </w:r>
            <w:r w:rsidRPr="00203348">
              <w:rPr>
                <w:lang w:val="en-AU" w:eastAsia="en-AU"/>
              </w:rPr>
              <w:t>Recovery Plan actions under N</w:t>
            </w:r>
            <w:r>
              <w:rPr>
                <w:lang w:val="en-AU" w:eastAsia="en-AU"/>
              </w:rPr>
              <w:t xml:space="preserve">ational </w:t>
            </w:r>
            <w:r w:rsidRPr="00203348">
              <w:rPr>
                <w:lang w:val="en-AU" w:eastAsia="en-AU"/>
              </w:rPr>
              <w:t>H</w:t>
            </w:r>
            <w:r>
              <w:rPr>
                <w:lang w:val="en-AU" w:eastAsia="en-AU"/>
              </w:rPr>
              <w:t xml:space="preserve">eritage </w:t>
            </w:r>
            <w:r w:rsidRPr="00203348">
              <w:rPr>
                <w:lang w:val="en-AU" w:eastAsia="en-AU"/>
              </w:rPr>
              <w:t>T</w:t>
            </w:r>
            <w:r>
              <w:rPr>
                <w:lang w:val="en-AU" w:eastAsia="en-AU"/>
              </w:rPr>
              <w:t xml:space="preserve">rust grants in </w:t>
            </w:r>
            <w:r w:rsidRPr="00203348">
              <w:rPr>
                <w:lang w:val="en-AU" w:eastAsia="en-AU"/>
              </w:rPr>
              <w:t>2006/2007. Some of these</w:t>
            </w:r>
            <w:r>
              <w:rPr>
                <w:lang w:val="en-AU" w:eastAsia="en-AU"/>
              </w:rPr>
              <w:t xml:space="preserve"> actions</w:t>
            </w:r>
            <w:r w:rsidRPr="00203348">
              <w:rPr>
                <w:lang w:val="en-AU" w:eastAsia="en-AU"/>
              </w:rPr>
              <w:t xml:space="preserve"> were undertaken in house and others were</w:t>
            </w:r>
            <w:r>
              <w:rPr>
                <w:lang w:val="en-AU" w:eastAsia="en-AU"/>
              </w:rPr>
              <w:t xml:space="preserve"> </w:t>
            </w:r>
            <w:r w:rsidRPr="00203348">
              <w:rPr>
                <w:lang w:val="en-AU" w:eastAsia="en-AU"/>
              </w:rPr>
              <w:t>outsourced to regional NRM</w:t>
            </w:r>
            <w:r>
              <w:rPr>
                <w:lang w:val="en-AU" w:eastAsia="en-AU"/>
              </w:rPr>
              <w:t>s</w:t>
            </w:r>
            <w:r w:rsidRPr="00203348">
              <w:rPr>
                <w:lang w:val="en-AU" w:eastAsia="en-AU"/>
              </w:rPr>
              <w:t xml:space="preserve"> and </w:t>
            </w:r>
            <w:r>
              <w:rPr>
                <w:lang w:val="en-AU" w:eastAsia="en-AU"/>
              </w:rPr>
              <w:t>other groups</w:t>
            </w:r>
            <w:r w:rsidRPr="00203348">
              <w:rPr>
                <w:lang w:val="en-AU" w:eastAsia="en-AU"/>
              </w:rPr>
              <w:t xml:space="preserve"> (redistribution of funding). </w:t>
            </w:r>
            <w:r>
              <w:rPr>
                <w:lang w:val="en-AU" w:eastAsia="en-AU"/>
              </w:rPr>
              <w:t xml:space="preserve">DPIPWE </w:t>
            </w:r>
            <w:r w:rsidRPr="00203348">
              <w:rPr>
                <w:lang w:val="en-AU" w:eastAsia="en-AU"/>
              </w:rPr>
              <w:t xml:space="preserve">also established and coordinated </w:t>
            </w:r>
            <w:r>
              <w:rPr>
                <w:lang w:val="en-AU" w:eastAsia="en-AU"/>
              </w:rPr>
              <w:t>a</w:t>
            </w:r>
            <w:r w:rsidRPr="00203348">
              <w:rPr>
                <w:lang w:val="en-AU" w:eastAsia="en-AU"/>
              </w:rPr>
              <w:t xml:space="preserve"> technical advisory committee to</w:t>
            </w:r>
            <w:r>
              <w:rPr>
                <w:lang w:val="en-AU" w:eastAsia="en-AU"/>
              </w:rPr>
              <w:t xml:space="preserve"> </w:t>
            </w:r>
            <w:r w:rsidRPr="00203348">
              <w:rPr>
                <w:lang w:val="en-AU" w:eastAsia="en-AU"/>
              </w:rPr>
              <w:t xml:space="preserve">oversee Recovery Plan implementation. CCNRM </w:t>
            </w:r>
            <w:r>
              <w:rPr>
                <w:lang w:val="en-AU" w:eastAsia="en-AU"/>
              </w:rPr>
              <w:t xml:space="preserve">has </w:t>
            </w:r>
            <w:r w:rsidRPr="00203348">
              <w:rPr>
                <w:lang w:val="en-AU" w:eastAsia="en-AU"/>
              </w:rPr>
              <w:t>also invested &gt; $480k</w:t>
            </w:r>
            <w:r>
              <w:rPr>
                <w:lang w:val="en-AU" w:eastAsia="en-AU"/>
              </w:rPr>
              <w:t xml:space="preserve"> </w:t>
            </w:r>
            <w:r w:rsidRPr="00203348">
              <w:rPr>
                <w:lang w:val="en-AU" w:eastAsia="en-AU"/>
              </w:rPr>
              <w:t xml:space="preserve">in </w:t>
            </w:r>
            <w:r w:rsidRPr="00203348">
              <w:rPr>
                <w:i/>
                <w:iCs/>
                <w:lang w:val="en-AU" w:eastAsia="en-AU"/>
              </w:rPr>
              <w:t>A.</w:t>
            </w:r>
            <w:r>
              <w:rPr>
                <w:i/>
                <w:iCs/>
                <w:lang w:val="en-AU" w:eastAsia="en-AU"/>
              </w:rPr>
              <w:t xml:space="preserve"> </w:t>
            </w:r>
            <w:proofErr w:type="spellStart"/>
            <w:r w:rsidRPr="00203348">
              <w:rPr>
                <w:i/>
                <w:iCs/>
                <w:lang w:val="en-AU" w:eastAsia="en-AU"/>
              </w:rPr>
              <w:t>gouldi</w:t>
            </w:r>
            <w:proofErr w:type="spellEnd"/>
            <w:r w:rsidRPr="00203348">
              <w:rPr>
                <w:i/>
                <w:iCs/>
                <w:lang w:val="en-AU" w:eastAsia="en-AU"/>
              </w:rPr>
              <w:t xml:space="preserve"> </w:t>
            </w:r>
            <w:r w:rsidRPr="00203348">
              <w:rPr>
                <w:lang w:val="en-AU" w:eastAsia="en-AU"/>
              </w:rPr>
              <w:t>recovery actions since 2006.</w:t>
            </w:r>
          </w:p>
        </w:tc>
        <w:tc>
          <w:tcPr>
            <w:tcW w:w="794" w:type="dxa"/>
            <w:shd w:val="clear" w:color="808080" w:fill="FFC000"/>
          </w:tcPr>
          <w:p w:rsidR="0030549E" w:rsidRPr="001623A8" w:rsidRDefault="000015D6" w:rsidP="0030549E">
            <w:pPr>
              <w:pStyle w:val="RPText"/>
              <w:spacing w:after="0"/>
              <w:ind w:left="27"/>
              <w:jc w:val="center"/>
              <w:rPr>
                <w:sz w:val="20"/>
                <w:lang w:val="en-AU" w:eastAsia="en-AU"/>
              </w:rPr>
            </w:pPr>
            <w:r>
              <w:rPr>
                <w:sz w:val="20"/>
                <w:lang w:val="en-AU" w:eastAsia="en-AU"/>
              </w:rPr>
              <w:t>1/2</w:t>
            </w:r>
          </w:p>
        </w:tc>
      </w:tr>
    </w:tbl>
    <w:p w:rsidR="0030549E" w:rsidRPr="00D16590" w:rsidRDefault="00131EB6" w:rsidP="0030549E">
      <w:pPr>
        <w:pStyle w:val="RPText"/>
        <w:spacing w:before="40" w:after="0"/>
        <w:rPr>
          <w:color w:val="FF0000"/>
          <w:sz w:val="18"/>
          <w:szCs w:val="18"/>
        </w:rPr>
      </w:pPr>
    </w:p>
    <w:p w:rsidR="0030549E" w:rsidRPr="001623A8" w:rsidRDefault="000015D6" w:rsidP="0030549E">
      <w:pPr>
        <w:pStyle w:val="RPText"/>
        <w:rPr>
          <w:i/>
          <w:color w:val="FF0000"/>
          <w:sz w:val="24"/>
          <w:szCs w:val="24"/>
        </w:rPr>
      </w:pPr>
      <w:r w:rsidRPr="001623A8">
        <w:rPr>
          <w:b/>
          <w:sz w:val="24"/>
          <w:szCs w:val="24"/>
        </w:rPr>
        <w:t xml:space="preserve">1.2: Additional actions undertaken - </w:t>
      </w:r>
    </w:p>
    <w:tbl>
      <w:tblPr>
        <w:tblW w:w="146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2700"/>
        <w:gridCol w:w="1553"/>
        <w:gridCol w:w="3537"/>
        <w:gridCol w:w="6811"/>
      </w:tblGrid>
      <w:tr w:rsidR="0063765D" w:rsidTr="0030549E">
        <w:trPr>
          <w:trHeight w:val="473"/>
        </w:trPr>
        <w:tc>
          <w:tcPr>
            <w:tcW w:w="2700" w:type="dxa"/>
            <w:shd w:val="clear" w:color="auto" w:fill="CCCCCC"/>
          </w:tcPr>
          <w:p w:rsidR="0030549E" w:rsidRPr="001623A8" w:rsidRDefault="000015D6" w:rsidP="0030549E">
            <w:pPr>
              <w:pStyle w:val="RPText"/>
              <w:rPr>
                <w:b/>
                <w:snapToGrid w:val="0"/>
                <w:sz w:val="20"/>
              </w:rPr>
            </w:pPr>
            <w:r w:rsidRPr="001623A8">
              <w:rPr>
                <w:b/>
                <w:sz w:val="20"/>
              </w:rPr>
              <w:t>Action</w:t>
            </w:r>
          </w:p>
        </w:tc>
        <w:tc>
          <w:tcPr>
            <w:tcW w:w="1553" w:type="dxa"/>
            <w:shd w:val="clear" w:color="auto" w:fill="CCCCCC"/>
          </w:tcPr>
          <w:p w:rsidR="0030549E" w:rsidRPr="001623A8" w:rsidRDefault="000015D6" w:rsidP="0030549E">
            <w:pPr>
              <w:pStyle w:val="RPText"/>
              <w:rPr>
                <w:b/>
                <w:sz w:val="20"/>
                <w:lang w:val="en-AU" w:eastAsia="en-AU"/>
              </w:rPr>
            </w:pPr>
            <w:r w:rsidRPr="001623A8">
              <w:rPr>
                <w:b/>
                <w:sz w:val="20"/>
                <w:lang w:val="en-AU" w:eastAsia="en-AU"/>
              </w:rPr>
              <w:t>Modified/New</w:t>
            </w:r>
          </w:p>
        </w:tc>
        <w:tc>
          <w:tcPr>
            <w:tcW w:w="3537" w:type="dxa"/>
            <w:shd w:val="clear" w:color="auto" w:fill="CCCCCC"/>
          </w:tcPr>
          <w:p w:rsidR="0030549E" w:rsidRPr="001623A8" w:rsidRDefault="000015D6" w:rsidP="0030549E">
            <w:pPr>
              <w:pStyle w:val="RPText"/>
              <w:rPr>
                <w:b/>
                <w:sz w:val="20"/>
                <w:lang w:val="en-AU" w:eastAsia="en-AU"/>
              </w:rPr>
            </w:pPr>
            <w:r w:rsidRPr="001623A8">
              <w:rPr>
                <w:b/>
                <w:sz w:val="20"/>
                <w:lang w:val="en-AU" w:eastAsia="en-AU"/>
              </w:rPr>
              <w:t>Link to any specific objectives</w:t>
            </w:r>
          </w:p>
        </w:tc>
        <w:tc>
          <w:tcPr>
            <w:tcW w:w="6811" w:type="dxa"/>
            <w:shd w:val="clear" w:color="auto" w:fill="CCCCCC"/>
          </w:tcPr>
          <w:p w:rsidR="0030549E" w:rsidRPr="001623A8" w:rsidRDefault="000015D6" w:rsidP="0030549E">
            <w:pPr>
              <w:pStyle w:val="RPText"/>
              <w:rPr>
                <w:b/>
                <w:sz w:val="20"/>
                <w:lang w:val="en-AU" w:eastAsia="en-AU"/>
              </w:rPr>
            </w:pPr>
            <w:r w:rsidRPr="001623A8">
              <w:rPr>
                <w:b/>
                <w:sz w:val="20"/>
                <w:lang w:val="en-AU" w:eastAsia="en-AU"/>
              </w:rPr>
              <w:t>Rationale for inclusion and implementation details</w:t>
            </w:r>
          </w:p>
        </w:tc>
      </w:tr>
      <w:tr w:rsidR="0063765D" w:rsidTr="0030549E">
        <w:tc>
          <w:tcPr>
            <w:tcW w:w="2700" w:type="dxa"/>
            <w:shd w:val="clear" w:color="808080" w:fill="auto"/>
          </w:tcPr>
          <w:p w:rsidR="0030549E" w:rsidRPr="001623A8" w:rsidRDefault="000015D6" w:rsidP="0030549E">
            <w:pPr>
              <w:pStyle w:val="RPText"/>
              <w:rPr>
                <w:b/>
                <w:sz w:val="20"/>
              </w:rPr>
            </w:pPr>
            <w:r w:rsidRPr="001623A8">
              <w:rPr>
                <w:b/>
                <w:sz w:val="20"/>
              </w:rPr>
              <w:t>Actions</w:t>
            </w:r>
          </w:p>
        </w:tc>
        <w:tc>
          <w:tcPr>
            <w:tcW w:w="1553" w:type="dxa"/>
            <w:shd w:val="clear" w:color="808080" w:fill="auto"/>
          </w:tcPr>
          <w:p w:rsidR="0030549E" w:rsidRPr="001623A8" w:rsidRDefault="00131EB6" w:rsidP="0030549E">
            <w:pPr>
              <w:pStyle w:val="RPText"/>
              <w:ind w:left="360"/>
              <w:rPr>
                <w:b/>
                <w:sz w:val="20"/>
                <w:lang w:val="en-AU" w:eastAsia="en-AU"/>
              </w:rPr>
            </w:pPr>
          </w:p>
        </w:tc>
        <w:tc>
          <w:tcPr>
            <w:tcW w:w="3537" w:type="dxa"/>
            <w:shd w:val="clear" w:color="808080" w:fill="auto"/>
          </w:tcPr>
          <w:p w:rsidR="0030549E" w:rsidRPr="001623A8" w:rsidRDefault="00131EB6" w:rsidP="0030549E">
            <w:pPr>
              <w:pStyle w:val="RPText"/>
              <w:ind w:left="360"/>
              <w:rPr>
                <w:b/>
                <w:sz w:val="20"/>
                <w:lang w:val="en-AU" w:eastAsia="en-AU"/>
              </w:rPr>
            </w:pPr>
          </w:p>
        </w:tc>
        <w:tc>
          <w:tcPr>
            <w:tcW w:w="6811" w:type="dxa"/>
            <w:shd w:val="clear" w:color="808080" w:fill="auto"/>
          </w:tcPr>
          <w:p w:rsidR="0030549E" w:rsidRPr="001623A8" w:rsidRDefault="00131EB6" w:rsidP="0030549E">
            <w:pPr>
              <w:pStyle w:val="RPText"/>
              <w:ind w:left="360"/>
              <w:rPr>
                <w:b/>
                <w:sz w:val="20"/>
                <w:lang w:val="en-AU" w:eastAsia="en-AU"/>
              </w:rPr>
            </w:pPr>
          </w:p>
        </w:tc>
      </w:tr>
      <w:tr w:rsidR="0063765D" w:rsidTr="0030549E">
        <w:trPr>
          <w:trHeight w:val="188"/>
        </w:trPr>
        <w:tc>
          <w:tcPr>
            <w:tcW w:w="2700" w:type="dxa"/>
            <w:shd w:val="clear" w:color="808080" w:fill="auto"/>
          </w:tcPr>
          <w:p w:rsidR="0030549E" w:rsidRPr="001623A8" w:rsidRDefault="000015D6" w:rsidP="0030549E">
            <w:pPr>
              <w:pStyle w:val="RPText"/>
              <w:rPr>
                <w:sz w:val="20"/>
                <w:lang w:val="en-AU" w:eastAsia="en-AU"/>
              </w:rPr>
            </w:pPr>
            <w:r w:rsidRPr="001623A8">
              <w:rPr>
                <w:sz w:val="20"/>
              </w:rPr>
              <w:t xml:space="preserve">1 </w:t>
            </w:r>
            <w:proofErr w:type="spellStart"/>
            <w:r>
              <w:rPr>
                <w:sz w:val="20"/>
                <w:lang w:val="en-AU" w:eastAsia="en-AU"/>
              </w:rPr>
              <w:t>AusRivers</w:t>
            </w:r>
            <w:proofErr w:type="spellEnd"/>
            <w:r>
              <w:rPr>
                <w:sz w:val="20"/>
                <w:lang w:val="en-AU" w:eastAsia="en-AU"/>
              </w:rPr>
              <w:t xml:space="preserve"> work</w:t>
            </w:r>
          </w:p>
        </w:tc>
        <w:tc>
          <w:tcPr>
            <w:tcW w:w="1553" w:type="dxa"/>
            <w:shd w:val="clear" w:color="808080" w:fill="auto"/>
          </w:tcPr>
          <w:p w:rsidR="0030549E" w:rsidRPr="001623A8" w:rsidRDefault="000015D6" w:rsidP="0030549E">
            <w:pPr>
              <w:pStyle w:val="RPText"/>
              <w:rPr>
                <w:sz w:val="20"/>
                <w:u w:val="single"/>
                <w:lang w:val="en-AU" w:eastAsia="en-AU"/>
              </w:rPr>
            </w:pPr>
            <w:r>
              <w:rPr>
                <w:sz w:val="20"/>
                <w:u w:val="single"/>
                <w:lang w:val="en-AU" w:eastAsia="en-AU"/>
              </w:rPr>
              <w:t>New</w:t>
            </w:r>
          </w:p>
        </w:tc>
        <w:tc>
          <w:tcPr>
            <w:tcW w:w="3537" w:type="dxa"/>
            <w:shd w:val="clear" w:color="808080" w:fill="auto"/>
          </w:tcPr>
          <w:p w:rsidR="0030549E" w:rsidRPr="001623A8" w:rsidRDefault="000015D6" w:rsidP="0030549E">
            <w:pPr>
              <w:pStyle w:val="RPText"/>
              <w:rPr>
                <w:sz w:val="20"/>
                <w:u w:val="single"/>
                <w:lang w:val="en-AU" w:eastAsia="en-AU"/>
              </w:rPr>
            </w:pPr>
            <w:r>
              <w:rPr>
                <w:sz w:val="20"/>
                <w:u w:val="single"/>
                <w:lang w:val="en-AU" w:eastAsia="en-AU"/>
              </w:rPr>
              <w:t>Mechanisms to address habitat degradation</w:t>
            </w:r>
          </w:p>
        </w:tc>
        <w:tc>
          <w:tcPr>
            <w:tcW w:w="6811" w:type="dxa"/>
            <w:shd w:val="clear" w:color="808080" w:fill="auto"/>
          </w:tcPr>
          <w:p w:rsidR="0030549E" w:rsidRPr="00D43F76" w:rsidRDefault="000015D6" w:rsidP="0030549E">
            <w:pPr>
              <w:pStyle w:val="RPText"/>
              <w:rPr>
                <w:sz w:val="20"/>
              </w:rPr>
            </w:pPr>
            <w:r>
              <w:rPr>
                <w:sz w:val="20"/>
              </w:rPr>
              <w:t xml:space="preserve">Surveys/assessments of river health were conducted as a part of the </w:t>
            </w:r>
            <w:proofErr w:type="spellStart"/>
            <w:r>
              <w:rPr>
                <w:sz w:val="20"/>
              </w:rPr>
              <w:t>AusRivers</w:t>
            </w:r>
            <w:proofErr w:type="spellEnd"/>
            <w:r>
              <w:rPr>
                <w:sz w:val="20"/>
              </w:rPr>
              <w:t xml:space="preserve"> project. This work could be</w:t>
            </w:r>
            <w:r w:rsidRPr="00D43F76">
              <w:rPr>
                <w:sz w:val="20"/>
              </w:rPr>
              <w:t xml:space="preserve"> link</w:t>
            </w:r>
            <w:r>
              <w:rPr>
                <w:sz w:val="20"/>
              </w:rPr>
              <w:t xml:space="preserve">ed </w:t>
            </w:r>
            <w:r w:rsidRPr="00D43F76">
              <w:rPr>
                <w:sz w:val="20"/>
              </w:rPr>
              <w:t xml:space="preserve">to habitat assessments as it takes into account </w:t>
            </w:r>
            <w:r>
              <w:rPr>
                <w:sz w:val="20"/>
              </w:rPr>
              <w:t xml:space="preserve">the </w:t>
            </w:r>
            <w:r w:rsidRPr="00D43F76">
              <w:rPr>
                <w:sz w:val="20"/>
              </w:rPr>
              <w:t>health of biota</w:t>
            </w:r>
            <w:r>
              <w:rPr>
                <w:sz w:val="20"/>
              </w:rPr>
              <w:t xml:space="preserve"> within rivers. There is some disagreement as to whether </w:t>
            </w:r>
            <w:proofErr w:type="spellStart"/>
            <w:r>
              <w:rPr>
                <w:sz w:val="20"/>
              </w:rPr>
              <w:t>AusRivers</w:t>
            </w:r>
            <w:proofErr w:type="spellEnd"/>
            <w:r>
              <w:rPr>
                <w:sz w:val="20"/>
              </w:rPr>
              <w:t xml:space="preserve"> river health ratings are appropriate for drawing conclusions on </w:t>
            </w:r>
            <w:proofErr w:type="spellStart"/>
            <w:r>
              <w:rPr>
                <w:i/>
                <w:sz w:val="20"/>
              </w:rPr>
              <w:t>Asta</w:t>
            </w:r>
            <w:r w:rsidRPr="00807DB3">
              <w:rPr>
                <w:i/>
                <w:sz w:val="20"/>
              </w:rPr>
              <w:t>copsis</w:t>
            </w:r>
            <w:proofErr w:type="spellEnd"/>
            <w:r>
              <w:rPr>
                <w:sz w:val="20"/>
              </w:rPr>
              <w:t xml:space="preserve"> habitat suitability and health; however they are the most effective method currently available for assessing the health of in-stream biota.</w:t>
            </w:r>
          </w:p>
        </w:tc>
      </w:tr>
    </w:tbl>
    <w:p w:rsidR="0030549E" w:rsidRDefault="00131EB6" w:rsidP="0030549E">
      <w:pPr>
        <w:spacing w:after="0" w:line="240" w:lineRule="auto"/>
        <w:jc w:val="left"/>
        <w:rPr>
          <w:sz w:val="24"/>
          <w:szCs w:val="24"/>
        </w:rPr>
      </w:pPr>
    </w:p>
    <w:p w:rsidR="0030549E" w:rsidRDefault="000015D6" w:rsidP="0030549E">
      <w:pPr>
        <w:spacing w:line="240" w:lineRule="auto"/>
        <w:jc w:val="left"/>
        <w:rPr>
          <w:i/>
          <w:sz w:val="24"/>
          <w:szCs w:val="24"/>
        </w:rPr>
      </w:pPr>
      <w:r w:rsidRPr="001623A8">
        <w:rPr>
          <w:b/>
          <w:sz w:val="24"/>
          <w:szCs w:val="24"/>
        </w:rPr>
        <w:t>1.3 Discussion</w:t>
      </w:r>
      <w:r w:rsidRPr="001623A8">
        <w:rPr>
          <w:i/>
          <w:sz w:val="24"/>
          <w:szCs w:val="24"/>
        </w:rPr>
        <w:t xml:space="preserve"> </w:t>
      </w:r>
      <w:r>
        <w:rPr>
          <w:i/>
          <w:sz w:val="24"/>
          <w:szCs w:val="24"/>
        </w:rPr>
        <w:t xml:space="preserve">Most actions were at least partially implemented, though there was varying levels of success in regards to the effectiveness of actions. The appropriateness of certain actions to </w:t>
      </w:r>
      <w:proofErr w:type="spellStart"/>
      <w:r>
        <w:rPr>
          <w:i/>
          <w:sz w:val="24"/>
          <w:szCs w:val="24"/>
        </w:rPr>
        <w:t>Astacopsis</w:t>
      </w:r>
      <w:proofErr w:type="spellEnd"/>
      <w:r>
        <w:rPr>
          <w:i/>
          <w:sz w:val="24"/>
          <w:szCs w:val="24"/>
        </w:rPr>
        <w:t xml:space="preserve"> conservation was also questioned. </w:t>
      </w:r>
    </w:p>
    <w:p w:rsidR="0030549E" w:rsidRDefault="000015D6" w:rsidP="0030549E">
      <w:pPr>
        <w:pStyle w:val="ListBullet"/>
        <w:numPr>
          <w:ilvl w:val="0"/>
          <w:numId w:val="0"/>
        </w:numPr>
        <w:spacing w:before="240"/>
      </w:pPr>
      <w:r>
        <w:t xml:space="preserve">Actions relating to the ‘reduction and elimination of fishing pressure’ have been partially implemented. There has been a noticeable reduction in pressure from recreational fishers; however the fishing ban came into place before the recovery plan was made. The recovery plan has had a limited effect in increasing awareness about the ban and poachers may still be targeting the species. Enforcement activities have been limited and should be a greater focus of a new recovery plan, with joint enforcement between compliance officers and police focussing on illegal poaching. Overall this objective should be more streamlined and targeted in the future, with unnecessary actions removed. </w:t>
      </w:r>
    </w:p>
    <w:p w:rsidR="0030549E" w:rsidRDefault="00131EB6" w:rsidP="0030549E">
      <w:pPr>
        <w:pStyle w:val="ListBullet"/>
        <w:numPr>
          <w:ilvl w:val="0"/>
          <w:numId w:val="0"/>
        </w:numPr>
        <w:spacing w:before="240"/>
      </w:pPr>
    </w:p>
    <w:p w:rsidR="0030549E" w:rsidRDefault="000015D6" w:rsidP="0030549E">
      <w:pPr>
        <w:pStyle w:val="ListBullet"/>
        <w:numPr>
          <w:ilvl w:val="0"/>
          <w:numId w:val="0"/>
        </w:numPr>
        <w:spacing w:before="240"/>
      </w:pPr>
      <w:r>
        <w:t>Actions relating to ‘prevention and amelioration of habitat degradation’ have been partially implemented. Mechanisms to protect habitat on private land were successfully developed and implemented in the north-west, however future recovery efforts would benefit from implementing similar protections in the north-east. A demonstration catchment showing best practice management for agricultural and urban management was not established, this should be a focus in any future recovery plan. While forestry operations have been significantly improved in relation to lobster conservation there is a need to address the impacts of upstream clearing on downstream lobster populations, as increased sedimentation arising from clearing in headwaters appears to be a key threat to juvenile lobsters.</w:t>
      </w:r>
    </w:p>
    <w:p w:rsidR="0030549E" w:rsidRDefault="00131EB6" w:rsidP="0030549E">
      <w:pPr>
        <w:pStyle w:val="ListBullet"/>
        <w:numPr>
          <w:ilvl w:val="0"/>
          <w:numId w:val="0"/>
        </w:numPr>
        <w:spacing w:before="240"/>
      </w:pPr>
    </w:p>
    <w:p w:rsidR="0030549E" w:rsidRDefault="000015D6" w:rsidP="0030549E">
      <w:pPr>
        <w:pStyle w:val="ListBullet"/>
        <w:numPr>
          <w:ilvl w:val="0"/>
          <w:numId w:val="0"/>
        </w:numPr>
        <w:spacing w:before="240"/>
      </w:pPr>
      <w:r>
        <w:t>Population and habitat monitoring actions were completed, a database was established and key areas for the species were identified. The average size of lobsters being recorded has increased since the fishing ban was implemented. Ongoing monitoring needs to continue to determine whether some populations are starting to recover and the database needs to be updated as new survey information is gathered so that population trends can be assessed. Information on key habitats needs to be synthesized and incorporated into habitat management practices for forestry operations.</w:t>
      </w:r>
    </w:p>
    <w:p w:rsidR="0030549E" w:rsidRDefault="00131EB6" w:rsidP="0030549E">
      <w:pPr>
        <w:pStyle w:val="ListBullet"/>
        <w:numPr>
          <w:ilvl w:val="0"/>
          <w:numId w:val="0"/>
        </w:numPr>
        <w:spacing w:before="240"/>
      </w:pPr>
    </w:p>
    <w:p w:rsidR="0030549E" w:rsidRDefault="000015D6" w:rsidP="0030549E">
      <w:pPr>
        <w:pStyle w:val="ListBullet"/>
        <w:numPr>
          <w:ilvl w:val="0"/>
          <w:numId w:val="0"/>
        </w:numPr>
        <w:spacing w:before="240"/>
      </w:pPr>
      <w:r>
        <w:t xml:space="preserve">Numerous research projects were completed and have improved knowledge of the lobsters and their habitat. However, there are still knowledge gaps to identify, particularly in relation to optimal streamside buffers in headwaters to reduce downstream sediment flows. Furthermore, a review needs to be conducted to ensure that research findings have been incorporated into management practices.    </w:t>
      </w:r>
    </w:p>
    <w:p w:rsidR="0030549E" w:rsidRDefault="00131EB6" w:rsidP="0030549E">
      <w:pPr>
        <w:spacing w:line="240" w:lineRule="auto"/>
        <w:jc w:val="left"/>
        <w:rPr>
          <w:i/>
          <w:sz w:val="24"/>
          <w:szCs w:val="24"/>
        </w:rPr>
      </w:pPr>
    </w:p>
    <w:p w:rsidR="0030549E" w:rsidRDefault="000015D6" w:rsidP="0030549E">
      <w:pPr>
        <w:spacing w:line="240" w:lineRule="auto"/>
        <w:jc w:val="left"/>
        <w:rPr>
          <w:i/>
          <w:sz w:val="24"/>
          <w:szCs w:val="24"/>
        </w:rPr>
      </w:pPr>
      <w:r>
        <w:rPr>
          <w:i/>
          <w:sz w:val="24"/>
          <w:szCs w:val="24"/>
        </w:rPr>
        <w:t>Funding limitations, changes in staffing and other resource constraints limited the overall effectiveness in the implementation of recovery plan actions.</w:t>
      </w:r>
    </w:p>
    <w:p w:rsidR="0030549E" w:rsidRDefault="00131EB6" w:rsidP="0030549E">
      <w:pPr>
        <w:spacing w:line="240" w:lineRule="auto"/>
        <w:jc w:val="left"/>
        <w:rPr>
          <w:b/>
          <w:sz w:val="24"/>
          <w:szCs w:val="24"/>
        </w:rPr>
      </w:pPr>
    </w:p>
    <w:p w:rsidR="0030549E" w:rsidRPr="00723D81" w:rsidRDefault="000015D6" w:rsidP="0030549E">
      <w:pPr>
        <w:spacing w:line="240" w:lineRule="auto"/>
        <w:jc w:val="left"/>
        <w:rPr>
          <w:b/>
        </w:rPr>
      </w:pPr>
      <w:r w:rsidRPr="001623A8">
        <w:rPr>
          <w:b/>
          <w:sz w:val="24"/>
          <w:szCs w:val="24"/>
        </w:rPr>
        <w:t>2.0:  EVALUATION AGAINST OBJECTIVES</w:t>
      </w:r>
    </w:p>
    <w:p w:rsidR="0030549E" w:rsidRPr="001623A8" w:rsidRDefault="000015D6" w:rsidP="0030549E">
      <w:pPr>
        <w:pStyle w:val="Default"/>
        <w:spacing w:after="120"/>
        <w:rPr>
          <w:rFonts w:ascii="Times New Roman" w:hAnsi="Times New Roman" w:cs="Times New Roman"/>
          <w:b/>
        </w:rPr>
      </w:pPr>
      <w:r w:rsidRPr="001623A8">
        <w:rPr>
          <w:rFonts w:ascii="Times New Roman" w:hAnsi="Times New Roman" w:cs="Times New Roman"/>
          <w:b/>
          <w:bCs/>
        </w:rPr>
        <w:t xml:space="preserve">Overall recovery plan objective: </w:t>
      </w:r>
    </w:p>
    <w:p w:rsidR="0030549E" w:rsidRPr="001623A8" w:rsidRDefault="000015D6" w:rsidP="0030549E">
      <w:pPr>
        <w:pStyle w:val="RPText"/>
        <w:rPr>
          <w:b/>
          <w:sz w:val="24"/>
          <w:szCs w:val="24"/>
        </w:rPr>
      </w:pPr>
      <w:r w:rsidRPr="001623A8">
        <w:rPr>
          <w:b/>
          <w:sz w:val="24"/>
          <w:szCs w:val="24"/>
        </w:rPr>
        <w:t>2.1: Summary evaluation of achievement against specific objectives</w:t>
      </w:r>
    </w:p>
    <w:p w:rsidR="0030549E" w:rsidRPr="001623A8" w:rsidRDefault="000015D6" w:rsidP="0030549E">
      <w:pPr>
        <w:spacing w:after="20" w:line="240" w:lineRule="auto"/>
        <w:ind w:left="2127" w:hanging="2127"/>
        <w:rPr>
          <w:sz w:val="24"/>
          <w:szCs w:val="24"/>
        </w:rPr>
      </w:pPr>
      <w:r>
        <w:rPr>
          <w:sz w:val="24"/>
          <w:szCs w:val="24"/>
        </w:rPr>
        <w:t xml:space="preserve">*Status progress: </w:t>
      </w:r>
      <w:r>
        <w:rPr>
          <w:sz w:val="24"/>
          <w:szCs w:val="24"/>
        </w:rPr>
        <w:tab/>
      </w:r>
      <w:r w:rsidRPr="001623A8">
        <w:rPr>
          <w:sz w:val="24"/>
          <w:szCs w:val="24"/>
        </w:rPr>
        <w:t xml:space="preserve">0 = </w:t>
      </w:r>
      <w:proofErr w:type="gramStart"/>
      <w:r w:rsidRPr="001623A8">
        <w:rPr>
          <w:sz w:val="24"/>
          <w:szCs w:val="24"/>
        </w:rPr>
        <w:t>Cannot</w:t>
      </w:r>
      <w:proofErr w:type="gramEnd"/>
      <w:r w:rsidRPr="001623A8">
        <w:rPr>
          <w:sz w:val="24"/>
          <w:szCs w:val="24"/>
        </w:rPr>
        <w:t xml:space="preserve"> be assessed (cri</w:t>
      </w:r>
      <w:r>
        <w:rPr>
          <w:sz w:val="24"/>
          <w:szCs w:val="24"/>
        </w:rPr>
        <w:t xml:space="preserve">teria not measurable or actions </w:t>
      </w:r>
      <w:r w:rsidRPr="001623A8">
        <w:rPr>
          <w:sz w:val="24"/>
          <w:szCs w:val="24"/>
        </w:rPr>
        <w:t xml:space="preserve">not implemented) = </w:t>
      </w:r>
      <w:r w:rsidRPr="001623A8">
        <w:rPr>
          <w:b/>
          <w:sz w:val="24"/>
          <w:szCs w:val="24"/>
        </w:rPr>
        <w:t>achievement of objective can’t be assessed</w:t>
      </w:r>
    </w:p>
    <w:p w:rsidR="0030549E" w:rsidRPr="001623A8" w:rsidRDefault="000015D6" w:rsidP="0030549E">
      <w:pPr>
        <w:spacing w:after="20" w:line="240" w:lineRule="auto"/>
        <w:rPr>
          <w:sz w:val="24"/>
          <w:szCs w:val="24"/>
        </w:rPr>
      </w:pPr>
      <w:r>
        <w:rPr>
          <w:sz w:val="24"/>
          <w:szCs w:val="24"/>
        </w:rPr>
        <w:tab/>
      </w:r>
      <w:r>
        <w:rPr>
          <w:sz w:val="24"/>
          <w:szCs w:val="24"/>
        </w:rPr>
        <w:tab/>
      </w:r>
      <w:r>
        <w:rPr>
          <w:sz w:val="24"/>
          <w:szCs w:val="24"/>
        </w:rPr>
        <w:tab/>
        <w:t>1=</w:t>
      </w:r>
      <w:r w:rsidRPr="001623A8">
        <w:rPr>
          <w:sz w:val="24"/>
          <w:szCs w:val="24"/>
        </w:rPr>
        <w:t xml:space="preserve"> No progress towards meeting criteria = </w:t>
      </w:r>
      <w:r w:rsidRPr="001623A8">
        <w:rPr>
          <w:b/>
          <w:sz w:val="24"/>
          <w:szCs w:val="24"/>
        </w:rPr>
        <w:t>objective not achieved</w:t>
      </w:r>
    </w:p>
    <w:p w:rsidR="0030549E" w:rsidRPr="001623A8" w:rsidRDefault="000015D6" w:rsidP="0030549E">
      <w:pPr>
        <w:spacing w:after="20" w:line="240" w:lineRule="auto"/>
        <w:rPr>
          <w:sz w:val="24"/>
          <w:szCs w:val="24"/>
        </w:rPr>
      </w:pPr>
      <w:r w:rsidRPr="001623A8">
        <w:rPr>
          <w:sz w:val="24"/>
          <w:szCs w:val="24"/>
        </w:rPr>
        <w:tab/>
      </w:r>
      <w:r w:rsidRPr="001623A8">
        <w:rPr>
          <w:sz w:val="24"/>
          <w:szCs w:val="24"/>
        </w:rPr>
        <w:tab/>
      </w:r>
      <w:r w:rsidRPr="001623A8">
        <w:rPr>
          <w:sz w:val="24"/>
          <w:szCs w:val="24"/>
        </w:rPr>
        <w:tab/>
        <w:t xml:space="preserve">2 = Criteria not met but some progress = </w:t>
      </w:r>
      <w:r w:rsidRPr="001623A8">
        <w:rPr>
          <w:b/>
          <w:sz w:val="24"/>
          <w:szCs w:val="24"/>
        </w:rPr>
        <w:t>objective partly achieved</w:t>
      </w:r>
    </w:p>
    <w:p w:rsidR="0030549E" w:rsidRPr="001623A8" w:rsidRDefault="000015D6" w:rsidP="0030549E">
      <w:pPr>
        <w:spacing w:after="20" w:line="240" w:lineRule="auto"/>
        <w:rPr>
          <w:b/>
          <w:sz w:val="24"/>
          <w:szCs w:val="24"/>
        </w:rPr>
      </w:pPr>
      <w:r w:rsidRPr="001623A8">
        <w:rPr>
          <w:sz w:val="24"/>
          <w:szCs w:val="24"/>
        </w:rPr>
        <w:tab/>
      </w:r>
      <w:r w:rsidRPr="001623A8">
        <w:rPr>
          <w:sz w:val="24"/>
          <w:szCs w:val="24"/>
        </w:rPr>
        <w:tab/>
      </w:r>
      <w:r w:rsidRPr="001623A8">
        <w:rPr>
          <w:sz w:val="24"/>
          <w:szCs w:val="24"/>
        </w:rPr>
        <w:tab/>
        <w:t xml:space="preserve">3 = Criteria met = </w:t>
      </w:r>
      <w:r w:rsidRPr="001623A8">
        <w:rPr>
          <w:b/>
          <w:sz w:val="24"/>
          <w:szCs w:val="24"/>
        </w:rPr>
        <w:t>objective achieved</w:t>
      </w:r>
    </w:p>
    <w:p w:rsidR="0030549E" w:rsidRPr="00D16590" w:rsidRDefault="000015D6" w:rsidP="0030549E">
      <w:pPr>
        <w:spacing w:after="40" w:line="240" w:lineRule="auto"/>
        <w:rPr>
          <w:sz w:val="18"/>
          <w:szCs w:val="18"/>
        </w:rPr>
      </w:pPr>
      <w:r>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9"/>
        <w:gridCol w:w="992"/>
        <w:gridCol w:w="7088"/>
      </w:tblGrid>
      <w:tr w:rsidR="0063765D" w:rsidTr="0030549E">
        <w:tc>
          <w:tcPr>
            <w:tcW w:w="6629" w:type="dxa"/>
            <w:shd w:val="clear" w:color="auto" w:fill="D9D9D9"/>
          </w:tcPr>
          <w:p w:rsidR="0030549E" w:rsidRPr="001623A8" w:rsidRDefault="000015D6" w:rsidP="0030549E">
            <w:pPr>
              <w:pStyle w:val="RPText"/>
              <w:rPr>
                <w:b/>
                <w:sz w:val="20"/>
              </w:rPr>
            </w:pPr>
            <w:r w:rsidRPr="001623A8">
              <w:rPr>
                <w:b/>
                <w:sz w:val="20"/>
              </w:rPr>
              <w:t>Specific objectives/recovery criteria</w:t>
            </w:r>
          </w:p>
        </w:tc>
        <w:tc>
          <w:tcPr>
            <w:tcW w:w="992" w:type="dxa"/>
            <w:shd w:val="clear" w:color="auto" w:fill="D9D9D9"/>
          </w:tcPr>
          <w:p w:rsidR="0030549E" w:rsidRPr="001623A8" w:rsidRDefault="000015D6" w:rsidP="0030549E">
            <w:pPr>
              <w:pStyle w:val="RPText"/>
              <w:rPr>
                <w:b/>
                <w:sz w:val="20"/>
              </w:rPr>
            </w:pPr>
            <w:r w:rsidRPr="001623A8">
              <w:rPr>
                <w:b/>
                <w:sz w:val="20"/>
              </w:rPr>
              <w:t>Status progress</w:t>
            </w:r>
          </w:p>
        </w:tc>
        <w:tc>
          <w:tcPr>
            <w:tcW w:w="7088" w:type="dxa"/>
            <w:shd w:val="clear" w:color="auto" w:fill="D9D9D9"/>
          </w:tcPr>
          <w:p w:rsidR="0030549E" w:rsidRPr="001623A8" w:rsidRDefault="000015D6" w:rsidP="0030549E">
            <w:pPr>
              <w:pStyle w:val="RPText"/>
              <w:rPr>
                <w:b/>
                <w:sz w:val="20"/>
              </w:rPr>
            </w:pPr>
            <w:r w:rsidRPr="001623A8">
              <w:rPr>
                <w:b/>
                <w:sz w:val="20"/>
              </w:rPr>
              <w:t>Comments</w:t>
            </w:r>
          </w:p>
        </w:tc>
      </w:tr>
      <w:tr w:rsidR="0063765D" w:rsidTr="0030549E">
        <w:tc>
          <w:tcPr>
            <w:tcW w:w="6629" w:type="dxa"/>
            <w:shd w:val="clear" w:color="auto" w:fill="F2F2F2"/>
          </w:tcPr>
          <w:p w:rsidR="0030549E" w:rsidRPr="001623A8" w:rsidRDefault="000015D6" w:rsidP="0030549E">
            <w:pPr>
              <w:pStyle w:val="RPText"/>
              <w:rPr>
                <w:b/>
                <w:sz w:val="20"/>
              </w:rPr>
            </w:pPr>
            <w:r w:rsidRPr="001623A8">
              <w:rPr>
                <w:b/>
                <w:sz w:val="20"/>
              </w:rPr>
              <w:t xml:space="preserve">SO1: </w:t>
            </w:r>
            <w:r w:rsidRPr="001623A8">
              <w:rPr>
                <w:b/>
                <w:sz w:val="20"/>
                <w:lang w:val="en-AU" w:eastAsia="en-AU"/>
              </w:rPr>
              <w:t>Reduce and eliminate fishing pressure.</w:t>
            </w:r>
          </w:p>
        </w:tc>
        <w:tc>
          <w:tcPr>
            <w:tcW w:w="992" w:type="dxa"/>
            <w:tcBorders>
              <w:bottom w:val="single" w:sz="4" w:space="0" w:color="auto"/>
            </w:tcBorders>
            <w:shd w:val="clear" w:color="auto" w:fill="F2F2F2"/>
          </w:tcPr>
          <w:p w:rsidR="0030549E" w:rsidRPr="001623A8" w:rsidRDefault="00131EB6" w:rsidP="0030549E">
            <w:pPr>
              <w:pStyle w:val="RPText"/>
              <w:rPr>
                <w:sz w:val="20"/>
              </w:rPr>
            </w:pPr>
          </w:p>
        </w:tc>
        <w:tc>
          <w:tcPr>
            <w:tcW w:w="7088" w:type="dxa"/>
            <w:shd w:val="clear" w:color="auto" w:fill="F2F2F2"/>
          </w:tcPr>
          <w:p w:rsidR="0030549E" w:rsidRPr="001623A8" w:rsidRDefault="00131EB6" w:rsidP="0030549E">
            <w:pPr>
              <w:pStyle w:val="RPText"/>
              <w:rPr>
                <w:sz w:val="20"/>
              </w:rPr>
            </w:pPr>
          </w:p>
        </w:tc>
      </w:tr>
      <w:tr w:rsidR="0063765D" w:rsidTr="0030549E">
        <w:tc>
          <w:tcPr>
            <w:tcW w:w="6629" w:type="dxa"/>
            <w:shd w:val="clear" w:color="auto" w:fill="FFFFFF"/>
          </w:tcPr>
          <w:p w:rsidR="0030549E" w:rsidRDefault="000015D6" w:rsidP="0030549E">
            <w:pPr>
              <w:pStyle w:val="RPText"/>
              <w:numPr>
                <w:ilvl w:val="1"/>
                <w:numId w:val="1"/>
              </w:numPr>
              <w:spacing w:after="60"/>
              <w:ind w:hanging="394"/>
              <w:rPr>
                <w:sz w:val="20"/>
              </w:rPr>
            </w:pPr>
            <w:r w:rsidRPr="001623A8">
              <w:rPr>
                <w:sz w:val="20"/>
                <w:lang w:val="en-AU" w:eastAsia="en-AU"/>
              </w:rPr>
              <w:t xml:space="preserve">Fishing pressure on </w:t>
            </w:r>
            <w:r w:rsidRPr="001623A8">
              <w:rPr>
                <w:i/>
                <w:iCs/>
                <w:sz w:val="20"/>
                <w:lang w:val="en-AU" w:eastAsia="en-AU"/>
              </w:rPr>
              <w:t xml:space="preserve">A. </w:t>
            </w:r>
            <w:proofErr w:type="spellStart"/>
            <w:r w:rsidRPr="001623A8">
              <w:rPr>
                <w:i/>
                <w:iCs/>
                <w:sz w:val="20"/>
                <w:lang w:val="en-AU" w:eastAsia="en-AU"/>
              </w:rPr>
              <w:t>gouldi</w:t>
            </w:r>
            <w:proofErr w:type="spellEnd"/>
            <w:r w:rsidRPr="001623A8">
              <w:rPr>
                <w:i/>
                <w:iCs/>
                <w:sz w:val="20"/>
                <w:lang w:val="en-AU" w:eastAsia="en-AU"/>
              </w:rPr>
              <w:t xml:space="preserve"> </w:t>
            </w:r>
            <w:r w:rsidRPr="001623A8">
              <w:rPr>
                <w:sz w:val="20"/>
                <w:lang w:val="en-AU" w:eastAsia="en-AU"/>
              </w:rPr>
              <w:t>has been eliminated or reduced to a low level that is no longer considered a threat to population density or structure across its former range.</w:t>
            </w:r>
            <w:r w:rsidRPr="001623A8">
              <w:rPr>
                <w:sz w:val="20"/>
              </w:rPr>
              <w:t xml:space="preserve"> </w:t>
            </w:r>
          </w:p>
          <w:p w:rsidR="0030549E" w:rsidRDefault="00131EB6" w:rsidP="0030549E">
            <w:pPr>
              <w:pStyle w:val="RPText"/>
              <w:spacing w:after="60"/>
              <w:ind w:left="394"/>
              <w:rPr>
                <w:sz w:val="20"/>
              </w:rPr>
            </w:pPr>
          </w:p>
          <w:p w:rsidR="0030549E" w:rsidRDefault="00131EB6" w:rsidP="0030549E">
            <w:pPr>
              <w:pStyle w:val="RPText"/>
              <w:spacing w:after="60"/>
              <w:rPr>
                <w:sz w:val="20"/>
              </w:rPr>
            </w:pPr>
          </w:p>
          <w:p w:rsidR="0030549E" w:rsidRPr="001623A8" w:rsidRDefault="000015D6" w:rsidP="0030549E">
            <w:pPr>
              <w:pStyle w:val="RPText"/>
              <w:numPr>
                <w:ilvl w:val="1"/>
                <w:numId w:val="1"/>
              </w:numPr>
              <w:spacing w:after="60"/>
              <w:ind w:hanging="394"/>
              <w:rPr>
                <w:sz w:val="20"/>
              </w:rPr>
            </w:pPr>
            <w:r w:rsidRPr="001623A8">
              <w:rPr>
                <w:sz w:val="20"/>
                <w:lang w:val="en-AU" w:eastAsia="en-AU"/>
              </w:rPr>
              <w:t xml:space="preserve">A community education and awareness program is continuing. A high level of community awareness of </w:t>
            </w:r>
            <w:r w:rsidRPr="001623A8">
              <w:rPr>
                <w:i/>
                <w:iCs/>
                <w:sz w:val="20"/>
                <w:lang w:val="en-AU" w:eastAsia="en-AU"/>
              </w:rPr>
              <w:t xml:space="preserve">A. </w:t>
            </w:r>
            <w:proofErr w:type="spellStart"/>
            <w:r w:rsidRPr="001623A8">
              <w:rPr>
                <w:i/>
                <w:iCs/>
                <w:sz w:val="20"/>
                <w:lang w:val="en-AU" w:eastAsia="en-AU"/>
              </w:rPr>
              <w:t>gouldi</w:t>
            </w:r>
            <w:proofErr w:type="spellEnd"/>
            <w:r w:rsidRPr="001623A8">
              <w:rPr>
                <w:i/>
                <w:iCs/>
                <w:sz w:val="20"/>
                <w:lang w:val="en-AU" w:eastAsia="en-AU"/>
              </w:rPr>
              <w:t xml:space="preserve"> </w:t>
            </w:r>
            <w:r w:rsidRPr="001623A8">
              <w:rPr>
                <w:sz w:val="20"/>
                <w:lang w:val="en-AU" w:eastAsia="en-AU"/>
              </w:rPr>
              <w:t>management issues and support for conservation has been demonstrated.</w:t>
            </w:r>
          </w:p>
        </w:tc>
        <w:tc>
          <w:tcPr>
            <w:tcW w:w="992" w:type="dxa"/>
            <w:shd w:val="clear" w:color="auto" w:fill="FFC000"/>
          </w:tcPr>
          <w:p w:rsidR="0030549E" w:rsidRDefault="000015D6" w:rsidP="0030549E">
            <w:pPr>
              <w:pStyle w:val="RPText"/>
              <w:rPr>
                <w:sz w:val="20"/>
              </w:rPr>
            </w:pPr>
            <w:r>
              <w:rPr>
                <w:sz w:val="20"/>
              </w:rPr>
              <w:t>2</w:t>
            </w: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Pr="001623A8" w:rsidRDefault="000015D6" w:rsidP="0030549E">
            <w:pPr>
              <w:pStyle w:val="RPText"/>
              <w:rPr>
                <w:sz w:val="20"/>
              </w:rPr>
            </w:pPr>
            <w:r>
              <w:rPr>
                <w:sz w:val="20"/>
              </w:rPr>
              <w:t>2/1</w:t>
            </w:r>
          </w:p>
        </w:tc>
        <w:tc>
          <w:tcPr>
            <w:tcW w:w="7088" w:type="dxa"/>
            <w:shd w:val="clear" w:color="auto" w:fill="FFFFFF"/>
          </w:tcPr>
          <w:p w:rsidR="0030549E" w:rsidRDefault="000015D6" w:rsidP="0030549E">
            <w:pPr>
              <w:pStyle w:val="RPText"/>
              <w:rPr>
                <w:sz w:val="20"/>
              </w:rPr>
            </w:pPr>
            <w:r>
              <w:rPr>
                <w:sz w:val="20"/>
              </w:rPr>
              <w:t>1.1. Successful in terms of scale of impacts. Reductions in recreational fishing have been significant. Nevertheless, fishing is still an issue in terms of small numbers of people engaged in significant poaching activity that may have a large impact. Fishing bans have been very effective for the species’ recovery and need to be maintained, even if the species conservation trajectory were to improve significantly.</w:t>
            </w:r>
          </w:p>
          <w:p w:rsidR="0030549E" w:rsidRDefault="000015D6" w:rsidP="0030549E">
            <w:pPr>
              <w:pStyle w:val="RPText"/>
              <w:rPr>
                <w:sz w:val="20"/>
              </w:rPr>
            </w:pPr>
            <w:r>
              <w:rPr>
                <w:sz w:val="20"/>
              </w:rPr>
              <w:t>1.2. Community education and awareness was very effective in the early days of recovery plan implementation but has stalled due to a lack of funding.</w:t>
            </w:r>
          </w:p>
          <w:p w:rsidR="0030549E" w:rsidRPr="001623A8" w:rsidRDefault="00131EB6" w:rsidP="0030549E">
            <w:pPr>
              <w:pStyle w:val="RPText"/>
              <w:rPr>
                <w:sz w:val="20"/>
              </w:rPr>
            </w:pPr>
          </w:p>
        </w:tc>
      </w:tr>
      <w:tr w:rsidR="0063765D" w:rsidTr="0030549E">
        <w:tc>
          <w:tcPr>
            <w:tcW w:w="6629" w:type="dxa"/>
            <w:shd w:val="clear" w:color="auto" w:fill="F2F2F2"/>
          </w:tcPr>
          <w:p w:rsidR="0030549E" w:rsidRPr="001623A8" w:rsidRDefault="000015D6" w:rsidP="0030549E">
            <w:pPr>
              <w:pStyle w:val="RPText"/>
              <w:rPr>
                <w:b/>
                <w:sz w:val="20"/>
              </w:rPr>
            </w:pPr>
            <w:r w:rsidRPr="001623A8">
              <w:rPr>
                <w:b/>
                <w:sz w:val="20"/>
              </w:rPr>
              <w:t xml:space="preserve">SO2: </w:t>
            </w:r>
            <w:r w:rsidRPr="001623A8">
              <w:rPr>
                <w:b/>
                <w:sz w:val="20"/>
                <w:lang w:val="en-AU" w:eastAsia="en-AU"/>
              </w:rPr>
              <w:t>Prevent and ameliorate habitat degradation.</w:t>
            </w:r>
          </w:p>
        </w:tc>
        <w:tc>
          <w:tcPr>
            <w:tcW w:w="992" w:type="dxa"/>
            <w:tcBorders>
              <w:bottom w:val="single" w:sz="4" w:space="0" w:color="auto"/>
            </w:tcBorders>
            <w:shd w:val="clear" w:color="auto" w:fill="F2F2F2"/>
          </w:tcPr>
          <w:p w:rsidR="0030549E" w:rsidRPr="001623A8" w:rsidRDefault="00131EB6" w:rsidP="0030549E">
            <w:pPr>
              <w:pStyle w:val="RPText"/>
              <w:rPr>
                <w:sz w:val="20"/>
              </w:rPr>
            </w:pPr>
          </w:p>
        </w:tc>
        <w:tc>
          <w:tcPr>
            <w:tcW w:w="7088" w:type="dxa"/>
            <w:shd w:val="clear" w:color="auto" w:fill="F2F2F2"/>
          </w:tcPr>
          <w:p w:rsidR="0030549E" w:rsidRPr="001623A8" w:rsidRDefault="00131EB6" w:rsidP="0030549E">
            <w:pPr>
              <w:pStyle w:val="RPText"/>
              <w:rPr>
                <w:sz w:val="20"/>
              </w:rPr>
            </w:pPr>
          </w:p>
        </w:tc>
      </w:tr>
      <w:tr w:rsidR="0063765D" w:rsidTr="0030549E">
        <w:tc>
          <w:tcPr>
            <w:tcW w:w="6629" w:type="dxa"/>
            <w:shd w:val="clear" w:color="auto" w:fill="FFFFFF"/>
          </w:tcPr>
          <w:p w:rsidR="0030549E" w:rsidRDefault="000015D6" w:rsidP="0030549E">
            <w:pPr>
              <w:pStyle w:val="RPText"/>
              <w:numPr>
                <w:ilvl w:val="1"/>
                <w:numId w:val="2"/>
              </w:numPr>
              <w:spacing w:after="60"/>
              <w:ind w:left="426" w:hanging="426"/>
              <w:rPr>
                <w:sz w:val="20"/>
              </w:rPr>
            </w:pPr>
            <w:r w:rsidRPr="001623A8">
              <w:rPr>
                <w:sz w:val="20"/>
                <w:lang w:val="en-AU" w:eastAsia="en-AU"/>
              </w:rPr>
              <w:t xml:space="preserve">Areas of private land are being protected for </w:t>
            </w:r>
            <w:r w:rsidRPr="001623A8">
              <w:rPr>
                <w:i/>
                <w:iCs/>
                <w:sz w:val="20"/>
                <w:lang w:val="en-AU" w:eastAsia="en-AU"/>
              </w:rPr>
              <w:t xml:space="preserve">A. </w:t>
            </w:r>
            <w:proofErr w:type="spellStart"/>
            <w:r w:rsidRPr="001623A8">
              <w:rPr>
                <w:i/>
                <w:iCs/>
                <w:sz w:val="20"/>
                <w:lang w:val="en-AU" w:eastAsia="en-AU"/>
              </w:rPr>
              <w:t>gouldi</w:t>
            </w:r>
            <w:proofErr w:type="spellEnd"/>
            <w:r w:rsidRPr="001623A8">
              <w:rPr>
                <w:sz w:val="20"/>
                <w:lang w:val="en-AU" w:eastAsia="en-AU"/>
              </w:rPr>
              <w:t xml:space="preserve"> conservation under cooperative mechanisms.</w:t>
            </w:r>
            <w:r w:rsidRPr="001623A8">
              <w:rPr>
                <w:sz w:val="20"/>
              </w:rPr>
              <w:t xml:space="preserve"> </w:t>
            </w:r>
          </w:p>
          <w:p w:rsidR="0030549E" w:rsidRDefault="00131EB6" w:rsidP="0030549E">
            <w:pPr>
              <w:pStyle w:val="RPText"/>
              <w:spacing w:after="60"/>
              <w:rPr>
                <w:sz w:val="20"/>
              </w:rPr>
            </w:pPr>
          </w:p>
          <w:p w:rsidR="0030549E" w:rsidRDefault="00131EB6" w:rsidP="0030549E">
            <w:pPr>
              <w:pStyle w:val="RPText"/>
              <w:spacing w:after="60"/>
              <w:rPr>
                <w:sz w:val="20"/>
              </w:rPr>
            </w:pPr>
          </w:p>
          <w:p w:rsidR="0030549E" w:rsidRPr="00DB3B61" w:rsidRDefault="000015D6" w:rsidP="0030549E">
            <w:pPr>
              <w:pStyle w:val="RPText"/>
              <w:numPr>
                <w:ilvl w:val="1"/>
                <w:numId w:val="2"/>
              </w:numPr>
              <w:spacing w:after="60"/>
              <w:ind w:left="426" w:hanging="426"/>
              <w:rPr>
                <w:sz w:val="20"/>
              </w:rPr>
            </w:pPr>
            <w:r w:rsidRPr="001623A8">
              <w:rPr>
                <w:sz w:val="20"/>
                <w:lang w:val="en-AU" w:eastAsia="en-AU"/>
              </w:rPr>
              <w:t>Effective habitat protection and rehabilitation measures have been developed and implemented for agricultural, forestry and other potentially damaging activities.</w:t>
            </w:r>
          </w:p>
          <w:p w:rsidR="0030549E" w:rsidRDefault="00131EB6" w:rsidP="0030549E">
            <w:pPr>
              <w:pStyle w:val="RPText"/>
              <w:spacing w:after="60"/>
              <w:rPr>
                <w:sz w:val="20"/>
                <w:lang w:val="en-AU" w:eastAsia="en-AU"/>
              </w:rPr>
            </w:pPr>
          </w:p>
          <w:p w:rsidR="0030549E" w:rsidRDefault="00131EB6" w:rsidP="0030549E">
            <w:pPr>
              <w:pStyle w:val="RPText"/>
              <w:spacing w:after="60"/>
              <w:rPr>
                <w:sz w:val="20"/>
                <w:lang w:val="en-AU" w:eastAsia="en-AU"/>
              </w:rPr>
            </w:pPr>
          </w:p>
          <w:p w:rsidR="0030549E" w:rsidRDefault="00131EB6" w:rsidP="0030549E">
            <w:pPr>
              <w:pStyle w:val="RPText"/>
              <w:spacing w:after="60"/>
              <w:rPr>
                <w:sz w:val="20"/>
                <w:lang w:val="en-AU" w:eastAsia="en-AU"/>
              </w:rPr>
            </w:pPr>
          </w:p>
          <w:p w:rsidR="0030549E" w:rsidRDefault="00131EB6" w:rsidP="0030549E">
            <w:pPr>
              <w:pStyle w:val="RPText"/>
              <w:spacing w:after="60"/>
              <w:rPr>
                <w:sz w:val="20"/>
              </w:rPr>
            </w:pPr>
          </w:p>
          <w:p w:rsidR="0030549E" w:rsidRPr="00DB3B61" w:rsidRDefault="000015D6" w:rsidP="0030549E">
            <w:pPr>
              <w:pStyle w:val="RPText"/>
              <w:numPr>
                <w:ilvl w:val="1"/>
                <w:numId w:val="2"/>
              </w:numPr>
              <w:spacing w:after="60"/>
              <w:ind w:left="426" w:hanging="426"/>
              <w:rPr>
                <w:sz w:val="20"/>
              </w:rPr>
            </w:pPr>
            <w:r w:rsidRPr="001623A8">
              <w:rPr>
                <w:sz w:val="20"/>
                <w:lang w:val="en-AU" w:eastAsia="en-AU"/>
              </w:rPr>
              <w:t>Protection of key areas (see Objective 3) has been progressed through available mechanisms such as private land co</w:t>
            </w:r>
            <w:r>
              <w:rPr>
                <w:sz w:val="20"/>
                <w:lang w:val="en-AU" w:eastAsia="en-AU"/>
              </w:rPr>
              <w:t xml:space="preserve">venants, public land reserves, </w:t>
            </w:r>
            <w:proofErr w:type="gramStart"/>
            <w:r>
              <w:rPr>
                <w:sz w:val="20"/>
                <w:lang w:val="en-AU" w:eastAsia="en-AU"/>
              </w:rPr>
              <w:t>r</w:t>
            </w:r>
            <w:r w:rsidRPr="001623A8">
              <w:rPr>
                <w:sz w:val="20"/>
                <w:lang w:val="en-AU" w:eastAsia="en-AU"/>
              </w:rPr>
              <w:t>egional</w:t>
            </w:r>
            <w:proofErr w:type="gramEnd"/>
            <w:r w:rsidRPr="001623A8">
              <w:rPr>
                <w:sz w:val="20"/>
                <w:lang w:val="en-AU" w:eastAsia="en-AU"/>
              </w:rPr>
              <w:t xml:space="preserve"> NRM strategies.</w:t>
            </w:r>
          </w:p>
          <w:p w:rsidR="0030549E" w:rsidRDefault="00131EB6" w:rsidP="0030549E">
            <w:pPr>
              <w:pStyle w:val="RPText"/>
              <w:spacing w:after="60"/>
              <w:rPr>
                <w:sz w:val="20"/>
                <w:lang w:val="en-AU" w:eastAsia="en-AU"/>
              </w:rPr>
            </w:pPr>
          </w:p>
          <w:p w:rsidR="0030549E" w:rsidRDefault="00131EB6" w:rsidP="0030549E">
            <w:pPr>
              <w:pStyle w:val="RPText"/>
              <w:spacing w:after="60"/>
              <w:rPr>
                <w:sz w:val="20"/>
                <w:lang w:val="en-AU" w:eastAsia="en-AU"/>
              </w:rPr>
            </w:pPr>
          </w:p>
          <w:p w:rsidR="0030549E" w:rsidRDefault="00131EB6" w:rsidP="0030549E">
            <w:pPr>
              <w:pStyle w:val="RPText"/>
              <w:spacing w:after="60"/>
              <w:rPr>
                <w:sz w:val="20"/>
                <w:lang w:val="en-AU" w:eastAsia="en-AU"/>
              </w:rPr>
            </w:pPr>
          </w:p>
          <w:p w:rsidR="0030549E" w:rsidRDefault="00131EB6" w:rsidP="0030549E">
            <w:pPr>
              <w:pStyle w:val="RPText"/>
              <w:spacing w:after="60"/>
              <w:rPr>
                <w:sz w:val="20"/>
              </w:rPr>
            </w:pPr>
          </w:p>
          <w:p w:rsidR="0030549E" w:rsidRPr="001623A8" w:rsidRDefault="000015D6" w:rsidP="0030549E">
            <w:pPr>
              <w:pStyle w:val="RPText"/>
              <w:numPr>
                <w:ilvl w:val="1"/>
                <w:numId w:val="2"/>
              </w:numPr>
              <w:spacing w:after="60"/>
              <w:ind w:left="426" w:hanging="426"/>
              <w:rPr>
                <w:sz w:val="20"/>
              </w:rPr>
            </w:pPr>
            <w:r w:rsidRPr="001623A8">
              <w:rPr>
                <w:sz w:val="20"/>
                <w:lang w:val="en-AU" w:eastAsia="en-AU"/>
              </w:rPr>
              <w:t>A community education and awareness program is continuing</w:t>
            </w:r>
            <w:r>
              <w:rPr>
                <w:sz w:val="20"/>
                <w:lang w:val="en-AU" w:eastAsia="en-AU"/>
              </w:rPr>
              <w:t>. A</w:t>
            </w:r>
            <w:r w:rsidRPr="001623A8">
              <w:rPr>
                <w:sz w:val="20"/>
                <w:lang w:val="en-AU" w:eastAsia="en-AU"/>
              </w:rPr>
              <w:t xml:space="preserve"> high level of community awareness of </w:t>
            </w:r>
            <w:r w:rsidRPr="001623A8">
              <w:rPr>
                <w:i/>
                <w:iCs/>
                <w:sz w:val="20"/>
                <w:lang w:val="en-AU" w:eastAsia="en-AU"/>
              </w:rPr>
              <w:t xml:space="preserve">A. </w:t>
            </w:r>
            <w:proofErr w:type="spellStart"/>
            <w:r w:rsidRPr="001623A8">
              <w:rPr>
                <w:i/>
                <w:iCs/>
                <w:sz w:val="20"/>
                <w:lang w:val="en-AU" w:eastAsia="en-AU"/>
              </w:rPr>
              <w:t>gouldi</w:t>
            </w:r>
            <w:proofErr w:type="spellEnd"/>
            <w:r w:rsidRPr="001623A8">
              <w:rPr>
                <w:i/>
                <w:iCs/>
                <w:sz w:val="20"/>
                <w:lang w:val="en-AU" w:eastAsia="en-AU"/>
              </w:rPr>
              <w:t xml:space="preserve"> </w:t>
            </w:r>
            <w:r w:rsidRPr="001623A8">
              <w:rPr>
                <w:sz w:val="20"/>
                <w:lang w:val="en-AU" w:eastAsia="en-AU"/>
              </w:rPr>
              <w:t>management issues and support for conservation has been demonstrated.</w:t>
            </w:r>
          </w:p>
        </w:tc>
        <w:tc>
          <w:tcPr>
            <w:tcW w:w="992" w:type="dxa"/>
            <w:shd w:val="clear" w:color="auto" w:fill="FFC000"/>
          </w:tcPr>
          <w:p w:rsidR="0030549E" w:rsidRDefault="000015D6" w:rsidP="0030549E">
            <w:pPr>
              <w:pStyle w:val="RPText"/>
              <w:rPr>
                <w:sz w:val="20"/>
              </w:rPr>
            </w:pPr>
            <w:r>
              <w:rPr>
                <w:sz w:val="20"/>
              </w:rPr>
              <w:t>2</w:t>
            </w:r>
          </w:p>
          <w:p w:rsidR="0030549E" w:rsidRDefault="00131EB6" w:rsidP="0030549E">
            <w:pPr>
              <w:pStyle w:val="RPText"/>
              <w:rPr>
                <w:sz w:val="20"/>
              </w:rPr>
            </w:pPr>
          </w:p>
          <w:p w:rsidR="0030549E" w:rsidRDefault="00131EB6" w:rsidP="0030549E">
            <w:pPr>
              <w:pStyle w:val="RPText"/>
              <w:rPr>
                <w:sz w:val="20"/>
              </w:rPr>
            </w:pPr>
          </w:p>
          <w:p w:rsidR="0030549E" w:rsidRDefault="000015D6" w:rsidP="0030549E">
            <w:pPr>
              <w:pStyle w:val="RPText"/>
              <w:rPr>
                <w:sz w:val="20"/>
              </w:rPr>
            </w:pPr>
            <w:r>
              <w:rPr>
                <w:sz w:val="20"/>
              </w:rPr>
              <w:t>1-2</w:t>
            </w: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Default="000015D6" w:rsidP="0030549E">
            <w:pPr>
              <w:pStyle w:val="RPText"/>
              <w:rPr>
                <w:sz w:val="20"/>
              </w:rPr>
            </w:pPr>
            <w:r>
              <w:rPr>
                <w:sz w:val="20"/>
              </w:rPr>
              <w:t>2</w:t>
            </w: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Default="00131EB6" w:rsidP="0030549E">
            <w:pPr>
              <w:pStyle w:val="RPText"/>
              <w:rPr>
                <w:sz w:val="20"/>
              </w:rPr>
            </w:pPr>
          </w:p>
          <w:p w:rsidR="0030549E" w:rsidRPr="001623A8" w:rsidRDefault="000015D6" w:rsidP="0030549E">
            <w:pPr>
              <w:pStyle w:val="RPText"/>
              <w:rPr>
                <w:sz w:val="20"/>
              </w:rPr>
            </w:pPr>
            <w:r>
              <w:rPr>
                <w:sz w:val="20"/>
              </w:rPr>
              <w:t>2</w:t>
            </w:r>
          </w:p>
        </w:tc>
        <w:tc>
          <w:tcPr>
            <w:tcW w:w="7088" w:type="dxa"/>
            <w:shd w:val="clear" w:color="auto" w:fill="FFFFFF"/>
          </w:tcPr>
          <w:p w:rsidR="0030549E" w:rsidRDefault="000015D6" w:rsidP="0030549E">
            <w:pPr>
              <w:pStyle w:val="RPText"/>
              <w:rPr>
                <w:sz w:val="20"/>
              </w:rPr>
            </w:pPr>
            <w:r>
              <w:rPr>
                <w:sz w:val="20"/>
              </w:rPr>
              <w:t>2.1. There was good uptake in terms of private landholder interest in identification of the species on their lands and mechanisms to protect the species. Voluntary programs have been very successful. Some covenants have been enacted, though more funding would be beneficial to continue this initiative.</w:t>
            </w:r>
          </w:p>
          <w:p w:rsidR="0030549E" w:rsidRDefault="000015D6" w:rsidP="0030549E">
            <w:pPr>
              <w:pStyle w:val="RPText"/>
              <w:rPr>
                <w:sz w:val="20"/>
              </w:rPr>
            </w:pPr>
            <w:r>
              <w:rPr>
                <w:sz w:val="20"/>
              </w:rPr>
              <w:t xml:space="preserve">2.2. There have been effective mechanisms developed for forestry, though there is still scope to incorporate future research into ongoing forestry management (e.g. headwater stream protection). Mechanisms have been slower to improve in other sectors/tenures such as dam constructions and agriculture, for example. There have been fundamental changes made to the assessment of dam construction in Tasmania; the formal committee conducts assessments have been abolished and a self-regulatory approach has been put in place. Assessment mechanisms are very important. There is a need to ensure user uptake of new referral guidelines, when finalised.  </w:t>
            </w:r>
          </w:p>
          <w:p w:rsidR="0030549E" w:rsidRDefault="000015D6" w:rsidP="0030549E">
            <w:pPr>
              <w:pStyle w:val="RPText"/>
              <w:rPr>
                <w:sz w:val="20"/>
              </w:rPr>
            </w:pPr>
            <w:r>
              <w:rPr>
                <w:sz w:val="20"/>
              </w:rPr>
              <w:t xml:space="preserve">2.3. Many covenants have been entered into (particularly in north-west, though many are small), however funding constraints may have limited total potential uptake. Some regional NRMs have strong engagement and strategies for </w:t>
            </w:r>
            <w:proofErr w:type="spellStart"/>
            <w:r>
              <w:rPr>
                <w:i/>
                <w:sz w:val="20"/>
              </w:rPr>
              <w:t>Asta</w:t>
            </w:r>
            <w:r w:rsidRPr="003C6056">
              <w:rPr>
                <w:i/>
                <w:sz w:val="20"/>
              </w:rPr>
              <w:t>copsis</w:t>
            </w:r>
            <w:proofErr w:type="spellEnd"/>
            <w:r>
              <w:rPr>
                <w:sz w:val="20"/>
              </w:rPr>
              <w:t xml:space="preserve"> but have limited powers in many situations. Public land reserves have not been set aside for this species. </w:t>
            </w:r>
            <w:proofErr w:type="gramStart"/>
            <w:r w:rsidRPr="00756232">
              <w:rPr>
                <w:i/>
                <w:sz w:val="20"/>
              </w:rPr>
              <w:t xml:space="preserve">Protection of </w:t>
            </w:r>
            <w:r>
              <w:rPr>
                <w:i/>
                <w:sz w:val="20"/>
              </w:rPr>
              <w:t xml:space="preserve">upland </w:t>
            </w:r>
            <w:r w:rsidRPr="00756232">
              <w:rPr>
                <w:i/>
                <w:sz w:val="20"/>
              </w:rPr>
              <w:t>headwater regions still</w:t>
            </w:r>
            <w:proofErr w:type="gramEnd"/>
            <w:r w:rsidRPr="00756232">
              <w:rPr>
                <w:i/>
                <w:sz w:val="20"/>
              </w:rPr>
              <w:t xml:space="preserve"> a priority.</w:t>
            </w:r>
            <w:r>
              <w:rPr>
                <w:sz w:val="20"/>
              </w:rPr>
              <w:t xml:space="preserve"> </w:t>
            </w:r>
          </w:p>
          <w:p w:rsidR="0030549E" w:rsidRDefault="00131EB6" w:rsidP="0030549E">
            <w:pPr>
              <w:pStyle w:val="RPText"/>
              <w:rPr>
                <w:sz w:val="20"/>
              </w:rPr>
            </w:pPr>
          </w:p>
          <w:p w:rsidR="0030549E" w:rsidRPr="001623A8" w:rsidRDefault="000015D6" w:rsidP="008320C0">
            <w:pPr>
              <w:pStyle w:val="RPText"/>
              <w:rPr>
                <w:sz w:val="20"/>
              </w:rPr>
            </w:pPr>
            <w:r>
              <w:rPr>
                <w:sz w:val="20"/>
              </w:rPr>
              <w:t>2.4. Community awareness programs were very effective in the early days of the plan, however due to funding restrictions, the scope and programs were limited. Public interest and participation was very strong and there is still potential for future engagement.</w:t>
            </w:r>
          </w:p>
        </w:tc>
      </w:tr>
      <w:tr w:rsidR="0063765D" w:rsidTr="0030549E">
        <w:tc>
          <w:tcPr>
            <w:tcW w:w="6629" w:type="dxa"/>
            <w:shd w:val="clear" w:color="auto" w:fill="F2F2F2"/>
          </w:tcPr>
          <w:p w:rsidR="0030549E" w:rsidRPr="001623A8" w:rsidRDefault="000015D6" w:rsidP="0030549E">
            <w:pPr>
              <w:pStyle w:val="RPText"/>
              <w:rPr>
                <w:b/>
                <w:sz w:val="20"/>
              </w:rPr>
            </w:pPr>
            <w:r w:rsidRPr="001623A8">
              <w:rPr>
                <w:b/>
                <w:sz w:val="20"/>
              </w:rPr>
              <w:t xml:space="preserve">SO3: </w:t>
            </w:r>
            <w:r w:rsidRPr="001623A8">
              <w:rPr>
                <w:b/>
                <w:sz w:val="20"/>
                <w:lang w:val="en-AU" w:eastAsia="en-AU"/>
              </w:rPr>
              <w:t xml:space="preserve">Monitor and assess </w:t>
            </w:r>
            <w:r w:rsidRPr="001623A8">
              <w:rPr>
                <w:b/>
                <w:i/>
                <w:iCs/>
                <w:sz w:val="20"/>
                <w:lang w:val="en-AU" w:eastAsia="en-AU"/>
              </w:rPr>
              <w:t xml:space="preserve">A. </w:t>
            </w:r>
            <w:proofErr w:type="spellStart"/>
            <w:r w:rsidRPr="001623A8">
              <w:rPr>
                <w:b/>
                <w:i/>
                <w:iCs/>
                <w:sz w:val="20"/>
                <w:lang w:val="en-AU" w:eastAsia="en-AU"/>
              </w:rPr>
              <w:t>gouldi</w:t>
            </w:r>
            <w:proofErr w:type="spellEnd"/>
            <w:r w:rsidRPr="001623A8">
              <w:rPr>
                <w:b/>
                <w:i/>
                <w:iCs/>
                <w:sz w:val="20"/>
                <w:lang w:val="en-AU" w:eastAsia="en-AU"/>
              </w:rPr>
              <w:t xml:space="preserve"> </w:t>
            </w:r>
            <w:r w:rsidRPr="001623A8">
              <w:rPr>
                <w:b/>
                <w:sz w:val="20"/>
                <w:lang w:val="en-AU" w:eastAsia="en-AU"/>
              </w:rPr>
              <w:t>populations and habitats</w:t>
            </w:r>
          </w:p>
        </w:tc>
        <w:tc>
          <w:tcPr>
            <w:tcW w:w="992" w:type="dxa"/>
            <w:tcBorders>
              <w:bottom w:val="single" w:sz="4" w:space="0" w:color="auto"/>
            </w:tcBorders>
            <w:shd w:val="clear" w:color="auto" w:fill="F2F2F2"/>
          </w:tcPr>
          <w:p w:rsidR="0030549E" w:rsidRPr="001623A8" w:rsidRDefault="00131EB6" w:rsidP="0030549E">
            <w:pPr>
              <w:pStyle w:val="RPText"/>
              <w:rPr>
                <w:sz w:val="20"/>
              </w:rPr>
            </w:pPr>
          </w:p>
        </w:tc>
        <w:tc>
          <w:tcPr>
            <w:tcW w:w="7088" w:type="dxa"/>
            <w:shd w:val="clear" w:color="auto" w:fill="F2F2F2"/>
          </w:tcPr>
          <w:p w:rsidR="0030549E" w:rsidRPr="001623A8" w:rsidRDefault="00131EB6" w:rsidP="0030549E">
            <w:pPr>
              <w:pStyle w:val="RPText"/>
              <w:rPr>
                <w:sz w:val="20"/>
              </w:rPr>
            </w:pPr>
          </w:p>
        </w:tc>
      </w:tr>
      <w:tr w:rsidR="0063765D" w:rsidTr="0030549E">
        <w:tc>
          <w:tcPr>
            <w:tcW w:w="6629" w:type="dxa"/>
            <w:tcBorders>
              <w:bottom w:val="single" w:sz="4" w:space="0" w:color="auto"/>
            </w:tcBorders>
            <w:shd w:val="clear" w:color="auto" w:fill="FFFFFF"/>
          </w:tcPr>
          <w:p w:rsidR="0030549E"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 xml:space="preserve">3.1   </w:t>
            </w:r>
            <w:r w:rsidRPr="001623A8">
              <w:rPr>
                <w:lang w:val="en-AU" w:eastAsia="en-AU"/>
              </w:rPr>
              <w:t xml:space="preserve">A survey of population abundance, recruitment, size structure, </w:t>
            </w:r>
            <w:proofErr w:type="gramStart"/>
            <w:r w:rsidRPr="001623A8">
              <w:rPr>
                <w:lang w:val="en-AU" w:eastAsia="en-AU"/>
              </w:rPr>
              <w:t>sex</w:t>
            </w:r>
            <w:proofErr w:type="gramEnd"/>
            <w:r w:rsidRPr="001623A8">
              <w:rPr>
                <w:lang w:val="en-AU" w:eastAsia="en-AU"/>
              </w:rPr>
              <w:t xml:space="preserve"> ratio and habitat characteristics has been conducted at a stratified set of sites using standardised methods.</w:t>
            </w: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jc w:val="left"/>
              <w:rPr>
                <w:lang w:val="en-AU" w:eastAsia="en-AU"/>
              </w:rPr>
            </w:pPr>
          </w:p>
          <w:p w:rsidR="0030549E"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3.2</w:t>
            </w:r>
            <w:r w:rsidRPr="001623A8">
              <w:rPr>
                <w:iCs/>
              </w:rPr>
              <w:t xml:space="preserve">   </w:t>
            </w:r>
            <w:r w:rsidRPr="001623A8">
              <w:rPr>
                <w:lang w:val="en-AU" w:eastAsia="en-AU"/>
              </w:rPr>
              <w:t>The surveys are incorporated into monitoring programs so that they are repeated every 5 years.</w:t>
            </w:r>
          </w:p>
          <w:p w:rsidR="0030549E" w:rsidRPr="001623A8" w:rsidRDefault="00131EB6" w:rsidP="0030549E">
            <w:pPr>
              <w:widowControl/>
              <w:autoSpaceDE w:val="0"/>
              <w:autoSpaceDN w:val="0"/>
              <w:adjustRightInd w:val="0"/>
              <w:spacing w:after="0" w:line="240" w:lineRule="auto"/>
              <w:ind w:left="426" w:hanging="426"/>
              <w:jc w:val="left"/>
              <w:rPr>
                <w:lang w:val="en-AU" w:eastAsia="en-AU"/>
              </w:rPr>
            </w:pPr>
          </w:p>
          <w:p w:rsidR="0030549E"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 xml:space="preserve">3.3   </w:t>
            </w:r>
            <w:r w:rsidRPr="001623A8">
              <w:rPr>
                <w:lang w:val="en-AU" w:eastAsia="en-AU"/>
              </w:rPr>
              <w:t>Monitored populations do not further decline and show recovery, measured in the short term by maintenance or increase in the populations’ size range and numbers, and successful recruitment.</w:t>
            </w: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Pr="001623A8" w:rsidRDefault="00131EB6" w:rsidP="0030549E">
            <w:pPr>
              <w:widowControl/>
              <w:autoSpaceDE w:val="0"/>
              <w:autoSpaceDN w:val="0"/>
              <w:adjustRightInd w:val="0"/>
              <w:spacing w:after="0" w:line="240" w:lineRule="auto"/>
              <w:ind w:left="426" w:hanging="426"/>
              <w:jc w:val="left"/>
              <w:rPr>
                <w:lang w:val="en-AU" w:eastAsia="en-AU"/>
              </w:rPr>
            </w:pPr>
          </w:p>
          <w:p w:rsidR="0030549E"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3.4</w:t>
            </w:r>
            <w:r w:rsidRPr="001623A8">
              <w:rPr>
                <w:iCs/>
              </w:rPr>
              <w:t xml:space="preserve">   </w:t>
            </w:r>
            <w:r w:rsidRPr="001623A8">
              <w:rPr>
                <w:lang w:val="en-AU" w:eastAsia="en-AU"/>
              </w:rPr>
              <w:t xml:space="preserve">A comprehensive database has been established and is maintained on </w:t>
            </w:r>
            <w:r w:rsidRPr="001623A8">
              <w:rPr>
                <w:i/>
                <w:iCs/>
                <w:lang w:val="en-AU" w:eastAsia="en-AU"/>
              </w:rPr>
              <w:t xml:space="preserve">A. </w:t>
            </w:r>
            <w:proofErr w:type="spellStart"/>
            <w:r w:rsidRPr="001623A8">
              <w:rPr>
                <w:i/>
                <w:iCs/>
                <w:lang w:val="en-AU" w:eastAsia="en-AU"/>
              </w:rPr>
              <w:t>gouldi</w:t>
            </w:r>
            <w:proofErr w:type="spellEnd"/>
            <w:r w:rsidRPr="001623A8">
              <w:rPr>
                <w:i/>
                <w:iCs/>
                <w:lang w:val="en-AU" w:eastAsia="en-AU"/>
              </w:rPr>
              <w:t xml:space="preserve"> </w:t>
            </w:r>
            <w:r w:rsidRPr="001623A8">
              <w:rPr>
                <w:lang w:val="en-AU" w:eastAsia="en-AU"/>
              </w:rPr>
              <w:t>population abundance, recruitment, structure, habitat condition and distribution, to enable detection of trends.</w:t>
            </w:r>
          </w:p>
          <w:p w:rsidR="0030549E" w:rsidRPr="001623A8" w:rsidRDefault="00131EB6" w:rsidP="0030549E">
            <w:pPr>
              <w:widowControl/>
              <w:autoSpaceDE w:val="0"/>
              <w:autoSpaceDN w:val="0"/>
              <w:adjustRightInd w:val="0"/>
              <w:spacing w:after="0" w:line="240" w:lineRule="auto"/>
              <w:ind w:left="426" w:hanging="426"/>
              <w:jc w:val="left"/>
              <w:rPr>
                <w:lang w:val="en-AU" w:eastAsia="en-AU"/>
              </w:rPr>
            </w:pPr>
          </w:p>
          <w:p w:rsidR="0030549E" w:rsidRPr="001623A8" w:rsidRDefault="000015D6" w:rsidP="0030549E">
            <w:pPr>
              <w:widowControl/>
              <w:autoSpaceDE w:val="0"/>
              <w:autoSpaceDN w:val="0"/>
              <w:adjustRightInd w:val="0"/>
              <w:spacing w:after="0" w:line="240" w:lineRule="auto"/>
              <w:jc w:val="left"/>
              <w:rPr>
                <w:lang w:val="en-AU" w:eastAsia="en-AU"/>
              </w:rPr>
            </w:pPr>
            <w:r w:rsidRPr="001623A8">
              <w:rPr>
                <w:b/>
                <w:iCs/>
              </w:rPr>
              <w:t>3.5</w:t>
            </w:r>
            <w:r w:rsidRPr="001623A8">
              <w:rPr>
                <w:iCs/>
              </w:rPr>
              <w:t xml:space="preserve">   </w:t>
            </w:r>
            <w:r w:rsidRPr="001623A8">
              <w:rPr>
                <w:lang w:val="en-AU" w:eastAsia="en-AU"/>
              </w:rPr>
              <w:t>Key areas requiring protection have been identified and documented.</w:t>
            </w:r>
          </w:p>
        </w:tc>
        <w:tc>
          <w:tcPr>
            <w:tcW w:w="992" w:type="dxa"/>
            <w:tcBorders>
              <w:bottom w:val="single" w:sz="4" w:space="0" w:color="auto"/>
            </w:tcBorders>
            <w:shd w:val="clear" w:color="auto" w:fill="FFC000"/>
          </w:tcPr>
          <w:p w:rsidR="0030549E" w:rsidRDefault="000015D6" w:rsidP="0030549E">
            <w:pPr>
              <w:pStyle w:val="RPText"/>
              <w:spacing w:after="0"/>
              <w:rPr>
                <w:sz w:val="20"/>
              </w:rPr>
            </w:pPr>
            <w:r>
              <w:rPr>
                <w:sz w:val="20"/>
              </w:rPr>
              <w:t>2/1</w:t>
            </w: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0015D6" w:rsidP="0030549E">
            <w:pPr>
              <w:pStyle w:val="RPText"/>
              <w:spacing w:after="0"/>
              <w:rPr>
                <w:sz w:val="20"/>
              </w:rPr>
            </w:pPr>
            <w:r>
              <w:rPr>
                <w:sz w:val="20"/>
              </w:rPr>
              <w:t>1</w:t>
            </w: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0015D6" w:rsidP="0030549E">
            <w:pPr>
              <w:pStyle w:val="RPText"/>
              <w:spacing w:after="0"/>
              <w:rPr>
                <w:sz w:val="20"/>
              </w:rPr>
            </w:pPr>
            <w:r>
              <w:rPr>
                <w:sz w:val="20"/>
              </w:rPr>
              <w:t>1/2</w:t>
            </w: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131EB6" w:rsidP="0030549E">
            <w:pPr>
              <w:pStyle w:val="RPText"/>
              <w:spacing w:after="0"/>
              <w:rPr>
                <w:sz w:val="20"/>
              </w:rPr>
            </w:pPr>
          </w:p>
          <w:p w:rsidR="0030549E" w:rsidRDefault="000015D6" w:rsidP="0030549E">
            <w:pPr>
              <w:pStyle w:val="RPText"/>
              <w:spacing w:after="0"/>
              <w:rPr>
                <w:sz w:val="20"/>
              </w:rPr>
            </w:pPr>
            <w:r>
              <w:rPr>
                <w:sz w:val="20"/>
              </w:rPr>
              <w:t>2/3</w:t>
            </w:r>
          </w:p>
          <w:p w:rsidR="0030549E" w:rsidRDefault="00131EB6" w:rsidP="0030549E">
            <w:pPr>
              <w:pStyle w:val="RPText"/>
              <w:spacing w:after="0"/>
              <w:rPr>
                <w:sz w:val="20"/>
              </w:rPr>
            </w:pPr>
          </w:p>
          <w:p w:rsidR="0030549E" w:rsidRPr="001623A8" w:rsidRDefault="000015D6" w:rsidP="0030549E">
            <w:pPr>
              <w:pStyle w:val="RPText"/>
              <w:spacing w:after="0"/>
              <w:rPr>
                <w:sz w:val="20"/>
              </w:rPr>
            </w:pPr>
            <w:r>
              <w:rPr>
                <w:sz w:val="20"/>
              </w:rPr>
              <w:t>3</w:t>
            </w:r>
          </w:p>
        </w:tc>
        <w:tc>
          <w:tcPr>
            <w:tcW w:w="7088" w:type="dxa"/>
            <w:tcBorders>
              <w:bottom w:val="single" w:sz="4" w:space="0" w:color="auto"/>
            </w:tcBorders>
            <w:shd w:val="clear" w:color="auto" w:fill="FFFFFF"/>
          </w:tcPr>
          <w:p w:rsidR="0030549E" w:rsidRDefault="000015D6" w:rsidP="0030549E">
            <w:pPr>
              <w:pStyle w:val="RPText"/>
              <w:rPr>
                <w:sz w:val="20"/>
              </w:rPr>
            </w:pPr>
            <w:r>
              <w:rPr>
                <w:sz w:val="20"/>
              </w:rPr>
              <w:t xml:space="preserve">3.1 Good baseline monitoring was conducted, and regularly occurring, when the plan was implemented. However funding restraints limited ongoing monitoring efforts. </w:t>
            </w:r>
            <w:r w:rsidRPr="005D21AF">
              <w:rPr>
                <w:i/>
                <w:sz w:val="20"/>
              </w:rPr>
              <w:t xml:space="preserve">New genetic techniques </w:t>
            </w:r>
            <w:r>
              <w:rPr>
                <w:i/>
                <w:sz w:val="20"/>
              </w:rPr>
              <w:t>could help reduce</w:t>
            </w:r>
            <w:r w:rsidRPr="005D21AF">
              <w:rPr>
                <w:i/>
                <w:sz w:val="20"/>
              </w:rPr>
              <w:t xml:space="preserve"> knowledge gaps in the future.</w:t>
            </w:r>
            <w:r>
              <w:rPr>
                <w:i/>
                <w:sz w:val="20"/>
              </w:rPr>
              <w:t xml:space="preserve"> Surveying needs to occur at a greater range of sites with a greater variety of representative habitat qualities (most sites that are currently surveyed are the ones that are known to be in good condition).</w:t>
            </w:r>
          </w:p>
          <w:p w:rsidR="0030549E" w:rsidRDefault="000015D6" w:rsidP="0030549E">
            <w:pPr>
              <w:pStyle w:val="RPText"/>
              <w:rPr>
                <w:sz w:val="20"/>
              </w:rPr>
            </w:pPr>
            <w:r>
              <w:rPr>
                <w:sz w:val="20"/>
              </w:rPr>
              <w:t>3.2 Limited funding has restricted frequency of monitoring efforts.</w:t>
            </w:r>
          </w:p>
          <w:p w:rsidR="0030549E" w:rsidRDefault="00131EB6" w:rsidP="0030549E">
            <w:pPr>
              <w:pStyle w:val="RPText"/>
              <w:rPr>
                <w:sz w:val="20"/>
              </w:rPr>
            </w:pPr>
          </w:p>
          <w:p w:rsidR="0030549E" w:rsidRPr="00241BFF" w:rsidRDefault="000015D6" w:rsidP="0030549E">
            <w:pPr>
              <w:pStyle w:val="RPText"/>
              <w:rPr>
                <w:sz w:val="20"/>
              </w:rPr>
            </w:pPr>
            <w:r>
              <w:rPr>
                <w:sz w:val="20"/>
              </w:rPr>
              <w:t xml:space="preserve">3.3 An increase in the size of adults has been documented.  This is suggestive of a recovery, as animals are presumably living longer on average. More surveys need to be conducted in order to determine whether the numbers have increased. IFS have documented that two trans-located populations are still remaining (adults and juveniles recently documented). </w:t>
            </w:r>
            <w:r w:rsidRPr="002F2B85">
              <w:rPr>
                <w:i/>
                <w:sz w:val="20"/>
              </w:rPr>
              <w:t>Some populations may be stable, but</w:t>
            </w:r>
            <w:r>
              <w:rPr>
                <w:sz w:val="20"/>
              </w:rPr>
              <w:t xml:space="preserve"> </w:t>
            </w:r>
            <w:r w:rsidRPr="005D21AF">
              <w:rPr>
                <w:i/>
                <w:sz w:val="20"/>
              </w:rPr>
              <w:t>more information</w:t>
            </w:r>
            <w:r>
              <w:rPr>
                <w:i/>
                <w:sz w:val="20"/>
              </w:rPr>
              <w:t xml:space="preserve"> is</w:t>
            </w:r>
            <w:r w:rsidRPr="005D21AF">
              <w:rPr>
                <w:i/>
                <w:sz w:val="20"/>
              </w:rPr>
              <w:t xml:space="preserve"> need</w:t>
            </w:r>
            <w:r>
              <w:rPr>
                <w:i/>
                <w:sz w:val="20"/>
              </w:rPr>
              <w:t>ed</w:t>
            </w:r>
            <w:r w:rsidRPr="005D21AF">
              <w:rPr>
                <w:i/>
                <w:sz w:val="20"/>
              </w:rPr>
              <w:t xml:space="preserve"> to determine whether overall numbers have remained stable, increased or decreased.</w:t>
            </w:r>
            <w:r>
              <w:rPr>
                <w:i/>
                <w:sz w:val="20"/>
              </w:rPr>
              <w:t xml:space="preserve"> Marginal areas need to be surveyed (only a few good quality sites are monitored and understood). </w:t>
            </w:r>
          </w:p>
          <w:p w:rsidR="0030549E" w:rsidRDefault="000015D6" w:rsidP="0030549E">
            <w:pPr>
              <w:pStyle w:val="RPText"/>
              <w:rPr>
                <w:sz w:val="20"/>
              </w:rPr>
            </w:pPr>
            <w:r>
              <w:rPr>
                <w:sz w:val="20"/>
              </w:rPr>
              <w:t>3.4 A database has been established and information is fed into DPIPWEs Natural Values Atlas (NVA) database on a regular basis.</w:t>
            </w:r>
          </w:p>
          <w:p w:rsidR="0030549E" w:rsidRDefault="00131EB6" w:rsidP="0030549E">
            <w:pPr>
              <w:pStyle w:val="RPText"/>
              <w:rPr>
                <w:sz w:val="20"/>
              </w:rPr>
            </w:pPr>
          </w:p>
          <w:p w:rsidR="0030549E" w:rsidRPr="001623A8" w:rsidRDefault="000015D6" w:rsidP="0030549E">
            <w:pPr>
              <w:pStyle w:val="RPText"/>
              <w:rPr>
                <w:sz w:val="20"/>
              </w:rPr>
            </w:pPr>
            <w:r>
              <w:rPr>
                <w:sz w:val="20"/>
              </w:rPr>
              <w:t xml:space="preserve">3.5 Key areas requiring protection have been identified on multiple occasions. </w:t>
            </w:r>
            <w:r w:rsidRPr="005D21AF">
              <w:rPr>
                <w:i/>
                <w:sz w:val="20"/>
              </w:rPr>
              <w:t>This information needs to be incorporated into future management and recovery efforts.</w:t>
            </w:r>
          </w:p>
        </w:tc>
      </w:tr>
      <w:tr w:rsidR="0063765D" w:rsidTr="0030549E">
        <w:tc>
          <w:tcPr>
            <w:tcW w:w="6629" w:type="dxa"/>
            <w:tcBorders>
              <w:top w:val="single" w:sz="4" w:space="0" w:color="auto"/>
              <w:left w:val="single" w:sz="4" w:space="0" w:color="auto"/>
              <w:bottom w:val="single" w:sz="4" w:space="0" w:color="auto"/>
              <w:right w:val="single" w:sz="4" w:space="0" w:color="auto"/>
            </w:tcBorders>
            <w:shd w:val="pct5" w:color="auto" w:fill="FFFFFF"/>
          </w:tcPr>
          <w:p w:rsidR="0030549E" w:rsidRPr="001623A8" w:rsidRDefault="000015D6" w:rsidP="0030549E">
            <w:pPr>
              <w:pStyle w:val="RPText"/>
              <w:spacing w:after="60"/>
              <w:ind w:left="426" w:hanging="426"/>
              <w:rPr>
                <w:b/>
                <w:iCs/>
                <w:sz w:val="20"/>
              </w:rPr>
            </w:pPr>
            <w:r w:rsidRPr="001623A8">
              <w:rPr>
                <w:b/>
                <w:iCs/>
                <w:sz w:val="20"/>
              </w:rPr>
              <w:t xml:space="preserve">SO4: </w:t>
            </w:r>
            <w:r w:rsidRPr="001623A8">
              <w:rPr>
                <w:b/>
                <w:sz w:val="20"/>
                <w:lang w:val="en-AU" w:eastAsia="en-AU"/>
              </w:rPr>
              <w:t xml:space="preserve">Increase understanding of </w:t>
            </w:r>
            <w:r w:rsidRPr="001623A8">
              <w:rPr>
                <w:b/>
                <w:i/>
                <w:iCs/>
                <w:sz w:val="20"/>
                <w:lang w:val="en-AU" w:eastAsia="en-AU"/>
              </w:rPr>
              <w:t xml:space="preserve">A. </w:t>
            </w:r>
            <w:proofErr w:type="spellStart"/>
            <w:r w:rsidRPr="001623A8">
              <w:rPr>
                <w:b/>
                <w:i/>
                <w:iCs/>
                <w:sz w:val="20"/>
                <w:lang w:val="en-AU" w:eastAsia="en-AU"/>
              </w:rPr>
              <w:t>gouldi</w:t>
            </w:r>
            <w:proofErr w:type="spellEnd"/>
            <w:r w:rsidRPr="001623A8">
              <w:rPr>
                <w:b/>
                <w:i/>
                <w:iCs/>
                <w:sz w:val="20"/>
                <w:lang w:val="en-AU" w:eastAsia="en-AU"/>
              </w:rPr>
              <w:t xml:space="preserve"> </w:t>
            </w:r>
            <w:r w:rsidRPr="001623A8">
              <w:rPr>
                <w:b/>
                <w:sz w:val="20"/>
                <w:lang w:val="en-AU" w:eastAsia="en-AU"/>
              </w:rPr>
              <w:t>biology and conservation requirements to improve management.</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30549E" w:rsidRPr="001623A8" w:rsidRDefault="00131EB6" w:rsidP="0030549E">
            <w:pPr>
              <w:pStyle w:val="RPText"/>
              <w:rPr>
                <w:sz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30549E" w:rsidRPr="001623A8" w:rsidRDefault="00131EB6" w:rsidP="0030549E">
            <w:pPr>
              <w:pStyle w:val="RPText"/>
              <w:rPr>
                <w:sz w:val="20"/>
              </w:rPr>
            </w:pPr>
          </w:p>
        </w:tc>
      </w:tr>
      <w:tr w:rsidR="0063765D" w:rsidTr="0030549E">
        <w:tc>
          <w:tcPr>
            <w:tcW w:w="6629" w:type="dxa"/>
            <w:tcBorders>
              <w:top w:val="single" w:sz="4" w:space="0" w:color="auto"/>
              <w:left w:val="single" w:sz="4" w:space="0" w:color="auto"/>
              <w:bottom w:val="single" w:sz="4" w:space="0" w:color="auto"/>
              <w:right w:val="single" w:sz="4" w:space="0" w:color="auto"/>
            </w:tcBorders>
            <w:shd w:val="clear" w:color="auto" w:fill="FFFFFF"/>
          </w:tcPr>
          <w:p w:rsidR="0030549E"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4.1</w:t>
            </w:r>
            <w:r w:rsidRPr="001623A8">
              <w:rPr>
                <w:iCs/>
              </w:rPr>
              <w:t xml:space="preserve">   </w:t>
            </w:r>
            <w:r w:rsidRPr="001623A8">
              <w:rPr>
                <w:lang w:val="en-AU" w:eastAsia="en-AU"/>
              </w:rPr>
              <w:t xml:space="preserve">Knowledge gaps have been addressed in the areas of adult and juvenile movement, environmental flow requirements, efficacy of Forest Practices Code provisions for </w:t>
            </w:r>
            <w:r w:rsidRPr="001623A8">
              <w:rPr>
                <w:i/>
                <w:iCs/>
                <w:lang w:val="en-AU" w:eastAsia="en-AU"/>
              </w:rPr>
              <w:t xml:space="preserve">A. </w:t>
            </w:r>
            <w:proofErr w:type="spellStart"/>
            <w:r w:rsidRPr="001623A8">
              <w:rPr>
                <w:i/>
                <w:iCs/>
                <w:lang w:val="en-AU" w:eastAsia="en-AU"/>
              </w:rPr>
              <w:t>gouldi</w:t>
            </w:r>
            <w:proofErr w:type="spellEnd"/>
            <w:r w:rsidRPr="001623A8">
              <w:rPr>
                <w:i/>
                <w:iCs/>
                <w:lang w:val="en-AU" w:eastAsia="en-AU"/>
              </w:rPr>
              <w:t xml:space="preserve"> </w:t>
            </w:r>
            <w:r w:rsidRPr="001623A8">
              <w:rPr>
                <w:lang w:val="en-AU" w:eastAsia="en-AU"/>
              </w:rPr>
              <w:t>population protection, and genetic relationships between populations.</w:t>
            </w: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Default="00131EB6" w:rsidP="0030549E">
            <w:pPr>
              <w:widowControl/>
              <w:autoSpaceDE w:val="0"/>
              <w:autoSpaceDN w:val="0"/>
              <w:adjustRightInd w:val="0"/>
              <w:spacing w:after="0" w:line="240" w:lineRule="auto"/>
              <w:ind w:left="426" w:hanging="426"/>
              <w:jc w:val="left"/>
              <w:rPr>
                <w:lang w:val="en-AU" w:eastAsia="en-AU"/>
              </w:rPr>
            </w:pPr>
          </w:p>
          <w:p w:rsidR="0030549E" w:rsidRPr="001623A8" w:rsidRDefault="00131EB6" w:rsidP="0030549E">
            <w:pPr>
              <w:widowControl/>
              <w:autoSpaceDE w:val="0"/>
              <w:autoSpaceDN w:val="0"/>
              <w:adjustRightInd w:val="0"/>
              <w:spacing w:after="0" w:line="240" w:lineRule="auto"/>
              <w:ind w:left="426" w:hanging="426"/>
              <w:jc w:val="left"/>
              <w:rPr>
                <w:lang w:val="en-AU" w:eastAsia="en-AU"/>
              </w:rPr>
            </w:pPr>
          </w:p>
          <w:p w:rsidR="0030549E" w:rsidRPr="001623A8"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4.2</w:t>
            </w:r>
            <w:r w:rsidRPr="001623A8">
              <w:rPr>
                <w:iCs/>
              </w:rPr>
              <w:t xml:space="preserve">   </w:t>
            </w:r>
            <w:r w:rsidRPr="001623A8">
              <w:rPr>
                <w:lang w:val="en-AU" w:eastAsia="en-AU"/>
              </w:rPr>
              <w:t>The information is applied in species management e.g. through Forest Practices Code provisions, management prescriptions, Water Management Plans and advice to landowners.</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30549E" w:rsidRDefault="000015D6" w:rsidP="0030549E">
            <w:pPr>
              <w:pStyle w:val="RPText"/>
              <w:rPr>
                <w:sz w:val="20"/>
              </w:rPr>
            </w:pPr>
            <w:r>
              <w:rPr>
                <w:sz w:val="20"/>
              </w:rPr>
              <w:t>2</w:t>
            </w:r>
          </w:p>
          <w:p w:rsidR="0030549E" w:rsidRDefault="00131EB6" w:rsidP="0030549E">
            <w:pPr>
              <w:pStyle w:val="RPText"/>
              <w:rPr>
                <w:sz w:val="20"/>
              </w:rPr>
            </w:pPr>
          </w:p>
          <w:p w:rsidR="0030549E" w:rsidRPr="001623A8" w:rsidRDefault="000015D6" w:rsidP="0030549E">
            <w:pPr>
              <w:pStyle w:val="RPText"/>
              <w:rPr>
                <w:sz w:val="20"/>
              </w:rPr>
            </w:pPr>
            <w:r>
              <w:rPr>
                <w:sz w:val="20"/>
              </w:rPr>
              <w:t>2</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0549E" w:rsidRDefault="000015D6" w:rsidP="0030549E">
            <w:pPr>
              <w:pStyle w:val="RPText"/>
              <w:rPr>
                <w:sz w:val="20"/>
              </w:rPr>
            </w:pPr>
            <w:r>
              <w:rPr>
                <w:sz w:val="20"/>
              </w:rPr>
              <w:t xml:space="preserve">4.1 Some knowledge of movement has been gained but </w:t>
            </w:r>
            <w:r w:rsidRPr="0033486A">
              <w:rPr>
                <w:sz w:val="20"/>
              </w:rPr>
              <w:t xml:space="preserve">further genetic studies will be useful in the future to understand the relationships between populations and the meta-population movements. </w:t>
            </w:r>
            <w:r>
              <w:rPr>
                <w:sz w:val="20"/>
              </w:rPr>
              <w:t xml:space="preserve">Some work has been done on environmental flows and the basics are understood, but there is poor knowledge of the impacts of the number of dams being constructed and </w:t>
            </w:r>
            <w:r w:rsidRPr="00476422">
              <w:rPr>
                <w:sz w:val="20"/>
              </w:rPr>
              <w:t>research needs to be done on the impacts of these to environmental flows and water temperature.</w:t>
            </w:r>
            <w:r>
              <w:rPr>
                <w:sz w:val="20"/>
              </w:rPr>
              <w:t xml:space="preserve"> </w:t>
            </w:r>
            <w:r w:rsidRPr="00476422">
              <w:rPr>
                <w:i/>
                <w:sz w:val="20"/>
              </w:rPr>
              <w:t>The forest code has been improved but</w:t>
            </w:r>
            <w:r>
              <w:rPr>
                <w:sz w:val="20"/>
              </w:rPr>
              <w:t xml:space="preserve"> </w:t>
            </w:r>
            <w:r w:rsidRPr="00C27834">
              <w:rPr>
                <w:i/>
                <w:sz w:val="20"/>
              </w:rPr>
              <w:t>more work need</w:t>
            </w:r>
            <w:r>
              <w:rPr>
                <w:i/>
                <w:sz w:val="20"/>
              </w:rPr>
              <w:t>s to be done to assess the</w:t>
            </w:r>
            <w:r w:rsidRPr="00C27834">
              <w:rPr>
                <w:i/>
                <w:sz w:val="20"/>
              </w:rPr>
              <w:t xml:space="preserve"> adequacy of current buffers and mechanisms for protecting upstream habitats</w:t>
            </w:r>
            <w:r>
              <w:rPr>
                <w:sz w:val="20"/>
              </w:rPr>
              <w:t>.</w:t>
            </w:r>
          </w:p>
          <w:p w:rsidR="0030549E" w:rsidRPr="001623A8" w:rsidRDefault="000015D6" w:rsidP="0030549E">
            <w:pPr>
              <w:pStyle w:val="RPText"/>
              <w:rPr>
                <w:sz w:val="20"/>
              </w:rPr>
            </w:pPr>
            <w:r>
              <w:rPr>
                <w:sz w:val="20"/>
              </w:rPr>
              <w:t xml:space="preserve">4.2 Some early research has been incorporated into current practices (especially for forestry). However, research is still continuing and there will be an ongoing need to incorporate findings of new research into future management practices. </w:t>
            </w:r>
          </w:p>
        </w:tc>
      </w:tr>
    </w:tbl>
    <w:p w:rsidR="0030549E" w:rsidRDefault="00131EB6" w:rsidP="0030549E">
      <w:pPr>
        <w:pStyle w:val="RPText"/>
        <w:spacing w:after="60"/>
        <w:ind w:left="317" w:hanging="317"/>
        <w:rPr>
          <w:b/>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9"/>
        <w:gridCol w:w="992"/>
        <w:gridCol w:w="7088"/>
      </w:tblGrid>
      <w:tr w:rsidR="0063765D" w:rsidTr="0030549E">
        <w:tc>
          <w:tcPr>
            <w:tcW w:w="6629" w:type="dxa"/>
            <w:tcBorders>
              <w:top w:val="single" w:sz="4" w:space="0" w:color="auto"/>
              <w:left w:val="single" w:sz="4" w:space="0" w:color="auto"/>
              <w:bottom w:val="single" w:sz="4" w:space="0" w:color="auto"/>
              <w:right w:val="single" w:sz="4" w:space="0" w:color="auto"/>
            </w:tcBorders>
            <w:shd w:val="pct5" w:color="auto" w:fill="FFFFFF"/>
          </w:tcPr>
          <w:p w:rsidR="0030549E" w:rsidRPr="001623A8" w:rsidRDefault="000015D6" w:rsidP="0030549E">
            <w:pPr>
              <w:pStyle w:val="RPText"/>
              <w:spacing w:after="60"/>
              <w:ind w:left="317" w:hanging="317"/>
              <w:rPr>
                <w:b/>
                <w:iCs/>
                <w:sz w:val="20"/>
              </w:rPr>
            </w:pPr>
            <w:r w:rsidRPr="001623A8">
              <w:rPr>
                <w:b/>
                <w:iCs/>
                <w:sz w:val="20"/>
              </w:rPr>
              <w:t xml:space="preserve">SO5: </w:t>
            </w:r>
            <w:r>
              <w:rPr>
                <w:b/>
                <w:iCs/>
                <w:sz w:val="20"/>
              </w:rPr>
              <w:t>Coordinate implementation of recovery plan.</w:t>
            </w:r>
          </w:p>
        </w:tc>
        <w:tc>
          <w:tcPr>
            <w:tcW w:w="992" w:type="dxa"/>
            <w:tcBorders>
              <w:top w:val="single" w:sz="4" w:space="0" w:color="auto"/>
              <w:left w:val="single" w:sz="4" w:space="0" w:color="auto"/>
              <w:bottom w:val="single" w:sz="4" w:space="0" w:color="auto"/>
              <w:right w:val="single" w:sz="4" w:space="0" w:color="auto"/>
            </w:tcBorders>
            <w:shd w:val="pct5" w:color="auto" w:fill="FFFFFF"/>
          </w:tcPr>
          <w:p w:rsidR="0030549E" w:rsidRPr="001623A8" w:rsidRDefault="00131EB6" w:rsidP="0030549E">
            <w:pPr>
              <w:pStyle w:val="RPText"/>
              <w:rPr>
                <w:sz w:val="20"/>
              </w:rPr>
            </w:pPr>
          </w:p>
        </w:tc>
        <w:tc>
          <w:tcPr>
            <w:tcW w:w="7088" w:type="dxa"/>
            <w:tcBorders>
              <w:top w:val="single" w:sz="4" w:space="0" w:color="auto"/>
              <w:left w:val="single" w:sz="4" w:space="0" w:color="auto"/>
              <w:bottom w:val="single" w:sz="4" w:space="0" w:color="auto"/>
              <w:right w:val="single" w:sz="4" w:space="0" w:color="auto"/>
            </w:tcBorders>
            <w:shd w:val="pct5" w:color="auto" w:fill="FFFFFF"/>
          </w:tcPr>
          <w:p w:rsidR="0030549E" w:rsidRPr="001623A8" w:rsidRDefault="00131EB6" w:rsidP="0030549E">
            <w:pPr>
              <w:pStyle w:val="RPText"/>
              <w:rPr>
                <w:sz w:val="20"/>
              </w:rPr>
            </w:pPr>
          </w:p>
        </w:tc>
      </w:tr>
      <w:tr w:rsidR="0063765D" w:rsidTr="0030549E">
        <w:tc>
          <w:tcPr>
            <w:tcW w:w="6629" w:type="dxa"/>
            <w:tcBorders>
              <w:top w:val="single" w:sz="4" w:space="0" w:color="auto"/>
              <w:left w:val="single" w:sz="4" w:space="0" w:color="auto"/>
              <w:bottom w:val="single" w:sz="4" w:space="0" w:color="auto"/>
              <w:right w:val="single" w:sz="4" w:space="0" w:color="auto"/>
            </w:tcBorders>
            <w:shd w:val="clear" w:color="auto" w:fill="FFFFFF"/>
          </w:tcPr>
          <w:p w:rsidR="0030549E" w:rsidRPr="001623A8" w:rsidRDefault="000015D6" w:rsidP="0030549E">
            <w:pPr>
              <w:widowControl/>
              <w:autoSpaceDE w:val="0"/>
              <w:autoSpaceDN w:val="0"/>
              <w:adjustRightInd w:val="0"/>
              <w:spacing w:after="0" w:line="240" w:lineRule="auto"/>
              <w:ind w:left="426" w:hanging="426"/>
              <w:jc w:val="left"/>
              <w:rPr>
                <w:lang w:val="en-AU" w:eastAsia="en-AU"/>
              </w:rPr>
            </w:pPr>
            <w:r w:rsidRPr="001623A8">
              <w:rPr>
                <w:b/>
                <w:iCs/>
              </w:rPr>
              <w:t>5.1</w:t>
            </w:r>
            <w:r w:rsidRPr="001623A8">
              <w:rPr>
                <w:iCs/>
              </w:rPr>
              <w:t xml:space="preserve">   </w:t>
            </w:r>
            <w:r w:rsidRPr="001623A8">
              <w:rPr>
                <w:lang w:val="en-AU" w:eastAsia="en-AU"/>
              </w:rPr>
              <w:t>The recovery program is effectively and efficiently implemented through coordination of actions and reporting.</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30549E" w:rsidRPr="001623A8" w:rsidRDefault="000015D6" w:rsidP="0030549E">
            <w:pPr>
              <w:pStyle w:val="RPText"/>
              <w:rPr>
                <w:sz w:val="20"/>
              </w:rPr>
            </w:pPr>
            <w:r>
              <w:rPr>
                <w:sz w:val="20"/>
              </w:rPr>
              <w:t>1</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0549E" w:rsidRPr="001623A8" w:rsidRDefault="000015D6" w:rsidP="009213FD">
            <w:pPr>
              <w:pStyle w:val="RPText"/>
              <w:rPr>
                <w:sz w:val="20"/>
              </w:rPr>
            </w:pPr>
            <w:r>
              <w:rPr>
                <w:sz w:val="20"/>
              </w:rPr>
              <w:t xml:space="preserve">5.1 Recovery plan implementation has been progressing but limited, primarily due to funding constraints. Implementation and financing of some actions was largely undertaken by Cradle Coast NRM. DPIPWE has undertaken actions relating to covenants and policy work. FPA has contributed to research projects. </w:t>
            </w:r>
          </w:p>
        </w:tc>
      </w:tr>
    </w:tbl>
    <w:p w:rsidR="0030549E" w:rsidRPr="00D16590" w:rsidRDefault="00131EB6">
      <w:pPr>
        <w:widowControl/>
        <w:spacing w:after="0" w:line="240" w:lineRule="auto"/>
        <w:jc w:val="left"/>
        <w:rPr>
          <w:b/>
        </w:rPr>
      </w:pPr>
    </w:p>
    <w:p w:rsidR="009213FD" w:rsidRDefault="000015D6">
      <w:pPr>
        <w:widowControl/>
        <w:spacing w:after="0" w:line="240" w:lineRule="auto"/>
        <w:jc w:val="left"/>
        <w:rPr>
          <w:b/>
          <w:sz w:val="24"/>
          <w:szCs w:val="24"/>
        </w:rPr>
      </w:pPr>
      <w:r>
        <w:rPr>
          <w:b/>
          <w:sz w:val="24"/>
          <w:szCs w:val="24"/>
        </w:rPr>
        <w:br w:type="page"/>
      </w:r>
    </w:p>
    <w:p w:rsidR="0030549E" w:rsidRPr="001623A8" w:rsidRDefault="000015D6" w:rsidP="0030549E">
      <w:pPr>
        <w:spacing w:line="240" w:lineRule="auto"/>
        <w:jc w:val="left"/>
        <w:rPr>
          <w:b/>
          <w:sz w:val="24"/>
          <w:szCs w:val="24"/>
        </w:rPr>
      </w:pPr>
      <w:r w:rsidRPr="001623A8">
        <w:rPr>
          <w:b/>
          <w:sz w:val="24"/>
          <w:szCs w:val="24"/>
        </w:rPr>
        <w:t>2.2 Discussion of achievement of recovery plan objectives</w:t>
      </w:r>
    </w:p>
    <w:p w:rsidR="0030549E" w:rsidRPr="00665E31" w:rsidRDefault="000015D6" w:rsidP="0030549E">
      <w:pPr>
        <w:widowControl/>
        <w:autoSpaceDE w:val="0"/>
        <w:autoSpaceDN w:val="0"/>
        <w:adjustRightInd w:val="0"/>
        <w:spacing w:after="0" w:line="240" w:lineRule="auto"/>
        <w:jc w:val="left"/>
        <w:rPr>
          <w:lang w:val="en-AU" w:eastAsia="en-AU"/>
        </w:rPr>
      </w:pPr>
      <w:r w:rsidRPr="00665E31">
        <w:rPr>
          <w:lang w:val="en-AU" w:eastAsia="en-AU"/>
        </w:rPr>
        <w:t xml:space="preserve">The recovery plan has gone a long way towards implementing, and progressing towards achieving the objectives, however there </w:t>
      </w:r>
      <w:r>
        <w:rPr>
          <w:lang w:val="en-AU" w:eastAsia="en-AU"/>
        </w:rPr>
        <w:t>are significant gaps</w:t>
      </w:r>
      <w:r w:rsidRPr="00665E31">
        <w:rPr>
          <w:lang w:val="en-AU" w:eastAsia="en-AU"/>
        </w:rPr>
        <w:t xml:space="preserve">. </w:t>
      </w:r>
    </w:p>
    <w:p w:rsidR="0030549E" w:rsidRPr="00665E31" w:rsidRDefault="00131EB6" w:rsidP="0030549E">
      <w:pPr>
        <w:widowControl/>
        <w:autoSpaceDE w:val="0"/>
        <w:autoSpaceDN w:val="0"/>
        <w:adjustRightInd w:val="0"/>
        <w:spacing w:after="0" w:line="240" w:lineRule="auto"/>
        <w:jc w:val="left"/>
        <w:rPr>
          <w:lang w:val="en-AU" w:eastAsia="en-AU"/>
        </w:rPr>
      </w:pPr>
    </w:p>
    <w:p w:rsidR="0030549E" w:rsidRDefault="000015D6" w:rsidP="0030549E">
      <w:pPr>
        <w:widowControl/>
        <w:autoSpaceDE w:val="0"/>
        <w:autoSpaceDN w:val="0"/>
        <w:adjustRightInd w:val="0"/>
        <w:spacing w:after="0" w:line="240" w:lineRule="auto"/>
        <w:jc w:val="left"/>
        <w:rPr>
          <w:lang w:val="en-AU" w:eastAsia="en-AU"/>
        </w:rPr>
      </w:pPr>
      <w:r w:rsidRPr="00665E31">
        <w:rPr>
          <w:lang w:val="en-AU" w:eastAsia="en-AU"/>
        </w:rPr>
        <w:t>Fishing pressure has been significantly reduced</w:t>
      </w:r>
      <w:r>
        <w:rPr>
          <w:lang w:val="en-AU" w:eastAsia="en-AU"/>
        </w:rPr>
        <w:t xml:space="preserve"> in terms of recreational </w:t>
      </w:r>
      <w:proofErr w:type="gramStart"/>
      <w:r>
        <w:rPr>
          <w:lang w:val="en-AU" w:eastAsia="en-AU"/>
        </w:rPr>
        <w:t>fishers</w:t>
      </w:r>
      <w:r w:rsidRPr="00665E31">
        <w:rPr>
          <w:lang w:val="en-AU" w:eastAsia="en-AU"/>
        </w:rPr>
        <w:t>,</w:t>
      </w:r>
      <w:proofErr w:type="gramEnd"/>
      <w:r w:rsidRPr="00665E31">
        <w:rPr>
          <w:lang w:val="en-AU" w:eastAsia="en-AU"/>
        </w:rPr>
        <w:t xml:space="preserve"> though this may be more related to the fishing ban then the recovery plan itself</w:t>
      </w:r>
      <w:r>
        <w:rPr>
          <w:lang w:val="en-AU" w:eastAsia="en-AU"/>
        </w:rPr>
        <w:t xml:space="preserve"> and targeted poaching may be occurring</w:t>
      </w:r>
      <w:r w:rsidRPr="00665E31">
        <w:rPr>
          <w:lang w:val="en-AU" w:eastAsia="en-AU"/>
        </w:rPr>
        <w:t xml:space="preserve">. Habitat degradation issues have improved </w:t>
      </w:r>
      <w:r>
        <w:rPr>
          <w:lang w:val="en-AU" w:eastAsia="en-AU"/>
        </w:rPr>
        <w:t>to some degree</w:t>
      </w:r>
      <w:r w:rsidRPr="00665E31">
        <w:rPr>
          <w:lang w:val="en-AU" w:eastAsia="en-AU"/>
        </w:rPr>
        <w:t xml:space="preserve"> in certain sectors</w:t>
      </w:r>
      <w:r>
        <w:rPr>
          <w:lang w:val="en-AU" w:eastAsia="en-AU"/>
        </w:rPr>
        <w:t>,</w:t>
      </w:r>
      <w:r w:rsidRPr="005E7848">
        <w:rPr>
          <w:lang w:val="en-AU" w:eastAsia="en-AU"/>
        </w:rPr>
        <w:t xml:space="preserve"> </w:t>
      </w:r>
      <w:r>
        <w:rPr>
          <w:lang w:val="en-AU" w:eastAsia="en-AU"/>
        </w:rPr>
        <w:t>with f</w:t>
      </w:r>
      <w:r w:rsidRPr="00665E31">
        <w:rPr>
          <w:lang w:val="en-AU" w:eastAsia="en-AU"/>
        </w:rPr>
        <w:t>orestry practices</w:t>
      </w:r>
      <w:r>
        <w:rPr>
          <w:lang w:val="en-AU" w:eastAsia="en-AU"/>
        </w:rPr>
        <w:t>, in particular, having</w:t>
      </w:r>
      <w:r w:rsidRPr="00665E31">
        <w:rPr>
          <w:lang w:val="en-AU" w:eastAsia="en-AU"/>
        </w:rPr>
        <w:t xml:space="preserve"> greatly improved</w:t>
      </w:r>
      <w:r>
        <w:rPr>
          <w:lang w:val="en-AU" w:eastAsia="en-AU"/>
        </w:rPr>
        <w:t xml:space="preserve"> and p</w:t>
      </w:r>
      <w:r w:rsidRPr="00665E31">
        <w:rPr>
          <w:lang w:val="en-AU" w:eastAsia="en-AU"/>
        </w:rPr>
        <w:t>rivate landholders show</w:t>
      </w:r>
      <w:r>
        <w:rPr>
          <w:lang w:val="en-AU" w:eastAsia="en-AU"/>
        </w:rPr>
        <w:t>ing</w:t>
      </w:r>
      <w:r w:rsidRPr="00665E31">
        <w:rPr>
          <w:lang w:val="en-AU" w:eastAsia="en-AU"/>
        </w:rPr>
        <w:t xml:space="preserve"> an interest in lobster conservation</w:t>
      </w:r>
      <w:r>
        <w:rPr>
          <w:lang w:val="en-AU" w:eastAsia="en-AU"/>
        </w:rPr>
        <w:t>.</w:t>
      </w:r>
      <w:r w:rsidRPr="005E7848">
        <w:rPr>
          <w:lang w:val="en-AU" w:eastAsia="en-AU"/>
        </w:rPr>
        <w:t xml:space="preserve"> </w:t>
      </w:r>
      <w:r>
        <w:rPr>
          <w:lang w:val="en-AU" w:eastAsia="en-AU"/>
        </w:rPr>
        <w:t xml:space="preserve">Activities to raise community awareness were </w:t>
      </w:r>
      <w:r w:rsidRPr="00665E31">
        <w:rPr>
          <w:lang w:val="en-AU" w:eastAsia="en-AU"/>
        </w:rPr>
        <w:t>effective</w:t>
      </w:r>
      <w:r>
        <w:rPr>
          <w:lang w:val="en-AU" w:eastAsia="en-AU"/>
        </w:rPr>
        <w:t>;</w:t>
      </w:r>
      <w:r w:rsidRPr="00665E31">
        <w:rPr>
          <w:lang w:val="en-AU" w:eastAsia="en-AU"/>
        </w:rPr>
        <w:t xml:space="preserve"> </w:t>
      </w:r>
      <w:r>
        <w:rPr>
          <w:lang w:val="en-AU" w:eastAsia="en-AU"/>
        </w:rPr>
        <w:t>h</w:t>
      </w:r>
      <w:r w:rsidRPr="00665E31">
        <w:rPr>
          <w:lang w:val="en-AU" w:eastAsia="en-AU"/>
        </w:rPr>
        <w:t xml:space="preserve">owever </w:t>
      </w:r>
      <w:r>
        <w:rPr>
          <w:lang w:val="en-AU" w:eastAsia="en-AU"/>
        </w:rPr>
        <w:t>gaps remain in relation to other sectors, such as the</w:t>
      </w:r>
      <w:r w:rsidRPr="00665E31">
        <w:rPr>
          <w:lang w:val="en-AU" w:eastAsia="en-AU"/>
        </w:rPr>
        <w:t xml:space="preserve"> agricultural sector</w:t>
      </w:r>
      <w:r>
        <w:rPr>
          <w:lang w:val="en-AU" w:eastAsia="en-AU"/>
        </w:rPr>
        <w:t>.</w:t>
      </w:r>
      <w:r w:rsidRPr="00665E31">
        <w:rPr>
          <w:lang w:val="en-AU" w:eastAsia="en-AU"/>
        </w:rPr>
        <w:t xml:space="preserve"> </w:t>
      </w:r>
      <w:r>
        <w:rPr>
          <w:lang w:val="en-AU" w:eastAsia="en-AU"/>
        </w:rPr>
        <w:t>This may be improved by the provision of information on best practice management for the species’ conservation. Early monitoring and assessment of the species was very effective and led to significant improvements in knowledge of the species ecology and distribution. A</w:t>
      </w:r>
      <w:r w:rsidRPr="005E7848">
        <w:rPr>
          <w:lang w:val="en-AU" w:eastAsia="en-AU"/>
        </w:rPr>
        <w:t xml:space="preserve"> </w:t>
      </w:r>
      <w:r>
        <w:rPr>
          <w:lang w:val="en-AU" w:eastAsia="en-AU"/>
        </w:rPr>
        <w:t>number of research projects were undertaken and the findings have been, to various degrees, incorporated into land management practices.</w:t>
      </w:r>
      <w:r w:rsidRPr="007D0683">
        <w:rPr>
          <w:lang w:val="en-AU" w:eastAsia="en-AU"/>
        </w:rPr>
        <w:t xml:space="preserve"> </w:t>
      </w:r>
      <w:r>
        <w:t>Recovery plan implementation has been progressing but limited, primarily due to funding constraints</w:t>
      </w:r>
      <w:r>
        <w:rPr>
          <w:lang w:val="en-AU" w:eastAsia="en-AU"/>
        </w:rPr>
        <w:t xml:space="preserve">. </w:t>
      </w:r>
    </w:p>
    <w:p w:rsidR="0030549E" w:rsidRDefault="00131EB6" w:rsidP="0030549E">
      <w:pPr>
        <w:widowControl/>
        <w:autoSpaceDE w:val="0"/>
        <w:autoSpaceDN w:val="0"/>
        <w:adjustRightInd w:val="0"/>
        <w:spacing w:after="0" w:line="240" w:lineRule="auto"/>
        <w:jc w:val="left"/>
        <w:rPr>
          <w:lang w:val="en-AU" w:eastAsia="en-AU"/>
        </w:rPr>
      </w:pPr>
    </w:p>
    <w:p w:rsidR="0030549E" w:rsidRDefault="000015D6" w:rsidP="0030549E">
      <w:pPr>
        <w:widowControl/>
        <w:autoSpaceDE w:val="0"/>
        <w:autoSpaceDN w:val="0"/>
        <w:adjustRightInd w:val="0"/>
        <w:spacing w:after="0" w:line="240" w:lineRule="auto"/>
        <w:jc w:val="left"/>
        <w:rPr>
          <w:lang w:val="en-AU" w:eastAsia="en-AU"/>
        </w:rPr>
      </w:pPr>
      <w:r>
        <w:rPr>
          <w:lang w:val="en-AU" w:eastAsia="en-AU"/>
        </w:rPr>
        <w:t>Overall, while some recovery actions were completed, and many more partially implemented, the objectives of the plan have not been fully realised. F</w:t>
      </w:r>
      <w:r w:rsidRPr="00665E31">
        <w:rPr>
          <w:lang w:val="en-AU" w:eastAsia="en-AU"/>
        </w:rPr>
        <w:t>uture recovery actions should focus on</w:t>
      </w:r>
      <w:r>
        <w:rPr>
          <w:lang w:val="en-AU" w:eastAsia="en-AU"/>
        </w:rPr>
        <w:t>:</w:t>
      </w:r>
      <w:r w:rsidRPr="00665E31">
        <w:rPr>
          <w:lang w:val="en-AU" w:eastAsia="en-AU"/>
        </w:rPr>
        <w:t xml:space="preserve"> </w:t>
      </w:r>
      <w:r>
        <w:rPr>
          <w:lang w:val="en-AU" w:eastAsia="en-AU"/>
        </w:rPr>
        <w:t xml:space="preserve">joint enforcement between </w:t>
      </w:r>
      <w:r w:rsidRPr="00665E31">
        <w:rPr>
          <w:lang w:val="en-AU" w:eastAsia="en-AU"/>
        </w:rPr>
        <w:t xml:space="preserve">compliance </w:t>
      </w:r>
      <w:r>
        <w:rPr>
          <w:lang w:val="en-AU" w:eastAsia="en-AU"/>
        </w:rPr>
        <w:t>officers and police to target</w:t>
      </w:r>
      <w:r w:rsidRPr="00665E31">
        <w:rPr>
          <w:lang w:val="en-AU" w:eastAsia="en-AU"/>
        </w:rPr>
        <w:t xml:space="preserve"> poachers</w:t>
      </w:r>
      <w:r>
        <w:rPr>
          <w:lang w:val="en-AU" w:eastAsia="en-AU"/>
        </w:rPr>
        <w:t xml:space="preserve"> and act as a deterrent to other poachers; the development of mechanisms to protect upstream habitats and reduce sedimentation impacts on downstream lobster populations; implementation of reserves, or other mechanisms such as conservation covenants, to protect key habitat; regular, ongoing</w:t>
      </w:r>
      <w:r w:rsidRPr="00665E31">
        <w:rPr>
          <w:lang w:val="en-AU" w:eastAsia="en-AU"/>
        </w:rPr>
        <w:t xml:space="preserve"> </w:t>
      </w:r>
      <w:r>
        <w:rPr>
          <w:lang w:val="en-AU" w:eastAsia="en-AU"/>
        </w:rPr>
        <w:t xml:space="preserve">monitoring of a range of sites of varying habitat quality to assess population trends and response to management actions; further research on the species including, genetic studies, investigation of the impacts of water flow and temperature, and the adequacy of current streamside buffers; and, incorporation of research findings into management practices.   </w:t>
      </w:r>
      <w:r w:rsidRPr="00665E31">
        <w:rPr>
          <w:lang w:val="en-AU" w:eastAsia="en-AU"/>
        </w:rPr>
        <w:t xml:space="preserve"> </w:t>
      </w:r>
    </w:p>
    <w:p w:rsidR="0030549E" w:rsidRDefault="00131EB6" w:rsidP="0030549E">
      <w:pPr>
        <w:widowControl/>
        <w:autoSpaceDE w:val="0"/>
        <w:autoSpaceDN w:val="0"/>
        <w:adjustRightInd w:val="0"/>
        <w:spacing w:after="0" w:line="240" w:lineRule="auto"/>
        <w:jc w:val="left"/>
        <w:rPr>
          <w:lang w:val="en-AU" w:eastAsia="en-AU"/>
        </w:rPr>
      </w:pPr>
    </w:p>
    <w:p w:rsidR="0030549E" w:rsidRDefault="000015D6" w:rsidP="0030549E">
      <w:pPr>
        <w:widowControl/>
        <w:autoSpaceDE w:val="0"/>
        <w:autoSpaceDN w:val="0"/>
        <w:adjustRightInd w:val="0"/>
        <w:spacing w:after="0" w:line="240" w:lineRule="auto"/>
        <w:jc w:val="left"/>
        <w:rPr>
          <w:lang w:val="en-AU" w:eastAsia="en-AU"/>
        </w:rPr>
      </w:pPr>
      <w:r>
        <w:rPr>
          <w:lang w:val="en-AU" w:eastAsia="en-AU"/>
        </w:rPr>
        <w:t xml:space="preserve">Overall, there were many actions in the recovery plan, and not all of these actions would constitute an appropriate use of resources. Any future recovery plan would benefit from taking a more streamlined and targeted approach. Future recovery efforts should focus on identifying key actions that could make a significant contribution to the conservation of the species, such as: the identifying key habitat that may benefit from greater protection or reserve status; extra protection, in terms of forestry practices, for habitat upstream of key lobster populations; a shift in fisheries compliance activities to focus on illegal poaching, including greater collaboration with police; and, a continuation of the effective community engagement activities, including promoting the lobster as a flagship species.      </w:t>
      </w:r>
    </w:p>
    <w:p w:rsidR="0030549E" w:rsidRDefault="00131EB6" w:rsidP="0030549E">
      <w:pPr>
        <w:widowControl/>
        <w:autoSpaceDE w:val="0"/>
        <w:autoSpaceDN w:val="0"/>
        <w:adjustRightInd w:val="0"/>
        <w:spacing w:after="0" w:line="240" w:lineRule="auto"/>
        <w:jc w:val="left"/>
        <w:rPr>
          <w:sz w:val="24"/>
          <w:szCs w:val="24"/>
          <w:lang w:val="en-AU" w:eastAsia="en-AU"/>
        </w:rPr>
      </w:pPr>
    </w:p>
    <w:p w:rsidR="0030549E" w:rsidRPr="006A5A6B" w:rsidRDefault="000015D6" w:rsidP="0030549E">
      <w:pPr>
        <w:widowControl/>
        <w:autoSpaceDE w:val="0"/>
        <w:autoSpaceDN w:val="0"/>
        <w:adjustRightInd w:val="0"/>
        <w:spacing w:after="0" w:line="240" w:lineRule="auto"/>
        <w:jc w:val="left"/>
        <w:rPr>
          <w:sz w:val="24"/>
          <w:szCs w:val="24"/>
          <w:lang w:val="en-AU" w:eastAsia="en-AU"/>
        </w:rPr>
      </w:pPr>
      <w:r w:rsidRPr="001623A8">
        <w:rPr>
          <w:b/>
          <w:sz w:val="24"/>
          <w:szCs w:val="24"/>
        </w:rPr>
        <w:t>3.0:  CHANGES IN KNOWLEDGE AND CONSERVATION TRAJECTORY</w:t>
      </w:r>
    </w:p>
    <w:p w:rsidR="0030549E" w:rsidRPr="00D16590" w:rsidRDefault="000015D6" w:rsidP="0030549E">
      <w:pPr>
        <w:pStyle w:val="RPText"/>
        <w:rPr>
          <w:b/>
          <w:sz w:val="20"/>
        </w:rPr>
      </w:pPr>
      <w:r w:rsidRPr="001623A8">
        <w:rPr>
          <w:b/>
          <w:sz w:val="24"/>
          <w:szCs w:val="24"/>
        </w:rPr>
        <w:t>3.1: Evaluation of the current status and conservation trajectory of the species</w:t>
      </w:r>
    </w:p>
    <w:tbl>
      <w:tblPr>
        <w:tblW w:w="146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2410"/>
        <w:gridCol w:w="12191"/>
      </w:tblGrid>
      <w:tr w:rsidR="0063765D" w:rsidTr="0030549E">
        <w:trPr>
          <w:trHeight w:val="473"/>
        </w:trPr>
        <w:tc>
          <w:tcPr>
            <w:tcW w:w="14601" w:type="dxa"/>
            <w:gridSpan w:val="2"/>
            <w:shd w:val="clear" w:color="auto" w:fill="CCCCCC"/>
          </w:tcPr>
          <w:p w:rsidR="0030549E" w:rsidRPr="001623A8" w:rsidRDefault="000015D6" w:rsidP="0030549E">
            <w:pPr>
              <w:pStyle w:val="RPText"/>
              <w:rPr>
                <w:snapToGrid w:val="0"/>
                <w:sz w:val="20"/>
              </w:rPr>
            </w:pPr>
            <w:r w:rsidRPr="001623A8">
              <w:rPr>
                <w:b/>
                <w:snapToGrid w:val="0"/>
                <w:sz w:val="20"/>
              </w:rPr>
              <w:t xml:space="preserve">Previously known status </w:t>
            </w:r>
            <w:r w:rsidRPr="001623A8">
              <w:rPr>
                <w:snapToGrid w:val="0"/>
                <w:sz w:val="20"/>
              </w:rPr>
              <w:t>at the time the recovery plan was published</w:t>
            </w:r>
          </w:p>
        </w:tc>
      </w:tr>
      <w:tr w:rsidR="0063765D" w:rsidTr="0030549E">
        <w:tc>
          <w:tcPr>
            <w:tcW w:w="2410" w:type="dxa"/>
            <w:shd w:val="clear" w:color="808080" w:fill="auto"/>
          </w:tcPr>
          <w:p w:rsidR="0030549E" w:rsidRPr="00725C14" w:rsidRDefault="000015D6" w:rsidP="0030549E">
            <w:pPr>
              <w:pStyle w:val="RPText"/>
              <w:rPr>
                <w:b/>
                <w:sz w:val="20"/>
              </w:rPr>
            </w:pPr>
            <w:r w:rsidRPr="00725C14">
              <w:rPr>
                <w:sz w:val="20"/>
              </w:rPr>
              <w:t>Habitat/distribution</w:t>
            </w:r>
          </w:p>
        </w:tc>
        <w:tc>
          <w:tcPr>
            <w:tcW w:w="12191" w:type="dxa"/>
            <w:shd w:val="clear" w:color="808080" w:fill="auto"/>
          </w:tcPr>
          <w:p w:rsidR="0030549E" w:rsidRPr="001623A8" w:rsidRDefault="000015D6" w:rsidP="0030549E">
            <w:pPr>
              <w:widowControl/>
              <w:autoSpaceDE w:val="0"/>
              <w:autoSpaceDN w:val="0"/>
              <w:adjustRightInd w:val="0"/>
              <w:spacing w:after="0" w:line="240" w:lineRule="auto"/>
              <w:jc w:val="left"/>
              <w:rPr>
                <w:lang w:val="en-AU" w:eastAsia="en-AU"/>
              </w:rPr>
            </w:pPr>
            <w:r>
              <w:rPr>
                <w:lang w:val="en-AU" w:eastAsia="en-AU"/>
              </w:rPr>
              <w:t xml:space="preserve">At the time the recovery plan was published </w:t>
            </w:r>
            <w:proofErr w:type="spellStart"/>
            <w:r w:rsidRPr="00836B0D">
              <w:rPr>
                <w:i/>
                <w:iCs/>
                <w:lang w:val="en-AU" w:eastAsia="en-AU"/>
              </w:rPr>
              <w:t>Astacopsis</w:t>
            </w:r>
            <w:proofErr w:type="spellEnd"/>
            <w:r w:rsidRPr="00836B0D">
              <w:rPr>
                <w:i/>
                <w:iCs/>
                <w:lang w:val="en-AU" w:eastAsia="en-AU"/>
              </w:rPr>
              <w:t xml:space="preserve"> </w:t>
            </w:r>
            <w:proofErr w:type="spellStart"/>
            <w:r w:rsidRPr="00836B0D">
              <w:rPr>
                <w:i/>
                <w:iCs/>
                <w:lang w:val="en-AU" w:eastAsia="en-AU"/>
              </w:rPr>
              <w:t>gouldi</w:t>
            </w:r>
            <w:proofErr w:type="spellEnd"/>
            <w:r w:rsidRPr="00836B0D">
              <w:rPr>
                <w:i/>
                <w:iCs/>
                <w:lang w:val="en-AU" w:eastAsia="en-AU"/>
              </w:rPr>
              <w:t xml:space="preserve"> </w:t>
            </w:r>
            <w:r>
              <w:rPr>
                <w:lang w:val="en-AU" w:eastAsia="en-AU"/>
              </w:rPr>
              <w:t>had a limited e</w:t>
            </w:r>
            <w:r w:rsidRPr="00836B0D">
              <w:rPr>
                <w:lang w:val="en-AU" w:eastAsia="en-AU"/>
              </w:rPr>
              <w:t>xtent of occurrence, based</w:t>
            </w:r>
            <w:r>
              <w:rPr>
                <w:lang w:val="en-AU" w:eastAsia="en-AU"/>
              </w:rPr>
              <w:t xml:space="preserve"> on</w:t>
            </w:r>
            <w:r w:rsidRPr="00836B0D">
              <w:rPr>
                <w:lang w:val="en-AU" w:eastAsia="en-AU"/>
              </w:rPr>
              <w:t xml:space="preserve"> the IUCN criteria </w:t>
            </w:r>
            <w:r>
              <w:rPr>
                <w:lang w:val="en-AU" w:eastAsia="en-AU"/>
              </w:rPr>
              <w:t>and was experiencing r</w:t>
            </w:r>
            <w:r w:rsidRPr="00836B0D">
              <w:rPr>
                <w:lang w:val="en-AU" w:eastAsia="en-AU"/>
              </w:rPr>
              <w:t>eductions in extent of occurrence and the area and quality</w:t>
            </w:r>
            <w:r>
              <w:rPr>
                <w:lang w:val="en-AU" w:eastAsia="en-AU"/>
              </w:rPr>
              <w:t xml:space="preserve"> </w:t>
            </w:r>
            <w:r w:rsidRPr="00836B0D">
              <w:rPr>
                <w:lang w:val="en-AU" w:eastAsia="en-AU"/>
              </w:rPr>
              <w:t>of habitat.</w:t>
            </w:r>
            <w:r>
              <w:rPr>
                <w:rFonts w:ascii="Garamond" w:hAnsi="Garamond" w:cs="Garamond"/>
                <w:sz w:val="24"/>
                <w:szCs w:val="24"/>
                <w:lang w:val="en-AU" w:eastAsia="en-AU"/>
              </w:rPr>
              <w:t xml:space="preserve"> </w:t>
            </w:r>
            <w:r>
              <w:rPr>
                <w:lang w:val="en-AU" w:eastAsia="en-AU"/>
              </w:rPr>
              <w:t>Its</w:t>
            </w:r>
            <w:r w:rsidRPr="00836B0D">
              <w:rPr>
                <w:lang w:val="en-AU" w:eastAsia="en-AU"/>
              </w:rPr>
              <w:t xml:space="preserve"> range </w:t>
            </w:r>
            <w:r>
              <w:rPr>
                <w:lang w:val="en-AU" w:eastAsia="en-AU"/>
              </w:rPr>
              <w:t>extended</w:t>
            </w:r>
            <w:r w:rsidRPr="00836B0D">
              <w:rPr>
                <w:lang w:val="en-AU" w:eastAsia="en-AU"/>
              </w:rPr>
              <w:t xml:space="preserve"> from the Arthur River, in Tasmania’s north-west, across the north of</w:t>
            </w:r>
            <w:r>
              <w:rPr>
                <w:lang w:val="en-AU" w:eastAsia="en-AU"/>
              </w:rPr>
              <w:t xml:space="preserve"> </w:t>
            </w:r>
            <w:r w:rsidRPr="00836B0D">
              <w:rPr>
                <w:lang w:val="en-AU" w:eastAsia="en-AU"/>
              </w:rPr>
              <w:t>the state to the Ringarooma River, including the Arthur River catchment and all river catchments</w:t>
            </w:r>
            <w:r>
              <w:rPr>
                <w:lang w:val="en-AU" w:eastAsia="en-AU"/>
              </w:rPr>
              <w:t xml:space="preserve"> </w:t>
            </w:r>
            <w:r w:rsidRPr="00836B0D">
              <w:rPr>
                <w:lang w:val="en-AU" w:eastAsia="en-AU"/>
              </w:rPr>
              <w:t>flowing into Bass Strait, with the exception of the Tamar catchment. In addition, the</w:t>
            </w:r>
            <w:r>
              <w:rPr>
                <w:lang w:val="en-AU" w:eastAsia="en-AU"/>
              </w:rPr>
              <w:t xml:space="preserve"> </w:t>
            </w:r>
            <w:r w:rsidRPr="00836B0D">
              <w:rPr>
                <w:lang w:val="en-AU" w:eastAsia="en-AU"/>
              </w:rPr>
              <w:t>species ha</w:t>
            </w:r>
            <w:r>
              <w:rPr>
                <w:lang w:val="en-AU" w:eastAsia="en-AU"/>
              </w:rPr>
              <w:t>d</w:t>
            </w:r>
            <w:r w:rsidRPr="00836B0D">
              <w:rPr>
                <w:lang w:val="en-AU" w:eastAsia="en-AU"/>
              </w:rPr>
              <w:t xml:space="preserve"> been introduced to two catchments: the North Esk catchment (St Patricks River) and the</w:t>
            </w:r>
            <w:r>
              <w:rPr>
                <w:lang w:val="en-AU" w:eastAsia="en-AU"/>
              </w:rPr>
              <w:t xml:space="preserve"> </w:t>
            </w:r>
            <w:r w:rsidRPr="00836B0D">
              <w:rPr>
                <w:lang w:val="en-AU" w:eastAsia="en-AU"/>
              </w:rPr>
              <w:t>Derwent catchment (Clyde River).</w:t>
            </w:r>
          </w:p>
        </w:tc>
      </w:tr>
      <w:tr w:rsidR="0063765D" w:rsidTr="0030549E">
        <w:tc>
          <w:tcPr>
            <w:tcW w:w="2410" w:type="dxa"/>
          </w:tcPr>
          <w:p w:rsidR="0030549E" w:rsidRPr="00725C14" w:rsidRDefault="000015D6" w:rsidP="0030549E">
            <w:pPr>
              <w:pStyle w:val="RPText"/>
              <w:rPr>
                <w:b/>
                <w:snapToGrid w:val="0"/>
                <w:sz w:val="20"/>
              </w:rPr>
            </w:pPr>
            <w:r w:rsidRPr="00725C14">
              <w:rPr>
                <w:snapToGrid w:val="0"/>
                <w:sz w:val="20"/>
              </w:rPr>
              <w:t>Abundance</w:t>
            </w:r>
          </w:p>
        </w:tc>
        <w:tc>
          <w:tcPr>
            <w:tcW w:w="12191" w:type="dxa"/>
          </w:tcPr>
          <w:p w:rsidR="0030549E" w:rsidRPr="00836B0D" w:rsidRDefault="000015D6" w:rsidP="0030549E">
            <w:pPr>
              <w:widowControl/>
              <w:autoSpaceDE w:val="0"/>
              <w:autoSpaceDN w:val="0"/>
              <w:adjustRightInd w:val="0"/>
              <w:spacing w:after="0" w:line="240" w:lineRule="auto"/>
              <w:jc w:val="left"/>
              <w:rPr>
                <w:lang w:val="en-AU" w:eastAsia="en-AU"/>
              </w:rPr>
            </w:pPr>
            <w:r>
              <w:rPr>
                <w:lang w:val="en-AU" w:eastAsia="en-AU"/>
              </w:rPr>
              <w:t xml:space="preserve">At the time the recovery plan was published </w:t>
            </w:r>
            <w:proofErr w:type="spellStart"/>
            <w:r w:rsidRPr="00836B0D">
              <w:rPr>
                <w:i/>
                <w:iCs/>
                <w:lang w:val="en-AU" w:eastAsia="en-AU"/>
              </w:rPr>
              <w:t>Astacopsis</w:t>
            </w:r>
            <w:proofErr w:type="spellEnd"/>
            <w:r w:rsidRPr="00836B0D">
              <w:rPr>
                <w:i/>
                <w:iCs/>
                <w:lang w:val="en-AU" w:eastAsia="en-AU"/>
              </w:rPr>
              <w:t xml:space="preserve"> </w:t>
            </w:r>
            <w:proofErr w:type="spellStart"/>
            <w:r w:rsidRPr="00836B0D">
              <w:rPr>
                <w:i/>
                <w:iCs/>
                <w:lang w:val="en-AU" w:eastAsia="en-AU"/>
              </w:rPr>
              <w:t>gouldi</w:t>
            </w:r>
            <w:proofErr w:type="spellEnd"/>
            <w:r>
              <w:rPr>
                <w:i/>
                <w:iCs/>
                <w:lang w:val="en-AU" w:eastAsia="en-AU"/>
              </w:rPr>
              <w:t xml:space="preserve"> </w:t>
            </w:r>
            <w:r>
              <w:rPr>
                <w:iCs/>
                <w:lang w:val="en-AU" w:eastAsia="en-AU"/>
              </w:rPr>
              <w:t xml:space="preserve">was predicted to be experiencing </w:t>
            </w:r>
            <w:r w:rsidRPr="00836B0D">
              <w:rPr>
                <w:lang w:val="en-AU" w:eastAsia="en-AU"/>
              </w:rPr>
              <w:t>population declines</w:t>
            </w:r>
            <w:r>
              <w:rPr>
                <w:lang w:val="en-AU" w:eastAsia="en-AU"/>
              </w:rPr>
              <w:t xml:space="preserve">, based on the </w:t>
            </w:r>
            <w:r w:rsidRPr="00836B0D">
              <w:rPr>
                <w:lang w:val="en-AU" w:eastAsia="en-AU"/>
              </w:rPr>
              <w:t>number of subpopulations</w:t>
            </w:r>
            <w:r>
              <w:rPr>
                <w:lang w:val="en-AU" w:eastAsia="en-AU"/>
              </w:rPr>
              <w:t xml:space="preserve"> </w:t>
            </w:r>
            <w:r w:rsidRPr="00836B0D">
              <w:rPr>
                <w:lang w:val="en-AU" w:eastAsia="en-AU"/>
              </w:rPr>
              <w:t>and number of mature individuals</w:t>
            </w:r>
            <w:r>
              <w:rPr>
                <w:lang w:val="en-AU" w:eastAsia="en-AU"/>
              </w:rPr>
              <w:t xml:space="preserve">. </w:t>
            </w:r>
          </w:p>
        </w:tc>
      </w:tr>
      <w:tr w:rsidR="0063765D" w:rsidTr="0030549E">
        <w:tc>
          <w:tcPr>
            <w:tcW w:w="2410" w:type="dxa"/>
          </w:tcPr>
          <w:p w:rsidR="0030549E" w:rsidRPr="00725C14" w:rsidRDefault="000015D6" w:rsidP="0030549E">
            <w:pPr>
              <w:pStyle w:val="RPText"/>
              <w:rPr>
                <w:b/>
                <w:snapToGrid w:val="0"/>
                <w:sz w:val="20"/>
              </w:rPr>
            </w:pPr>
            <w:r w:rsidRPr="00725C14">
              <w:rPr>
                <w:snapToGrid w:val="0"/>
                <w:sz w:val="20"/>
              </w:rPr>
              <w:t>Threats</w:t>
            </w:r>
          </w:p>
        </w:tc>
        <w:tc>
          <w:tcPr>
            <w:tcW w:w="12191" w:type="dxa"/>
          </w:tcPr>
          <w:p w:rsidR="0030549E" w:rsidRPr="001623A8" w:rsidRDefault="000015D6" w:rsidP="0030549E">
            <w:pPr>
              <w:widowControl/>
              <w:autoSpaceDE w:val="0"/>
              <w:autoSpaceDN w:val="0"/>
              <w:adjustRightInd w:val="0"/>
              <w:spacing w:after="0" w:line="240" w:lineRule="auto"/>
              <w:jc w:val="left"/>
              <w:rPr>
                <w:lang w:val="en-AU" w:eastAsia="en-AU"/>
              </w:rPr>
            </w:pPr>
            <w:r>
              <w:rPr>
                <w:lang w:val="en-AU" w:eastAsia="en-AU"/>
              </w:rPr>
              <w:t xml:space="preserve">At the time the recovery plan was </w:t>
            </w:r>
            <w:r w:rsidRPr="007E4FC4">
              <w:rPr>
                <w:lang w:val="en-AU" w:eastAsia="en-AU"/>
              </w:rPr>
              <w:t xml:space="preserve">published the principal threatening processes affecting </w:t>
            </w:r>
            <w:r w:rsidRPr="007E4FC4">
              <w:rPr>
                <w:i/>
                <w:iCs/>
                <w:lang w:val="en-AU" w:eastAsia="en-AU"/>
              </w:rPr>
              <w:t xml:space="preserve">A. </w:t>
            </w:r>
            <w:proofErr w:type="spellStart"/>
            <w:r w:rsidRPr="007E4FC4">
              <w:rPr>
                <w:i/>
                <w:iCs/>
                <w:lang w:val="en-AU" w:eastAsia="en-AU"/>
              </w:rPr>
              <w:t>gouldi</w:t>
            </w:r>
            <w:proofErr w:type="spellEnd"/>
            <w:r w:rsidRPr="007E4FC4">
              <w:rPr>
                <w:i/>
                <w:iCs/>
                <w:lang w:val="en-AU" w:eastAsia="en-AU"/>
              </w:rPr>
              <w:t xml:space="preserve"> </w:t>
            </w:r>
            <w:r>
              <w:rPr>
                <w:lang w:val="en-AU" w:eastAsia="en-AU"/>
              </w:rPr>
              <w:t>we</w:t>
            </w:r>
            <w:r w:rsidRPr="007E4FC4">
              <w:rPr>
                <w:lang w:val="en-AU" w:eastAsia="en-AU"/>
              </w:rPr>
              <w:t>re past legal and now currently illegal fishing</w:t>
            </w:r>
            <w:r>
              <w:rPr>
                <w:lang w:val="en-AU" w:eastAsia="en-AU"/>
              </w:rPr>
              <w:t xml:space="preserve"> </w:t>
            </w:r>
            <w:r w:rsidRPr="007E4FC4">
              <w:rPr>
                <w:lang w:val="en-AU" w:eastAsia="en-AU"/>
              </w:rPr>
              <w:t>pressure, and habitat disturbance</w:t>
            </w:r>
            <w:r>
              <w:rPr>
                <w:lang w:val="en-AU" w:eastAsia="en-AU"/>
              </w:rPr>
              <w:t>.</w:t>
            </w:r>
          </w:p>
        </w:tc>
      </w:tr>
      <w:tr w:rsidR="0063765D" w:rsidTr="0030549E">
        <w:tc>
          <w:tcPr>
            <w:tcW w:w="2410" w:type="dxa"/>
          </w:tcPr>
          <w:p w:rsidR="0030549E" w:rsidRPr="00725C14" w:rsidRDefault="000015D6" w:rsidP="0030549E">
            <w:pPr>
              <w:pStyle w:val="RPText"/>
              <w:rPr>
                <w:snapToGrid w:val="0"/>
                <w:sz w:val="20"/>
              </w:rPr>
            </w:pPr>
            <w:r w:rsidRPr="00725C14">
              <w:rPr>
                <w:snapToGrid w:val="0"/>
                <w:sz w:val="20"/>
              </w:rPr>
              <w:t>Trajectory predicted</w:t>
            </w:r>
          </w:p>
        </w:tc>
        <w:tc>
          <w:tcPr>
            <w:tcW w:w="12191" w:type="dxa"/>
          </w:tcPr>
          <w:p w:rsidR="0030549E" w:rsidRPr="007E4FC4" w:rsidRDefault="000015D6" w:rsidP="0030549E">
            <w:pPr>
              <w:widowControl/>
              <w:autoSpaceDE w:val="0"/>
              <w:autoSpaceDN w:val="0"/>
              <w:adjustRightInd w:val="0"/>
              <w:spacing w:after="0" w:line="240" w:lineRule="auto"/>
              <w:jc w:val="left"/>
              <w:rPr>
                <w:lang w:val="en-AU" w:eastAsia="en-AU"/>
              </w:rPr>
            </w:pPr>
            <w:r w:rsidRPr="007E4FC4">
              <w:rPr>
                <w:lang w:val="en-AU" w:eastAsia="en-AU"/>
              </w:rPr>
              <w:t>At the time the recovery plan was published</w:t>
            </w:r>
            <w:r>
              <w:rPr>
                <w:rFonts w:ascii="Garamond" w:hAnsi="Garamond" w:cs="Garamond"/>
                <w:sz w:val="24"/>
                <w:szCs w:val="24"/>
                <w:lang w:val="en-AU" w:eastAsia="en-AU"/>
              </w:rPr>
              <w:t xml:space="preserve"> </w:t>
            </w:r>
            <w:r>
              <w:rPr>
                <w:lang w:val="en-AU" w:eastAsia="en-AU"/>
              </w:rPr>
              <w:t>c</w:t>
            </w:r>
            <w:r w:rsidRPr="007E4FC4">
              <w:rPr>
                <w:lang w:val="en-AU" w:eastAsia="en-AU"/>
              </w:rPr>
              <w:t xml:space="preserve">onsistent information on population status </w:t>
            </w:r>
            <w:r>
              <w:rPr>
                <w:lang w:val="en-AU" w:eastAsia="en-AU"/>
              </w:rPr>
              <w:t>wa</w:t>
            </w:r>
            <w:r w:rsidRPr="007E4FC4">
              <w:rPr>
                <w:lang w:val="en-AU" w:eastAsia="en-AU"/>
              </w:rPr>
              <w:t>s not available across the lobster's range. However,</w:t>
            </w:r>
          </w:p>
          <w:p w:rsidR="0030549E" w:rsidRPr="007E4FC4" w:rsidRDefault="000015D6" w:rsidP="0030549E">
            <w:pPr>
              <w:widowControl/>
              <w:autoSpaceDE w:val="0"/>
              <w:autoSpaceDN w:val="0"/>
              <w:adjustRightInd w:val="0"/>
              <w:spacing w:after="0" w:line="240" w:lineRule="auto"/>
              <w:jc w:val="left"/>
              <w:rPr>
                <w:lang w:val="en-AU" w:eastAsia="en-AU"/>
              </w:rPr>
            </w:pPr>
            <w:proofErr w:type="gramStart"/>
            <w:r w:rsidRPr="007E4FC4">
              <w:rPr>
                <w:lang w:val="en-AU" w:eastAsia="en-AU"/>
              </w:rPr>
              <w:t>available</w:t>
            </w:r>
            <w:proofErr w:type="gramEnd"/>
            <w:r w:rsidRPr="007E4FC4">
              <w:rPr>
                <w:lang w:val="en-AU" w:eastAsia="en-AU"/>
              </w:rPr>
              <w:t xml:space="preserve"> information indicate</w:t>
            </w:r>
            <w:r>
              <w:rPr>
                <w:lang w:val="en-AU" w:eastAsia="en-AU"/>
              </w:rPr>
              <w:t>d</w:t>
            </w:r>
            <w:r w:rsidRPr="007E4FC4">
              <w:rPr>
                <w:lang w:val="en-AU" w:eastAsia="en-AU"/>
              </w:rPr>
              <w:t xml:space="preserve"> that populations in </w:t>
            </w:r>
            <w:r>
              <w:rPr>
                <w:lang w:val="en-AU" w:eastAsia="en-AU"/>
              </w:rPr>
              <w:t>several</w:t>
            </w:r>
            <w:r w:rsidRPr="007E4FC4">
              <w:rPr>
                <w:lang w:val="en-AU" w:eastAsia="en-AU"/>
              </w:rPr>
              <w:t xml:space="preserve"> catchments had </w:t>
            </w:r>
            <w:r>
              <w:rPr>
                <w:lang w:val="en-AU" w:eastAsia="en-AU"/>
              </w:rPr>
              <w:t xml:space="preserve">experienced </w:t>
            </w:r>
            <w:r w:rsidRPr="007E4FC4">
              <w:rPr>
                <w:lang w:val="en-AU" w:eastAsia="en-AU"/>
              </w:rPr>
              <w:t>major declines</w:t>
            </w:r>
            <w:r>
              <w:rPr>
                <w:lang w:val="en-AU" w:eastAsia="en-AU"/>
              </w:rPr>
              <w:t xml:space="preserve"> </w:t>
            </w:r>
            <w:r w:rsidRPr="007E4FC4">
              <w:rPr>
                <w:lang w:val="en-AU" w:eastAsia="en-AU"/>
              </w:rPr>
              <w:t>due to the main threatening processes</w:t>
            </w:r>
            <w:r>
              <w:rPr>
                <w:lang w:val="en-AU" w:eastAsia="en-AU"/>
              </w:rPr>
              <w:t>.</w:t>
            </w:r>
          </w:p>
        </w:tc>
      </w:tr>
      <w:tr w:rsidR="0063765D" w:rsidTr="0030549E">
        <w:trPr>
          <w:trHeight w:val="473"/>
        </w:trPr>
        <w:tc>
          <w:tcPr>
            <w:tcW w:w="14601" w:type="dxa"/>
            <w:gridSpan w:val="2"/>
            <w:shd w:val="clear" w:color="auto" w:fill="CCCCCC"/>
          </w:tcPr>
          <w:p w:rsidR="0030549E" w:rsidRPr="00725C14" w:rsidRDefault="000015D6" w:rsidP="0030549E">
            <w:pPr>
              <w:pStyle w:val="RPText"/>
              <w:rPr>
                <w:snapToGrid w:val="0"/>
                <w:sz w:val="20"/>
              </w:rPr>
            </w:pPr>
            <w:r w:rsidRPr="00725C14">
              <w:rPr>
                <w:b/>
                <w:snapToGrid w:val="0"/>
                <w:sz w:val="20"/>
              </w:rPr>
              <w:t xml:space="preserve">Current known status  </w:t>
            </w:r>
          </w:p>
        </w:tc>
      </w:tr>
      <w:tr w:rsidR="0063765D" w:rsidTr="0030549E">
        <w:trPr>
          <w:trHeight w:val="473"/>
        </w:trPr>
        <w:tc>
          <w:tcPr>
            <w:tcW w:w="2410" w:type="dxa"/>
          </w:tcPr>
          <w:p w:rsidR="0030549E" w:rsidRPr="00725C14" w:rsidRDefault="000015D6" w:rsidP="0030549E">
            <w:pPr>
              <w:pStyle w:val="RPText"/>
              <w:rPr>
                <w:b/>
                <w:sz w:val="20"/>
              </w:rPr>
            </w:pPr>
            <w:r w:rsidRPr="00725C14">
              <w:rPr>
                <w:sz w:val="20"/>
              </w:rPr>
              <w:t>Habitat/distribution</w:t>
            </w:r>
          </w:p>
        </w:tc>
        <w:tc>
          <w:tcPr>
            <w:tcW w:w="12191" w:type="dxa"/>
          </w:tcPr>
          <w:p w:rsidR="0030549E" w:rsidRPr="003A7618" w:rsidRDefault="000015D6" w:rsidP="0030549E">
            <w:pPr>
              <w:widowControl/>
              <w:autoSpaceDE w:val="0"/>
              <w:autoSpaceDN w:val="0"/>
              <w:adjustRightInd w:val="0"/>
              <w:spacing w:after="0" w:line="240" w:lineRule="auto"/>
              <w:jc w:val="left"/>
              <w:rPr>
                <w:lang w:val="en-AU" w:eastAsia="en-AU"/>
              </w:rPr>
            </w:pPr>
            <w:r w:rsidRPr="003A7618">
              <w:rPr>
                <w:lang w:val="en-AU" w:eastAsia="en-AU"/>
              </w:rPr>
              <w:t xml:space="preserve">The present distribution of the species is disjunct, with some localised extinctions or population declines in a number of catchments within the original range. </w:t>
            </w:r>
            <w:proofErr w:type="spellStart"/>
            <w:r w:rsidRPr="00A7584B">
              <w:rPr>
                <w:i/>
                <w:snapToGrid w:val="0"/>
              </w:rPr>
              <w:t>Astacopsis</w:t>
            </w:r>
            <w:proofErr w:type="spellEnd"/>
            <w:r w:rsidRPr="00A7584B">
              <w:rPr>
                <w:i/>
                <w:snapToGrid w:val="0"/>
              </w:rPr>
              <w:t xml:space="preserve"> </w:t>
            </w:r>
            <w:proofErr w:type="spellStart"/>
            <w:r w:rsidRPr="00A7584B">
              <w:rPr>
                <w:i/>
                <w:snapToGrid w:val="0"/>
              </w:rPr>
              <w:t>gouldi</w:t>
            </w:r>
            <w:proofErr w:type="spellEnd"/>
            <w:r w:rsidRPr="00A7584B">
              <w:rPr>
                <w:snapToGrid w:val="0"/>
              </w:rPr>
              <w:t xml:space="preserve"> could be considered Endangered in the north east range of the species. Surveys in all major catchments in 2009/2010 (Walsh) showed that massive sediment loads had decimated the population in most downstream areas of the catchments. Probable localised extinctions are possible in the Little Forester, </w:t>
            </w:r>
            <w:proofErr w:type="spellStart"/>
            <w:r w:rsidRPr="00A7584B">
              <w:rPr>
                <w:snapToGrid w:val="0"/>
              </w:rPr>
              <w:t>Brid</w:t>
            </w:r>
            <w:proofErr w:type="spellEnd"/>
            <w:r w:rsidRPr="00A7584B">
              <w:rPr>
                <w:snapToGrid w:val="0"/>
              </w:rPr>
              <w:t xml:space="preserve">, Great Forester, Tomahawk, </w:t>
            </w:r>
            <w:proofErr w:type="spellStart"/>
            <w:r w:rsidRPr="00A7584B">
              <w:rPr>
                <w:snapToGrid w:val="0"/>
              </w:rPr>
              <w:t>Boobyalla</w:t>
            </w:r>
            <w:proofErr w:type="spellEnd"/>
            <w:r w:rsidRPr="00A7584B">
              <w:rPr>
                <w:snapToGrid w:val="0"/>
              </w:rPr>
              <w:t xml:space="preserve">, </w:t>
            </w:r>
            <w:proofErr w:type="spellStart"/>
            <w:r w:rsidRPr="00A7584B">
              <w:rPr>
                <w:snapToGrid w:val="0"/>
              </w:rPr>
              <w:t>Ringarooma</w:t>
            </w:r>
            <w:proofErr w:type="spellEnd"/>
            <w:r w:rsidRPr="00A7584B">
              <w:rPr>
                <w:snapToGrid w:val="0"/>
              </w:rPr>
              <w:t xml:space="preserve"> and Great </w:t>
            </w:r>
            <w:proofErr w:type="spellStart"/>
            <w:r w:rsidRPr="00A7584B">
              <w:rPr>
                <w:snapToGrid w:val="0"/>
              </w:rPr>
              <w:t>Musselroe</w:t>
            </w:r>
            <w:proofErr w:type="spellEnd"/>
            <w:r w:rsidRPr="00A7584B">
              <w:rPr>
                <w:snapToGrid w:val="0"/>
              </w:rPr>
              <w:t>. There have been major declines in some north west catchments (Rubicon, Mersey, Duck, Montagu and Welcome).</w:t>
            </w:r>
            <w:r w:rsidRPr="003A7618">
              <w:rPr>
                <w:lang w:val="en-AU" w:eastAsia="en-AU"/>
              </w:rPr>
              <w:t xml:space="preserve">The </w:t>
            </w:r>
            <w:r>
              <w:rPr>
                <w:lang w:val="en-AU" w:eastAsia="en-AU"/>
              </w:rPr>
              <w:t>north west</w:t>
            </w:r>
            <w:r w:rsidRPr="003A7618">
              <w:rPr>
                <w:lang w:val="en-AU" w:eastAsia="en-AU"/>
              </w:rPr>
              <w:t xml:space="preserve"> continues to support the greatest majority of </w:t>
            </w:r>
            <w:r w:rsidRPr="003A7618">
              <w:rPr>
                <w:i/>
                <w:lang w:val="en-AU" w:eastAsia="en-AU"/>
              </w:rPr>
              <w:t xml:space="preserve">A. </w:t>
            </w:r>
            <w:proofErr w:type="spellStart"/>
            <w:r w:rsidRPr="003A7618">
              <w:rPr>
                <w:i/>
                <w:lang w:val="en-AU" w:eastAsia="en-AU"/>
              </w:rPr>
              <w:t>gouldi</w:t>
            </w:r>
            <w:proofErr w:type="spellEnd"/>
            <w:r w:rsidRPr="003A7618">
              <w:rPr>
                <w:lang w:val="en-AU" w:eastAsia="en-AU"/>
              </w:rPr>
              <w:t xml:space="preserve">. </w:t>
            </w:r>
          </w:p>
          <w:p w:rsidR="0030549E" w:rsidRPr="00A7584B" w:rsidRDefault="000015D6" w:rsidP="0030549E">
            <w:pPr>
              <w:pStyle w:val="RPText"/>
              <w:rPr>
                <w:sz w:val="20"/>
                <w:lang w:val="en-AU" w:eastAsia="en-AU"/>
              </w:rPr>
            </w:pPr>
            <w:r w:rsidRPr="003A7618">
              <w:rPr>
                <w:sz w:val="20"/>
                <w:lang w:val="en-AU" w:eastAsia="en-AU"/>
              </w:rPr>
              <w:t xml:space="preserve">Historically, the species was introduced into the North Esk and Derwent River (River Clyde) catchments, both introductions appear to have been successful (Rob Freeman, IFS, pers. comm.). Juvenile </w:t>
            </w:r>
            <w:r w:rsidRPr="003A7618">
              <w:rPr>
                <w:i/>
                <w:sz w:val="20"/>
                <w:lang w:val="en-AU" w:eastAsia="en-AU"/>
              </w:rPr>
              <w:t xml:space="preserve">A. </w:t>
            </w:r>
            <w:proofErr w:type="spellStart"/>
            <w:r w:rsidRPr="003A7618">
              <w:rPr>
                <w:i/>
                <w:sz w:val="20"/>
                <w:lang w:val="en-AU" w:eastAsia="en-AU"/>
              </w:rPr>
              <w:t>gouldi</w:t>
            </w:r>
            <w:proofErr w:type="spellEnd"/>
            <w:r w:rsidRPr="003A7618">
              <w:rPr>
                <w:sz w:val="20"/>
                <w:lang w:val="en-AU" w:eastAsia="en-AU"/>
              </w:rPr>
              <w:t xml:space="preserve"> habitat definitions have been refined (Davies and Cook 2005).</w:t>
            </w:r>
          </w:p>
        </w:tc>
      </w:tr>
      <w:tr w:rsidR="0063765D" w:rsidTr="0030549E">
        <w:trPr>
          <w:trHeight w:val="473"/>
        </w:trPr>
        <w:tc>
          <w:tcPr>
            <w:tcW w:w="2410" w:type="dxa"/>
          </w:tcPr>
          <w:p w:rsidR="0030549E" w:rsidRPr="00725C14" w:rsidRDefault="000015D6" w:rsidP="0030549E">
            <w:pPr>
              <w:pStyle w:val="RPText"/>
              <w:rPr>
                <w:b/>
                <w:snapToGrid w:val="0"/>
                <w:sz w:val="20"/>
              </w:rPr>
            </w:pPr>
            <w:r w:rsidRPr="00725C14">
              <w:rPr>
                <w:snapToGrid w:val="0"/>
                <w:sz w:val="20"/>
              </w:rPr>
              <w:t>Abundance</w:t>
            </w:r>
          </w:p>
        </w:tc>
        <w:tc>
          <w:tcPr>
            <w:tcW w:w="12191" w:type="dxa"/>
          </w:tcPr>
          <w:p w:rsidR="0030549E" w:rsidRPr="00A7584B" w:rsidRDefault="000015D6" w:rsidP="0030549E">
            <w:pPr>
              <w:pStyle w:val="RPText"/>
              <w:rPr>
                <w:sz w:val="20"/>
                <w:lang w:val="en-AU" w:eastAsia="en-AU"/>
              </w:rPr>
            </w:pPr>
            <w:r w:rsidRPr="003A7618">
              <w:rPr>
                <w:sz w:val="20"/>
                <w:lang w:val="en-AU" w:eastAsia="en-AU"/>
              </w:rPr>
              <w:t xml:space="preserve">Since regular surveying began in 1998, the average size and maximum size of captured crayfish has increased (Walsh &amp; Walsh 2013). </w:t>
            </w:r>
            <w:proofErr w:type="spellStart"/>
            <w:r w:rsidRPr="00A7584B">
              <w:rPr>
                <w:i/>
                <w:snapToGrid w:val="0"/>
                <w:sz w:val="20"/>
              </w:rPr>
              <w:t>Astacopsis</w:t>
            </w:r>
            <w:proofErr w:type="spellEnd"/>
            <w:r w:rsidRPr="00A7584B">
              <w:rPr>
                <w:i/>
                <w:snapToGrid w:val="0"/>
                <w:sz w:val="20"/>
              </w:rPr>
              <w:t xml:space="preserve"> </w:t>
            </w:r>
            <w:proofErr w:type="spellStart"/>
            <w:r w:rsidRPr="00A7584B">
              <w:rPr>
                <w:i/>
                <w:snapToGrid w:val="0"/>
                <w:sz w:val="20"/>
              </w:rPr>
              <w:t>gouldi</w:t>
            </w:r>
            <w:proofErr w:type="spellEnd"/>
            <w:r w:rsidRPr="00A7584B">
              <w:rPr>
                <w:snapToGrid w:val="0"/>
                <w:sz w:val="20"/>
              </w:rPr>
              <w:t xml:space="preserve"> is quite abundant in parts of the following catchments: Arthur, Black-Detention, </w:t>
            </w:r>
            <w:proofErr w:type="spellStart"/>
            <w:r w:rsidRPr="00A7584B">
              <w:rPr>
                <w:snapToGrid w:val="0"/>
                <w:sz w:val="20"/>
              </w:rPr>
              <w:t>Inglis</w:t>
            </w:r>
            <w:proofErr w:type="spellEnd"/>
            <w:r w:rsidRPr="00A7584B">
              <w:rPr>
                <w:snapToGrid w:val="0"/>
                <w:sz w:val="20"/>
              </w:rPr>
              <w:t xml:space="preserve">, Cam, Emu, Blythe, Leven and Forth-Wilmot. The major remaining stronghold of the species for both habitat and population density would be the Arthur, </w:t>
            </w:r>
            <w:proofErr w:type="spellStart"/>
            <w:r w:rsidRPr="00A7584B">
              <w:rPr>
                <w:snapToGrid w:val="0"/>
                <w:sz w:val="20"/>
              </w:rPr>
              <w:t>Frankland</w:t>
            </w:r>
            <w:proofErr w:type="spellEnd"/>
            <w:r w:rsidRPr="00A7584B">
              <w:rPr>
                <w:snapToGrid w:val="0"/>
                <w:sz w:val="20"/>
              </w:rPr>
              <w:t xml:space="preserve">, Black, Dip, </w:t>
            </w:r>
            <w:proofErr w:type="spellStart"/>
            <w:r w:rsidRPr="00A7584B">
              <w:rPr>
                <w:snapToGrid w:val="0"/>
                <w:sz w:val="20"/>
              </w:rPr>
              <w:t>Flowerdale</w:t>
            </w:r>
            <w:proofErr w:type="spellEnd"/>
            <w:r w:rsidRPr="00A7584B">
              <w:rPr>
                <w:snapToGrid w:val="0"/>
                <w:sz w:val="20"/>
              </w:rPr>
              <w:t xml:space="preserve"> and Leven Rivers.</w:t>
            </w:r>
            <w:r>
              <w:rPr>
                <w:snapToGrid w:val="0"/>
                <w:sz w:val="20"/>
              </w:rPr>
              <w:t xml:space="preserve"> </w:t>
            </w:r>
            <w:r w:rsidRPr="003A7618">
              <w:rPr>
                <w:sz w:val="20"/>
                <w:lang w:val="en-AU" w:eastAsia="en-AU"/>
              </w:rPr>
              <w:t>While some population monitoring has been conducted, to date there has been no clear determination of the overall population status/abundance.</w:t>
            </w:r>
          </w:p>
        </w:tc>
      </w:tr>
      <w:tr w:rsidR="0063765D" w:rsidTr="0030549E">
        <w:trPr>
          <w:trHeight w:val="473"/>
        </w:trPr>
        <w:tc>
          <w:tcPr>
            <w:tcW w:w="2410" w:type="dxa"/>
          </w:tcPr>
          <w:p w:rsidR="0030549E" w:rsidRPr="00725C14" w:rsidRDefault="000015D6" w:rsidP="0030549E">
            <w:pPr>
              <w:pStyle w:val="RPText"/>
              <w:rPr>
                <w:b/>
                <w:snapToGrid w:val="0"/>
                <w:sz w:val="20"/>
              </w:rPr>
            </w:pPr>
            <w:r w:rsidRPr="00725C14">
              <w:rPr>
                <w:snapToGrid w:val="0"/>
                <w:sz w:val="20"/>
              </w:rPr>
              <w:t>Threats</w:t>
            </w:r>
          </w:p>
        </w:tc>
        <w:tc>
          <w:tcPr>
            <w:tcW w:w="12191" w:type="dxa"/>
          </w:tcPr>
          <w:p w:rsidR="0030549E" w:rsidRPr="00E00A33" w:rsidRDefault="000015D6" w:rsidP="0030549E">
            <w:pPr>
              <w:widowControl/>
              <w:autoSpaceDE w:val="0"/>
              <w:autoSpaceDN w:val="0"/>
              <w:adjustRightInd w:val="0"/>
              <w:spacing w:line="240" w:lineRule="auto"/>
              <w:jc w:val="left"/>
              <w:rPr>
                <w:lang w:val="en-AU" w:eastAsia="en-AU"/>
              </w:rPr>
            </w:pPr>
            <w:r w:rsidRPr="003A7618">
              <w:rPr>
                <w:lang w:val="en-AU" w:eastAsia="en-AU"/>
              </w:rPr>
              <w:t xml:space="preserve">Ongoing threats include forestry, illegal fishing and declining water </w:t>
            </w:r>
            <w:r>
              <w:rPr>
                <w:lang w:val="en-AU" w:eastAsia="en-AU"/>
              </w:rPr>
              <w:t>quality (mainly sedimentation)</w:t>
            </w:r>
            <w:proofErr w:type="gramStart"/>
            <w:r>
              <w:rPr>
                <w:lang w:val="en-AU" w:eastAsia="en-AU"/>
              </w:rPr>
              <w:t>,</w:t>
            </w:r>
            <w:proofErr w:type="gramEnd"/>
            <w:r>
              <w:rPr>
                <w:lang w:val="en-AU" w:eastAsia="en-AU"/>
              </w:rPr>
              <w:t xml:space="preserve"> </w:t>
            </w:r>
            <w:r w:rsidRPr="00A7584B">
              <w:t>habitat disturbance with particular reference to sedimentation is by far the greatest threat.</w:t>
            </w:r>
            <w:r>
              <w:t xml:space="preserve"> </w:t>
            </w:r>
            <w:r w:rsidRPr="003A7618">
              <w:rPr>
                <w:lang w:val="en-AU" w:eastAsia="en-AU"/>
              </w:rPr>
              <w:t>Water management including the construction of large irrigation dams causing changes to stream flows have also raise</w:t>
            </w:r>
            <w:r>
              <w:rPr>
                <w:lang w:val="en-AU" w:eastAsia="en-AU"/>
              </w:rPr>
              <w:t>d concern, particularly in the north east</w:t>
            </w:r>
            <w:r w:rsidRPr="003A7618">
              <w:rPr>
                <w:lang w:val="en-AU" w:eastAsia="en-AU"/>
              </w:rPr>
              <w:t xml:space="preserve"> of the State.</w:t>
            </w:r>
            <w:r>
              <w:rPr>
                <w:lang w:val="en-AU" w:eastAsia="en-AU"/>
              </w:rPr>
              <w:t xml:space="preserve"> </w:t>
            </w:r>
            <w:r w:rsidRPr="003A7618">
              <w:rPr>
                <w:lang w:val="en-AU" w:eastAsia="en-AU"/>
              </w:rPr>
              <w:t>Longer-term, it is considered likely that climate change will negatively impact the species by alterations to stream flows resulting from altered precipitation events.</w:t>
            </w:r>
            <w:r>
              <w:rPr>
                <w:lang w:val="en-AU" w:eastAsia="en-AU"/>
              </w:rPr>
              <w:t xml:space="preserve"> </w:t>
            </w:r>
            <w:r w:rsidRPr="003A7618">
              <w:rPr>
                <w:lang w:val="en-AU" w:eastAsia="en-AU"/>
              </w:rPr>
              <w:t>While reduced, illegal fishing continues and enforcement remains an issue.</w:t>
            </w:r>
          </w:p>
        </w:tc>
      </w:tr>
      <w:tr w:rsidR="0063765D" w:rsidTr="0030549E">
        <w:trPr>
          <w:trHeight w:val="473"/>
        </w:trPr>
        <w:tc>
          <w:tcPr>
            <w:tcW w:w="2410" w:type="dxa"/>
          </w:tcPr>
          <w:p w:rsidR="0030549E" w:rsidRPr="00725C14" w:rsidRDefault="000015D6" w:rsidP="0030549E">
            <w:pPr>
              <w:pStyle w:val="RPText"/>
              <w:rPr>
                <w:snapToGrid w:val="0"/>
                <w:sz w:val="20"/>
              </w:rPr>
            </w:pPr>
            <w:r w:rsidRPr="00725C14">
              <w:rPr>
                <w:snapToGrid w:val="0"/>
                <w:sz w:val="20"/>
              </w:rPr>
              <w:t>Trajectory predicted</w:t>
            </w:r>
          </w:p>
        </w:tc>
        <w:tc>
          <w:tcPr>
            <w:tcW w:w="12191" w:type="dxa"/>
          </w:tcPr>
          <w:p w:rsidR="0030549E" w:rsidRPr="00850D4C" w:rsidRDefault="000015D6" w:rsidP="005A5B41">
            <w:pPr>
              <w:pStyle w:val="RPText"/>
              <w:rPr>
                <w:sz w:val="20"/>
                <w:lang w:val="en-AU" w:eastAsia="en-AU"/>
              </w:rPr>
            </w:pPr>
            <w:r w:rsidRPr="003A7618">
              <w:rPr>
                <w:sz w:val="20"/>
                <w:lang w:val="en-AU" w:eastAsia="en-AU"/>
              </w:rPr>
              <w:t xml:space="preserve">Given the slow growth rate of the crayfish, it is only recently that the benefits </w:t>
            </w:r>
            <w:r>
              <w:rPr>
                <w:sz w:val="20"/>
                <w:lang w:val="en-AU" w:eastAsia="en-AU"/>
              </w:rPr>
              <w:t xml:space="preserve">are evident </w:t>
            </w:r>
            <w:r w:rsidRPr="003A7618">
              <w:rPr>
                <w:sz w:val="20"/>
                <w:lang w:val="en-AU" w:eastAsia="en-AU"/>
              </w:rPr>
              <w:t xml:space="preserve">of reducing widespread fishing pressure on the species. There has been observable improvement in the overall size of mature individuals; larger specimens are now being recorded with increasing regularity as part of ongoing monitoring, with 4 kg animals being found. While these animals are still of notable size compared to the </w:t>
            </w:r>
            <w:r>
              <w:rPr>
                <w:sz w:val="20"/>
                <w:lang w:val="en-AU" w:eastAsia="en-AU"/>
              </w:rPr>
              <w:t>average</w:t>
            </w:r>
            <w:r w:rsidRPr="003A7618">
              <w:rPr>
                <w:sz w:val="20"/>
                <w:lang w:val="en-AU" w:eastAsia="en-AU"/>
              </w:rPr>
              <w:t xml:space="preserve">, it is particularly significant that they include marked/tagged specimens that had first been captured at smaller sizes in the preceding years. This indicates that the larger specimens will become more common as recovering populations continue to mature. It should be noted that the apparent increase in size of recorded specimens is based on preliminary indications from ongoing monitoring. These trends need to continue to be documented to better quantify this change into the future. There remain concerns for the populations in the north-east of the State, where sections </w:t>
            </w:r>
            <w:r>
              <w:rPr>
                <w:sz w:val="20"/>
                <w:lang w:val="en-AU" w:eastAsia="en-AU"/>
              </w:rPr>
              <w:t>in</w:t>
            </w:r>
            <w:r w:rsidRPr="003A7618">
              <w:rPr>
                <w:sz w:val="20"/>
                <w:lang w:val="en-AU" w:eastAsia="en-AU"/>
              </w:rPr>
              <w:t xml:space="preserve"> only </w:t>
            </w:r>
            <w:r>
              <w:rPr>
                <w:sz w:val="20"/>
                <w:lang w:val="en-AU" w:eastAsia="en-AU"/>
              </w:rPr>
              <w:t>two</w:t>
            </w:r>
            <w:r w:rsidRPr="003A7618">
              <w:rPr>
                <w:sz w:val="20"/>
                <w:lang w:val="en-AU" w:eastAsia="en-AU"/>
              </w:rPr>
              <w:t xml:space="preserve"> out of the </w:t>
            </w:r>
            <w:r>
              <w:rPr>
                <w:sz w:val="20"/>
                <w:lang w:val="en-AU" w:eastAsia="en-AU"/>
              </w:rPr>
              <w:t>seven</w:t>
            </w:r>
            <w:r w:rsidRPr="003A7618">
              <w:rPr>
                <w:sz w:val="20"/>
                <w:lang w:val="en-AU" w:eastAsia="en-AU"/>
              </w:rPr>
              <w:t xml:space="preserve"> catchments support good populations of the species.</w:t>
            </w:r>
            <w:r>
              <w:rPr>
                <w:sz w:val="20"/>
                <w:lang w:val="en-AU" w:eastAsia="en-AU"/>
              </w:rPr>
              <w:t xml:space="preserve"> </w:t>
            </w:r>
            <w:r w:rsidRPr="00850D4C">
              <w:rPr>
                <w:sz w:val="20"/>
              </w:rPr>
              <w:t xml:space="preserve">Overall, it is likely that the population is increasing and stabilising in those catchments with suitable habitats. However, populations have remained extremely low in those catchments with heavily degraded habitats. There is an anomaly in the north east, where there appears to be area of excellent habitat that may have suffered major population declines due to water quality issues caused by historical mining. The water quality may have improved, but the populations have </w:t>
            </w:r>
            <w:r>
              <w:rPr>
                <w:sz w:val="20"/>
              </w:rPr>
              <w:t>not demonstrably</w:t>
            </w:r>
            <w:r w:rsidRPr="00850D4C">
              <w:rPr>
                <w:sz w:val="20"/>
              </w:rPr>
              <w:t xml:space="preserve"> recovered.</w:t>
            </w:r>
          </w:p>
        </w:tc>
      </w:tr>
      <w:tr w:rsidR="0063765D" w:rsidTr="0030549E">
        <w:trPr>
          <w:trHeight w:val="473"/>
        </w:trPr>
        <w:tc>
          <w:tcPr>
            <w:tcW w:w="14601" w:type="dxa"/>
            <w:gridSpan w:val="2"/>
            <w:shd w:val="clear" w:color="auto" w:fill="CCCCCC"/>
          </w:tcPr>
          <w:p w:rsidR="0030549E" w:rsidRPr="001623A8" w:rsidRDefault="000015D6" w:rsidP="0030549E">
            <w:pPr>
              <w:pStyle w:val="RPText"/>
              <w:rPr>
                <w:snapToGrid w:val="0"/>
                <w:sz w:val="20"/>
              </w:rPr>
            </w:pPr>
            <w:r w:rsidRPr="001623A8">
              <w:rPr>
                <w:b/>
                <w:snapToGrid w:val="0"/>
                <w:sz w:val="20"/>
              </w:rPr>
              <w:t>Evaluation of change in conservation trajectory</w:t>
            </w:r>
          </w:p>
        </w:tc>
      </w:tr>
      <w:tr w:rsidR="0063765D" w:rsidTr="0030549E">
        <w:trPr>
          <w:trHeight w:val="473"/>
        </w:trPr>
        <w:tc>
          <w:tcPr>
            <w:tcW w:w="14601" w:type="dxa"/>
            <w:gridSpan w:val="2"/>
          </w:tcPr>
          <w:p w:rsidR="0030549E" w:rsidRPr="00E00A33" w:rsidRDefault="000015D6" w:rsidP="0030549E">
            <w:pPr>
              <w:pStyle w:val="RPText"/>
              <w:rPr>
                <w:sz w:val="20"/>
                <w:lang w:val="en-AU" w:eastAsia="en-AU"/>
              </w:rPr>
            </w:pPr>
            <w:r w:rsidRPr="00E00A33">
              <w:rPr>
                <w:sz w:val="20"/>
                <w:lang w:val="en-AU" w:eastAsia="en-AU"/>
              </w:rPr>
              <w:t xml:space="preserve">It appears likely that overall, the population of </w:t>
            </w:r>
            <w:r w:rsidRPr="00E00A33">
              <w:rPr>
                <w:i/>
                <w:sz w:val="20"/>
                <w:lang w:val="en-AU" w:eastAsia="en-AU"/>
              </w:rPr>
              <w:t xml:space="preserve">A. </w:t>
            </w:r>
            <w:proofErr w:type="spellStart"/>
            <w:r w:rsidRPr="00E00A33">
              <w:rPr>
                <w:i/>
                <w:sz w:val="20"/>
                <w:lang w:val="en-AU" w:eastAsia="en-AU"/>
              </w:rPr>
              <w:t>gouldi</w:t>
            </w:r>
            <w:proofErr w:type="spellEnd"/>
            <w:r w:rsidRPr="00E00A33">
              <w:rPr>
                <w:sz w:val="20"/>
                <w:lang w:val="en-AU" w:eastAsia="en-AU"/>
              </w:rPr>
              <w:t xml:space="preserve"> is slowly recovering, particularly in the north-west of the State. Preliminary indications from the north-east of the State are that the populations in that region are severely fragmented and impacted (Doran et al 2008).</w:t>
            </w:r>
          </w:p>
        </w:tc>
      </w:tr>
    </w:tbl>
    <w:p w:rsidR="0030549E" w:rsidRPr="001623A8" w:rsidRDefault="000015D6" w:rsidP="0030549E">
      <w:pPr>
        <w:spacing w:before="240" w:line="240" w:lineRule="auto"/>
        <w:jc w:val="left"/>
        <w:rPr>
          <w:b/>
          <w:sz w:val="24"/>
          <w:szCs w:val="24"/>
        </w:rPr>
      </w:pPr>
      <w:r w:rsidRPr="001623A8">
        <w:rPr>
          <w:b/>
          <w:sz w:val="24"/>
          <w:szCs w:val="24"/>
        </w:rPr>
        <w:t>3.2 Discussion of recovery plan contribution to change in status</w:t>
      </w:r>
    </w:p>
    <w:p w:rsidR="0030549E" w:rsidRDefault="000015D6" w:rsidP="0030549E">
      <w:pPr>
        <w:widowControl/>
        <w:spacing w:after="0" w:line="240" w:lineRule="auto"/>
        <w:ind w:left="22" w:hanging="22"/>
        <w:jc w:val="left"/>
        <w:rPr>
          <w:sz w:val="24"/>
          <w:szCs w:val="24"/>
        </w:rPr>
      </w:pPr>
      <w:r w:rsidRPr="00B42ACA">
        <w:rPr>
          <w:sz w:val="24"/>
          <w:szCs w:val="24"/>
        </w:rPr>
        <w:t xml:space="preserve">The </w:t>
      </w:r>
      <w:r>
        <w:rPr>
          <w:sz w:val="24"/>
          <w:szCs w:val="24"/>
        </w:rPr>
        <w:t>recovery plan</w:t>
      </w:r>
      <w:r w:rsidRPr="00B42ACA">
        <w:rPr>
          <w:sz w:val="24"/>
          <w:szCs w:val="24"/>
        </w:rPr>
        <w:t xml:space="preserve"> for </w:t>
      </w:r>
      <w:r w:rsidRPr="00B42ACA">
        <w:rPr>
          <w:i/>
          <w:sz w:val="24"/>
          <w:szCs w:val="24"/>
        </w:rPr>
        <w:t xml:space="preserve">A. </w:t>
      </w:r>
      <w:proofErr w:type="spellStart"/>
      <w:r w:rsidRPr="00B42ACA">
        <w:rPr>
          <w:i/>
          <w:sz w:val="24"/>
          <w:szCs w:val="24"/>
        </w:rPr>
        <w:t>gouldi</w:t>
      </w:r>
      <w:proofErr w:type="spellEnd"/>
      <w:r w:rsidRPr="00B42ACA">
        <w:rPr>
          <w:sz w:val="24"/>
          <w:szCs w:val="24"/>
        </w:rPr>
        <w:t xml:space="preserve"> has be</w:t>
      </w:r>
      <w:r>
        <w:rPr>
          <w:sz w:val="24"/>
          <w:szCs w:val="24"/>
        </w:rPr>
        <w:t>en</w:t>
      </w:r>
      <w:r w:rsidRPr="00B42ACA">
        <w:rPr>
          <w:sz w:val="24"/>
          <w:szCs w:val="24"/>
        </w:rPr>
        <w:t xml:space="preserve"> a successful driver for directing research on the species.</w:t>
      </w:r>
      <w:r>
        <w:rPr>
          <w:sz w:val="24"/>
          <w:szCs w:val="24"/>
        </w:rPr>
        <w:t xml:space="preserve"> And s</w:t>
      </w:r>
      <w:r w:rsidRPr="00B42ACA">
        <w:rPr>
          <w:sz w:val="24"/>
          <w:szCs w:val="24"/>
        </w:rPr>
        <w:t>u</w:t>
      </w:r>
      <w:r>
        <w:rPr>
          <w:sz w:val="24"/>
          <w:szCs w:val="24"/>
        </w:rPr>
        <w:t xml:space="preserve">rveys funded by Cradle Coast NRM </w:t>
      </w:r>
      <w:r w:rsidRPr="00B42ACA">
        <w:rPr>
          <w:sz w:val="24"/>
          <w:szCs w:val="24"/>
        </w:rPr>
        <w:t>have provided the most comprehensive data to date for this species.</w:t>
      </w:r>
      <w:r>
        <w:rPr>
          <w:color w:val="FF0000"/>
          <w:sz w:val="24"/>
          <w:szCs w:val="24"/>
        </w:rPr>
        <w:t xml:space="preserve"> </w:t>
      </w:r>
      <w:r>
        <w:rPr>
          <w:sz w:val="24"/>
          <w:szCs w:val="24"/>
        </w:rPr>
        <w:t>However, knowledge gaps still remain in relation to r</w:t>
      </w:r>
      <w:r w:rsidRPr="00B42ACA">
        <w:rPr>
          <w:sz w:val="24"/>
          <w:szCs w:val="24"/>
        </w:rPr>
        <w:t>ecruitment success and speed of recovery</w:t>
      </w:r>
      <w:r>
        <w:rPr>
          <w:sz w:val="24"/>
          <w:szCs w:val="24"/>
        </w:rPr>
        <w:t xml:space="preserve"> for the species,</w:t>
      </w:r>
      <w:r w:rsidRPr="00E53102">
        <w:rPr>
          <w:sz w:val="24"/>
          <w:szCs w:val="24"/>
        </w:rPr>
        <w:t xml:space="preserve"> </w:t>
      </w:r>
      <w:r>
        <w:rPr>
          <w:sz w:val="24"/>
          <w:szCs w:val="24"/>
        </w:rPr>
        <w:t xml:space="preserve">and </w:t>
      </w:r>
      <w:r w:rsidRPr="002A1769">
        <w:rPr>
          <w:sz w:val="24"/>
          <w:szCs w:val="24"/>
        </w:rPr>
        <w:t xml:space="preserve">north-east Tasmania needs to be </w:t>
      </w:r>
      <w:r>
        <w:rPr>
          <w:sz w:val="24"/>
          <w:szCs w:val="24"/>
        </w:rPr>
        <w:t>surveyed</w:t>
      </w:r>
      <w:r w:rsidRPr="002A1769">
        <w:rPr>
          <w:sz w:val="24"/>
          <w:szCs w:val="24"/>
        </w:rPr>
        <w:t xml:space="preserve"> to locate any</w:t>
      </w:r>
      <w:r>
        <w:rPr>
          <w:sz w:val="24"/>
          <w:szCs w:val="24"/>
        </w:rPr>
        <w:t xml:space="preserve"> potential</w:t>
      </w:r>
      <w:r w:rsidRPr="002A1769">
        <w:rPr>
          <w:sz w:val="24"/>
          <w:szCs w:val="24"/>
        </w:rPr>
        <w:t xml:space="preserve"> pockets of remaining populations</w:t>
      </w:r>
      <w:r w:rsidRPr="00B42ACA">
        <w:rPr>
          <w:sz w:val="24"/>
          <w:szCs w:val="24"/>
        </w:rPr>
        <w:t>.</w:t>
      </w:r>
      <w:r>
        <w:rPr>
          <w:sz w:val="24"/>
          <w:szCs w:val="24"/>
        </w:rPr>
        <w:t xml:space="preserve"> Furthermore, the north-east population is recovering as well as the north-west population which has many stable subpopulations and areas of healthy habitat. Overall, t</w:t>
      </w:r>
      <w:r w:rsidRPr="00B42ACA">
        <w:rPr>
          <w:sz w:val="24"/>
          <w:szCs w:val="24"/>
        </w:rPr>
        <w:t xml:space="preserve">here have been no </w:t>
      </w:r>
      <w:r>
        <w:rPr>
          <w:sz w:val="24"/>
          <w:szCs w:val="24"/>
        </w:rPr>
        <w:t xml:space="preserve">demonstrated </w:t>
      </w:r>
      <w:r w:rsidRPr="00B42ACA">
        <w:rPr>
          <w:sz w:val="24"/>
          <w:szCs w:val="24"/>
        </w:rPr>
        <w:t xml:space="preserve">increases in the </w:t>
      </w:r>
      <w:r>
        <w:rPr>
          <w:sz w:val="24"/>
          <w:szCs w:val="24"/>
        </w:rPr>
        <w:t xml:space="preserve">species </w:t>
      </w:r>
      <w:r w:rsidRPr="00B42ACA">
        <w:rPr>
          <w:sz w:val="24"/>
          <w:szCs w:val="24"/>
        </w:rPr>
        <w:t>extent/range and the</w:t>
      </w:r>
      <w:r>
        <w:rPr>
          <w:sz w:val="24"/>
          <w:szCs w:val="24"/>
        </w:rPr>
        <w:t xml:space="preserve"> majority of</w:t>
      </w:r>
      <w:r w:rsidRPr="00B42ACA">
        <w:rPr>
          <w:sz w:val="24"/>
          <w:szCs w:val="24"/>
        </w:rPr>
        <w:t xml:space="preserve"> threats </w:t>
      </w:r>
      <w:r>
        <w:rPr>
          <w:sz w:val="24"/>
          <w:szCs w:val="24"/>
        </w:rPr>
        <w:t xml:space="preserve">outlined in the recovery plan </w:t>
      </w:r>
      <w:r w:rsidRPr="00B42ACA">
        <w:rPr>
          <w:sz w:val="24"/>
          <w:szCs w:val="24"/>
        </w:rPr>
        <w:t>are</w:t>
      </w:r>
      <w:r>
        <w:rPr>
          <w:sz w:val="24"/>
          <w:szCs w:val="24"/>
        </w:rPr>
        <w:t xml:space="preserve"> still operating</w:t>
      </w:r>
      <w:r w:rsidRPr="00B42ACA">
        <w:rPr>
          <w:sz w:val="24"/>
          <w:szCs w:val="24"/>
        </w:rPr>
        <w:t>.</w:t>
      </w:r>
    </w:p>
    <w:p w:rsidR="0030549E" w:rsidRDefault="00131EB6" w:rsidP="0030549E">
      <w:pPr>
        <w:widowControl/>
        <w:spacing w:after="0" w:line="240" w:lineRule="auto"/>
        <w:ind w:left="22" w:hanging="22"/>
        <w:jc w:val="left"/>
        <w:rPr>
          <w:sz w:val="24"/>
          <w:szCs w:val="24"/>
        </w:rPr>
      </w:pPr>
    </w:p>
    <w:p w:rsidR="0030549E" w:rsidRDefault="000015D6" w:rsidP="0030549E">
      <w:pPr>
        <w:widowControl/>
        <w:spacing w:after="0" w:line="240" w:lineRule="auto"/>
        <w:ind w:left="22" w:hanging="22"/>
        <w:jc w:val="left"/>
        <w:rPr>
          <w:sz w:val="24"/>
          <w:szCs w:val="24"/>
        </w:rPr>
      </w:pPr>
      <w:r w:rsidRPr="00B42ACA">
        <w:rPr>
          <w:sz w:val="24"/>
          <w:szCs w:val="24"/>
        </w:rPr>
        <w:t>The greatest influence on the</w:t>
      </w:r>
      <w:r>
        <w:rPr>
          <w:sz w:val="24"/>
          <w:szCs w:val="24"/>
        </w:rPr>
        <w:t xml:space="preserve"> possible </w:t>
      </w:r>
      <w:r w:rsidRPr="00B42ACA">
        <w:rPr>
          <w:sz w:val="24"/>
          <w:szCs w:val="24"/>
        </w:rPr>
        <w:t xml:space="preserve">recovery of this species </w:t>
      </w:r>
      <w:r>
        <w:rPr>
          <w:sz w:val="24"/>
          <w:szCs w:val="24"/>
        </w:rPr>
        <w:t xml:space="preserve">thus far </w:t>
      </w:r>
      <w:r w:rsidRPr="00B42ACA">
        <w:rPr>
          <w:sz w:val="24"/>
          <w:szCs w:val="24"/>
        </w:rPr>
        <w:t>has been the ban on fishing</w:t>
      </w:r>
      <w:r>
        <w:rPr>
          <w:sz w:val="24"/>
          <w:szCs w:val="24"/>
        </w:rPr>
        <w:t>, which predated the implementation of the recovery plan</w:t>
      </w:r>
      <w:r w:rsidRPr="00B42ACA">
        <w:rPr>
          <w:sz w:val="24"/>
          <w:szCs w:val="24"/>
        </w:rPr>
        <w:t xml:space="preserve">. This action must continue to ensure </w:t>
      </w:r>
      <w:r>
        <w:rPr>
          <w:sz w:val="24"/>
          <w:szCs w:val="24"/>
        </w:rPr>
        <w:t>ongoing</w:t>
      </w:r>
      <w:r w:rsidRPr="00B42ACA">
        <w:rPr>
          <w:sz w:val="24"/>
          <w:szCs w:val="24"/>
        </w:rPr>
        <w:t xml:space="preserve"> recovery of the species. </w:t>
      </w:r>
      <w:r>
        <w:rPr>
          <w:sz w:val="24"/>
          <w:szCs w:val="24"/>
        </w:rPr>
        <w:t>Forestry operations have improved in recent years, though it is unclear how much this can be directly attributed to the recovery plan. Nevertheless, there is still room for further improvement of forestry management practices, particularly in headwaters upstream of important lobster populations. While fishing pressure resulting from recreational fishers has been reduced and forestry practices have improved, other r</w:t>
      </w:r>
      <w:r w:rsidRPr="00B42ACA">
        <w:rPr>
          <w:sz w:val="24"/>
          <w:szCs w:val="24"/>
        </w:rPr>
        <w:t>ecognised threats</w:t>
      </w:r>
      <w:r>
        <w:rPr>
          <w:sz w:val="24"/>
          <w:szCs w:val="24"/>
        </w:rPr>
        <w:t xml:space="preserve"> to the species</w:t>
      </w:r>
      <w:r w:rsidRPr="00B42ACA">
        <w:rPr>
          <w:sz w:val="24"/>
          <w:szCs w:val="24"/>
        </w:rPr>
        <w:t xml:space="preserve"> are unlikely to </w:t>
      </w:r>
      <w:r>
        <w:rPr>
          <w:sz w:val="24"/>
          <w:szCs w:val="24"/>
        </w:rPr>
        <w:t xml:space="preserve">have </w:t>
      </w:r>
      <w:r w:rsidRPr="00B42ACA">
        <w:rPr>
          <w:sz w:val="24"/>
          <w:szCs w:val="24"/>
        </w:rPr>
        <w:t>change</w:t>
      </w:r>
      <w:r>
        <w:rPr>
          <w:sz w:val="24"/>
          <w:szCs w:val="24"/>
        </w:rPr>
        <w:t xml:space="preserve">d significantly and new threats </w:t>
      </w:r>
      <w:r w:rsidRPr="00B42ACA">
        <w:rPr>
          <w:sz w:val="24"/>
          <w:szCs w:val="24"/>
        </w:rPr>
        <w:t xml:space="preserve">may yet arise. </w:t>
      </w:r>
      <w:r>
        <w:rPr>
          <w:sz w:val="24"/>
          <w:szCs w:val="24"/>
        </w:rPr>
        <w:t>Currently, s</w:t>
      </w:r>
      <w:r w:rsidRPr="002A1769">
        <w:rPr>
          <w:sz w:val="24"/>
          <w:szCs w:val="24"/>
        </w:rPr>
        <w:t>edimentation is the most significant threat the species faces, however this can be altered dramatically, or even reversed, with proper management.</w:t>
      </w:r>
      <w:r>
        <w:rPr>
          <w:color w:val="FF0000"/>
          <w:sz w:val="24"/>
          <w:szCs w:val="24"/>
        </w:rPr>
        <w:t xml:space="preserve"> </w:t>
      </w:r>
      <w:r w:rsidRPr="00B42ACA">
        <w:rPr>
          <w:sz w:val="24"/>
          <w:szCs w:val="24"/>
        </w:rPr>
        <w:t xml:space="preserve">Climate change is suspected to negatively impact the species but the extent of </w:t>
      </w:r>
      <w:r>
        <w:rPr>
          <w:sz w:val="24"/>
          <w:szCs w:val="24"/>
        </w:rPr>
        <w:t xml:space="preserve">the current or potential future impact to the species </w:t>
      </w:r>
      <w:r w:rsidRPr="00B42ACA">
        <w:rPr>
          <w:sz w:val="24"/>
          <w:szCs w:val="24"/>
        </w:rPr>
        <w:t xml:space="preserve">is </w:t>
      </w:r>
      <w:r>
        <w:rPr>
          <w:sz w:val="24"/>
          <w:szCs w:val="24"/>
        </w:rPr>
        <w:t>as yet</w:t>
      </w:r>
      <w:r w:rsidRPr="00B42ACA">
        <w:rPr>
          <w:sz w:val="24"/>
          <w:szCs w:val="24"/>
        </w:rPr>
        <w:t xml:space="preserve"> unknown.</w:t>
      </w:r>
      <w:r>
        <w:rPr>
          <w:sz w:val="24"/>
          <w:szCs w:val="24"/>
        </w:rPr>
        <w:t xml:space="preserve"> </w:t>
      </w:r>
    </w:p>
    <w:p w:rsidR="0030549E" w:rsidRDefault="00131EB6" w:rsidP="0030549E">
      <w:pPr>
        <w:widowControl/>
        <w:spacing w:after="0" w:line="240" w:lineRule="auto"/>
        <w:ind w:left="22" w:hanging="22"/>
        <w:jc w:val="left"/>
        <w:rPr>
          <w:sz w:val="24"/>
          <w:szCs w:val="24"/>
        </w:rPr>
      </w:pPr>
    </w:p>
    <w:p w:rsidR="0030549E" w:rsidRDefault="000015D6" w:rsidP="0030549E">
      <w:pPr>
        <w:widowControl/>
        <w:spacing w:after="0" w:line="240" w:lineRule="auto"/>
        <w:ind w:left="22" w:hanging="22"/>
        <w:jc w:val="left"/>
        <w:rPr>
          <w:sz w:val="24"/>
          <w:szCs w:val="24"/>
        </w:rPr>
      </w:pPr>
      <w:r>
        <w:rPr>
          <w:sz w:val="24"/>
          <w:szCs w:val="24"/>
        </w:rPr>
        <w:t xml:space="preserve">Given the gaps in information identified above it is difficult to determine the overall conservation status of </w:t>
      </w:r>
      <w:proofErr w:type="spellStart"/>
      <w:r w:rsidRPr="00B42ACA">
        <w:rPr>
          <w:i/>
          <w:sz w:val="24"/>
          <w:szCs w:val="24"/>
        </w:rPr>
        <w:t>Astacopsis</w:t>
      </w:r>
      <w:proofErr w:type="spellEnd"/>
      <w:r w:rsidRPr="00B42ACA">
        <w:rPr>
          <w:i/>
          <w:sz w:val="24"/>
          <w:szCs w:val="24"/>
        </w:rPr>
        <w:t xml:space="preserve"> </w:t>
      </w:r>
      <w:proofErr w:type="spellStart"/>
      <w:r w:rsidRPr="00B42ACA">
        <w:rPr>
          <w:i/>
          <w:sz w:val="24"/>
          <w:szCs w:val="24"/>
        </w:rPr>
        <w:t>gouldi</w:t>
      </w:r>
      <w:proofErr w:type="spellEnd"/>
      <w:r w:rsidRPr="00B42ACA">
        <w:rPr>
          <w:sz w:val="24"/>
          <w:szCs w:val="24"/>
        </w:rPr>
        <w:t xml:space="preserve"> </w:t>
      </w:r>
      <w:r>
        <w:rPr>
          <w:sz w:val="24"/>
          <w:szCs w:val="24"/>
        </w:rPr>
        <w:t>and whether any true recovery may have occurred.</w:t>
      </w:r>
      <w:r w:rsidRPr="00B42ACA">
        <w:rPr>
          <w:i/>
          <w:sz w:val="24"/>
          <w:szCs w:val="24"/>
        </w:rPr>
        <w:t xml:space="preserve"> </w:t>
      </w:r>
      <w:r>
        <w:rPr>
          <w:sz w:val="24"/>
          <w:szCs w:val="24"/>
        </w:rPr>
        <w:t>The species</w:t>
      </w:r>
      <w:r w:rsidRPr="00B42ACA">
        <w:rPr>
          <w:sz w:val="24"/>
          <w:szCs w:val="24"/>
        </w:rPr>
        <w:t xml:space="preserve"> </w:t>
      </w:r>
      <w:r>
        <w:rPr>
          <w:sz w:val="24"/>
          <w:szCs w:val="24"/>
        </w:rPr>
        <w:t xml:space="preserve">is </w:t>
      </w:r>
      <w:r w:rsidRPr="00B42ACA">
        <w:rPr>
          <w:sz w:val="24"/>
          <w:szCs w:val="24"/>
        </w:rPr>
        <w:t xml:space="preserve">currently listed as vulnerable on both the TSP and EPBC Acts. </w:t>
      </w:r>
      <w:r>
        <w:rPr>
          <w:sz w:val="24"/>
          <w:szCs w:val="24"/>
        </w:rPr>
        <w:t>However, a</w:t>
      </w:r>
      <w:r w:rsidRPr="00B42ACA">
        <w:rPr>
          <w:sz w:val="24"/>
          <w:szCs w:val="24"/>
        </w:rPr>
        <w:t xml:space="preserve"> formal review of the species status will be undertaken as part of the ali</w:t>
      </w:r>
      <w:r>
        <w:rPr>
          <w:sz w:val="24"/>
          <w:szCs w:val="24"/>
        </w:rPr>
        <w:t>gnment of the lists of threatened species under the TSP and EPBC Acts. This process may reveal further information about the current conservation status of the species, and enable assessment of whether the recovery plan has contributed to any potential change in conservation status.</w:t>
      </w:r>
    </w:p>
    <w:p w:rsidR="0030549E" w:rsidRPr="001623A8" w:rsidRDefault="000015D6" w:rsidP="0030549E">
      <w:pPr>
        <w:widowControl/>
        <w:tabs>
          <w:tab w:val="left" w:pos="1418"/>
        </w:tabs>
        <w:spacing w:after="0" w:line="240" w:lineRule="auto"/>
        <w:jc w:val="left"/>
        <w:rPr>
          <w:color w:val="FF0000"/>
          <w:sz w:val="24"/>
          <w:szCs w:val="24"/>
        </w:rPr>
      </w:pPr>
      <w:r>
        <w:rPr>
          <w:sz w:val="24"/>
          <w:szCs w:val="24"/>
        </w:rPr>
        <w:t xml:space="preserve">  </w:t>
      </w:r>
    </w:p>
    <w:p w:rsidR="0030549E" w:rsidRDefault="00131EB6" w:rsidP="0030549E">
      <w:pPr>
        <w:widowControl/>
        <w:tabs>
          <w:tab w:val="left" w:pos="1418"/>
        </w:tabs>
        <w:spacing w:after="0" w:line="240" w:lineRule="auto"/>
        <w:ind w:left="1440" w:hanging="22"/>
        <w:jc w:val="left"/>
        <w:rPr>
          <w:color w:val="FF0000"/>
          <w:sz w:val="24"/>
          <w:szCs w:val="24"/>
        </w:rPr>
      </w:pPr>
    </w:p>
    <w:p w:rsidR="0030549E" w:rsidRPr="001623A8" w:rsidRDefault="000015D6" w:rsidP="0030549E">
      <w:pPr>
        <w:widowControl/>
        <w:spacing w:after="0" w:line="240" w:lineRule="auto"/>
        <w:jc w:val="left"/>
        <w:rPr>
          <w:sz w:val="24"/>
          <w:szCs w:val="24"/>
        </w:rPr>
      </w:pPr>
      <w:r>
        <w:rPr>
          <w:color w:val="FF0000"/>
          <w:sz w:val="24"/>
          <w:szCs w:val="24"/>
        </w:rPr>
        <w:t xml:space="preserve"> </w:t>
      </w:r>
      <w:r w:rsidRPr="001623A8">
        <w:rPr>
          <w:b/>
          <w:sz w:val="24"/>
          <w:szCs w:val="24"/>
        </w:rPr>
        <w:t>4.0:  RECOMMENDATIONS</w:t>
      </w:r>
    </w:p>
    <w:p w:rsidR="0030549E" w:rsidRPr="001623A8" w:rsidRDefault="000015D6" w:rsidP="0030549E">
      <w:pPr>
        <w:rPr>
          <w:b/>
          <w:sz w:val="24"/>
          <w:szCs w:val="24"/>
        </w:rPr>
      </w:pPr>
      <w:r w:rsidRPr="001623A8">
        <w:rPr>
          <w:b/>
          <w:sz w:val="24"/>
          <w:szCs w:val="24"/>
        </w:rPr>
        <w:t>4.1: Potential future recovery objectives/actions.</w:t>
      </w:r>
    </w:p>
    <w:tbl>
      <w:tblPr>
        <w:tblW w:w="1460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969"/>
        <w:gridCol w:w="1560"/>
        <w:gridCol w:w="1984"/>
        <w:gridCol w:w="7088"/>
      </w:tblGrid>
      <w:tr w:rsidR="0063765D" w:rsidTr="0030549E">
        <w:trPr>
          <w:trHeight w:val="473"/>
        </w:trPr>
        <w:tc>
          <w:tcPr>
            <w:tcW w:w="3969" w:type="dxa"/>
            <w:shd w:val="clear" w:color="auto" w:fill="CCCCCC"/>
          </w:tcPr>
          <w:p w:rsidR="0030549E" w:rsidRPr="006718B1" w:rsidRDefault="000015D6" w:rsidP="0030549E">
            <w:pPr>
              <w:pStyle w:val="RPText"/>
              <w:rPr>
                <w:b/>
                <w:snapToGrid w:val="0"/>
                <w:sz w:val="20"/>
              </w:rPr>
            </w:pPr>
            <w:r w:rsidRPr="006718B1">
              <w:rPr>
                <w:b/>
                <w:sz w:val="20"/>
              </w:rPr>
              <w:t xml:space="preserve">Objective/action  </w:t>
            </w:r>
          </w:p>
        </w:tc>
        <w:tc>
          <w:tcPr>
            <w:tcW w:w="1560" w:type="dxa"/>
            <w:shd w:val="clear" w:color="auto" w:fill="CCCCCC"/>
          </w:tcPr>
          <w:p w:rsidR="0030549E" w:rsidRPr="006718B1" w:rsidRDefault="000015D6" w:rsidP="0030549E">
            <w:pPr>
              <w:pStyle w:val="RPText"/>
              <w:rPr>
                <w:b/>
                <w:sz w:val="20"/>
                <w:lang w:val="en-AU" w:eastAsia="en-AU"/>
              </w:rPr>
            </w:pPr>
            <w:r w:rsidRPr="006718B1">
              <w:rPr>
                <w:b/>
                <w:sz w:val="20"/>
                <w:lang w:val="en-AU" w:eastAsia="en-AU"/>
              </w:rPr>
              <w:t>Existing, Modified, New</w:t>
            </w:r>
          </w:p>
        </w:tc>
        <w:tc>
          <w:tcPr>
            <w:tcW w:w="1984" w:type="dxa"/>
            <w:shd w:val="clear" w:color="auto" w:fill="CCCCCC"/>
          </w:tcPr>
          <w:p w:rsidR="0030549E" w:rsidRPr="006718B1" w:rsidRDefault="000015D6" w:rsidP="0030549E">
            <w:pPr>
              <w:pStyle w:val="RPText"/>
              <w:rPr>
                <w:b/>
                <w:sz w:val="20"/>
                <w:lang w:val="en-AU" w:eastAsia="en-AU"/>
              </w:rPr>
            </w:pPr>
            <w:r w:rsidRPr="006718B1">
              <w:rPr>
                <w:b/>
                <w:sz w:val="20"/>
                <w:lang w:val="en-AU" w:eastAsia="en-AU"/>
              </w:rPr>
              <w:t>Link to any existing or new objectives</w:t>
            </w:r>
          </w:p>
        </w:tc>
        <w:tc>
          <w:tcPr>
            <w:tcW w:w="7088" w:type="dxa"/>
            <w:shd w:val="clear" w:color="auto" w:fill="CCCCCC"/>
          </w:tcPr>
          <w:p w:rsidR="0030549E" w:rsidRPr="006718B1" w:rsidRDefault="000015D6" w:rsidP="0030549E">
            <w:pPr>
              <w:pStyle w:val="RPText"/>
              <w:rPr>
                <w:b/>
                <w:sz w:val="20"/>
                <w:lang w:val="en-AU" w:eastAsia="en-AU"/>
              </w:rPr>
            </w:pPr>
            <w:r w:rsidRPr="006718B1">
              <w:rPr>
                <w:b/>
                <w:sz w:val="20"/>
                <w:lang w:val="en-AU" w:eastAsia="en-AU"/>
              </w:rPr>
              <w:t>Comments</w:t>
            </w:r>
            <w:r w:rsidRPr="006718B1">
              <w:rPr>
                <w:color w:val="FF0000"/>
                <w:sz w:val="20"/>
              </w:rPr>
              <w:t xml:space="preserve"> </w:t>
            </w:r>
          </w:p>
        </w:tc>
      </w:tr>
      <w:tr w:rsidR="0063765D" w:rsidTr="0030549E">
        <w:tc>
          <w:tcPr>
            <w:tcW w:w="3969" w:type="dxa"/>
            <w:shd w:val="clear" w:color="808080" w:fill="auto"/>
          </w:tcPr>
          <w:p w:rsidR="0030549E" w:rsidRPr="008A08CC" w:rsidRDefault="000015D6" w:rsidP="0030549E">
            <w:pPr>
              <w:pStyle w:val="RPText"/>
              <w:rPr>
                <w:sz w:val="20"/>
              </w:rPr>
            </w:pPr>
            <w:r w:rsidRPr="008A08CC">
              <w:rPr>
                <w:sz w:val="20"/>
                <w:lang w:val="en-AU" w:eastAsia="en-AU"/>
              </w:rPr>
              <w:t>Reprint fact sheet, colour brochure, posters and stickers, and develop new materials</w:t>
            </w:r>
          </w:p>
        </w:tc>
        <w:tc>
          <w:tcPr>
            <w:tcW w:w="1560" w:type="dxa"/>
            <w:shd w:val="clear" w:color="808080" w:fill="auto"/>
          </w:tcPr>
          <w:p w:rsidR="0030549E" w:rsidRPr="008A08CC" w:rsidRDefault="000015D6" w:rsidP="0030549E">
            <w:pPr>
              <w:pStyle w:val="RPText"/>
              <w:rPr>
                <w:sz w:val="20"/>
                <w:u w:val="single"/>
                <w:lang w:val="en-AU" w:eastAsia="en-AU"/>
              </w:rPr>
            </w:pPr>
            <w:r w:rsidRPr="008A08CC">
              <w:rPr>
                <w:sz w:val="20"/>
                <w:u w:val="single"/>
                <w:lang w:val="en-AU" w:eastAsia="en-AU"/>
              </w:rPr>
              <w:t>Existing</w:t>
            </w:r>
          </w:p>
        </w:tc>
        <w:tc>
          <w:tcPr>
            <w:tcW w:w="1984" w:type="dxa"/>
            <w:shd w:val="clear" w:color="808080" w:fill="auto"/>
          </w:tcPr>
          <w:p w:rsidR="0030549E" w:rsidRPr="008A08CC" w:rsidRDefault="000015D6" w:rsidP="0030549E">
            <w:pPr>
              <w:pStyle w:val="RPText"/>
              <w:rPr>
                <w:sz w:val="20"/>
                <w:u w:val="single"/>
                <w:lang w:val="en-AU" w:eastAsia="en-AU"/>
              </w:rPr>
            </w:pPr>
            <w:r w:rsidRPr="008A08CC">
              <w:rPr>
                <w:sz w:val="20"/>
                <w:lang w:eastAsia="en-AU"/>
              </w:rPr>
              <w:t>1.1 b)</w:t>
            </w:r>
          </w:p>
        </w:tc>
        <w:tc>
          <w:tcPr>
            <w:tcW w:w="7088" w:type="dxa"/>
            <w:shd w:val="clear" w:color="808080" w:fill="auto"/>
          </w:tcPr>
          <w:p w:rsidR="0030549E" w:rsidRPr="008A08CC" w:rsidRDefault="000015D6" w:rsidP="00E07077">
            <w:pPr>
              <w:pStyle w:val="RPText"/>
              <w:rPr>
                <w:sz w:val="20"/>
              </w:rPr>
            </w:pPr>
            <w:proofErr w:type="gramStart"/>
            <w:r w:rsidRPr="008A08CC">
              <w:rPr>
                <w:sz w:val="20"/>
              </w:rPr>
              <w:t>IFS ha</w:t>
            </w:r>
            <w:r>
              <w:rPr>
                <w:sz w:val="20"/>
              </w:rPr>
              <w:t>s</w:t>
            </w:r>
            <w:proofErr w:type="gramEnd"/>
            <w:r w:rsidRPr="008A08CC">
              <w:rPr>
                <w:sz w:val="20"/>
              </w:rPr>
              <w:t xml:space="preserve"> a brochure that could be updated and reprinted. More information is available on the </w:t>
            </w:r>
            <w:r>
              <w:rPr>
                <w:sz w:val="20"/>
              </w:rPr>
              <w:t>internet</w:t>
            </w:r>
            <w:r w:rsidRPr="008A08CC">
              <w:rPr>
                <w:sz w:val="20"/>
              </w:rPr>
              <w:t xml:space="preserve"> (e.g. DPIPWE have an online fact sheet). The previous ‘Care for the Lobster’ poster was very popular with schools.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Add lobster information to the IFS website and link to other relevant sites</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1.1 d)</w:t>
            </w:r>
          </w:p>
        </w:tc>
        <w:tc>
          <w:tcPr>
            <w:tcW w:w="7088" w:type="dxa"/>
            <w:shd w:val="clear" w:color="808080" w:fill="auto"/>
          </w:tcPr>
          <w:p w:rsidR="0030549E" w:rsidRPr="008A08CC" w:rsidRDefault="000015D6" w:rsidP="0030549E">
            <w:pPr>
              <w:pStyle w:val="RPText"/>
              <w:rPr>
                <w:sz w:val="20"/>
              </w:rPr>
            </w:pPr>
            <w:r w:rsidRPr="008A08CC">
              <w:rPr>
                <w:sz w:val="20"/>
              </w:rPr>
              <w:t xml:space="preserve">The IFS website could benefit from updating the information on </w:t>
            </w:r>
            <w:r w:rsidRPr="008A08CC">
              <w:rPr>
                <w:i/>
                <w:sz w:val="20"/>
              </w:rPr>
              <w:t xml:space="preserve">A. </w:t>
            </w:r>
            <w:proofErr w:type="spellStart"/>
            <w:r w:rsidRPr="008A08CC">
              <w:rPr>
                <w:i/>
                <w:sz w:val="20"/>
              </w:rPr>
              <w:t>gouldi</w:t>
            </w:r>
            <w:proofErr w:type="spellEnd"/>
            <w:r w:rsidRPr="008A08CC">
              <w:rPr>
                <w:sz w:val="20"/>
              </w:rPr>
              <w:t xml:space="preserve"> and adding links to other information sources, such as the DPIPWE fact sheet.</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Provide informative material to agricultural industries</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rPr>
              <w:t>1.1 g)</w:t>
            </w:r>
          </w:p>
        </w:tc>
        <w:tc>
          <w:tcPr>
            <w:tcW w:w="7088" w:type="dxa"/>
            <w:shd w:val="clear" w:color="808080" w:fill="auto"/>
          </w:tcPr>
          <w:p w:rsidR="0030549E" w:rsidRPr="008A08CC" w:rsidRDefault="000015D6" w:rsidP="0030549E">
            <w:pPr>
              <w:pStyle w:val="RPText"/>
              <w:rPr>
                <w:sz w:val="20"/>
              </w:rPr>
            </w:pPr>
            <w:r w:rsidRPr="008A08CC">
              <w:rPr>
                <w:sz w:val="20"/>
              </w:rPr>
              <w:t>There are opportunities available to do more work with agricultural communities to improve the conservation status of</w:t>
            </w:r>
            <w:r w:rsidRPr="008A08CC">
              <w:rPr>
                <w:i/>
                <w:sz w:val="20"/>
              </w:rPr>
              <w:t xml:space="preserve"> A. </w:t>
            </w:r>
            <w:proofErr w:type="spellStart"/>
            <w:r w:rsidRPr="008A08CC">
              <w:rPr>
                <w:i/>
                <w:sz w:val="20"/>
              </w:rPr>
              <w:t>gouldi</w:t>
            </w:r>
            <w:proofErr w:type="spellEnd"/>
            <w:r w:rsidRPr="008A08CC">
              <w:rPr>
                <w:i/>
                <w:sz w:val="20"/>
              </w:rPr>
              <w:t>.</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Run presentations at field days and Forest Practices Officer courses</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rPr>
              <w:t>1.1 h)</w:t>
            </w:r>
          </w:p>
        </w:tc>
        <w:tc>
          <w:tcPr>
            <w:tcW w:w="7088" w:type="dxa"/>
            <w:shd w:val="clear" w:color="808080" w:fill="auto"/>
          </w:tcPr>
          <w:p w:rsidR="0030549E" w:rsidRPr="008A08CC" w:rsidRDefault="000015D6" w:rsidP="0030549E">
            <w:pPr>
              <w:pStyle w:val="RPText"/>
              <w:rPr>
                <w:sz w:val="20"/>
              </w:rPr>
            </w:pPr>
            <w:r w:rsidRPr="008A08CC">
              <w:rPr>
                <w:sz w:val="20"/>
              </w:rPr>
              <w:t>Current practices should continue.</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Promote lobsters as a flagship species for good catchment management</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rPr>
              <w:t xml:space="preserve">1.1 </w:t>
            </w:r>
            <w:proofErr w:type="spellStart"/>
            <w:r w:rsidRPr="008A08CC">
              <w:rPr>
                <w:sz w:val="20"/>
              </w:rPr>
              <w:t>i</w:t>
            </w:r>
            <w:proofErr w:type="spellEnd"/>
            <w:r w:rsidRPr="008A08CC">
              <w:rPr>
                <w:sz w:val="20"/>
              </w:rPr>
              <w:t>)</w:t>
            </w:r>
          </w:p>
        </w:tc>
        <w:tc>
          <w:tcPr>
            <w:tcW w:w="7088" w:type="dxa"/>
            <w:shd w:val="clear" w:color="808080" w:fill="auto"/>
          </w:tcPr>
          <w:p w:rsidR="0030549E" w:rsidRPr="008A08CC" w:rsidRDefault="000015D6" w:rsidP="001746EA">
            <w:pPr>
              <w:pStyle w:val="RPText"/>
              <w:rPr>
                <w:sz w:val="20"/>
              </w:rPr>
            </w:pPr>
            <w:r w:rsidRPr="008A08CC">
              <w:rPr>
                <w:sz w:val="20"/>
              </w:rPr>
              <w:t xml:space="preserve">This action should </w:t>
            </w:r>
            <w:r>
              <w:rPr>
                <w:sz w:val="20"/>
              </w:rPr>
              <w:t>continue</w:t>
            </w:r>
            <w:r w:rsidRPr="008A08CC">
              <w:rPr>
                <w:sz w:val="20"/>
              </w:rPr>
              <w:t>, with particular attention given to improving work to promote the species in the north-east.</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IFS to lead routine, high-profile enforcement effort including surveillance, apprehension and charging of offenders and prevention of illegal trade</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1.2 a)</w:t>
            </w:r>
          </w:p>
        </w:tc>
        <w:tc>
          <w:tcPr>
            <w:tcW w:w="7088" w:type="dxa"/>
            <w:shd w:val="clear" w:color="808080" w:fill="auto"/>
          </w:tcPr>
          <w:p w:rsidR="0030549E" w:rsidRPr="008A08CC" w:rsidRDefault="000015D6" w:rsidP="0030549E">
            <w:pPr>
              <w:pStyle w:val="RPText"/>
              <w:rPr>
                <w:sz w:val="20"/>
              </w:rPr>
            </w:pPr>
            <w:r w:rsidRPr="008A08CC">
              <w:rPr>
                <w:sz w:val="20"/>
                <w:lang w:eastAsia="en-AU"/>
              </w:rPr>
              <w:t xml:space="preserve">Enforcement of the fishing ban is still needed for this species, </w:t>
            </w:r>
            <w:r>
              <w:rPr>
                <w:sz w:val="20"/>
                <w:lang w:eastAsia="en-AU"/>
              </w:rPr>
              <w:t>particularly in the north-west. W</w:t>
            </w:r>
            <w:r w:rsidRPr="008A08CC">
              <w:rPr>
                <w:sz w:val="20"/>
                <w:lang w:eastAsia="en-AU"/>
              </w:rPr>
              <w:t>hile illegal fishing is likely to have decreased significantly the actions of a few professional poachers can still</w:t>
            </w:r>
            <w:r>
              <w:rPr>
                <w:sz w:val="20"/>
                <w:lang w:eastAsia="en-AU"/>
              </w:rPr>
              <w:t xml:space="preserve"> have significant consequences.</w:t>
            </w:r>
            <w:r w:rsidRPr="008A08CC">
              <w:rPr>
                <w:sz w:val="20"/>
                <w:lang w:eastAsia="en-AU"/>
              </w:rPr>
              <w:t xml:space="preserve"> Enforcement activities would also benefit from joint cooperation between staff from Parks, DPIPWE, IFS and the police force.</w:t>
            </w:r>
            <w:r>
              <w:rPr>
                <w:sz w:val="20"/>
                <w:lang w:eastAsia="en-AU"/>
              </w:rPr>
              <w:t xml:space="preserve"> Well targeted enforcement activities may act as a deterrent to other potential poachers.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 xml:space="preserve">Reprint and distribute an existing brochure for IFS and PWS enforcement staff and Tasmania Police showing how to recognise </w:t>
            </w:r>
            <w:r w:rsidRPr="008A08CC">
              <w:rPr>
                <w:i/>
                <w:iCs/>
                <w:sz w:val="20"/>
                <w:lang w:eastAsia="en-AU"/>
              </w:rPr>
              <w:t xml:space="preserve">A. </w:t>
            </w:r>
            <w:proofErr w:type="spellStart"/>
            <w:r w:rsidRPr="008A08CC">
              <w:rPr>
                <w:i/>
                <w:iCs/>
                <w:sz w:val="20"/>
                <w:lang w:eastAsia="en-AU"/>
              </w:rPr>
              <w:t>gouldi</w:t>
            </w:r>
            <w:proofErr w:type="spellEnd"/>
            <w:r w:rsidRPr="008A08CC">
              <w:rPr>
                <w:i/>
                <w:iCs/>
                <w:sz w:val="20"/>
                <w:lang w:eastAsia="en-AU"/>
              </w:rPr>
              <w:t xml:space="preserve"> </w:t>
            </w:r>
            <w:r w:rsidRPr="008A08CC">
              <w:rPr>
                <w:sz w:val="20"/>
                <w:lang w:eastAsia="en-AU"/>
              </w:rPr>
              <w:t xml:space="preserve">and </w:t>
            </w:r>
            <w:r>
              <w:rPr>
                <w:sz w:val="20"/>
                <w:lang w:eastAsia="en-AU"/>
              </w:rPr>
              <w:t>obtain</w:t>
            </w:r>
            <w:r w:rsidRPr="008A08CC">
              <w:rPr>
                <w:sz w:val="20"/>
                <w:lang w:eastAsia="en-AU"/>
              </w:rPr>
              <w:t xml:space="preserve"> evidence required for prosecution</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1.2 c)</w:t>
            </w:r>
          </w:p>
        </w:tc>
        <w:tc>
          <w:tcPr>
            <w:tcW w:w="7088" w:type="dxa"/>
            <w:shd w:val="clear" w:color="808080" w:fill="auto"/>
          </w:tcPr>
          <w:p w:rsidR="0030549E" w:rsidRPr="008A08CC" w:rsidRDefault="000015D6" w:rsidP="001746EA">
            <w:pPr>
              <w:pStyle w:val="RPText"/>
              <w:rPr>
                <w:sz w:val="20"/>
              </w:rPr>
            </w:pPr>
            <w:r w:rsidRPr="008A08CC">
              <w:rPr>
                <w:sz w:val="20"/>
                <w:lang w:eastAsia="en-AU"/>
              </w:rPr>
              <w:t>Material should be updated, reprinted and provided to enforcement staff. In conjunction</w:t>
            </w:r>
            <w:r>
              <w:rPr>
                <w:sz w:val="20"/>
                <w:lang w:eastAsia="en-AU"/>
              </w:rPr>
              <w:t>, publicising</w:t>
            </w:r>
            <w:r w:rsidRPr="008A08CC">
              <w:rPr>
                <w:sz w:val="20"/>
                <w:lang w:eastAsia="en-AU"/>
              </w:rPr>
              <w:t xml:space="preserve"> the good news story that we are seeing larger lobsters appear 15 years after the fishing ban and a reminder that if enforcement </w:t>
            </w:r>
            <w:r>
              <w:rPr>
                <w:sz w:val="20"/>
                <w:lang w:eastAsia="en-AU"/>
              </w:rPr>
              <w:t xml:space="preserve">remains important. </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 xml:space="preserve">An education and awareness program will encourage everyone to assist with surveillance by reporting fishing to IFS inspectors or via </w:t>
            </w:r>
            <w:proofErr w:type="spellStart"/>
            <w:r w:rsidRPr="008A08CC">
              <w:rPr>
                <w:sz w:val="20"/>
                <w:lang w:eastAsia="en-AU"/>
              </w:rPr>
              <w:t>Bushwatch</w:t>
            </w:r>
            <w:proofErr w:type="spellEnd"/>
            <w:r w:rsidRPr="008A08CC">
              <w:rPr>
                <w:sz w:val="20"/>
                <w:lang w:eastAsia="en-AU"/>
              </w:rPr>
              <w:t xml:space="preserve"> phone number</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1.2 d)</w:t>
            </w:r>
          </w:p>
        </w:tc>
        <w:tc>
          <w:tcPr>
            <w:tcW w:w="7088" w:type="dxa"/>
            <w:shd w:val="clear" w:color="808080" w:fill="auto"/>
          </w:tcPr>
          <w:p w:rsidR="0030549E" w:rsidRPr="008A08CC" w:rsidRDefault="000015D6" w:rsidP="0030549E">
            <w:pPr>
              <w:pStyle w:val="RPText"/>
              <w:rPr>
                <w:sz w:val="20"/>
              </w:rPr>
            </w:pPr>
            <w:r w:rsidRPr="008A08CC">
              <w:rPr>
                <w:sz w:val="20"/>
                <w:lang w:eastAsia="en-AU"/>
              </w:rPr>
              <w:t>Activities to encourage the public to report incidents of i</w:t>
            </w:r>
            <w:r>
              <w:rPr>
                <w:sz w:val="20"/>
                <w:lang w:eastAsia="en-AU"/>
              </w:rPr>
              <w:t>llegal poaching should continue</w:t>
            </w:r>
            <w:r w:rsidRPr="008A08CC">
              <w:rPr>
                <w:sz w:val="20"/>
                <w:lang w:eastAsia="en-AU"/>
              </w:rPr>
              <w:t>.</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Working with police more explicitly on compliance activities</w:t>
            </w:r>
          </w:p>
        </w:tc>
        <w:tc>
          <w:tcPr>
            <w:tcW w:w="1560" w:type="dxa"/>
            <w:shd w:val="clear" w:color="808080" w:fill="auto"/>
          </w:tcPr>
          <w:p w:rsidR="0030549E" w:rsidRPr="008A08CC" w:rsidRDefault="000015D6">
            <w:pPr>
              <w:rPr>
                <w:b/>
              </w:rPr>
            </w:pPr>
            <w:r w:rsidRPr="008A08CC">
              <w:rPr>
                <w:b/>
              </w:rPr>
              <w:t>New</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Objective 1</w:t>
            </w:r>
          </w:p>
        </w:tc>
        <w:tc>
          <w:tcPr>
            <w:tcW w:w="7088" w:type="dxa"/>
            <w:shd w:val="clear" w:color="808080" w:fill="auto"/>
          </w:tcPr>
          <w:p w:rsidR="0030549E" w:rsidRPr="008A08CC" w:rsidRDefault="000015D6" w:rsidP="0030549E">
            <w:pPr>
              <w:pStyle w:val="RPText"/>
              <w:spacing w:after="0"/>
              <w:rPr>
                <w:sz w:val="20"/>
              </w:rPr>
            </w:pPr>
            <w:r w:rsidRPr="008A08CC">
              <w:rPr>
                <w:sz w:val="20"/>
                <w:lang w:val="en-AU" w:eastAsia="en-AU"/>
              </w:rPr>
              <w:t xml:space="preserve">Working with police more explicitly may be beneficial in the future as this is often necessary to ensure the safety of compliance officers. Cooperation would maximise the </w:t>
            </w:r>
            <w:r>
              <w:rPr>
                <w:sz w:val="20"/>
                <w:lang w:val="en-AU" w:eastAsia="en-AU"/>
              </w:rPr>
              <w:t>effectiveness of any compliance</w:t>
            </w:r>
            <w:r w:rsidRPr="008A08CC">
              <w:rPr>
                <w:sz w:val="20"/>
                <w:lang w:val="en-AU" w:eastAsia="en-AU"/>
              </w:rPr>
              <w:t xml:space="preserve"> activities and benefi</w:t>
            </w:r>
            <w:r>
              <w:rPr>
                <w:sz w:val="20"/>
                <w:lang w:val="en-AU" w:eastAsia="en-AU"/>
              </w:rPr>
              <w:t>t</w:t>
            </w:r>
            <w:r w:rsidRPr="008A08CC">
              <w:rPr>
                <w:sz w:val="20"/>
                <w:lang w:val="en-AU" w:eastAsia="en-AU"/>
              </w:rPr>
              <w:t xml:space="preserve"> for both parties.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Focus on targeting poachers</w:t>
            </w:r>
          </w:p>
        </w:tc>
        <w:tc>
          <w:tcPr>
            <w:tcW w:w="1560" w:type="dxa"/>
            <w:shd w:val="clear" w:color="808080" w:fill="auto"/>
          </w:tcPr>
          <w:p w:rsidR="0030549E" w:rsidRPr="008A08CC" w:rsidRDefault="000015D6" w:rsidP="0030549E">
            <w:pPr>
              <w:rPr>
                <w:b/>
              </w:rPr>
            </w:pPr>
            <w:r w:rsidRPr="008A08CC">
              <w:rPr>
                <w:b/>
              </w:rPr>
              <w:t>New</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Objective 1</w:t>
            </w:r>
          </w:p>
        </w:tc>
        <w:tc>
          <w:tcPr>
            <w:tcW w:w="7088" w:type="dxa"/>
            <w:shd w:val="clear" w:color="808080" w:fill="auto"/>
          </w:tcPr>
          <w:p w:rsidR="0030549E" w:rsidRPr="008A08CC" w:rsidRDefault="000015D6" w:rsidP="0030549E">
            <w:pPr>
              <w:pStyle w:val="RPText"/>
              <w:rPr>
                <w:sz w:val="20"/>
              </w:rPr>
            </w:pPr>
            <w:r w:rsidRPr="008A08CC">
              <w:rPr>
                <w:sz w:val="20"/>
                <w:lang w:eastAsia="en-AU"/>
              </w:rPr>
              <w:t>There should be a change in focus of compliance/enforcement activities from targeting recreational fisheries to targeting the poaching/illegal fisheries.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Mechanisms for protecting lobster habitat on private land will be further developed and promoted</w:t>
            </w:r>
          </w:p>
        </w:tc>
        <w:tc>
          <w:tcPr>
            <w:tcW w:w="1560" w:type="dxa"/>
            <w:shd w:val="clear" w:color="808080" w:fill="auto"/>
          </w:tcPr>
          <w:p w:rsidR="0030549E" w:rsidRPr="008A08CC" w:rsidRDefault="000015D6">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2.1 a)</w:t>
            </w:r>
          </w:p>
        </w:tc>
        <w:tc>
          <w:tcPr>
            <w:tcW w:w="7088" w:type="dxa"/>
            <w:shd w:val="clear" w:color="808080" w:fill="auto"/>
          </w:tcPr>
          <w:p w:rsidR="0030549E" w:rsidRPr="008A08CC" w:rsidRDefault="000015D6" w:rsidP="0030549E">
            <w:pPr>
              <w:pStyle w:val="RPText"/>
              <w:rPr>
                <w:sz w:val="20"/>
              </w:rPr>
            </w:pPr>
            <w:r w:rsidRPr="008A08CC">
              <w:rPr>
                <w:sz w:val="20"/>
                <w:lang w:eastAsia="en-AU"/>
              </w:rPr>
              <w:t>This action could be renewed with further funding and a focus on increasing participation in the north-east.</w:t>
            </w:r>
          </w:p>
        </w:tc>
      </w:tr>
      <w:tr w:rsidR="0063765D" w:rsidTr="0030549E">
        <w:tc>
          <w:tcPr>
            <w:tcW w:w="3969" w:type="dxa"/>
            <w:shd w:val="clear" w:color="808080" w:fill="auto"/>
          </w:tcPr>
          <w:p w:rsidR="0030549E" w:rsidRPr="008A08CC" w:rsidRDefault="000015D6" w:rsidP="0030549E">
            <w:pPr>
              <w:pStyle w:val="RPText"/>
              <w:rPr>
                <w:sz w:val="20"/>
                <w:lang w:eastAsia="en-AU"/>
              </w:rPr>
            </w:pPr>
            <w:r>
              <w:rPr>
                <w:sz w:val="20"/>
                <w:lang w:eastAsia="en-AU"/>
              </w:rPr>
              <w:t>Assess the effectiveness of conservation covenants</w:t>
            </w:r>
          </w:p>
        </w:tc>
        <w:tc>
          <w:tcPr>
            <w:tcW w:w="1560" w:type="dxa"/>
            <w:shd w:val="clear" w:color="808080" w:fill="auto"/>
          </w:tcPr>
          <w:p w:rsidR="0030549E" w:rsidRPr="008A08CC" w:rsidRDefault="000015D6">
            <w:pPr>
              <w:rPr>
                <w:b/>
                <w:lang w:val="en-AU" w:eastAsia="en-AU"/>
              </w:rPr>
            </w:pPr>
            <w:r w:rsidRPr="008A08CC">
              <w:rPr>
                <w:b/>
                <w:lang w:val="en-AU" w:eastAsia="en-AU"/>
              </w:rPr>
              <w:t>New</w:t>
            </w:r>
          </w:p>
        </w:tc>
        <w:tc>
          <w:tcPr>
            <w:tcW w:w="1984" w:type="dxa"/>
            <w:shd w:val="clear" w:color="808080" w:fill="auto"/>
          </w:tcPr>
          <w:p w:rsidR="0030549E" w:rsidRPr="008A08CC" w:rsidRDefault="000015D6" w:rsidP="0030549E">
            <w:pPr>
              <w:pStyle w:val="RPText"/>
              <w:rPr>
                <w:sz w:val="20"/>
                <w:lang w:eastAsia="en-AU"/>
              </w:rPr>
            </w:pPr>
            <w:r>
              <w:rPr>
                <w:sz w:val="20"/>
                <w:lang w:eastAsia="en-AU"/>
              </w:rPr>
              <w:t>Objective 2</w:t>
            </w:r>
          </w:p>
        </w:tc>
        <w:tc>
          <w:tcPr>
            <w:tcW w:w="7088" w:type="dxa"/>
            <w:shd w:val="clear" w:color="808080" w:fill="auto"/>
          </w:tcPr>
          <w:p w:rsidR="0030549E" w:rsidRPr="008A08CC" w:rsidRDefault="000015D6" w:rsidP="0030549E">
            <w:pPr>
              <w:pStyle w:val="RPText"/>
              <w:rPr>
                <w:sz w:val="20"/>
                <w:lang w:eastAsia="en-AU"/>
              </w:rPr>
            </w:pPr>
            <w:r>
              <w:rPr>
                <w:sz w:val="20"/>
                <w:lang w:eastAsia="en-AU"/>
              </w:rPr>
              <w:t xml:space="preserve">Several conservation covenants have been entered into to protect </w:t>
            </w:r>
            <w:proofErr w:type="spellStart"/>
            <w:r>
              <w:rPr>
                <w:i/>
                <w:sz w:val="20"/>
                <w:lang w:eastAsia="en-AU"/>
              </w:rPr>
              <w:t>Asta</w:t>
            </w:r>
            <w:r w:rsidRPr="002163A5">
              <w:rPr>
                <w:i/>
                <w:sz w:val="20"/>
                <w:lang w:eastAsia="en-AU"/>
              </w:rPr>
              <w:t>copsis</w:t>
            </w:r>
            <w:proofErr w:type="spellEnd"/>
            <w:r w:rsidRPr="002163A5">
              <w:rPr>
                <w:i/>
                <w:sz w:val="20"/>
                <w:lang w:eastAsia="en-AU"/>
              </w:rPr>
              <w:t xml:space="preserve"> </w:t>
            </w:r>
            <w:proofErr w:type="spellStart"/>
            <w:r w:rsidRPr="002163A5">
              <w:rPr>
                <w:i/>
                <w:sz w:val="20"/>
                <w:lang w:eastAsia="en-AU"/>
              </w:rPr>
              <w:t>gouldi</w:t>
            </w:r>
            <w:proofErr w:type="spellEnd"/>
            <w:r>
              <w:rPr>
                <w:sz w:val="20"/>
                <w:lang w:eastAsia="en-AU"/>
              </w:rPr>
              <w:t xml:space="preserve"> and its habitat. There is a need to better understand the effectiveness of these covenants, including monitoring to ensure landholders are complying with the terms of their covenant over long time frames. </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 xml:space="preserve">Establish demonstration sites for </w:t>
            </w:r>
            <w:r w:rsidRPr="008A08CC">
              <w:rPr>
                <w:i/>
                <w:iCs/>
                <w:sz w:val="20"/>
                <w:lang w:eastAsia="en-AU"/>
              </w:rPr>
              <w:t xml:space="preserve">A. </w:t>
            </w:r>
            <w:proofErr w:type="spellStart"/>
            <w:r w:rsidRPr="008A08CC">
              <w:rPr>
                <w:i/>
                <w:iCs/>
                <w:sz w:val="20"/>
                <w:lang w:eastAsia="en-AU"/>
              </w:rPr>
              <w:t>gouldi</w:t>
            </w:r>
            <w:proofErr w:type="spellEnd"/>
            <w:r w:rsidRPr="008A08CC">
              <w:rPr>
                <w:i/>
                <w:iCs/>
                <w:sz w:val="20"/>
                <w:lang w:eastAsia="en-AU"/>
              </w:rPr>
              <w:t xml:space="preserve"> </w:t>
            </w:r>
            <w:r w:rsidRPr="008A08CC">
              <w:rPr>
                <w:sz w:val="20"/>
                <w:lang w:eastAsia="en-AU"/>
              </w:rPr>
              <w:t>habitat rehabilitation in agricultural areas</w:t>
            </w:r>
          </w:p>
        </w:tc>
        <w:tc>
          <w:tcPr>
            <w:tcW w:w="1560" w:type="dxa"/>
            <w:shd w:val="clear" w:color="808080" w:fill="auto"/>
          </w:tcPr>
          <w:p w:rsidR="0030549E" w:rsidRPr="008A08CC" w:rsidRDefault="000015D6">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2.2 b)</w:t>
            </w:r>
          </w:p>
        </w:tc>
        <w:tc>
          <w:tcPr>
            <w:tcW w:w="7088" w:type="dxa"/>
            <w:shd w:val="clear" w:color="808080" w:fill="auto"/>
          </w:tcPr>
          <w:p w:rsidR="0030549E" w:rsidRPr="008A08CC" w:rsidRDefault="000015D6" w:rsidP="0030549E">
            <w:pPr>
              <w:pStyle w:val="RPText"/>
              <w:rPr>
                <w:sz w:val="20"/>
              </w:rPr>
            </w:pPr>
            <w:r>
              <w:rPr>
                <w:sz w:val="20"/>
              </w:rPr>
              <w:t>A</w:t>
            </w:r>
            <w:r w:rsidRPr="008A08CC">
              <w:rPr>
                <w:sz w:val="20"/>
              </w:rPr>
              <w:t xml:space="preserve"> demonstration catchment</w:t>
            </w:r>
            <w:r>
              <w:rPr>
                <w:sz w:val="20"/>
              </w:rPr>
              <w:t xml:space="preserve"> should be established.  The most likely sites would be in the </w:t>
            </w:r>
            <w:proofErr w:type="spellStart"/>
            <w:r>
              <w:rPr>
                <w:sz w:val="20"/>
              </w:rPr>
              <w:t>Flowerdale</w:t>
            </w:r>
            <w:proofErr w:type="spellEnd"/>
            <w:r>
              <w:rPr>
                <w:sz w:val="20"/>
              </w:rPr>
              <w:t xml:space="preserve"> catchment or the </w:t>
            </w:r>
            <w:r w:rsidRPr="008A08CC">
              <w:rPr>
                <w:sz w:val="20"/>
              </w:rPr>
              <w:t>Duck</w:t>
            </w:r>
            <w:r>
              <w:rPr>
                <w:sz w:val="20"/>
              </w:rPr>
              <w:t xml:space="preserve"> Catchment. </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 xml:space="preserve">Liaise with water managers to ensure that requirements of </w:t>
            </w:r>
            <w:r w:rsidRPr="008A08CC">
              <w:rPr>
                <w:i/>
                <w:iCs/>
                <w:sz w:val="20"/>
                <w:lang w:eastAsia="en-AU"/>
              </w:rPr>
              <w:t xml:space="preserve">A. </w:t>
            </w:r>
            <w:proofErr w:type="spellStart"/>
            <w:r w:rsidRPr="008A08CC">
              <w:rPr>
                <w:i/>
                <w:iCs/>
                <w:sz w:val="20"/>
                <w:lang w:eastAsia="en-AU"/>
              </w:rPr>
              <w:t>gouldi</w:t>
            </w:r>
            <w:proofErr w:type="spellEnd"/>
            <w:r w:rsidRPr="008A08CC">
              <w:rPr>
                <w:i/>
                <w:iCs/>
                <w:sz w:val="20"/>
                <w:lang w:eastAsia="en-AU"/>
              </w:rPr>
              <w:t xml:space="preserve"> </w:t>
            </w:r>
            <w:r w:rsidRPr="008A08CC">
              <w:rPr>
                <w:sz w:val="20"/>
                <w:lang w:eastAsia="en-AU"/>
              </w:rPr>
              <w:t>are included in water management planning and environmental flow assessments</w:t>
            </w:r>
          </w:p>
        </w:tc>
        <w:tc>
          <w:tcPr>
            <w:tcW w:w="1560" w:type="dxa"/>
            <w:shd w:val="clear" w:color="808080" w:fill="auto"/>
          </w:tcPr>
          <w:p w:rsidR="0030549E" w:rsidRPr="008A08CC" w:rsidRDefault="000015D6" w:rsidP="0030549E">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2.2 c)</w:t>
            </w:r>
          </w:p>
        </w:tc>
        <w:tc>
          <w:tcPr>
            <w:tcW w:w="7088" w:type="dxa"/>
            <w:shd w:val="clear" w:color="808080" w:fill="auto"/>
          </w:tcPr>
          <w:p w:rsidR="0030549E" w:rsidRPr="008A08CC" w:rsidRDefault="000015D6" w:rsidP="0030549E">
            <w:pPr>
              <w:pStyle w:val="RPText"/>
              <w:rPr>
                <w:sz w:val="20"/>
              </w:rPr>
            </w:pPr>
            <w:r>
              <w:rPr>
                <w:sz w:val="20"/>
                <w:lang w:eastAsia="en-AU"/>
              </w:rPr>
              <w:t>Important work that should be continued into future recovery plans</w:t>
            </w:r>
            <w:r w:rsidRPr="008A08CC">
              <w:rPr>
                <w:sz w:val="20"/>
                <w:lang w:eastAsia="en-AU"/>
              </w:rPr>
              <w:t>.</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Conduct training courses for forestry personnel involved.</w:t>
            </w:r>
          </w:p>
        </w:tc>
        <w:tc>
          <w:tcPr>
            <w:tcW w:w="1560" w:type="dxa"/>
            <w:shd w:val="clear" w:color="808080" w:fill="auto"/>
          </w:tcPr>
          <w:p w:rsidR="0030549E" w:rsidRPr="008A08CC" w:rsidRDefault="000015D6">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rPr>
              <w:t>2.3 a)</w:t>
            </w:r>
          </w:p>
        </w:tc>
        <w:tc>
          <w:tcPr>
            <w:tcW w:w="7088" w:type="dxa"/>
            <w:shd w:val="clear" w:color="808080" w:fill="auto"/>
          </w:tcPr>
          <w:p w:rsidR="0030549E" w:rsidRPr="008A08CC" w:rsidRDefault="000015D6" w:rsidP="0030549E">
            <w:pPr>
              <w:pStyle w:val="RPText"/>
              <w:rPr>
                <w:sz w:val="20"/>
              </w:rPr>
            </w:pPr>
            <w:r w:rsidRPr="008A08CC">
              <w:rPr>
                <w:sz w:val="20"/>
                <w:lang w:eastAsia="en-AU"/>
              </w:rPr>
              <w:t>Training courses should be provided to new personnel to show how the habitat suitability mapping and other tools are to be applied and refresher courses should be considered for ongoing personnel.</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 xml:space="preserve">Develop a strategic plan for the management and/or reservation of </w:t>
            </w:r>
            <w:r w:rsidRPr="008A08CC">
              <w:rPr>
                <w:i/>
                <w:iCs/>
                <w:sz w:val="20"/>
                <w:lang w:eastAsia="en-AU"/>
              </w:rPr>
              <w:t xml:space="preserve">A. </w:t>
            </w:r>
            <w:proofErr w:type="spellStart"/>
            <w:r w:rsidRPr="008A08CC">
              <w:rPr>
                <w:i/>
                <w:iCs/>
                <w:sz w:val="20"/>
                <w:lang w:eastAsia="en-AU"/>
              </w:rPr>
              <w:t>gouldi</w:t>
            </w:r>
            <w:proofErr w:type="spellEnd"/>
            <w:r w:rsidRPr="008A08CC">
              <w:rPr>
                <w:i/>
                <w:iCs/>
                <w:sz w:val="20"/>
                <w:lang w:eastAsia="en-AU"/>
              </w:rPr>
              <w:t xml:space="preserve"> </w:t>
            </w:r>
            <w:r w:rsidRPr="008A08CC">
              <w:rPr>
                <w:sz w:val="20"/>
                <w:lang w:eastAsia="en-AU"/>
              </w:rPr>
              <w:t>habitat, based on a catchment-by-catchment approach informed by habitat suitability mapping, and incorporate it in forestry planning.</w:t>
            </w:r>
          </w:p>
        </w:tc>
        <w:tc>
          <w:tcPr>
            <w:tcW w:w="1560" w:type="dxa"/>
            <w:shd w:val="clear" w:color="808080" w:fill="auto"/>
          </w:tcPr>
          <w:p w:rsidR="0030549E" w:rsidRPr="008A08CC" w:rsidRDefault="000015D6" w:rsidP="0030549E">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2.3 b)</w:t>
            </w:r>
          </w:p>
        </w:tc>
        <w:tc>
          <w:tcPr>
            <w:tcW w:w="7088" w:type="dxa"/>
            <w:shd w:val="clear" w:color="808080" w:fill="auto"/>
          </w:tcPr>
          <w:p w:rsidR="0030549E" w:rsidRPr="008A08CC" w:rsidRDefault="000015D6" w:rsidP="0030549E">
            <w:pPr>
              <w:pStyle w:val="RPText"/>
              <w:rPr>
                <w:sz w:val="20"/>
              </w:rPr>
            </w:pPr>
            <w:r w:rsidRPr="008A08CC">
              <w:rPr>
                <w:sz w:val="20"/>
                <w:lang w:eastAsia="en-AU"/>
              </w:rPr>
              <w:t xml:space="preserve">A strategic approach, at the catchment level, needs to be developed to capture issues related to flow of impacts from upstream to downstream. This may be best achieved by first identifying/confirming key areas (as was done in the recent Forest Agreement that was overturned after the 2013 change of government) where stricter prescriptions would apply to upstream areas (e.g. classify entire catchments as ‘high’ suitability habitat in areas containing key </w:t>
            </w:r>
            <w:proofErr w:type="spellStart"/>
            <w:r>
              <w:rPr>
                <w:i/>
                <w:sz w:val="20"/>
                <w:lang w:eastAsia="en-AU"/>
              </w:rPr>
              <w:t>Asta</w:t>
            </w:r>
            <w:r w:rsidRPr="00A76CA8">
              <w:rPr>
                <w:i/>
                <w:sz w:val="20"/>
                <w:lang w:eastAsia="en-AU"/>
              </w:rPr>
              <w:t>copsis</w:t>
            </w:r>
            <w:proofErr w:type="spellEnd"/>
            <w:r w:rsidRPr="008A08CC">
              <w:rPr>
                <w:sz w:val="20"/>
                <w:lang w:eastAsia="en-AU"/>
              </w:rPr>
              <w:t xml:space="preserve"> populations/habitat).</w:t>
            </w:r>
            <w:r w:rsidRPr="008A08CC">
              <w:rPr>
                <w:b/>
                <w:sz w:val="20"/>
                <w:lang w:eastAsia="en-AU"/>
              </w:rPr>
              <w:t xml:space="preserve"> </w:t>
            </w:r>
            <w:r w:rsidRPr="00BA4618">
              <w:rPr>
                <w:sz w:val="20"/>
                <w:lang w:eastAsia="en-AU"/>
              </w:rPr>
              <w:t>DPIPWE and FPA</w:t>
            </w:r>
            <w:r>
              <w:rPr>
                <w:b/>
                <w:sz w:val="20"/>
                <w:lang w:eastAsia="en-AU"/>
              </w:rPr>
              <w:t xml:space="preserve"> </w:t>
            </w:r>
            <w:r w:rsidRPr="00BA4618">
              <w:rPr>
                <w:sz w:val="20"/>
                <w:lang w:eastAsia="en-AU"/>
              </w:rPr>
              <w:t xml:space="preserve">could work together to </w:t>
            </w:r>
            <w:r>
              <w:rPr>
                <w:sz w:val="20"/>
                <w:lang w:eastAsia="en-AU"/>
              </w:rPr>
              <w:t>refine streamside buffer classifications in areas upstream of ‘high’ suitability lobster habitat.</w:t>
            </w:r>
            <w:r>
              <w:rPr>
                <w:b/>
                <w:sz w:val="20"/>
                <w:lang w:eastAsia="en-AU"/>
              </w:rPr>
              <w:t xml:space="preserve"> </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eastAsia="en-AU"/>
              </w:rPr>
              <w:t xml:space="preserve">Undertake monitoring of the implementation of management prescriptions for protection of </w:t>
            </w:r>
            <w:r w:rsidRPr="008A08CC">
              <w:rPr>
                <w:i/>
                <w:iCs/>
                <w:sz w:val="20"/>
                <w:lang w:eastAsia="en-AU"/>
              </w:rPr>
              <w:t xml:space="preserve">A. </w:t>
            </w:r>
            <w:proofErr w:type="spellStart"/>
            <w:r w:rsidRPr="008A08CC">
              <w:rPr>
                <w:i/>
                <w:iCs/>
                <w:sz w:val="20"/>
                <w:lang w:eastAsia="en-AU"/>
              </w:rPr>
              <w:t>gouldi</w:t>
            </w:r>
            <w:proofErr w:type="spellEnd"/>
            <w:r w:rsidRPr="008A08CC">
              <w:rPr>
                <w:i/>
                <w:iCs/>
                <w:sz w:val="20"/>
                <w:lang w:eastAsia="en-AU"/>
              </w:rPr>
              <w:t xml:space="preserve"> </w:t>
            </w:r>
            <w:r w:rsidRPr="008A08CC">
              <w:rPr>
                <w:sz w:val="20"/>
                <w:lang w:eastAsia="en-AU"/>
              </w:rPr>
              <w:t>habitat and use results to evaluate the degree of compliance and develop ways to improve implementation of any new recommendations</w:t>
            </w:r>
          </w:p>
        </w:tc>
        <w:tc>
          <w:tcPr>
            <w:tcW w:w="1560" w:type="dxa"/>
            <w:shd w:val="clear" w:color="808080" w:fill="auto"/>
          </w:tcPr>
          <w:p w:rsidR="0030549E" w:rsidRPr="008A08CC" w:rsidRDefault="000015D6" w:rsidP="0030549E">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2.3 d)</w:t>
            </w:r>
          </w:p>
        </w:tc>
        <w:tc>
          <w:tcPr>
            <w:tcW w:w="7088" w:type="dxa"/>
            <w:shd w:val="clear" w:color="808080" w:fill="auto"/>
          </w:tcPr>
          <w:p w:rsidR="0030549E" w:rsidRPr="008A08CC" w:rsidRDefault="000015D6" w:rsidP="0030549E">
            <w:pPr>
              <w:pStyle w:val="RPText"/>
              <w:rPr>
                <w:sz w:val="20"/>
              </w:rPr>
            </w:pPr>
            <w:r w:rsidRPr="008A08CC">
              <w:rPr>
                <w:sz w:val="20"/>
                <w:lang w:val="en-AU" w:eastAsia="en-AU"/>
              </w:rPr>
              <w:t>This action should continue and feed back into action 2.3 b) in an adaptive management process.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Evaluation of habitat suitability predictions from the work of Davies (and Cook 2004, et al. 2005)</w:t>
            </w:r>
          </w:p>
        </w:tc>
        <w:tc>
          <w:tcPr>
            <w:tcW w:w="1560" w:type="dxa"/>
            <w:shd w:val="clear" w:color="808080" w:fill="auto"/>
          </w:tcPr>
          <w:p w:rsidR="0030549E" w:rsidRPr="008A08CC" w:rsidRDefault="000015D6">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2.3 f)</w:t>
            </w:r>
          </w:p>
        </w:tc>
        <w:tc>
          <w:tcPr>
            <w:tcW w:w="7088" w:type="dxa"/>
            <w:shd w:val="clear" w:color="808080" w:fill="auto"/>
          </w:tcPr>
          <w:p w:rsidR="0030549E" w:rsidRPr="008A08CC" w:rsidRDefault="000015D6" w:rsidP="0030549E">
            <w:pPr>
              <w:pStyle w:val="RPText"/>
              <w:rPr>
                <w:sz w:val="20"/>
              </w:rPr>
            </w:pPr>
            <w:r w:rsidRPr="008A08CC">
              <w:rPr>
                <w:sz w:val="20"/>
                <w:lang w:val="en-AU" w:eastAsia="en-AU"/>
              </w:rPr>
              <w:t>Habitat suitability predictions would benefit from further ground-</w:t>
            </w:r>
            <w:proofErr w:type="spellStart"/>
            <w:r w:rsidRPr="008A08CC">
              <w:rPr>
                <w:sz w:val="20"/>
                <w:lang w:val="en-AU" w:eastAsia="en-AU"/>
              </w:rPr>
              <w:t>truthing</w:t>
            </w:r>
            <w:proofErr w:type="spellEnd"/>
            <w:r w:rsidRPr="008A08CC">
              <w:rPr>
                <w:sz w:val="20"/>
                <w:lang w:val="en-AU" w:eastAsia="en-AU"/>
              </w:rPr>
              <w:t xml:space="preserve"> and should be updated to incorporate protocols for upstream management in key areas (as identified under 2.3 b).</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 xml:space="preserve">Determine the impacts of culverts on </w:t>
            </w:r>
            <w:r w:rsidRPr="008A08CC">
              <w:rPr>
                <w:i/>
                <w:iCs/>
                <w:sz w:val="20"/>
                <w:lang w:val="en-AU" w:eastAsia="en-AU"/>
              </w:rPr>
              <w:t xml:space="preserve">A. </w:t>
            </w:r>
            <w:proofErr w:type="spellStart"/>
            <w:r w:rsidRPr="008A08CC">
              <w:rPr>
                <w:i/>
                <w:iCs/>
                <w:sz w:val="20"/>
                <w:lang w:val="en-AU" w:eastAsia="en-AU"/>
              </w:rPr>
              <w:t>gouldi</w:t>
            </w:r>
            <w:proofErr w:type="spellEnd"/>
            <w:r w:rsidRPr="008A08CC">
              <w:rPr>
                <w:i/>
                <w:iCs/>
                <w:sz w:val="20"/>
                <w:lang w:val="en-AU" w:eastAsia="en-AU"/>
              </w:rPr>
              <w:t xml:space="preserve"> </w:t>
            </w:r>
            <w:r w:rsidRPr="008A08CC">
              <w:rPr>
                <w:sz w:val="20"/>
                <w:lang w:val="en-AU" w:eastAsia="en-AU"/>
              </w:rPr>
              <w:t>movement</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2.3 h)</w:t>
            </w:r>
          </w:p>
        </w:tc>
        <w:tc>
          <w:tcPr>
            <w:tcW w:w="7088" w:type="dxa"/>
            <w:shd w:val="clear" w:color="808080" w:fill="auto"/>
          </w:tcPr>
          <w:p w:rsidR="0030549E" w:rsidRPr="008A08CC" w:rsidRDefault="000015D6" w:rsidP="0030549E">
            <w:pPr>
              <w:pStyle w:val="RPText"/>
              <w:rPr>
                <w:sz w:val="20"/>
                <w:lang w:val="en-AU" w:eastAsia="en-AU"/>
              </w:rPr>
            </w:pPr>
            <w:r w:rsidRPr="008A08CC">
              <w:rPr>
                <w:sz w:val="20"/>
                <w:lang w:val="en-AU" w:eastAsia="en-AU"/>
              </w:rPr>
              <w:t xml:space="preserve">Information on the culvert designs </w:t>
            </w:r>
            <w:proofErr w:type="gramStart"/>
            <w:r w:rsidRPr="008A08CC">
              <w:rPr>
                <w:sz w:val="20"/>
                <w:lang w:val="en-AU" w:eastAsia="en-AU"/>
              </w:rPr>
              <w:t>that are</w:t>
            </w:r>
            <w:proofErr w:type="gramEnd"/>
            <w:r w:rsidRPr="008A08CC">
              <w:rPr>
                <w:sz w:val="20"/>
                <w:lang w:val="en-AU" w:eastAsia="en-AU"/>
              </w:rPr>
              <w:t xml:space="preserve"> most effective for allowing movement of </w:t>
            </w:r>
            <w:proofErr w:type="spellStart"/>
            <w:r>
              <w:rPr>
                <w:i/>
                <w:sz w:val="20"/>
                <w:lang w:val="en-AU" w:eastAsia="en-AU"/>
              </w:rPr>
              <w:t>Astacopsis</w:t>
            </w:r>
            <w:proofErr w:type="spellEnd"/>
            <w:r w:rsidRPr="008A08CC">
              <w:rPr>
                <w:sz w:val="20"/>
                <w:lang w:val="en-AU" w:eastAsia="en-AU"/>
              </w:rPr>
              <w:t xml:space="preserve"> should be synthesised and disseminated as appropriate.</w:t>
            </w:r>
          </w:p>
        </w:tc>
      </w:tr>
      <w:tr w:rsidR="0063765D" w:rsidTr="0030549E">
        <w:tc>
          <w:tcPr>
            <w:tcW w:w="3969" w:type="dxa"/>
            <w:shd w:val="clear" w:color="808080" w:fill="auto"/>
          </w:tcPr>
          <w:p w:rsidR="0030549E" w:rsidRDefault="000015D6" w:rsidP="0030549E">
            <w:pPr>
              <w:pStyle w:val="RPText"/>
              <w:rPr>
                <w:sz w:val="20"/>
              </w:rPr>
            </w:pPr>
            <w:r>
              <w:rPr>
                <w:sz w:val="20"/>
              </w:rPr>
              <w:t>Increase forestry streamside protections in key upstream habitats</w:t>
            </w:r>
          </w:p>
        </w:tc>
        <w:tc>
          <w:tcPr>
            <w:tcW w:w="1560" w:type="dxa"/>
            <w:shd w:val="clear" w:color="808080" w:fill="auto"/>
          </w:tcPr>
          <w:p w:rsidR="0030549E" w:rsidRPr="00FA47D8" w:rsidRDefault="000015D6" w:rsidP="0030549E">
            <w:pPr>
              <w:pStyle w:val="RPText"/>
              <w:rPr>
                <w:b/>
                <w:sz w:val="20"/>
                <w:lang w:val="en-AU" w:eastAsia="en-AU"/>
              </w:rPr>
            </w:pPr>
            <w:r w:rsidRPr="00FA47D8">
              <w:rPr>
                <w:b/>
                <w:sz w:val="20"/>
                <w:lang w:val="en-AU" w:eastAsia="en-AU"/>
              </w:rPr>
              <w:t>New</w:t>
            </w:r>
          </w:p>
        </w:tc>
        <w:tc>
          <w:tcPr>
            <w:tcW w:w="1984" w:type="dxa"/>
            <w:shd w:val="clear" w:color="808080" w:fill="auto"/>
          </w:tcPr>
          <w:p w:rsidR="0030549E" w:rsidRPr="00CF1F70" w:rsidRDefault="000015D6" w:rsidP="0030549E">
            <w:pPr>
              <w:pStyle w:val="RPText"/>
              <w:rPr>
                <w:sz w:val="20"/>
                <w:lang w:val="en-AU" w:eastAsia="en-AU"/>
              </w:rPr>
            </w:pPr>
            <w:r>
              <w:rPr>
                <w:sz w:val="20"/>
                <w:lang w:val="en-AU" w:eastAsia="en-AU"/>
              </w:rPr>
              <w:t>Objective 2</w:t>
            </w:r>
          </w:p>
        </w:tc>
        <w:tc>
          <w:tcPr>
            <w:tcW w:w="7088" w:type="dxa"/>
            <w:shd w:val="clear" w:color="808080" w:fill="auto"/>
          </w:tcPr>
          <w:p w:rsidR="0030549E" w:rsidRDefault="000015D6" w:rsidP="0030549E">
            <w:pPr>
              <w:pStyle w:val="RPText"/>
              <w:rPr>
                <w:sz w:val="20"/>
              </w:rPr>
            </w:pPr>
            <w:r w:rsidRPr="006718B1">
              <w:rPr>
                <w:sz w:val="20"/>
              </w:rPr>
              <w:t xml:space="preserve">Consider </w:t>
            </w:r>
            <w:r>
              <w:rPr>
                <w:sz w:val="20"/>
              </w:rPr>
              <w:t>extending</w:t>
            </w:r>
            <w:r w:rsidRPr="006718B1">
              <w:rPr>
                <w:sz w:val="20"/>
              </w:rPr>
              <w:t xml:space="preserve"> class 4 stream protections</w:t>
            </w:r>
            <w:r>
              <w:rPr>
                <w:sz w:val="20"/>
              </w:rPr>
              <w:t xml:space="preserve"> to 50 m</w:t>
            </w:r>
            <w:r w:rsidRPr="006718B1">
              <w:rPr>
                <w:sz w:val="20"/>
              </w:rPr>
              <w:t xml:space="preserve"> in whole catchments upstream of key areas identified for </w:t>
            </w:r>
            <w:r w:rsidRPr="00FA47D8">
              <w:rPr>
                <w:i/>
                <w:sz w:val="20"/>
              </w:rPr>
              <w:t xml:space="preserve">A. </w:t>
            </w:r>
            <w:proofErr w:type="spellStart"/>
            <w:r w:rsidRPr="00FA47D8">
              <w:rPr>
                <w:i/>
                <w:sz w:val="20"/>
              </w:rPr>
              <w:t>gouldi</w:t>
            </w:r>
            <w:proofErr w:type="spellEnd"/>
            <w:r w:rsidRPr="006718B1">
              <w:rPr>
                <w:sz w:val="20"/>
              </w:rPr>
              <w:t xml:space="preserve"> (under FPA</w:t>
            </w:r>
            <w:r w:rsidRPr="00672E1D">
              <w:rPr>
                <w:sz w:val="20"/>
              </w:rPr>
              <w:t xml:space="preserve">). </w:t>
            </w:r>
            <w:r w:rsidRPr="00756232">
              <w:rPr>
                <w:i/>
                <w:sz w:val="20"/>
              </w:rPr>
              <w:t xml:space="preserve">This is the key action needed to secure A. </w:t>
            </w:r>
            <w:proofErr w:type="spellStart"/>
            <w:r w:rsidRPr="00756232">
              <w:rPr>
                <w:i/>
                <w:sz w:val="20"/>
              </w:rPr>
              <w:t>gouldi</w:t>
            </w:r>
            <w:proofErr w:type="spellEnd"/>
            <w:r w:rsidRPr="00756232">
              <w:rPr>
                <w:i/>
                <w:sz w:val="20"/>
              </w:rPr>
              <w:t xml:space="preserve"> populations and is considered vital to the success of any future recovery plan.</w:t>
            </w:r>
          </w:p>
        </w:tc>
      </w:tr>
      <w:tr w:rsidR="0063765D" w:rsidTr="0030549E">
        <w:tc>
          <w:tcPr>
            <w:tcW w:w="3969" w:type="dxa"/>
            <w:shd w:val="clear" w:color="808080" w:fill="auto"/>
          </w:tcPr>
          <w:p w:rsidR="0030549E" w:rsidRPr="006718B1" w:rsidRDefault="000015D6" w:rsidP="0030549E">
            <w:pPr>
              <w:pStyle w:val="RPText"/>
              <w:rPr>
                <w:sz w:val="20"/>
              </w:rPr>
            </w:pPr>
            <w:r>
              <w:rPr>
                <w:sz w:val="20"/>
              </w:rPr>
              <w:t>Increase the total area of r</w:t>
            </w:r>
            <w:r w:rsidRPr="006718B1">
              <w:rPr>
                <w:sz w:val="20"/>
              </w:rPr>
              <w:t xml:space="preserve">eserves </w:t>
            </w:r>
          </w:p>
        </w:tc>
        <w:tc>
          <w:tcPr>
            <w:tcW w:w="1560" w:type="dxa"/>
            <w:shd w:val="clear" w:color="808080" w:fill="auto"/>
          </w:tcPr>
          <w:p w:rsidR="0030549E" w:rsidRPr="00FA47D8" w:rsidRDefault="000015D6" w:rsidP="0030549E">
            <w:pPr>
              <w:pStyle w:val="RPText"/>
              <w:rPr>
                <w:b/>
                <w:sz w:val="20"/>
                <w:lang w:val="en-AU" w:eastAsia="en-AU"/>
              </w:rPr>
            </w:pPr>
            <w:r w:rsidRPr="00FA47D8">
              <w:rPr>
                <w:b/>
                <w:sz w:val="20"/>
                <w:lang w:val="en-AU" w:eastAsia="en-AU"/>
              </w:rPr>
              <w:t>New</w:t>
            </w:r>
          </w:p>
        </w:tc>
        <w:tc>
          <w:tcPr>
            <w:tcW w:w="1984" w:type="dxa"/>
            <w:shd w:val="clear" w:color="808080" w:fill="auto"/>
          </w:tcPr>
          <w:p w:rsidR="0030549E" w:rsidRPr="00CF1F70" w:rsidRDefault="000015D6" w:rsidP="0030549E">
            <w:pPr>
              <w:pStyle w:val="RPText"/>
              <w:rPr>
                <w:sz w:val="20"/>
                <w:lang w:val="en-AU" w:eastAsia="en-AU"/>
              </w:rPr>
            </w:pPr>
            <w:r w:rsidRPr="00CF1F70">
              <w:rPr>
                <w:sz w:val="20"/>
                <w:lang w:val="en-AU" w:eastAsia="en-AU"/>
              </w:rPr>
              <w:t>Objective 2</w:t>
            </w:r>
          </w:p>
        </w:tc>
        <w:tc>
          <w:tcPr>
            <w:tcW w:w="7088" w:type="dxa"/>
            <w:shd w:val="clear" w:color="808080" w:fill="auto"/>
          </w:tcPr>
          <w:p w:rsidR="0030549E" w:rsidRPr="006718B1" w:rsidRDefault="000015D6" w:rsidP="0030549E">
            <w:pPr>
              <w:pStyle w:val="RPText"/>
              <w:rPr>
                <w:sz w:val="20"/>
              </w:rPr>
            </w:pPr>
            <w:r>
              <w:rPr>
                <w:sz w:val="20"/>
              </w:rPr>
              <w:t xml:space="preserve">Consider </w:t>
            </w:r>
            <w:r w:rsidRPr="006718B1">
              <w:rPr>
                <w:sz w:val="20"/>
              </w:rPr>
              <w:t>protect</w:t>
            </w:r>
            <w:r>
              <w:rPr>
                <w:sz w:val="20"/>
              </w:rPr>
              <w:t>ing key areas</w:t>
            </w:r>
            <w:r w:rsidRPr="006718B1">
              <w:rPr>
                <w:sz w:val="20"/>
              </w:rPr>
              <w:t>/reserves in pristine high quality catchments</w:t>
            </w:r>
            <w:r>
              <w:rPr>
                <w:sz w:val="20"/>
              </w:rPr>
              <w:t xml:space="preserve"> supporting healthy lobster populations (Todd Walsh identified that protection of approximately 30,000 ha of key habitat would result in significant conservation wins for the species). </w:t>
            </w:r>
            <w:r w:rsidRPr="003D2E81">
              <w:rPr>
                <w:i/>
                <w:sz w:val="20"/>
              </w:rPr>
              <w:t>If this action was achieved it may greatly reduce the need for any active management of the species in the future.</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Pr>
                <w:sz w:val="20"/>
                <w:lang w:val="en-AU" w:eastAsia="en-AU"/>
              </w:rPr>
              <w:t xml:space="preserve">Continue monitoring of long term study sites for determining reproductive ecology and habitat use of recovering local populations.  </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3.1</w:t>
            </w:r>
          </w:p>
        </w:tc>
        <w:tc>
          <w:tcPr>
            <w:tcW w:w="7088" w:type="dxa"/>
            <w:shd w:val="clear" w:color="808080" w:fill="auto"/>
          </w:tcPr>
          <w:p w:rsidR="0030549E" w:rsidRPr="008A08CC" w:rsidRDefault="000015D6" w:rsidP="00A75B53">
            <w:pPr>
              <w:pStyle w:val="RPText"/>
              <w:rPr>
                <w:sz w:val="20"/>
                <w:lang w:val="en-AU" w:eastAsia="en-AU"/>
              </w:rPr>
            </w:pPr>
            <w:r w:rsidRPr="008A08CC">
              <w:rPr>
                <w:sz w:val="20"/>
                <w:lang w:val="en-AU" w:eastAsia="en-AU"/>
              </w:rPr>
              <w:t xml:space="preserve">Regular monitoring </w:t>
            </w:r>
            <w:r>
              <w:rPr>
                <w:sz w:val="20"/>
                <w:lang w:val="en-AU" w:eastAsia="en-AU"/>
              </w:rPr>
              <w:t xml:space="preserve">of study populations </w:t>
            </w:r>
            <w:r w:rsidRPr="008A08CC">
              <w:rPr>
                <w:sz w:val="20"/>
                <w:lang w:val="en-AU" w:eastAsia="en-AU"/>
              </w:rPr>
              <w:t>should be a focus of future recovery efforts</w:t>
            </w:r>
            <w:r w:rsidRPr="00A75B53">
              <w:rPr>
                <w:sz w:val="20"/>
                <w:lang w:val="en-AU" w:eastAsia="en-AU"/>
              </w:rPr>
              <w:t xml:space="preserve"> to determine age, moult, reproduction and growth dynamics, and to increase understanding of how fast the species can recover, as well as its behaviour and ecological roles, in an un-fished population</w:t>
            </w:r>
            <w:r w:rsidRPr="00672E1D">
              <w:rPr>
                <w:sz w:val="20"/>
                <w:lang w:val="en-AU" w:eastAsia="en-AU"/>
              </w:rPr>
              <w:t>. There are &gt;500</w:t>
            </w:r>
            <w:r w:rsidRPr="008A08CC">
              <w:rPr>
                <w:sz w:val="20"/>
                <w:lang w:val="en-AU" w:eastAsia="en-AU"/>
              </w:rPr>
              <w:t xml:space="preserve"> animals already tagged and these would provide a very useful ba</w:t>
            </w:r>
            <w:r w:rsidRPr="00A75B53">
              <w:rPr>
                <w:sz w:val="20"/>
                <w:lang w:val="en-AU" w:eastAsia="en-AU"/>
              </w:rPr>
              <w:t>s</w:t>
            </w:r>
            <w:r w:rsidRPr="008A08CC">
              <w:rPr>
                <w:sz w:val="20"/>
                <w:lang w:val="en-AU" w:eastAsia="en-AU"/>
              </w:rPr>
              <w:t xml:space="preserve">is for increasing </w:t>
            </w:r>
            <w:r>
              <w:rPr>
                <w:sz w:val="20"/>
                <w:lang w:val="en-AU" w:eastAsia="en-AU"/>
              </w:rPr>
              <w:t>the</w:t>
            </w:r>
            <w:r w:rsidRPr="008A08CC">
              <w:rPr>
                <w:sz w:val="20"/>
                <w:lang w:val="en-AU" w:eastAsia="en-AU"/>
              </w:rPr>
              <w:t xml:space="preserve"> understanding of </w:t>
            </w:r>
            <w:r>
              <w:rPr>
                <w:sz w:val="20"/>
                <w:lang w:val="en-AU" w:eastAsia="en-AU"/>
              </w:rPr>
              <w:t xml:space="preserve">local </w:t>
            </w:r>
            <w:r w:rsidRPr="008A08CC">
              <w:rPr>
                <w:sz w:val="20"/>
                <w:lang w:val="en-AU" w:eastAsia="en-AU"/>
              </w:rPr>
              <w:t xml:space="preserve">population </w:t>
            </w:r>
            <w:r>
              <w:rPr>
                <w:sz w:val="20"/>
                <w:lang w:val="en-AU" w:eastAsia="en-AU"/>
              </w:rPr>
              <w:t>dynamics</w:t>
            </w:r>
            <w:r w:rsidRPr="008A08CC">
              <w:rPr>
                <w:sz w:val="20"/>
                <w:lang w:val="en-AU" w:eastAsia="en-AU"/>
              </w:rPr>
              <w:t xml:space="preserve"> if regular monitoring were to continue in the future (an extra decade of monitoring would be required to determine maximum age and size classes).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Establish and maintain a database for population, habitat and distributional data</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rPr>
              <w:t>3.2</w:t>
            </w:r>
          </w:p>
        </w:tc>
        <w:tc>
          <w:tcPr>
            <w:tcW w:w="7088" w:type="dxa"/>
            <w:shd w:val="clear" w:color="808080" w:fill="auto"/>
          </w:tcPr>
          <w:p w:rsidR="0030549E" w:rsidRPr="008A08CC" w:rsidRDefault="000015D6" w:rsidP="0030549E">
            <w:pPr>
              <w:pStyle w:val="RPText"/>
              <w:rPr>
                <w:sz w:val="20"/>
                <w:lang w:val="en-AU" w:eastAsia="en-AU"/>
              </w:rPr>
            </w:pPr>
            <w:r w:rsidRPr="008A08CC">
              <w:rPr>
                <w:sz w:val="20"/>
                <w:lang w:val="en-AU" w:eastAsia="en-AU"/>
              </w:rPr>
              <w:t>NVA and PMST databases should be maintained and updated on a regular basis.</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Identify and document key areas for protection using population survey data and an analysis of reservation status, needs and gaps</w:t>
            </w:r>
          </w:p>
        </w:tc>
        <w:tc>
          <w:tcPr>
            <w:tcW w:w="1560" w:type="dxa"/>
            <w:shd w:val="clear" w:color="808080" w:fill="auto"/>
          </w:tcPr>
          <w:p w:rsidR="0030549E" w:rsidRPr="008A08CC" w:rsidRDefault="000015D6">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lang w:eastAsia="en-AU"/>
              </w:rPr>
              <w:t>3.3</w:t>
            </w:r>
          </w:p>
        </w:tc>
        <w:tc>
          <w:tcPr>
            <w:tcW w:w="7088" w:type="dxa"/>
            <w:shd w:val="clear" w:color="808080" w:fill="auto"/>
          </w:tcPr>
          <w:p w:rsidR="0030549E" w:rsidRPr="008A08CC" w:rsidRDefault="000015D6" w:rsidP="0030549E">
            <w:pPr>
              <w:pStyle w:val="RPText"/>
              <w:rPr>
                <w:sz w:val="20"/>
                <w:lang w:val="en-AU" w:eastAsia="en-AU"/>
              </w:rPr>
            </w:pPr>
            <w:r w:rsidRPr="008A08CC">
              <w:rPr>
                <w:sz w:val="20"/>
                <w:lang w:val="en-AU" w:eastAsia="en-AU"/>
              </w:rPr>
              <w:t xml:space="preserve">Information on the priority habitats identified for </w:t>
            </w:r>
            <w:proofErr w:type="spellStart"/>
            <w:r>
              <w:rPr>
                <w:i/>
                <w:sz w:val="20"/>
                <w:lang w:val="en-AU" w:eastAsia="en-AU"/>
              </w:rPr>
              <w:t>Astacopsis</w:t>
            </w:r>
            <w:proofErr w:type="spellEnd"/>
            <w:r w:rsidRPr="008A08CC">
              <w:rPr>
                <w:sz w:val="20"/>
                <w:lang w:val="en-AU" w:eastAsia="en-AU"/>
              </w:rPr>
              <w:t xml:space="preserve"> should be synthesized and disseminated to relevant stakeholders (this should also feed into the implementation of the recommendation under action 2.3 b).</w:t>
            </w:r>
          </w:p>
        </w:tc>
      </w:tr>
      <w:tr w:rsidR="0063765D" w:rsidTr="0030549E">
        <w:tc>
          <w:tcPr>
            <w:tcW w:w="3969" w:type="dxa"/>
            <w:shd w:val="clear" w:color="808080" w:fill="auto"/>
          </w:tcPr>
          <w:p w:rsidR="0030549E" w:rsidRPr="006718B1" w:rsidRDefault="000015D6" w:rsidP="0030549E">
            <w:pPr>
              <w:pStyle w:val="RPText"/>
              <w:rPr>
                <w:sz w:val="20"/>
              </w:rPr>
            </w:pPr>
            <w:r>
              <w:rPr>
                <w:sz w:val="20"/>
              </w:rPr>
              <w:t>Increase understanding of genetic connectivity and determine effective population estimates</w:t>
            </w:r>
          </w:p>
        </w:tc>
        <w:tc>
          <w:tcPr>
            <w:tcW w:w="1560" w:type="dxa"/>
            <w:shd w:val="clear" w:color="808080" w:fill="auto"/>
          </w:tcPr>
          <w:p w:rsidR="0030549E" w:rsidRPr="00D6753D" w:rsidRDefault="000015D6" w:rsidP="0030549E">
            <w:pPr>
              <w:pStyle w:val="RPText"/>
              <w:rPr>
                <w:b/>
                <w:sz w:val="20"/>
                <w:lang w:val="en-AU" w:eastAsia="en-AU"/>
              </w:rPr>
            </w:pPr>
            <w:r w:rsidRPr="00D6753D">
              <w:rPr>
                <w:b/>
                <w:sz w:val="20"/>
                <w:lang w:val="en-AU" w:eastAsia="en-AU"/>
              </w:rPr>
              <w:t>New</w:t>
            </w:r>
          </w:p>
        </w:tc>
        <w:tc>
          <w:tcPr>
            <w:tcW w:w="1984" w:type="dxa"/>
            <w:shd w:val="clear" w:color="808080" w:fill="auto"/>
          </w:tcPr>
          <w:p w:rsidR="0030549E" w:rsidRPr="00D6753D" w:rsidRDefault="000015D6" w:rsidP="0030549E">
            <w:pPr>
              <w:pStyle w:val="RPText"/>
              <w:rPr>
                <w:sz w:val="20"/>
                <w:lang w:val="en-AU" w:eastAsia="en-AU"/>
              </w:rPr>
            </w:pPr>
            <w:r w:rsidRPr="00D6753D">
              <w:rPr>
                <w:sz w:val="20"/>
                <w:lang w:val="en-AU" w:eastAsia="en-AU"/>
              </w:rPr>
              <w:t>Objective 3</w:t>
            </w:r>
            <w:r>
              <w:rPr>
                <w:sz w:val="20"/>
                <w:lang w:val="en-AU" w:eastAsia="en-AU"/>
              </w:rPr>
              <w:t xml:space="preserve"> (3.1)</w:t>
            </w:r>
          </w:p>
        </w:tc>
        <w:tc>
          <w:tcPr>
            <w:tcW w:w="7088" w:type="dxa"/>
            <w:shd w:val="clear" w:color="808080" w:fill="auto"/>
          </w:tcPr>
          <w:p w:rsidR="0030549E" w:rsidRPr="006718B1" w:rsidRDefault="000015D6" w:rsidP="0030549E">
            <w:pPr>
              <w:pStyle w:val="RPText"/>
              <w:rPr>
                <w:sz w:val="20"/>
              </w:rPr>
            </w:pPr>
            <w:r>
              <w:rPr>
                <w:sz w:val="20"/>
              </w:rPr>
              <w:t>Undertake</w:t>
            </w:r>
            <w:r w:rsidRPr="006718B1">
              <w:rPr>
                <w:sz w:val="20"/>
              </w:rPr>
              <w:t xml:space="preserve"> </w:t>
            </w:r>
            <w:r>
              <w:rPr>
                <w:sz w:val="20"/>
              </w:rPr>
              <w:t>genomic research</w:t>
            </w:r>
            <w:r w:rsidRPr="006718B1">
              <w:rPr>
                <w:sz w:val="20"/>
              </w:rPr>
              <w:t xml:space="preserve"> to </w:t>
            </w:r>
            <w:r>
              <w:rPr>
                <w:sz w:val="20"/>
              </w:rPr>
              <w:t xml:space="preserve">assess population structure and </w:t>
            </w:r>
            <w:r w:rsidRPr="006718B1">
              <w:rPr>
                <w:sz w:val="20"/>
              </w:rPr>
              <w:t>genetic relations</w:t>
            </w:r>
            <w:r>
              <w:rPr>
                <w:sz w:val="20"/>
              </w:rPr>
              <w:t xml:space="preserve">hips within and between populations, and increase understanding of movements within the meta-population. Analyse results to estimate population size and survivorship of young. Follows on from the work conducted under action 3.1 and where possible, should link to ongoing surveys of tagged individuals. </w:t>
            </w:r>
          </w:p>
        </w:tc>
      </w:tr>
      <w:tr w:rsidR="0063765D" w:rsidTr="0030549E">
        <w:tc>
          <w:tcPr>
            <w:tcW w:w="3969" w:type="dxa"/>
            <w:shd w:val="clear" w:color="808080" w:fill="auto"/>
          </w:tcPr>
          <w:p w:rsidR="0030549E" w:rsidRPr="008A08CC" w:rsidRDefault="000015D6" w:rsidP="0030549E">
            <w:pPr>
              <w:pStyle w:val="RPText"/>
              <w:rPr>
                <w:sz w:val="20"/>
                <w:lang w:val="en-AU" w:eastAsia="en-AU"/>
              </w:rPr>
            </w:pPr>
            <w:r w:rsidRPr="008A08CC">
              <w:rPr>
                <w:sz w:val="20"/>
                <w:lang w:val="en-AU" w:eastAsia="en-AU"/>
              </w:rPr>
              <w:t>Apply the results to improve species management, through Forest Practices Code provisions, management prescriptions, Water Management Plans and advice to landowners, etc.</w:t>
            </w:r>
          </w:p>
        </w:tc>
        <w:tc>
          <w:tcPr>
            <w:tcW w:w="1560" w:type="dxa"/>
            <w:shd w:val="clear" w:color="808080" w:fill="auto"/>
          </w:tcPr>
          <w:p w:rsidR="0030549E" w:rsidRPr="008A08CC" w:rsidRDefault="000015D6">
            <w:pPr>
              <w:rPr>
                <w:u w:val="single"/>
                <w:lang w:val="en-AU" w:eastAsia="en-AU"/>
              </w:rPr>
            </w:pPr>
            <w:r w:rsidRPr="008A08CC">
              <w:rPr>
                <w:u w:val="single"/>
                <w:lang w:val="en-AU" w:eastAsia="en-AU"/>
              </w:rPr>
              <w:t>Existing</w:t>
            </w:r>
          </w:p>
        </w:tc>
        <w:tc>
          <w:tcPr>
            <w:tcW w:w="1984" w:type="dxa"/>
            <w:shd w:val="clear" w:color="808080" w:fill="auto"/>
          </w:tcPr>
          <w:p w:rsidR="0030549E" w:rsidRPr="008A08CC" w:rsidRDefault="000015D6" w:rsidP="0030549E">
            <w:pPr>
              <w:pStyle w:val="RPText"/>
              <w:rPr>
                <w:sz w:val="20"/>
                <w:lang w:eastAsia="en-AU"/>
              </w:rPr>
            </w:pPr>
            <w:r w:rsidRPr="008A08CC">
              <w:rPr>
                <w:sz w:val="20"/>
              </w:rPr>
              <w:t>4.2</w:t>
            </w:r>
          </w:p>
        </w:tc>
        <w:tc>
          <w:tcPr>
            <w:tcW w:w="7088" w:type="dxa"/>
            <w:shd w:val="clear" w:color="808080" w:fill="auto"/>
          </w:tcPr>
          <w:p w:rsidR="0030549E" w:rsidRPr="008A08CC" w:rsidRDefault="000015D6" w:rsidP="0030549E">
            <w:pPr>
              <w:pStyle w:val="RPText"/>
              <w:rPr>
                <w:sz w:val="20"/>
                <w:lang w:val="en-AU" w:eastAsia="en-AU"/>
              </w:rPr>
            </w:pPr>
            <w:r w:rsidRPr="008A08CC">
              <w:rPr>
                <w:sz w:val="20"/>
                <w:lang w:val="en-AU" w:eastAsia="en-AU"/>
              </w:rPr>
              <w:t>While there has been significant progress on this action there is still further work needed. The research that is currently underway, and the work to be published shortly by Peter Davies, should be incorporated into future updates of management practices. There is also a need to review what research has and has not been incorporated into management practices thus far and to identify which gaps still need to be addressed.</w:t>
            </w:r>
          </w:p>
        </w:tc>
      </w:tr>
      <w:tr w:rsidR="0063765D" w:rsidTr="0030549E">
        <w:tc>
          <w:tcPr>
            <w:tcW w:w="3969" w:type="dxa"/>
            <w:shd w:val="clear" w:color="808080" w:fill="auto"/>
          </w:tcPr>
          <w:p w:rsidR="0030549E" w:rsidRPr="006718B1" w:rsidRDefault="000015D6" w:rsidP="0030549E">
            <w:pPr>
              <w:pStyle w:val="RPText"/>
              <w:rPr>
                <w:sz w:val="20"/>
                <w:lang w:val="en-AU" w:eastAsia="en-AU"/>
              </w:rPr>
            </w:pPr>
            <w:r w:rsidRPr="006718B1">
              <w:rPr>
                <w:sz w:val="20"/>
                <w:lang w:val="en-AU" w:eastAsia="en-AU"/>
              </w:rPr>
              <w:t>Reintroductions</w:t>
            </w:r>
            <w:r>
              <w:rPr>
                <w:sz w:val="20"/>
                <w:lang w:val="en-AU" w:eastAsia="en-AU"/>
              </w:rPr>
              <w:t>, translocations and re-wilding</w:t>
            </w:r>
          </w:p>
        </w:tc>
        <w:tc>
          <w:tcPr>
            <w:tcW w:w="1560" w:type="dxa"/>
            <w:shd w:val="clear" w:color="808080" w:fill="auto"/>
          </w:tcPr>
          <w:p w:rsidR="0030549E" w:rsidRPr="00CF1F70" w:rsidRDefault="000015D6" w:rsidP="0030549E">
            <w:pPr>
              <w:pStyle w:val="RPText"/>
              <w:rPr>
                <w:b/>
                <w:sz w:val="20"/>
                <w:lang w:val="en-AU" w:eastAsia="en-AU"/>
              </w:rPr>
            </w:pPr>
            <w:r w:rsidRPr="00CF1F70">
              <w:rPr>
                <w:b/>
                <w:sz w:val="20"/>
                <w:lang w:val="en-AU" w:eastAsia="en-AU"/>
              </w:rPr>
              <w:t>New</w:t>
            </w:r>
          </w:p>
        </w:tc>
        <w:tc>
          <w:tcPr>
            <w:tcW w:w="1984" w:type="dxa"/>
            <w:shd w:val="clear" w:color="808080" w:fill="auto"/>
          </w:tcPr>
          <w:p w:rsidR="0030549E" w:rsidRPr="00CF1F70" w:rsidRDefault="000015D6" w:rsidP="0030549E">
            <w:pPr>
              <w:pStyle w:val="RPText"/>
              <w:rPr>
                <w:sz w:val="20"/>
                <w:lang w:val="en-AU" w:eastAsia="en-AU"/>
              </w:rPr>
            </w:pPr>
            <w:r>
              <w:rPr>
                <w:sz w:val="20"/>
                <w:lang w:val="en-AU" w:eastAsia="en-AU"/>
              </w:rPr>
              <w:t>Objectiv</w:t>
            </w:r>
            <w:r w:rsidRPr="00CF1F70">
              <w:rPr>
                <w:sz w:val="20"/>
                <w:lang w:val="en-AU" w:eastAsia="en-AU"/>
              </w:rPr>
              <w:t>es 3 and 4 would inform this action</w:t>
            </w:r>
          </w:p>
        </w:tc>
        <w:tc>
          <w:tcPr>
            <w:tcW w:w="7088" w:type="dxa"/>
            <w:shd w:val="clear" w:color="808080" w:fill="auto"/>
          </w:tcPr>
          <w:p w:rsidR="0030549E" w:rsidRPr="006718B1" w:rsidRDefault="000015D6" w:rsidP="00A75B53">
            <w:pPr>
              <w:pStyle w:val="RPText"/>
              <w:rPr>
                <w:sz w:val="20"/>
              </w:rPr>
            </w:pPr>
            <w:r w:rsidRPr="006718B1">
              <w:rPr>
                <w:sz w:val="20"/>
              </w:rPr>
              <w:t>Consider reintroductions, translocations and re</w:t>
            </w:r>
            <w:r>
              <w:rPr>
                <w:sz w:val="20"/>
              </w:rPr>
              <w:t>-</w:t>
            </w:r>
            <w:r w:rsidRPr="006718B1">
              <w:rPr>
                <w:sz w:val="20"/>
              </w:rPr>
              <w:t xml:space="preserve">wilding </w:t>
            </w:r>
            <w:r>
              <w:rPr>
                <w:sz w:val="20"/>
              </w:rPr>
              <w:t>of lobsters into areas where previous habitat impacts have been removed</w:t>
            </w:r>
            <w:r w:rsidRPr="006718B1">
              <w:rPr>
                <w:sz w:val="20"/>
              </w:rPr>
              <w:t>. (</w:t>
            </w:r>
            <w:proofErr w:type="gramStart"/>
            <w:r>
              <w:rPr>
                <w:sz w:val="20"/>
              </w:rPr>
              <w:t>the</w:t>
            </w:r>
            <w:proofErr w:type="gramEnd"/>
            <w:r>
              <w:rPr>
                <w:sz w:val="20"/>
              </w:rPr>
              <w:t xml:space="preserve"> University of Tasmania (</w:t>
            </w:r>
            <w:r w:rsidRPr="006718B1">
              <w:rPr>
                <w:sz w:val="20"/>
              </w:rPr>
              <w:t>UTAS</w:t>
            </w:r>
            <w:r>
              <w:rPr>
                <w:sz w:val="20"/>
              </w:rPr>
              <w:t>)</w:t>
            </w:r>
            <w:r w:rsidRPr="006718B1">
              <w:rPr>
                <w:sz w:val="20"/>
              </w:rPr>
              <w:t xml:space="preserve"> has previously bred the species and thus has </w:t>
            </w:r>
            <w:r>
              <w:rPr>
                <w:sz w:val="20"/>
              </w:rPr>
              <w:t xml:space="preserve">the </w:t>
            </w:r>
            <w:r w:rsidRPr="006718B1">
              <w:rPr>
                <w:sz w:val="20"/>
              </w:rPr>
              <w:t xml:space="preserve">potential to </w:t>
            </w:r>
            <w:r>
              <w:rPr>
                <w:sz w:val="20"/>
              </w:rPr>
              <w:t>assist this work</w:t>
            </w:r>
            <w:r w:rsidRPr="006718B1">
              <w:rPr>
                <w:sz w:val="20"/>
              </w:rPr>
              <w:t xml:space="preserve"> – </w:t>
            </w:r>
            <w:r>
              <w:rPr>
                <w:sz w:val="20"/>
              </w:rPr>
              <w:t xml:space="preserve">this may be </w:t>
            </w:r>
            <w:r w:rsidRPr="006718B1">
              <w:rPr>
                <w:sz w:val="20"/>
              </w:rPr>
              <w:t>related to studies in feasibility of aquaculture</w:t>
            </w:r>
            <w:r>
              <w:rPr>
                <w:sz w:val="20"/>
              </w:rPr>
              <w:t xml:space="preserve"> and the genetic characteristics of (meta) populations</w:t>
            </w:r>
            <w:r w:rsidRPr="006718B1">
              <w:rPr>
                <w:sz w:val="20"/>
              </w:rPr>
              <w:t xml:space="preserve">). </w:t>
            </w:r>
          </w:p>
        </w:tc>
      </w:tr>
      <w:tr w:rsidR="0063765D" w:rsidTr="0030549E">
        <w:tc>
          <w:tcPr>
            <w:tcW w:w="3969" w:type="dxa"/>
            <w:shd w:val="clear" w:color="808080" w:fill="auto"/>
          </w:tcPr>
          <w:p w:rsidR="0030549E" w:rsidRPr="006718B1" w:rsidRDefault="000015D6" w:rsidP="0030549E">
            <w:pPr>
              <w:pStyle w:val="RPText"/>
              <w:rPr>
                <w:sz w:val="20"/>
              </w:rPr>
            </w:pPr>
            <w:r w:rsidRPr="006718B1">
              <w:rPr>
                <w:sz w:val="20"/>
              </w:rPr>
              <w:t>Adaptive management</w:t>
            </w:r>
          </w:p>
        </w:tc>
        <w:tc>
          <w:tcPr>
            <w:tcW w:w="1560" w:type="dxa"/>
            <w:shd w:val="clear" w:color="808080" w:fill="auto"/>
          </w:tcPr>
          <w:p w:rsidR="0030549E" w:rsidRPr="008A08CC" w:rsidRDefault="000015D6" w:rsidP="0030549E">
            <w:pPr>
              <w:pStyle w:val="RPText"/>
              <w:rPr>
                <w:b/>
                <w:sz w:val="20"/>
                <w:lang w:val="en-AU" w:eastAsia="en-AU"/>
              </w:rPr>
            </w:pPr>
            <w:r w:rsidRPr="008A08CC">
              <w:rPr>
                <w:b/>
                <w:sz w:val="20"/>
                <w:lang w:val="en-AU" w:eastAsia="en-AU"/>
              </w:rPr>
              <w:t>New</w:t>
            </w:r>
          </w:p>
        </w:tc>
        <w:tc>
          <w:tcPr>
            <w:tcW w:w="1984" w:type="dxa"/>
            <w:shd w:val="clear" w:color="808080" w:fill="auto"/>
          </w:tcPr>
          <w:p w:rsidR="0030549E" w:rsidRPr="008A08CC" w:rsidRDefault="000015D6" w:rsidP="0030549E">
            <w:pPr>
              <w:pStyle w:val="RPText"/>
              <w:rPr>
                <w:sz w:val="20"/>
                <w:lang w:val="en-AU" w:eastAsia="en-AU"/>
              </w:rPr>
            </w:pPr>
            <w:r w:rsidRPr="008A08CC">
              <w:rPr>
                <w:sz w:val="20"/>
                <w:lang w:val="en-AU" w:eastAsia="en-AU"/>
              </w:rPr>
              <w:t>All objectives</w:t>
            </w:r>
          </w:p>
        </w:tc>
        <w:tc>
          <w:tcPr>
            <w:tcW w:w="7088" w:type="dxa"/>
            <w:shd w:val="clear" w:color="808080" w:fill="auto"/>
          </w:tcPr>
          <w:p w:rsidR="0030549E" w:rsidRPr="006718B1" w:rsidRDefault="000015D6" w:rsidP="0030549E">
            <w:pPr>
              <w:pStyle w:val="RPText"/>
              <w:rPr>
                <w:sz w:val="20"/>
              </w:rPr>
            </w:pPr>
            <w:r>
              <w:rPr>
                <w:sz w:val="20"/>
              </w:rPr>
              <w:t>A new recovery plan would benefit greatly from i</w:t>
            </w:r>
            <w:r w:rsidRPr="006718B1">
              <w:rPr>
                <w:sz w:val="20"/>
              </w:rPr>
              <w:t>nclusion of a key overarching principal of adaptive management to identify new threats and refocus priorities appropriately, including the ability to recognise when certain actions are no longer relevant</w:t>
            </w:r>
            <w:r>
              <w:rPr>
                <w:sz w:val="20"/>
              </w:rPr>
              <w:t>.</w:t>
            </w:r>
            <w:r w:rsidRPr="006718B1">
              <w:rPr>
                <w:sz w:val="20"/>
              </w:rPr>
              <w:t xml:space="preserve"> </w:t>
            </w:r>
          </w:p>
        </w:tc>
      </w:tr>
    </w:tbl>
    <w:p w:rsidR="0030549E" w:rsidRPr="00D16590" w:rsidRDefault="00131EB6" w:rsidP="0030549E">
      <w:pPr>
        <w:rPr>
          <w:b/>
        </w:rPr>
      </w:pPr>
    </w:p>
    <w:p w:rsidR="0030549E" w:rsidRDefault="00131EB6" w:rsidP="0030549E">
      <w:pPr>
        <w:spacing w:line="240" w:lineRule="auto"/>
        <w:jc w:val="left"/>
        <w:rPr>
          <w:b/>
          <w:sz w:val="24"/>
          <w:szCs w:val="24"/>
        </w:rPr>
      </w:pPr>
    </w:p>
    <w:p w:rsidR="0030549E" w:rsidRDefault="00131EB6" w:rsidP="0030549E">
      <w:pPr>
        <w:spacing w:line="240" w:lineRule="auto"/>
        <w:jc w:val="left"/>
        <w:rPr>
          <w:b/>
          <w:sz w:val="24"/>
          <w:szCs w:val="24"/>
        </w:rPr>
      </w:pPr>
    </w:p>
    <w:p w:rsidR="0030549E" w:rsidRPr="001623A8" w:rsidRDefault="000015D6" w:rsidP="0030549E">
      <w:pPr>
        <w:spacing w:line="240" w:lineRule="auto"/>
        <w:jc w:val="left"/>
        <w:rPr>
          <w:b/>
          <w:caps/>
          <w:sz w:val="24"/>
          <w:szCs w:val="24"/>
        </w:rPr>
      </w:pPr>
      <w:r w:rsidRPr="001623A8">
        <w:rPr>
          <w:b/>
          <w:sz w:val="24"/>
          <w:szCs w:val="24"/>
        </w:rPr>
        <w:t>4.2 Discussion and recommendation for future recovery effort</w:t>
      </w:r>
    </w:p>
    <w:p w:rsidR="0030549E" w:rsidRPr="000C1851" w:rsidRDefault="000015D6" w:rsidP="0030549E">
      <w:pPr>
        <w:spacing w:after="0" w:line="240" w:lineRule="auto"/>
        <w:rPr>
          <w:sz w:val="24"/>
          <w:szCs w:val="24"/>
        </w:rPr>
      </w:pPr>
      <w:r>
        <w:rPr>
          <w:sz w:val="24"/>
          <w:szCs w:val="24"/>
        </w:rPr>
        <w:t xml:space="preserve">Workshop participants were in agreement that a new recovery plan should be developed for the species. While it was acknowledged that a considerable progress had been made on implementing the 2006-2010 Recovery Plan it was also agreed that continued efforts were required to secure the future of the species. Participants agreed that the new plan should be more targeted and that the focus should be on building upon the actions already undertaken and identifying the actions that would be likely to be the most effective in improving the species conservation status. It was also agreed that adaptive management should be a key component of the new plan to allow an iterative approach to implementation that could be informed by emerging knowledge and research findings. Some key features of the new plan would be to consider potential mechanisms for increasing protections in key habitats, addressing the issue of upstream land management activities that impact on key downstream habitats and shifting the focus of fisheries compliance to tackling poaching. </w:t>
      </w:r>
      <w:bookmarkStart w:id="2" w:name="_GoBack"/>
      <w:bookmarkEnd w:id="2"/>
      <w:r>
        <w:rPr>
          <w:sz w:val="24"/>
          <w:szCs w:val="24"/>
        </w:rPr>
        <w:t>The new recovery plan should be designed to incorporate lessons learnt from the</w:t>
      </w:r>
      <w:r w:rsidRPr="000C1851">
        <w:rPr>
          <w:sz w:val="24"/>
          <w:szCs w:val="24"/>
        </w:rPr>
        <w:t xml:space="preserve"> species prioritisation work</w:t>
      </w:r>
      <w:r>
        <w:rPr>
          <w:sz w:val="24"/>
          <w:szCs w:val="24"/>
        </w:rPr>
        <w:t>,</w:t>
      </w:r>
      <w:r w:rsidRPr="000C1851">
        <w:rPr>
          <w:sz w:val="24"/>
          <w:szCs w:val="24"/>
        </w:rPr>
        <w:t xml:space="preserve"> </w:t>
      </w:r>
      <w:r>
        <w:rPr>
          <w:sz w:val="24"/>
          <w:szCs w:val="24"/>
        </w:rPr>
        <w:t>conducted by DPIPWE in 2009, which</w:t>
      </w:r>
      <w:r w:rsidRPr="000C1851">
        <w:rPr>
          <w:sz w:val="24"/>
          <w:szCs w:val="24"/>
        </w:rPr>
        <w:t xml:space="preserve"> identified </w:t>
      </w:r>
      <w:r>
        <w:rPr>
          <w:sz w:val="24"/>
          <w:szCs w:val="24"/>
        </w:rPr>
        <w:t xml:space="preserve">species </w:t>
      </w:r>
      <w:r w:rsidRPr="000C1851">
        <w:rPr>
          <w:sz w:val="24"/>
          <w:szCs w:val="24"/>
        </w:rPr>
        <w:t>monitoring</w:t>
      </w:r>
      <w:r>
        <w:rPr>
          <w:sz w:val="24"/>
          <w:szCs w:val="24"/>
        </w:rPr>
        <w:t>,</w:t>
      </w:r>
      <w:r w:rsidRPr="000C1851">
        <w:rPr>
          <w:sz w:val="24"/>
          <w:szCs w:val="24"/>
        </w:rPr>
        <w:t xml:space="preserve"> </w:t>
      </w:r>
      <w:r>
        <w:rPr>
          <w:sz w:val="24"/>
          <w:szCs w:val="24"/>
        </w:rPr>
        <w:t>the creation of reserves and</w:t>
      </w:r>
      <w:r w:rsidRPr="000C1851">
        <w:rPr>
          <w:sz w:val="24"/>
          <w:szCs w:val="24"/>
        </w:rPr>
        <w:t xml:space="preserve"> compliance</w:t>
      </w:r>
      <w:r>
        <w:rPr>
          <w:sz w:val="24"/>
          <w:szCs w:val="24"/>
        </w:rPr>
        <w:t xml:space="preserve"> activities</w:t>
      </w:r>
      <w:r w:rsidRPr="000C1851">
        <w:rPr>
          <w:sz w:val="24"/>
          <w:szCs w:val="24"/>
        </w:rPr>
        <w:t xml:space="preserve"> as the three actions that would </w:t>
      </w:r>
      <w:r>
        <w:rPr>
          <w:sz w:val="24"/>
          <w:szCs w:val="24"/>
        </w:rPr>
        <w:t xml:space="preserve">be most likely to secure </w:t>
      </w:r>
      <w:r w:rsidRPr="000C1851">
        <w:rPr>
          <w:sz w:val="24"/>
          <w:szCs w:val="24"/>
        </w:rPr>
        <w:t>the species for 50 years into the future.</w:t>
      </w:r>
    </w:p>
    <w:p w:rsidR="0030549E" w:rsidRDefault="00131EB6" w:rsidP="0030549E">
      <w:pPr>
        <w:widowControl/>
        <w:spacing w:after="0" w:line="240" w:lineRule="auto"/>
        <w:jc w:val="left"/>
        <w:rPr>
          <w:b/>
          <w:sz w:val="24"/>
          <w:szCs w:val="24"/>
        </w:rPr>
        <w:sectPr w:rsidR="0030549E" w:rsidSect="0030549E">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pPr>
    </w:p>
    <w:p w:rsidR="0030549E" w:rsidRPr="00C7126B" w:rsidRDefault="000015D6" w:rsidP="0030549E">
      <w:pPr>
        <w:widowControl/>
        <w:spacing w:after="0" w:line="240" w:lineRule="auto"/>
        <w:jc w:val="left"/>
        <w:rPr>
          <w:b/>
          <w:sz w:val="24"/>
          <w:szCs w:val="24"/>
        </w:rPr>
      </w:pPr>
      <w:r w:rsidRPr="001623A8">
        <w:rPr>
          <w:b/>
          <w:sz w:val="24"/>
          <w:szCs w:val="24"/>
        </w:rPr>
        <w:t>5.0: INFORMATION SOURCES, REFERENCE MATERIAL, ACKNOWLEDGEMENTS:</w:t>
      </w:r>
    </w:p>
    <w:p w:rsidR="0030549E" w:rsidRDefault="000015D6" w:rsidP="0030549E">
      <w:pPr>
        <w:spacing w:before="100" w:beforeAutospacing="1" w:after="100" w:afterAutospacing="1" w:line="276" w:lineRule="auto"/>
        <w:ind w:left="629" w:hanging="629"/>
        <w:jc w:val="left"/>
        <w:rPr>
          <w:color w:val="231F20"/>
          <w:sz w:val="24"/>
          <w:szCs w:val="24"/>
        </w:rPr>
      </w:pPr>
      <w:r w:rsidRPr="00C7126B">
        <w:rPr>
          <w:color w:val="231F20"/>
          <w:spacing w:val="-4"/>
          <w:sz w:val="24"/>
          <w:szCs w:val="24"/>
        </w:rPr>
        <w:t>Davies</w:t>
      </w:r>
      <w:r w:rsidRPr="00C7126B">
        <w:rPr>
          <w:color w:val="231F20"/>
          <w:spacing w:val="28"/>
          <w:sz w:val="24"/>
          <w:szCs w:val="24"/>
        </w:rPr>
        <w:t xml:space="preserve"> </w:t>
      </w:r>
      <w:r w:rsidRPr="00C7126B">
        <w:rPr>
          <w:color w:val="231F20"/>
          <w:sz w:val="24"/>
          <w:szCs w:val="24"/>
        </w:rPr>
        <w:t>PE</w:t>
      </w:r>
      <w:r w:rsidRPr="00C7126B">
        <w:rPr>
          <w:color w:val="231F20"/>
          <w:spacing w:val="28"/>
          <w:sz w:val="24"/>
          <w:szCs w:val="24"/>
        </w:rPr>
        <w:t xml:space="preserve"> </w:t>
      </w:r>
      <w:r w:rsidRPr="00C7126B">
        <w:rPr>
          <w:color w:val="231F20"/>
          <w:sz w:val="24"/>
          <w:szCs w:val="24"/>
        </w:rPr>
        <w:t>and</w:t>
      </w:r>
      <w:r w:rsidRPr="00C7126B">
        <w:rPr>
          <w:color w:val="231F20"/>
          <w:spacing w:val="28"/>
          <w:sz w:val="24"/>
          <w:szCs w:val="24"/>
        </w:rPr>
        <w:t xml:space="preserve"> </w:t>
      </w:r>
      <w:r w:rsidRPr="00C7126B">
        <w:rPr>
          <w:color w:val="231F20"/>
          <w:sz w:val="24"/>
          <w:szCs w:val="24"/>
        </w:rPr>
        <w:t>Cook</w:t>
      </w:r>
      <w:r w:rsidRPr="00C7126B">
        <w:rPr>
          <w:color w:val="231F20"/>
          <w:spacing w:val="27"/>
          <w:sz w:val="24"/>
          <w:szCs w:val="24"/>
        </w:rPr>
        <w:t xml:space="preserve"> </w:t>
      </w:r>
      <w:r w:rsidRPr="00C7126B">
        <w:rPr>
          <w:color w:val="231F20"/>
          <w:sz w:val="24"/>
          <w:szCs w:val="24"/>
        </w:rPr>
        <w:t>LSJ</w:t>
      </w:r>
      <w:r w:rsidRPr="00C7126B">
        <w:rPr>
          <w:color w:val="231F20"/>
          <w:spacing w:val="28"/>
          <w:sz w:val="24"/>
          <w:szCs w:val="24"/>
        </w:rPr>
        <w:t xml:space="preserve"> </w:t>
      </w:r>
      <w:r w:rsidRPr="00C7126B">
        <w:rPr>
          <w:color w:val="231F20"/>
          <w:sz w:val="24"/>
          <w:szCs w:val="24"/>
        </w:rPr>
        <w:t>(2004).</w:t>
      </w:r>
      <w:r w:rsidRPr="00C7126B">
        <w:rPr>
          <w:color w:val="231F20"/>
          <w:spacing w:val="28"/>
          <w:sz w:val="24"/>
          <w:szCs w:val="24"/>
        </w:rPr>
        <w:t xml:space="preserve"> </w:t>
      </w:r>
      <w:r w:rsidRPr="00C7126B">
        <w:rPr>
          <w:color w:val="231F20"/>
          <w:sz w:val="24"/>
          <w:szCs w:val="24"/>
        </w:rPr>
        <w:t>Juvenile</w:t>
      </w:r>
      <w:r w:rsidRPr="00C7126B">
        <w:rPr>
          <w:color w:val="231F20"/>
          <w:spacing w:val="27"/>
          <w:sz w:val="24"/>
          <w:szCs w:val="24"/>
        </w:rPr>
        <w:t xml:space="preserve"> </w:t>
      </w:r>
      <w:proofErr w:type="spellStart"/>
      <w:r w:rsidRPr="00C7126B">
        <w:rPr>
          <w:i/>
          <w:color w:val="231F20"/>
          <w:sz w:val="24"/>
          <w:szCs w:val="24"/>
        </w:rPr>
        <w:t>Astacopsis</w:t>
      </w:r>
      <w:proofErr w:type="spellEnd"/>
      <w:r w:rsidRPr="00C7126B">
        <w:rPr>
          <w:i/>
          <w:color w:val="231F20"/>
          <w:spacing w:val="27"/>
          <w:sz w:val="24"/>
          <w:szCs w:val="24"/>
        </w:rPr>
        <w:t xml:space="preserve"> </w:t>
      </w:r>
      <w:proofErr w:type="spellStart"/>
      <w:r w:rsidRPr="00C7126B">
        <w:rPr>
          <w:i/>
          <w:color w:val="231F20"/>
          <w:sz w:val="24"/>
          <w:szCs w:val="24"/>
        </w:rPr>
        <w:t>gouldi</w:t>
      </w:r>
      <w:proofErr w:type="spellEnd"/>
      <w:r w:rsidRPr="00C7126B">
        <w:rPr>
          <w:i/>
          <w:color w:val="231F20"/>
          <w:spacing w:val="28"/>
          <w:sz w:val="24"/>
          <w:szCs w:val="24"/>
        </w:rPr>
        <w:t xml:space="preserve"> </w:t>
      </w:r>
      <w:r w:rsidRPr="00C7126B">
        <w:rPr>
          <w:color w:val="231F20"/>
          <w:sz w:val="24"/>
          <w:szCs w:val="24"/>
        </w:rPr>
        <w:t>in headwater streams – relative abundance and habitat. Report</w:t>
      </w:r>
      <w:r w:rsidRPr="00C7126B">
        <w:rPr>
          <w:color w:val="231F20"/>
          <w:spacing w:val="-32"/>
          <w:sz w:val="24"/>
          <w:szCs w:val="24"/>
        </w:rPr>
        <w:t xml:space="preserve"> </w:t>
      </w:r>
      <w:r w:rsidRPr="00C7126B">
        <w:rPr>
          <w:color w:val="231F20"/>
          <w:sz w:val="24"/>
          <w:szCs w:val="24"/>
        </w:rPr>
        <w:t xml:space="preserve">to the Forest Practices Board (April 2004). </w:t>
      </w:r>
      <w:proofErr w:type="gramStart"/>
      <w:r w:rsidRPr="00C7126B">
        <w:rPr>
          <w:color w:val="231F20"/>
          <w:sz w:val="24"/>
          <w:szCs w:val="24"/>
        </w:rPr>
        <w:t>42 pages.</w:t>
      </w:r>
      <w:proofErr w:type="gramEnd"/>
      <w:r w:rsidRPr="00C7126B">
        <w:rPr>
          <w:color w:val="231F20"/>
          <w:spacing w:val="-16"/>
          <w:sz w:val="24"/>
          <w:szCs w:val="24"/>
        </w:rPr>
        <w:t xml:space="preserve"> </w:t>
      </w:r>
      <w:r w:rsidRPr="00C7126B">
        <w:rPr>
          <w:color w:val="231F20"/>
          <w:sz w:val="24"/>
          <w:szCs w:val="24"/>
        </w:rPr>
        <w:t>Freshwater Systems (Aquatic Environmental Consulting</w:t>
      </w:r>
      <w:r w:rsidRPr="00C7126B">
        <w:rPr>
          <w:color w:val="231F20"/>
          <w:spacing w:val="39"/>
          <w:sz w:val="24"/>
          <w:szCs w:val="24"/>
        </w:rPr>
        <w:t xml:space="preserve"> </w:t>
      </w:r>
      <w:r w:rsidRPr="00C7126B">
        <w:rPr>
          <w:color w:val="231F20"/>
          <w:sz w:val="24"/>
          <w:szCs w:val="24"/>
        </w:rPr>
        <w:t>Service) Tasmania,</w:t>
      </w:r>
      <w:r w:rsidRPr="00C7126B">
        <w:rPr>
          <w:color w:val="231F20"/>
          <w:spacing w:val="-26"/>
          <w:sz w:val="24"/>
          <w:szCs w:val="24"/>
        </w:rPr>
        <w:t xml:space="preserve"> </w:t>
      </w:r>
      <w:r>
        <w:rPr>
          <w:color w:val="231F20"/>
          <w:sz w:val="24"/>
          <w:szCs w:val="24"/>
        </w:rPr>
        <w:t>Australia.</w:t>
      </w:r>
    </w:p>
    <w:p w:rsidR="0030549E" w:rsidRDefault="000015D6" w:rsidP="0030549E">
      <w:pPr>
        <w:spacing w:before="100" w:beforeAutospacing="1" w:after="100" w:afterAutospacing="1" w:line="276" w:lineRule="auto"/>
        <w:ind w:left="629" w:hanging="629"/>
        <w:jc w:val="left"/>
        <w:rPr>
          <w:sz w:val="24"/>
          <w:szCs w:val="24"/>
        </w:rPr>
      </w:pPr>
      <w:r w:rsidRPr="008105AB">
        <w:rPr>
          <w:sz w:val="24"/>
          <w:szCs w:val="24"/>
        </w:rPr>
        <w:t>Department of Primary Industries, Parks, Water and Environment (</w:t>
      </w:r>
      <w:proofErr w:type="spellStart"/>
      <w:proofErr w:type="gramStart"/>
      <w:r w:rsidRPr="008105AB">
        <w:rPr>
          <w:sz w:val="24"/>
          <w:szCs w:val="24"/>
        </w:rPr>
        <w:t>Tas</w:t>
      </w:r>
      <w:proofErr w:type="spellEnd"/>
      <w:proofErr w:type="gramEnd"/>
      <w:r w:rsidRPr="008105AB">
        <w:rPr>
          <w:sz w:val="24"/>
          <w:szCs w:val="24"/>
        </w:rPr>
        <w:t xml:space="preserve">) (2009). </w:t>
      </w:r>
      <w:proofErr w:type="gramStart"/>
      <w:r w:rsidRPr="008105AB">
        <w:rPr>
          <w:sz w:val="24"/>
          <w:szCs w:val="24"/>
        </w:rPr>
        <w:t>Prioritisation of threatened flora and fauna recovery actions for the Tasmanian NRM regions.</w:t>
      </w:r>
      <w:proofErr w:type="gramEnd"/>
      <w:r w:rsidRPr="008105AB">
        <w:rPr>
          <w:sz w:val="24"/>
          <w:szCs w:val="24"/>
        </w:rPr>
        <w:t xml:space="preserve"> Department of Primary Industries, Parks, Water and Environment: Hobart, Tasmania.</w:t>
      </w:r>
    </w:p>
    <w:p w:rsidR="0030549E" w:rsidRPr="00452873" w:rsidRDefault="000015D6" w:rsidP="0030549E">
      <w:pPr>
        <w:spacing w:before="100" w:beforeAutospacing="1" w:after="100" w:afterAutospacing="1" w:line="276" w:lineRule="auto"/>
        <w:ind w:left="629" w:hanging="629"/>
        <w:jc w:val="left"/>
        <w:rPr>
          <w:color w:val="231F20"/>
          <w:sz w:val="24"/>
          <w:szCs w:val="24"/>
        </w:rPr>
      </w:pPr>
      <w:r w:rsidRPr="00452873">
        <w:rPr>
          <w:sz w:val="24"/>
          <w:szCs w:val="24"/>
          <w:lang w:val="en-AU" w:eastAsia="en-AU"/>
        </w:rPr>
        <w:t>Forest Practices Authority 2013, ‘Assessing giant freshwater crayfish habitat in class 4 streams’,</w:t>
      </w:r>
      <w:r>
        <w:rPr>
          <w:sz w:val="24"/>
          <w:szCs w:val="24"/>
          <w:lang w:val="en-AU" w:eastAsia="en-AU"/>
        </w:rPr>
        <w:t xml:space="preserve"> </w:t>
      </w:r>
      <w:r w:rsidRPr="00452873">
        <w:rPr>
          <w:i/>
          <w:iCs/>
          <w:sz w:val="24"/>
          <w:szCs w:val="24"/>
          <w:lang w:val="en-AU" w:eastAsia="en-AU"/>
        </w:rPr>
        <w:t xml:space="preserve">Fauna Technical Note No. 3, </w:t>
      </w:r>
      <w:r w:rsidRPr="00452873">
        <w:rPr>
          <w:sz w:val="24"/>
          <w:szCs w:val="24"/>
          <w:lang w:val="en-AU" w:eastAsia="en-AU"/>
        </w:rPr>
        <w:t>Forest Practices Authority, Hobart.</w:t>
      </w:r>
    </w:p>
    <w:p w:rsidR="0030549E" w:rsidRDefault="000015D6" w:rsidP="0030549E">
      <w:pPr>
        <w:spacing w:before="100" w:beforeAutospacing="1" w:after="100" w:afterAutospacing="1" w:line="276" w:lineRule="auto"/>
        <w:ind w:left="629" w:hanging="629"/>
        <w:jc w:val="left"/>
        <w:rPr>
          <w:color w:val="231F20"/>
          <w:sz w:val="24"/>
          <w:szCs w:val="24"/>
        </w:rPr>
      </w:pPr>
      <w:proofErr w:type="spellStart"/>
      <w:r w:rsidRPr="00C7126B">
        <w:rPr>
          <w:color w:val="231F20"/>
          <w:sz w:val="24"/>
          <w:szCs w:val="24"/>
        </w:rPr>
        <w:t>Hamr</w:t>
      </w:r>
      <w:proofErr w:type="spellEnd"/>
      <w:r w:rsidRPr="00C7126B">
        <w:rPr>
          <w:color w:val="231F20"/>
          <w:sz w:val="24"/>
          <w:szCs w:val="24"/>
        </w:rPr>
        <w:t xml:space="preserve"> P (1990). </w:t>
      </w:r>
      <w:proofErr w:type="gramStart"/>
      <w:r w:rsidRPr="00C7126B">
        <w:rPr>
          <w:color w:val="231F20"/>
          <w:sz w:val="24"/>
          <w:szCs w:val="24"/>
        </w:rPr>
        <w:t>Comparative reproductive biology of</w:t>
      </w:r>
      <w:r w:rsidRPr="00C7126B">
        <w:rPr>
          <w:color w:val="231F20"/>
          <w:spacing w:val="9"/>
          <w:sz w:val="24"/>
          <w:szCs w:val="24"/>
        </w:rPr>
        <w:t xml:space="preserve"> </w:t>
      </w:r>
      <w:r w:rsidRPr="00C7126B">
        <w:rPr>
          <w:color w:val="231F20"/>
          <w:sz w:val="24"/>
          <w:szCs w:val="24"/>
        </w:rPr>
        <w:t xml:space="preserve">the Tasmanian freshwater crayfishes </w:t>
      </w:r>
      <w:proofErr w:type="spellStart"/>
      <w:r w:rsidRPr="00C7126B">
        <w:rPr>
          <w:i/>
          <w:color w:val="231F20"/>
          <w:sz w:val="24"/>
          <w:szCs w:val="24"/>
        </w:rPr>
        <w:t>Astacopsis</w:t>
      </w:r>
      <w:proofErr w:type="spellEnd"/>
      <w:r w:rsidRPr="00C7126B">
        <w:rPr>
          <w:i/>
          <w:color w:val="231F20"/>
          <w:sz w:val="24"/>
          <w:szCs w:val="24"/>
        </w:rPr>
        <w:t xml:space="preserve"> </w:t>
      </w:r>
      <w:proofErr w:type="spellStart"/>
      <w:r w:rsidRPr="00C7126B">
        <w:rPr>
          <w:i/>
          <w:color w:val="231F20"/>
          <w:sz w:val="24"/>
          <w:szCs w:val="24"/>
        </w:rPr>
        <w:t>gouldi</w:t>
      </w:r>
      <w:proofErr w:type="spellEnd"/>
      <w:r w:rsidRPr="00C7126B">
        <w:rPr>
          <w:i/>
          <w:color w:val="231F20"/>
          <w:spacing w:val="10"/>
          <w:sz w:val="24"/>
          <w:szCs w:val="24"/>
        </w:rPr>
        <w:t xml:space="preserve"> </w:t>
      </w:r>
      <w:r w:rsidRPr="00C7126B">
        <w:rPr>
          <w:color w:val="231F20"/>
          <w:sz w:val="24"/>
          <w:szCs w:val="24"/>
        </w:rPr>
        <w:t xml:space="preserve">(Clark), </w:t>
      </w:r>
      <w:proofErr w:type="spellStart"/>
      <w:r w:rsidRPr="00C7126B">
        <w:rPr>
          <w:i/>
          <w:color w:val="231F20"/>
          <w:sz w:val="24"/>
          <w:szCs w:val="24"/>
        </w:rPr>
        <w:t>Astacopsis</w:t>
      </w:r>
      <w:proofErr w:type="spellEnd"/>
      <w:r w:rsidRPr="00C7126B">
        <w:rPr>
          <w:i/>
          <w:color w:val="231F20"/>
          <w:sz w:val="24"/>
          <w:szCs w:val="24"/>
        </w:rPr>
        <w:t xml:space="preserve"> </w:t>
      </w:r>
      <w:proofErr w:type="spellStart"/>
      <w:r w:rsidRPr="00C7126B">
        <w:rPr>
          <w:i/>
          <w:color w:val="231F20"/>
          <w:sz w:val="24"/>
          <w:szCs w:val="24"/>
        </w:rPr>
        <w:t>franklinii</w:t>
      </w:r>
      <w:proofErr w:type="spellEnd"/>
      <w:r w:rsidRPr="00C7126B">
        <w:rPr>
          <w:i/>
          <w:color w:val="231F20"/>
          <w:sz w:val="24"/>
          <w:szCs w:val="24"/>
        </w:rPr>
        <w:t xml:space="preserve"> </w:t>
      </w:r>
      <w:r w:rsidRPr="00C7126B">
        <w:rPr>
          <w:color w:val="231F20"/>
          <w:sz w:val="24"/>
          <w:szCs w:val="24"/>
        </w:rPr>
        <w:t xml:space="preserve">(Clark), and </w:t>
      </w:r>
      <w:proofErr w:type="spellStart"/>
      <w:r w:rsidRPr="00C7126B">
        <w:rPr>
          <w:i/>
          <w:color w:val="231F20"/>
          <w:sz w:val="24"/>
          <w:szCs w:val="24"/>
        </w:rPr>
        <w:t>Parastacoides</w:t>
      </w:r>
      <w:proofErr w:type="spellEnd"/>
      <w:r w:rsidRPr="00C7126B">
        <w:rPr>
          <w:i/>
          <w:color w:val="231F20"/>
          <w:spacing w:val="24"/>
          <w:sz w:val="24"/>
          <w:szCs w:val="24"/>
        </w:rPr>
        <w:t xml:space="preserve"> </w:t>
      </w:r>
      <w:proofErr w:type="spellStart"/>
      <w:r w:rsidRPr="00C7126B">
        <w:rPr>
          <w:i/>
          <w:color w:val="231F20"/>
          <w:sz w:val="24"/>
          <w:szCs w:val="24"/>
        </w:rPr>
        <w:t>tasmanicus</w:t>
      </w:r>
      <w:proofErr w:type="spellEnd"/>
      <w:r w:rsidRPr="00C7126B">
        <w:rPr>
          <w:i/>
          <w:color w:val="231F20"/>
          <w:sz w:val="24"/>
          <w:szCs w:val="24"/>
        </w:rPr>
        <w:t xml:space="preserve"> </w:t>
      </w:r>
      <w:r w:rsidRPr="00C7126B">
        <w:rPr>
          <w:color w:val="231F20"/>
          <w:sz w:val="24"/>
          <w:szCs w:val="24"/>
        </w:rPr>
        <w:t>(Clark) (</w:t>
      </w:r>
      <w:proofErr w:type="spellStart"/>
      <w:r w:rsidRPr="00C7126B">
        <w:rPr>
          <w:color w:val="231F20"/>
          <w:sz w:val="24"/>
          <w:szCs w:val="24"/>
        </w:rPr>
        <w:t>Decapoda</w:t>
      </w:r>
      <w:proofErr w:type="spellEnd"/>
      <w:r w:rsidRPr="00C7126B">
        <w:rPr>
          <w:color w:val="231F20"/>
          <w:sz w:val="24"/>
          <w:szCs w:val="24"/>
        </w:rPr>
        <w:t xml:space="preserve">; </w:t>
      </w:r>
      <w:proofErr w:type="spellStart"/>
      <w:r w:rsidRPr="00C7126B">
        <w:rPr>
          <w:color w:val="231F20"/>
          <w:sz w:val="24"/>
          <w:szCs w:val="24"/>
        </w:rPr>
        <w:t>Parastacidae</w:t>
      </w:r>
      <w:proofErr w:type="spellEnd"/>
      <w:r w:rsidRPr="00C7126B">
        <w:rPr>
          <w:color w:val="231F20"/>
          <w:sz w:val="24"/>
          <w:szCs w:val="24"/>
        </w:rPr>
        <w:t>).</w:t>
      </w:r>
      <w:proofErr w:type="gramEnd"/>
      <w:r w:rsidRPr="00C7126B">
        <w:rPr>
          <w:color w:val="231F20"/>
          <w:sz w:val="24"/>
          <w:szCs w:val="24"/>
        </w:rPr>
        <w:t xml:space="preserve"> </w:t>
      </w:r>
      <w:proofErr w:type="gramStart"/>
      <w:r w:rsidRPr="00C7126B">
        <w:rPr>
          <w:color w:val="231F20"/>
          <w:sz w:val="24"/>
          <w:szCs w:val="24"/>
        </w:rPr>
        <w:t>PhD Thesis.</w:t>
      </w:r>
      <w:proofErr w:type="gramEnd"/>
      <w:r w:rsidRPr="00C7126B">
        <w:rPr>
          <w:color w:val="231F20"/>
          <w:sz w:val="24"/>
          <w:szCs w:val="24"/>
        </w:rPr>
        <w:t xml:space="preserve"> </w:t>
      </w:r>
      <w:proofErr w:type="gramStart"/>
      <w:r w:rsidRPr="00C7126B">
        <w:rPr>
          <w:color w:val="231F20"/>
          <w:sz w:val="24"/>
          <w:szCs w:val="24"/>
        </w:rPr>
        <w:t>School</w:t>
      </w:r>
      <w:r w:rsidRPr="00C7126B">
        <w:rPr>
          <w:color w:val="231F20"/>
          <w:spacing w:val="22"/>
          <w:sz w:val="24"/>
          <w:szCs w:val="24"/>
        </w:rPr>
        <w:t xml:space="preserve"> </w:t>
      </w:r>
      <w:r w:rsidRPr="00C7126B">
        <w:rPr>
          <w:color w:val="231F20"/>
          <w:sz w:val="24"/>
          <w:szCs w:val="24"/>
        </w:rPr>
        <w:t>of Zoology.</w:t>
      </w:r>
      <w:proofErr w:type="gramEnd"/>
      <w:r w:rsidRPr="00C7126B">
        <w:rPr>
          <w:color w:val="231F20"/>
          <w:spacing w:val="-22"/>
          <w:sz w:val="24"/>
          <w:szCs w:val="24"/>
        </w:rPr>
        <w:t xml:space="preserve"> </w:t>
      </w:r>
      <w:proofErr w:type="gramStart"/>
      <w:r w:rsidRPr="00C7126B">
        <w:rPr>
          <w:color w:val="231F20"/>
          <w:sz w:val="24"/>
          <w:szCs w:val="24"/>
        </w:rPr>
        <w:t>University</w:t>
      </w:r>
      <w:r w:rsidRPr="00C7126B">
        <w:rPr>
          <w:color w:val="231F20"/>
          <w:spacing w:val="-22"/>
          <w:sz w:val="24"/>
          <w:szCs w:val="24"/>
        </w:rPr>
        <w:t xml:space="preserve"> </w:t>
      </w:r>
      <w:r w:rsidRPr="00C7126B">
        <w:rPr>
          <w:color w:val="231F20"/>
          <w:sz w:val="24"/>
          <w:szCs w:val="24"/>
        </w:rPr>
        <w:t>of</w:t>
      </w:r>
      <w:r w:rsidRPr="00C7126B">
        <w:rPr>
          <w:color w:val="231F20"/>
          <w:spacing w:val="-25"/>
          <w:sz w:val="24"/>
          <w:szCs w:val="24"/>
        </w:rPr>
        <w:t xml:space="preserve"> </w:t>
      </w:r>
      <w:r w:rsidRPr="00C7126B">
        <w:rPr>
          <w:color w:val="231F20"/>
          <w:sz w:val="24"/>
          <w:szCs w:val="24"/>
        </w:rPr>
        <w:t>Tasmania,</w:t>
      </w:r>
      <w:r w:rsidRPr="00C7126B">
        <w:rPr>
          <w:color w:val="231F20"/>
          <w:spacing w:val="-22"/>
          <w:sz w:val="24"/>
          <w:szCs w:val="24"/>
        </w:rPr>
        <w:t xml:space="preserve"> </w:t>
      </w:r>
      <w:r w:rsidRPr="00C7126B">
        <w:rPr>
          <w:color w:val="231F20"/>
          <w:sz w:val="24"/>
          <w:szCs w:val="24"/>
        </w:rPr>
        <w:t>Hobart,</w:t>
      </w:r>
      <w:r w:rsidRPr="00C7126B">
        <w:rPr>
          <w:color w:val="231F20"/>
          <w:spacing w:val="-25"/>
          <w:sz w:val="24"/>
          <w:szCs w:val="24"/>
        </w:rPr>
        <w:t xml:space="preserve"> </w:t>
      </w:r>
      <w:r w:rsidRPr="00C7126B">
        <w:rPr>
          <w:color w:val="231F20"/>
          <w:sz w:val="24"/>
          <w:szCs w:val="24"/>
        </w:rPr>
        <w:t>Tasmania,</w:t>
      </w:r>
      <w:r w:rsidRPr="00C7126B">
        <w:rPr>
          <w:color w:val="231F20"/>
          <w:spacing w:val="-31"/>
          <w:sz w:val="24"/>
          <w:szCs w:val="24"/>
        </w:rPr>
        <w:t xml:space="preserve"> </w:t>
      </w:r>
      <w:r w:rsidRPr="00C7126B">
        <w:rPr>
          <w:color w:val="231F20"/>
          <w:sz w:val="24"/>
          <w:szCs w:val="24"/>
        </w:rPr>
        <w:t>Australia.</w:t>
      </w:r>
      <w:proofErr w:type="gramEnd"/>
    </w:p>
    <w:p w:rsidR="0030549E" w:rsidRDefault="000015D6" w:rsidP="0030549E">
      <w:pPr>
        <w:spacing w:before="100" w:beforeAutospacing="1" w:after="100" w:afterAutospacing="1" w:line="276" w:lineRule="auto"/>
        <w:ind w:left="629" w:hanging="629"/>
        <w:jc w:val="left"/>
        <w:rPr>
          <w:sz w:val="24"/>
          <w:szCs w:val="24"/>
        </w:rPr>
      </w:pPr>
      <w:proofErr w:type="spellStart"/>
      <w:r w:rsidRPr="00C7126B">
        <w:rPr>
          <w:color w:val="231F20"/>
          <w:sz w:val="24"/>
          <w:szCs w:val="24"/>
        </w:rPr>
        <w:t>Hamr</w:t>
      </w:r>
      <w:proofErr w:type="spellEnd"/>
      <w:r w:rsidRPr="00C7126B">
        <w:rPr>
          <w:color w:val="231F20"/>
          <w:sz w:val="24"/>
          <w:szCs w:val="24"/>
        </w:rPr>
        <w:t xml:space="preserve"> P (1996). A giant’s tale: the life history of</w:t>
      </w:r>
      <w:r w:rsidRPr="00C7126B">
        <w:rPr>
          <w:color w:val="231F20"/>
          <w:spacing w:val="1"/>
          <w:sz w:val="24"/>
          <w:szCs w:val="24"/>
        </w:rPr>
        <w:t xml:space="preserve"> </w:t>
      </w:r>
      <w:proofErr w:type="spellStart"/>
      <w:r w:rsidRPr="00C7126B">
        <w:rPr>
          <w:i/>
          <w:color w:val="231F20"/>
          <w:sz w:val="24"/>
          <w:szCs w:val="24"/>
        </w:rPr>
        <w:t>Astacopsis</w:t>
      </w:r>
      <w:proofErr w:type="spellEnd"/>
      <w:r w:rsidRPr="00C7126B">
        <w:rPr>
          <w:i/>
          <w:color w:val="231F20"/>
          <w:sz w:val="24"/>
          <w:szCs w:val="24"/>
        </w:rPr>
        <w:t xml:space="preserve"> </w:t>
      </w:r>
      <w:proofErr w:type="spellStart"/>
      <w:r w:rsidRPr="00C7126B">
        <w:rPr>
          <w:i/>
          <w:color w:val="231F20"/>
          <w:sz w:val="24"/>
          <w:szCs w:val="24"/>
        </w:rPr>
        <w:t>gouldi</w:t>
      </w:r>
      <w:proofErr w:type="spellEnd"/>
      <w:r w:rsidRPr="00C7126B">
        <w:rPr>
          <w:i/>
          <w:color w:val="231F20"/>
          <w:sz w:val="24"/>
          <w:szCs w:val="24"/>
        </w:rPr>
        <w:t xml:space="preserve"> </w:t>
      </w:r>
      <w:r w:rsidRPr="00C7126B">
        <w:rPr>
          <w:color w:val="231F20"/>
          <w:sz w:val="24"/>
          <w:szCs w:val="24"/>
        </w:rPr>
        <w:t>(</w:t>
      </w:r>
      <w:proofErr w:type="spellStart"/>
      <w:r w:rsidRPr="00C7126B">
        <w:rPr>
          <w:color w:val="231F20"/>
          <w:sz w:val="24"/>
          <w:szCs w:val="24"/>
        </w:rPr>
        <w:t>Decapoda</w:t>
      </w:r>
      <w:proofErr w:type="spellEnd"/>
      <w:r w:rsidRPr="00C7126B">
        <w:rPr>
          <w:color w:val="231F20"/>
          <w:sz w:val="24"/>
          <w:szCs w:val="24"/>
        </w:rPr>
        <w:t xml:space="preserve">: </w:t>
      </w:r>
      <w:proofErr w:type="spellStart"/>
      <w:r w:rsidRPr="00C7126B">
        <w:rPr>
          <w:color w:val="231F20"/>
          <w:sz w:val="24"/>
          <w:szCs w:val="24"/>
        </w:rPr>
        <w:t>Parastacidae</w:t>
      </w:r>
      <w:proofErr w:type="spellEnd"/>
      <w:r w:rsidRPr="00C7126B">
        <w:rPr>
          <w:color w:val="231F20"/>
          <w:sz w:val="24"/>
          <w:szCs w:val="24"/>
        </w:rPr>
        <w:t>) a freshwater crayfish</w:t>
      </w:r>
      <w:r w:rsidRPr="00C7126B">
        <w:rPr>
          <w:color w:val="231F20"/>
          <w:spacing w:val="24"/>
          <w:sz w:val="24"/>
          <w:szCs w:val="24"/>
        </w:rPr>
        <w:t xml:space="preserve"> </w:t>
      </w:r>
      <w:r w:rsidRPr="00C7126B">
        <w:rPr>
          <w:color w:val="231F20"/>
          <w:sz w:val="24"/>
          <w:szCs w:val="24"/>
        </w:rPr>
        <w:t>from Tasmania.</w:t>
      </w:r>
      <w:r w:rsidRPr="00C7126B">
        <w:rPr>
          <w:color w:val="231F20"/>
          <w:spacing w:val="-15"/>
          <w:sz w:val="24"/>
          <w:szCs w:val="24"/>
        </w:rPr>
        <w:t xml:space="preserve"> </w:t>
      </w:r>
      <w:r w:rsidRPr="00C7126B">
        <w:rPr>
          <w:i/>
          <w:color w:val="231F20"/>
          <w:sz w:val="24"/>
          <w:szCs w:val="24"/>
        </w:rPr>
        <w:t>Freshwater</w:t>
      </w:r>
      <w:r w:rsidRPr="00C7126B">
        <w:rPr>
          <w:i/>
          <w:color w:val="231F20"/>
          <w:spacing w:val="-14"/>
          <w:sz w:val="24"/>
          <w:szCs w:val="24"/>
        </w:rPr>
        <w:t xml:space="preserve"> </w:t>
      </w:r>
      <w:r w:rsidRPr="00C7126B">
        <w:rPr>
          <w:i/>
          <w:color w:val="231F20"/>
          <w:sz w:val="24"/>
          <w:szCs w:val="24"/>
        </w:rPr>
        <w:t>Crayfish</w:t>
      </w:r>
      <w:r w:rsidRPr="00C7126B">
        <w:rPr>
          <w:i/>
          <w:color w:val="231F20"/>
          <w:spacing w:val="-14"/>
          <w:sz w:val="24"/>
          <w:szCs w:val="24"/>
        </w:rPr>
        <w:t xml:space="preserve"> </w:t>
      </w:r>
      <w:r w:rsidRPr="00C7126B">
        <w:rPr>
          <w:color w:val="231F20"/>
          <w:sz w:val="24"/>
          <w:szCs w:val="24"/>
        </w:rPr>
        <w:t>11:13–33.</w:t>
      </w:r>
    </w:p>
    <w:p w:rsidR="0030549E" w:rsidRDefault="000015D6" w:rsidP="0030549E">
      <w:pPr>
        <w:spacing w:before="100" w:beforeAutospacing="1" w:after="100" w:afterAutospacing="1" w:line="276" w:lineRule="auto"/>
        <w:ind w:left="629" w:hanging="629"/>
        <w:jc w:val="left"/>
        <w:rPr>
          <w:color w:val="231F20"/>
          <w:sz w:val="24"/>
          <w:szCs w:val="24"/>
        </w:rPr>
      </w:pPr>
      <w:proofErr w:type="spellStart"/>
      <w:r w:rsidRPr="00C7126B">
        <w:rPr>
          <w:color w:val="231F20"/>
          <w:sz w:val="24"/>
          <w:szCs w:val="24"/>
        </w:rPr>
        <w:t>Hamr</w:t>
      </w:r>
      <w:proofErr w:type="spellEnd"/>
      <w:r w:rsidRPr="00C7126B">
        <w:rPr>
          <w:color w:val="231F20"/>
          <w:spacing w:val="-15"/>
          <w:sz w:val="24"/>
          <w:szCs w:val="24"/>
        </w:rPr>
        <w:t xml:space="preserve"> </w:t>
      </w:r>
      <w:r w:rsidRPr="00C7126B">
        <w:rPr>
          <w:color w:val="231F20"/>
          <w:sz w:val="24"/>
          <w:szCs w:val="24"/>
        </w:rPr>
        <w:t>P</w:t>
      </w:r>
      <w:r w:rsidRPr="00C7126B">
        <w:rPr>
          <w:color w:val="231F20"/>
          <w:spacing w:val="-24"/>
          <w:sz w:val="24"/>
          <w:szCs w:val="24"/>
        </w:rPr>
        <w:t xml:space="preserve"> </w:t>
      </w:r>
      <w:r w:rsidRPr="00C7126B">
        <w:rPr>
          <w:color w:val="231F20"/>
          <w:sz w:val="24"/>
          <w:szCs w:val="24"/>
        </w:rPr>
        <w:t>(2008).</w:t>
      </w:r>
      <w:r w:rsidRPr="00C7126B">
        <w:rPr>
          <w:color w:val="231F20"/>
          <w:spacing w:val="-19"/>
          <w:sz w:val="24"/>
          <w:szCs w:val="24"/>
        </w:rPr>
        <w:t xml:space="preserve"> </w:t>
      </w:r>
      <w:proofErr w:type="gramStart"/>
      <w:r w:rsidRPr="00C7126B">
        <w:rPr>
          <w:color w:val="231F20"/>
          <w:sz w:val="24"/>
          <w:szCs w:val="24"/>
        </w:rPr>
        <w:t>The</w:t>
      </w:r>
      <w:r w:rsidRPr="00C7126B">
        <w:rPr>
          <w:color w:val="231F20"/>
          <w:spacing w:val="-15"/>
          <w:sz w:val="24"/>
          <w:szCs w:val="24"/>
        </w:rPr>
        <w:t xml:space="preserve"> </w:t>
      </w:r>
      <w:r w:rsidRPr="00C7126B">
        <w:rPr>
          <w:color w:val="231F20"/>
          <w:sz w:val="24"/>
          <w:szCs w:val="24"/>
        </w:rPr>
        <w:t>life</w:t>
      </w:r>
      <w:r w:rsidRPr="00C7126B">
        <w:rPr>
          <w:color w:val="231F20"/>
          <w:spacing w:val="-15"/>
          <w:sz w:val="24"/>
          <w:szCs w:val="24"/>
        </w:rPr>
        <w:t xml:space="preserve"> </w:t>
      </w:r>
      <w:r w:rsidRPr="00C7126B">
        <w:rPr>
          <w:color w:val="231F20"/>
          <w:sz w:val="24"/>
          <w:szCs w:val="24"/>
        </w:rPr>
        <w:t>history</w:t>
      </w:r>
      <w:r w:rsidRPr="00C7126B">
        <w:rPr>
          <w:color w:val="231F20"/>
          <w:spacing w:val="-15"/>
          <w:sz w:val="24"/>
          <w:szCs w:val="24"/>
        </w:rPr>
        <w:t xml:space="preserve"> </w:t>
      </w:r>
      <w:r w:rsidRPr="00C7126B">
        <w:rPr>
          <w:color w:val="231F20"/>
          <w:sz w:val="24"/>
          <w:szCs w:val="24"/>
        </w:rPr>
        <w:t>of</w:t>
      </w:r>
      <w:r w:rsidRPr="00C7126B">
        <w:rPr>
          <w:color w:val="231F20"/>
          <w:spacing w:val="-15"/>
          <w:sz w:val="24"/>
          <w:szCs w:val="24"/>
        </w:rPr>
        <w:t xml:space="preserve"> </w:t>
      </w:r>
      <w:r w:rsidRPr="00C7126B">
        <w:rPr>
          <w:color w:val="231F20"/>
          <w:sz w:val="24"/>
          <w:szCs w:val="24"/>
        </w:rPr>
        <w:t>the</w:t>
      </w:r>
      <w:r w:rsidRPr="00C7126B">
        <w:rPr>
          <w:color w:val="231F20"/>
          <w:spacing w:val="-15"/>
          <w:sz w:val="24"/>
          <w:szCs w:val="24"/>
        </w:rPr>
        <w:t xml:space="preserve"> </w:t>
      </w:r>
      <w:r w:rsidRPr="00C7126B">
        <w:rPr>
          <w:color w:val="231F20"/>
          <w:sz w:val="24"/>
          <w:szCs w:val="24"/>
        </w:rPr>
        <w:t>crayfish</w:t>
      </w:r>
      <w:r w:rsidRPr="00C7126B">
        <w:rPr>
          <w:color w:val="231F20"/>
          <w:spacing w:val="-15"/>
          <w:sz w:val="24"/>
          <w:szCs w:val="24"/>
        </w:rPr>
        <w:t xml:space="preserve"> </w:t>
      </w:r>
      <w:proofErr w:type="spellStart"/>
      <w:r w:rsidRPr="00C7126B">
        <w:rPr>
          <w:i/>
          <w:color w:val="231F20"/>
          <w:sz w:val="24"/>
          <w:szCs w:val="24"/>
        </w:rPr>
        <w:t>Astacopsis</w:t>
      </w:r>
      <w:proofErr w:type="spellEnd"/>
      <w:r w:rsidRPr="00C7126B">
        <w:rPr>
          <w:i/>
          <w:color w:val="231F20"/>
          <w:spacing w:val="-16"/>
          <w:sz w:val="24"/>
          <w:szCs w:val="24"/>
        </w:rPr>
        <w:t xml:space="preserve"> </w:t>
      </w:r>
      <w:proofErr w:type="spellStart"/>
      <w:r w:rsidRPr="00C7126B">
        <w:rPr>
          <w:i/>
          <w:color w:val="231F20"/>
          <w:sz w:val="24"/>
          <w:szCs w:val="24"/>
        </w:rPr>
        <w:t>franklinii</w:t>
      </w:r>
      <w:proofErr w:type="spellEnd"/>
      <w:r w:rsidRPr="00C7126B">
        <w:rPr>
          <w:i/>
          <w:color w:val="231F20"/>
          <w:w w:val="99"/>
          <w:sz w:val="24"/>
          <w:szCs w:val="24"/>
        </w:rPr>
        <w:t xml:space="preserve"> </w:t>
      </w:r>
      <w:r w:rsidRPr="00C7126B">
        <w:rPr>
          <w:color w:val="231F20"/>
          <w:sz w:val="24"/>
          <w:szCs w:val="24"/>
        </w:rPr>
        <w:t>(</w:t>
      </w:r>
      <w:proofErr w:type="spellStart"/>
      <w:r w:rsidRPr="00C7126B">
        <w:rPr>
          <w:color w:val="231F20"/>
          <w:sz w:val="24"/>
          <w:szCs w:val="24"/>
        </w:rPr>
        <w:t>Parastacidae</w:t>
      </w:r>
      <w:proofErr w:type="spellEnd"/>
      <w:r w:rsidRPr="00C7126B">
        <w:rPr>
          <w:color w:val="231F20"/>
          <w:sz w:val="24"/>
          <w:szCs w:val="24"/>
        </w:rPr>
        <w:t>) in streams on Mount Wellington,</w:t>
      </w:r>
      <w:r w:rsidRPr="00C7126B">
        <w:rPr>
          <w:color w:val="231F20"/>
          <w:spacing w:val="25"/>
          <w:sz w:val="24"/>
          <w:szCs w:val="24"/>
        </w:rPr>
        <w:t xml:space="preserve"> </w:t>
      </w:r>
      <w:r w:rsidRPr="00C7126B">
        <w:rPr>
          <w:color w:val="231F20"/>
          <w:sz w:val="24"/>
          <w:szCs w:val="24"/>
        </w:rPr>
        <w:t>Tasmania.</w:t>
      </w:r>
      <w:proofErr w:type="gramEnd"/>
      <w:r w:rsidRPr="00C7126B">
        <w:rPr>
          <w:color w:val="231F20"/>
          <w:sz w:val="24"/>
          <w:szCs w:val="24"/>
        </w:rPr>
        <w:t xml:space="preserve"> </w:t>
      </w:r>
      <w:r w:rsidRPr="00C7126B">
        <w:rPr>
          <w:i/>
          <w:color w:val="231F20"/>
          <w:sz w:val="24"/>
          <w:szCs w:val="24"/>
        </w:rPr>
        <w:t>Freshwater Crayfish</w:t>
      </w:r>
      <w:r w:rsidRPr="00C7126B">
        <w:rPr>
          <w:i/>
          <w:color w:val="231F20"/>
          <w:spacing w:val="-20"/>
          <w:sz w:val="24"/>
          <w:szCs w:val="24"/>
        </w:rPr>
        <w:t xml:space="preserve"> </w:t>
      </w:r>
      <w:r w:rsidRPr="00C7126B">
        <w:rPr>
          <w:color w:val="231F20"/>
          <w:sz w:val="24"/>
          <w:szCs w:val="24"/>
        </w:rPr>
        <w:t>16:155–164.</w:t>
      </w:r>
    </w:p>
    <w:p w:rsidR="0030549E" w:rsidRDefault="000015D6" w:rsidP="0030549E">
      <w:pPr>
        <w:spacing w:before="100" w:beforeAutospacing="1" w:after="100" w:afterAutospacing="1" w:line="276" w:lineRule="auto"/>
        <w:ind w:left="629" w:hanging="629"/>
        <w:jc w:val="left"/>
        <w:rPr>
          <w:sz w:val="24"/>
          <w:szCs w:val="24"/>
        </w:rPr>
      </w:pPr>
      <w:proofErr w:type="spellStart"/>
      <w:r w:rsidRPr="00C7126B">
        <w:rPr>
          <w:color w:val="231F20"/>
          <w:sz w:val="24"/>
          <w:szCs w:val="24"/>
        </w:rPr>
        <w:t>Horwitz</w:t>
      </w:r>
      <w:proofErr w:type="spellEnd"/>
      <w:r w:rsidRPr="00C7126B">
        <w:rPr>
          <w:color w:val="231F20"/>
          <w:sz w:val="24"/>
          <w:szCs w:val="24"/>
        </w:rPr>
        <w:t xml:space="preserve"> P (1991). </w:t>
      </w:r>
      <w:proofErr w:type="gramStart"/>
      <w:r w:rsidRPr="00C7126B">
        <w:rPr>
          <w:color w:val="231F20"/>
          <w:sz w:val="24"/>
          <w:szCs w:val="24"/>
        </w:rPr>
        <w:t>On the distribution and exploitation of</w:t>
      </w:r>
      <w:r w:rsidRPr="00C7126B">
        <w:rPr>
          <w:color w:val="231F20"/>
          <w:spacing w:val="8"/>
          <w:sz w:val="24"/>
          <w:szCs w:val="24"/>
        </w:rPr>
        <w:t xml:space="preserve"> </w:t>
      </w:r>
      <w:r w:rsidRPr="00C7126B">
        <w:rPr>
          <w:color w:val="231F20"/>
          <w:sz w:val="24"/>
          <w:szCs w:val="24"/>
        </w:rPr>
        <w:t xml:space="preserve">the Tasmanian giant freshwater lobster, </w:t>
      </w:r>
      <w:proofErr w:type="spellStart"/>
      <w:r w:rsidRPr="00C7126B">
        <w:rPr>
          <w:i/>
          <w:color w:val="231F20"/>
          <w:sz w:val="24"/>
          <w:szCs w:val="24"/>
        </w:rPr>
        <w:t>Astacopsis</w:t>
      </w:r>
      <w:proofErr w:type="spellEnd"/>
      <w:r w:rsidRPr="00C7126B">
        <w:rPr>
          <w:i/>
          <w:color w:val="231F20"/>
          <w:sz w:val="24"/>
          <w:szCs w:val="24"/>
        </w:rPr>
        <w:t xml:space="preserve"> </w:t>
      </w:r>
      <w:proofErr w:type="spellStart"/>
      <w:r w:rsidRPr="00C7126B">
        <w:rPr>
          <w:i/>
          <w:color w:val="231F20"/>
          <w:sz w:val="24"/>
          <w:szCs w:val="24"/>
        </w:rPr>
        <w:t>gouldi</w:t>
      </w:r>
      <w:proofErr w:type="spellEnd"/>
      <w:r w:rsidRPr="00C7126B">
        <w:rPr>
          <w:i/>
          <w:color w:val="231F20"/>
          <w:spacing w:val="10"/>
          <w:sz w:val="24"/>
          <w:szCs w:val="24"/>
        </w:rPr>
        <w:t xml:space="preserve"> </w:t>
      </w:r>
      <w:r w:rsidRPr="00C7126B">
        <w:rPr>
          <w:color w:val="231F20"/>
          <w:sz w:val="24"/>
          <w:szCs w:val="24"/>
        </w:rPr>
        <w:t>Clark.</w:t>
      </w:r>
      <w:proofErr w:type="gramEnd"/>
      <w:r w:rsidRPr="00C7126B">
        <w:rPr>
          <w:color w:val="231F20"/>
          <w:sz w:val="24"/>
          <w:szCs w:val="24"/>
        </w:rPr>
        <w:t xml:space="preserve"> </w:t>
      </w:r>
      <w:proofErr w:type="gramStart"/>
      <w:r w:rsidRPr="00C7126B">
        <w:rPr>
          <w:color w:val="231F20"/>
          <w:sz w:val="24"/>
          <w:szCs w:val="24"/>
        </w:rPr>
        <w:t>26</w:t>
      </w:r>
      <w:r w:rsidRPr="00C7126B">
        <w:rPr>
          <w:color w:val="231F20"/>
          <w:spacing w:val="24"/>
          <w:sz w:val="24"/>
          <w:szCs w:val="24"/>
        </w:rPr>
        <w:t xml:space="preserve"> </w:t>
      </w:r>
      <w:r w:rsidRPr="00C7126B">
        <w:rPr>
          <w:color w:val="231F20"/>
          <w:sz w:val="24"/>
          <w:szCs w:val="24"/>
        </w:rPr>
        <w:t>pages.</w:t>
      </w:r>
      <w:proofErr w:type="gramEnd"/>
      <w:r w:rsidRPr="00C7126B">
        <w:rPr>
          <w:color w:val="231F20"/>
          <w:spacing w:val="13"/>
          <w:sz w:val="24"/>
          <w:szCs w:val="24"/>
        </w:rPr>
        <w:t xml:space="preserve"> </w:t>
      </w:r>
      <w:proofErr w:type="gramStart"/>
      <w:r w:rsidRPr="00C7126B">
        <w:rPr>
          <w:color w:val="231F20"/>
          <w:sz w:val="24"/>
          <w:szCs w:val="24"/>
        </w:rPr>
        <w:t>A</w:t>
      </w:r>
      <w:r w:rsidRPr="00C7126B">
        <w:rPr>
          <w:color w:val="231F20"/>
          <w:spacing w:val="13"/>
          <w:sz w:val="24"/>
          <w:szCs w:val="24"/>
        </w:rPr>
        <w:t xml:space="preserve"> </w:t>
      </w:r>
      <w:r w:rsidRPr="00C7126B">
        <w:rPr>
          <w:color w:val="231F20"/>
          <w:sz w:val="24"/>
          <w:szCs w:val="24"/>
        </w:rPr>
        <w:t>report</w:t>
      </w:r>
      <w:r w:rsidRPr="00C7126B">
        <w:rPr>
          <w:color w:val="231F20"/>
          <w:spacing w:val="24"/>
          <w:sz w:val="24"/>
          <w:szCs w:val="24"/>
        </w:rPr>
        <w:t xml:space="preserve"> </w:t>
      </w:r>
      <w:r w:rsidRPr="00C7126B">
        <w:rPr>
          <w:color w:val="231F20"/>
          <w:sz w:val="24"/>
          <w:szCs w:val="24"/>
        </w:rPr>
        <w:t>to</w:t>
      </w:r>
      <w:r w:rsidRPr="00C7126B">
        <w:rPr>
          <w:color w:val="231F20"/>
          <w:spacing w:val="24"/>
          <w:sz w:val="24"/>
          <w:szCs w:val="24"/>
        </w:rPr>
        <w:t xml:space="preserve"> </w:t>
      </w:r>
      <w:r w:rsidRPr="00C7126B">
        <w:rPr>
          <w:color w:val="231F20"/>
          <w:sz w:val="24"/>
          <w:szCs w:val="24"/>
        </w:rPr>
        <w:t>the</w:t>
      </w:r>
      <w:r w:rsidRPr="00C7126B">
        <w:rPr>
          <w:color w:val="231F20"/>
          <w:spacing w:val="20"/>
          <w:sz w:val="24"/>
          <w:szCs w:val="24"/>
        </w:rPr>
        <w:t xml:space="preserve"> </w:t>
      </w:r>
      <w:r w:rsidRPr="00C7126B">
        <w:rPr>
          <w:color w:val="231F20"/>
          <w:sz w:val="24"/>
          <w:szCs w:val="24"/>
        </w:rPr>
        <w:t>Tasmanian</w:t>
      </w:r>
      <w:r w:rsidRPr="00C7126B">
        <w:rPr>
          <w:color w:val="231F20"/>
          <w:spacing w:val="24"/>
          <w:sz w:val="24"/>
          <w:szCs w:val="24"/>
        </w:rPr>
        <w:t xml:space="preserve"> </w:t>
      </w:r>
      <w:r w:rsidRPr="00C7126B">
        <w:rPr>
          <w:color w:val="231F20"/>
          <w:sz w:val="24"/>
          <w:szCs w:val="24"/>
        </w:rPr>
        <w:t>Office</w:t>
      </w:r>
      <w:r w:rsidRPr="00C7126B">
        <w:rPr>
          <w:color w:val="231F20"/>
          <w:spacing w:val="24"/>
          <w:sz w:val="24"/>
          <w:szCs w:val="24"/>
        </w:rPr>
        <w:t xml:space="preserve"> </w:t>
      </w:r>
      <w:r w:rsidRPr="00C7126B">
        <w:rPr>
          <w:color w:val="231F20"/>
          <w:sz w:val="24"/>
          <w:szCs w:val="24"/>
        </w:rPr>
        <w:t>of</w:t>
      </w:r>
      <w:r w:rsidRPr="00C7126B">
        <w:rPr>
          <w:color w:val="231F20"/>
          <w:spacing w:val="24"/>
          <w:sz w:val="24"/>
          <w:szCs w:val="24"/>
        </w:rPr>
        <w:t xml:space="preserve"> </w:t>
      </w:r>
      <w:r w:rsidRPr="00C7126B">
        <w:rPr>
          <w:color w:val="231F20"/>
          <w:sz w:val="24"/>
          <w:szCs w:val="24"/>
        </w:rPr>
        <w:t>the</w:t>
      </w:r>
      <w:r w:rsidRPr="00C7126B">
        <w:rPr>
          <w:color w:val="231F20"/>
          <w:spacing w:val="24"/>
          <w:sz w:val="24"/>
          <w:szCs w:val="24"/>
        </w:rPr>
        <w:t xml:space="preserve"> </w:t>
      </w:r>
      <w:r w:rsidRPr="00C7126B">
        <w:rPr>
          <w:color w:val="231F20"/>
          <w:sz w:val="24"/>
          <w:szCs w:val="24"/>
        </w:rPr>
        <w:t>National Estate.</w:t>
      </w:r>
      <w:proofErr w:type="gramEnd"/>
      <w:r w:rsidRPr="00C7126B">
        <w:rPr>
          <w:color w:val="231F20"/>
          <w:sz w:val="24"/>
          <w:szCs w:val="24"/>
        </w:rPr>
        <w:t xml:space="preserve"> Hobart, Tasmania,</w:t>
      </w:r>
      <w:r w:rsidRPr="00C7126B">
        <w:rPr>
          <w:color w:val="231F20"/>
          <w:spacing w:val="-30"/>
          <w:sz w:val="24"/>
          <w:szCs w:val="24"/>
        </w:rPr>
        <w:t xml:space="preserve"> </w:t>
      </w:r>
      <w:r w:rsidRPr="00C7126B">
        <w:rPr>
          <w:color w:val="231F20"/>
          <w:sz w:val="24"/>
          <w:szCs w:val="24"/>
        </w:rPr>
        <w:t>Australia.</w:t>
      </w:r>
    </w:p>
    <w:p w:rsidR="0030549E" w:rsidRDefault="000015D6" w:rsidP="0030549E">
      <w:pPr>
        <w:spacing w:before="100" w:beforeAutospacing="1" w:after="100" w:afterAutospacing="1" w:line="276" w:lineRule="auto"/>
        <w:ind w:left="629" w:hanging="629"/>
        <w:jc w:val="left"/>
        <w:rPr>
          <w:sz w:val="24"/>
          <w:szCs w:val="24"/>
        </w:rPr>
      </w:pPr>
      <w:r w:rsidRPr="00C7126B">
        <w:rPr>
          <w:color w:val="231F20"/>
          <w:spacing w:val="-4"/>
          <w:sz w:val="24"/>
          <w:szCs w:val="24"/>
        </w:rPr>
        <w:t>Lynch</w:t>
      </w:r>
      <w:r w:rsidRPr="00C7126B">
        <w:rPr>
          <w:color w:val="231F20"/>
          <w:spacing w:val="15"/>
          <w:sz w:val="24"/>
          <w:szCs w:val="24"/>
        </w:rPr>
        <w:t xml:space="preserve"> </w:t>
      </w:r>
      <w:r w:rsidRPr="00C7126B">
        <w:rPr>
          <w:color w:val="231F20"/>
          <w:sz w:val="24"/>
          <w:szCs w:val="24"/>
        </w:rPr>
        <w:t>TP</w:t>
      </w:r>
      <w:r w:rsidRPr="00C7126B">
        <w:rPr>
          <w:color w:val="231F20"/>
          <w:spacing w:val="6"/>
          <w:sz w:val="24"/>
          <w:szCs w:val="24"/>
        </w:rPr>
        <w:t xml:space="preserve"> </w:t>
      </w:r>
      <w:r w:rsidRPr="00C7126B">
        <w:rPr>
          <w:color w:val="231F20"/>
          <w:sz w:val="24"/>
          <w:szCs w:val="24"/>
        </w:rPr>
        <w:t>and</w:t>
      </w:r>
      <w:r w:rsidRPr="00C7126B">
        <w:rPr>
          <w:color w:val="231F20"/>
          <w:spacing w:val="15"/>
          <w:sz w:val="24"/>
          <w:szCs w:val="24"/>
        </w:rPr>
        <w:t xml:space="preserve"> </w:t>
      </w:r>
      <w:proofErr w:type="spellStart"/>
      <w:r w:rsidRPr="00C7126B">
        <w:rPr>
          <w:color w:val="231F20"/>
          <w:sz w:val="24"/>
          <w:szCs w:val="24"/>
        </w:rPr>
        <w:t>Bluhdorn</w:t>
      </w:r>
      <w:proofErr w:type="spellEnd"/>
      <w:r w:rsidRPr="00C7126B">
        <w:rPr>
          <w:color w:val="231F20"/>
          <w:spacing w:val="15"/>
          <w:sz w:val="24"/>
          <w:szCs w:val="24"/>
        </w:rPr>
        <w:t xml:space="preserve"> </w:t>
      </w:r>
      <w:r w:rsidRPr="00C7126B">
        <w:rPr>
          <w:color w:val="231F20"/>
          <w:sz w:val="24"/>
          <w:szCs w:val="24"/>
        </w:rPr>
        <w:t>DR</w:t>
      </w:r>
      <w:r w:rsidRPr="00C7126B">
        <w:rPr>
          <w:color w:val="231F20"/>
          <w:spacing w:val="17"/>
          <w:sz w:val="24"/>
          <w:szCs w:val="24"/>
        </w:rPr>
        <w:t xml:space="preserve"> </w:t>
      </w:r>
      <w:r w:rsidRPr="00C7126B">
        <w:rPr>
          <w:color w:val="231F20"/>
          <w:sz w:val="24"/>
          <w:szCs w:val="24"/>
        </w:rPr>
        <w:t xml:space="preserve">(1997). </w:t>
      </w:r>
      <w:r w:rsidRPr="00C7126B">
        <w:rPr>
          <w:color w:val="231F20"/>
          <w:spacing w:val="15"/>
          <w:sz w:val="24"/>
          <w:szCs w:val="24"/>
        </w:rPr>
        <w:t xml:space="preserve"> </w:t>
      </w:r>
      <w:proofErr w:type="gramStart"/>
      <w:r w:rsidRPr="00C7126B">
        <w:rPr>
          <w:color w:val="231F20"/>
          <w:sz w:val="24"/>
          <w:szCs w:val="24"/>
        </w:rPr>
        <w:t>Reservation assessment</w:t>
      </w:r>
      <w:r w:rsidRPr="00C7126B">
        <w:rPr>
          <w:color w:val="231F20"/>
          <w:spacing w:val="-48"/>
          <w:sz w:val="24"/>
          <w:szCs w:val="24"/>
        </w:rPr>
        <w:t xml:space="preserve"> </w:t>
      </w:r>
      <w:r w:rsidRPr="00C7126B">
        <w:rPr>
          <w:color w:val="231F20"/>
          <w:sz w:val="24"/>
          <w:szCs w:val="24"/>
        </w:rPr>
        <w:t>and habitat requirements of the giant Tasmanian</w:t>
      </w:r>
      <w:r w:rsidRPr="00C7126B">
        <w:rPr>
          <w:color w:val="231F20"/>
          <w:spacing w:val="28"/>
          <w:sz w:val="24"/>
          <w:szCs w:val="24"/>
        </w:rPr>
        <w:t xml:space="preserve"> </w:t>
      </w:r>
      <w:r w:rsidRPr="00C7126B">
        <w:rPr>
          <w:color w:val="231F20"/>
          <w:sz w:val="24"/>
          <w:szCs w:val="24"/>
        </w:rPr>
        <w:t xml:space="preserve">freshwater lobster, </w:t>
      </w:r>
      <w:proofErr w:type="spellStart"/>
      <w:r w:rsidRPr="00C7126B">
        <w:rPr>
          <w:i/>
          <w:color w:val="231F20"/>
          <w:sz w:val="24"/>
          <w:szCs w:val="24"/>
        </w:rPr>
        <w:t>Astacopsis</w:t>
      </w:r>
      <w:proofErr w:type="spellEnd"/>
      <w:r w:rsidRPr="00C7126B">
        <w:rPr>
          <w:i/>
          <w:color w:val="231F20"/>
          <w:sz w:val="24"/>
          <w:szCs w:val="24"/>
        </w:rPr>
        <w:t xml:space="preserve"> </w:t>
      </w:r>
      <w:proofErr w:type="spellStart"/>
      <w:r w:rsidRPr="00C7126B">
        <w:rPr>
          <w:i/>
          <w:color w:val="231F20"/>
          <w:sz w:val="24"/>
          <w:szCs w:val="24"/>
        </w:rPr>
        <w:t>gouldi</w:t>
      </w:r>
      <w:proofErr w:type="spellEnd"/>
      <w:r w:rsidRPr="00C7126B">
        <w:rPr>
          <w:color w:val="231F20"/>
          <w:sz w:val="24"/>
          <w:szCs w:val="24"/>
        </w:rPr>
        <w:t>.</w:t>
      </w:r>
      <w:proofErr w:type="gramEnd"/>
      <w:r w:rsidRPr="00C7126B">
        <w:rPr>
          <w:color w:val="231F20"/>
          <w:sz w:val="24"/>
          <w:szCs w:val="24"/>
        </w:rPr>
        <w:t xml:space="preserve"> </w:t>
      </w:r>
      <w:proofErr w:type="gramStart"/>
      <w:r w:rsidRPr="00C7126B">
        <w:rPr>
          <w:color w:val="231F20"/>
          <w:sz w:val="24"/>
          <w:szCs w:val="24"/>
        </w:rPr>
        <w:t>74 pages.</w:t>
      </w:r>
      <w:proofErr w:type="gramEnd"/>
      <w:r w:rsidRPr="00C7126B">
        <w:rPr>
          <w:color w:val="231F20"/>
          <w:sz w:val="24"/>
          <w:szCs w:val="24"/>
        </w:rPr>
        <w:t xml:space="preserve"> Report to the</w:t>
      </w:r>
      <w:r w:rsidRPr="00C7126B">
        <w:rPr>
          <w:color w:val="231F20"/>
          <w:spacing w:val="-4"/>
          <w:sz w:val="24"/>
          <w:szCs w:val="24"/>
        </w:rPr>
        <w:t xml:space="preserve"> </w:t>
      </w:r>
      <w:r w:rsidRPr="00C7126B">
        <w:rPr>
          <w:color w:val="231F20"/>
          <w:sz w:val="24"/>
          <w:szCs w:val="24"/>
        </w:rPr>
        <w:t xml:space="preserve">Tasmanian </w:t>
      </w:r>
      <w:r w:rsidRPr="00C7126B">
        <w:rPr>
          <w:color w:val="231F20"/>
          <w:spacing w:val="-4"/>
          <w:sz w:val="24"/>
          <w:szCs w:val="24"/>
        </w:rPr>
        <w:t xml:space="preserve">RFA, </w:t>
      </w:r>
      <w:r w:rsidRPr="00C7126B">
        <w:rPr>
          <w:color w:val="231F20"/>
          <w:sz w:val="24"/>
          <w:szCs w:val="24"/>
        </w:rPr>
        <w:t>Environment and Heritage Technical</w:t>
      </w:r>
      <w:r w:rsidRPr="00C7126B">
        <w:rPr>
          <w:color w:val="231F20"/>
          <w:spacing w:val="27"/>
          <w:sz w:val="24"/>
          <w:szCs w:val="24"/>
        </w:rPr>
        <w:t xml:space="preserve"> </w:t>
      </w:r>
      <w:r w:rsidRPr="00C7126B">
        <w:rPr>
          <w:color w:val="231F20"/>
          <w:sz w:val="24"/>
          <w:szCs w:val="24"/>
        </w:rPr>
        <w:t>Committee. Hobart, Tasmania,</w:t>
      </w:r>
      <w:r w:rsidRPr="00C7126B">
        <w:rPr>
          <w:color w:val="231F20"/>
          <w:spacing w:val="-30"/>
          <w:sz w:val="24"/>
          <w:szCs w:val="24"/>
        </w:rPr>
        <w:t xml:space="preserve"> </w:t>
      </w:r>
      <w:r w:rsidRPr="00C7126B">
        <w:rPr>
          <w:color w:val="231F20"/>
          <w:sz w:val="24"/>
          <w:szCs w:val="24"/>
        </w:rPr>
        <w:t>Australia.</w:t>
      </w:r>
    </w:p>
    <w:p w:rsidR="0030549E" w:rsidRPr="005F7B59" w:rsidRDefault="000015D6" w:rsidP="0030549E">
      <w:pPr>
        <w:spacing w:before="100" w:beforeAutospacing="1" w:after="100" w:afterAutospacing="1" w:line="276" w:lineRule="auto"/>
        <w:ind w:left="629" w:hanging="629"/>
        <w:jc w:val="left"/>
        <w:rPr>
          <w:sz w:val="24"/>
          <w:szCs w:val="24"/>
        </w:rPr>
      </w:pPr>
      <w:proofErr w:type="gramStart"/>
      <w:r w:rsidRPr="005F7B59">
        <w:rPr>
          <w:color w:val="231F20"/>
          <w:sz w:val="24"/>
          <w:szCs w:val="24"/>
        </w:rPr>
        <w:t>Walsh TS and Walsh BB (2013).</w:t>
      </w:r>
      <w:proofErr w:type="gramEnd"/>
      <w:r w:rsidRPr="005F7B59">
        <w:rPr>
          <w:color w:val="231F20"/>
          <w:sz w:val="24"/>
          <w:szCs w:val="24"/>
        </w:rPr>
        <w:t xml:space="preserve"> </w:t>
      </w:r>
      <w:proofErr w:type="gramStart"/>
      <w:r w:rsidRPr="005F7B59">
        <w:rPr>
          <w:color w:val="231F20"/>
          <w:sz w:val="24"/>
          <w:szCs w:val="24"/>
        </w:rPr>
        <w:t>A Study of Growth and Moulting Rates</w:t>
      </w:r>
      <w:r w:rsidRPr="005F7B59">
        <w:rPr>
          <w:color w:val="231F20"/>
          <w:spacing w:val="-38"/>
          <w:sz w:val="24"/>
          <w:szCs w:val="24"/>
        </w:rPr>
        <w:t xml:space="preserve"> </w:t>
      </w:r>
      <w:r w:rsidRPr="005F7B59">
        <w:rPr>
          <w:color w:val="231F20"/>
          <w:sz w:val="24"/>
          <w:szCs w:val="24"/>
        </w:rPr>
        <w:t>of</w:t>
      </w:r>
      <w:r w:rsidRPr="005F7B59">
        <w:rPr>
          <w:sz w:val="24"/>
          <w:szCs w:val="24"/>
        </w:rPr>
        <w:t xml:space="preserve"> </w:t>
      </w:r>
      <w:proofErr w:type="spellStart"/>
      <w:r w:rsidRPr="005F7B59">
        <w:rPr>
          <w:i/>
          <w:color w:val="231F20"/>
          <w:sz w:val="24"/>
          <w:szCs w:val="24"/>
        </w:rPr>
        <w:t>Astacopsis</w:t>
      </w:r>
      <w:proofErr w:type="spellEnd"/>
      <w:r w:rsidRPr="005F7B59">
        <w:rPr>
          <w:i/>
          <w:color w:val="231F20"/>
          <w:sz w:val="24"/>
          <w:szCs w:val="24"/>
        </w:rPr>
        <w:t xml:space="preserve"> </w:t>
      </w:r>
      <w:proofErr w:type="spellStart"/>
      <w:r w:rsidRPr="005F7B59">
        <w:rPr>
          <w:i/>
          <w:color w:val="231F20"/>
          <w:sz w:val="24"/>
          <w:szCs w:val="24"/>
        </w:rPr>
        <w:t>gouldi</w:t>
      </w:r>
      <w:proofErr w:type="spellEnd"/>
      <w:r w:rsidRPr="005F7B59">
        <w:rPr>
          <w:i/>
          <w:color w:val="231F20"/>
          <w:spacing w:val="-6"/>
          <w:sz w:val="24"/>
          <w:szCs w:val="24"/>
        </w:rPr>
        <w:t xml:space="preserve"> </w:t>
      </w:r>
      <w:r w:rsidRPr="005F7B59">
        <w:rPr>
          <w:color w:val="231F20"/>
          <w:sz w:val="24"/>
          <w:szCs w:val="24"/>
        </w:rPr>
        <w:t>Clark</w:t>
      </w:r>
      <w:r>
        <w:rPr>
          <w:color w:val="231F20"/>
          <w:sz w:val="24"/>
          <w:szCs w:val="24"/>
        </w:rPr>
        <w:t>.</w:t>
      </w:r>
      <w:proofErr w:type="gramEnd"/>
      <w:r>
        <w:rPr>
          <w:color w:val="231F20"/>
          <w:sz w:val="24"/>
          <w:szCs w:val="24"/>
        </w:rPr>
        <w:t xml:space="preserve"> </w:t>
      </w:r>
      <w:r w:rsidRPr="005F7B59">
        <w:rPr>
          <w:i/>
          <w:color w:val="231F20"/>
          <w:sz w:val="24"/>
          <w:szCs w:val="24"/>
        </w:rPr>
        <w:t xml:space="preserve">Freshwater Crayfish </w:t>
      </w:r>
      <w:r w:rsidRPr="005F7B59">
        <w:rPr>
          <w:color w:val="231F20"/>
          <w:sz w:val="24"/>
          <w:szCs w:val="24"/>
        </w:rPr>
        <w:t>19(1):</w:t>
      </w:r>
      <w:r>
        <w:rPr>
          <w:color w:val="231F20"/>
          <w:sz w:val="24"/>
          <w:szCs w:val="24"/>
        </w:rPr>
        <w:t xml:space="preserve"> </w:t>
      </w:r>
      <w:r w:rsidRPr="005F7B59">
        <w:rPr>
          <w:color w:val="231F20"/>
          <w:sz w:val="24"/>
          <w:szCs w:val="24"/>
        </w:rPr>
        <w:t>97–101</w:t>
      </w:r>
      <w:r>
        <w:rPr>
          <w:color w:val="231F20"/>
          <w:sz w:val="24"/>
          <w:szCs w:val="24"/>
        </w:rPr>
        <w:t>.</w:t>
      </w:r>
    </w:p>
    <w:p w:rsidR="0030549E" w:rsidRDefault="00131EB6" w:rsidP="0030549E">
      <w:pPr>
        <w:pStyle w:val="RPText"/>
        <w:rPr>
          <w:color w:val="FF0000"/>
          <w:sz w:val="24"/>
          <w:szCs w:val="24"/>
          <w:lang w:val="en-AU"/>
        </w:rPr>
      </w:pPr>
    </w:p>
    <w:p w:rsidR="0030549E" w:rsidRDefault="00131EB6" w:rsidP="0030549E">
      <w:pPr>
        <w:pStyle w:val="RPText"/>
        <w:rPr>
          <w:color w:val="FF0000"/>
          <w:sz w:val="24"/>
          <w:szCs w:val="24"/>
          <w:lang w:val="en-AU"/>
        </w:rPr>
        <w:sectPr w:rsidR="0030549E" w:rsidSect="0030549E">
          <w:pgSz w:w="16838" w:h="11906" w:orient="landscape"/>
          <w:pgMar w:top="1134" w:right="1134" w:bottom="1134" w:left="1134" w:header="709" w:footer="709" w:gutter="0"/>
          <w:cols w:space="708"/>
          <w:docGrid w:linePitch="360"/>
        </w:sectPr>
      </w:pPr>
    </w:p>
    <w:p w:rsidR="0030549E" w:rsidRPr="00B56541" w:rsidRDefault="000015D6" w:rsidP="0030549E">
      <w:pPr>
        <w:pStyle w:val="RPText"/>
        <w:rPr>
          <w:b/>
          <w:sz w:val="24"/>
          <w:szCs w:val="24"/>
          <w:lang w:val="en-AU"/>
        </w:rPr>
      </w:pPr>
      <w:r w:rsidRPr="00B56541">
        <w:rPr>
          <w:b/>
          <w:sz w:val="24"/>
          <w:szCs w:val="24"/>
          <w:lang w:val="en-AU"/>
        </w:rPr>
        <w:t>Attachment A</w:t>
      </w:r>
    </w:p>
    <w:p w:rsidR="0030549E" w:rsidRPr="00B56541" w:rsidRDefault="000015D6" w:rsidP="0030549E">
      <w:pPr>
        <w:pStyle w:val="RPText"/>
        <w:rPr>
          <w:i/>
          <w:sz w:val="24"/>
          <w:szCs w:val="24"/>
          <w:lang w:val="en-AU"/>
        </w:rPr>
      </w:pPr>
      <w:r w:rsidRPr="00B56541">
        <w:rPr>
          <w:i/>
          <w:sz w:val="24"/>
          <w:szCs w:val="24"/>
          <w:lang w:val="en-AU"/>
        </w:rPr>
        <w:t>List of workshop attendees</w:t>
      </w:r>
    </w:p>
    <w:p w:rsidR="0030549E" w:rsidRDefault="000015D6" w:rsidP="0030549E">
      <w:pPr>
        <w:pStyle w:val="RPText"/>
        <w:rPr>
          <w:sz w:val="24"/>
          <w:szCs w:val="24"/>
          <w:lang w:val="en-AU"/>
        </w:rPr>
      </w:pPr>
      <w:r>
        <w:rPr>
          <w:sz w:val="24"/>
          <w:szCs w:val="24"/>
          <w:lang w:val="en-AU"/>
        </w:rPr>
        <w:t>Andrew Crane, Manager, Threatened Species Section, Department of Primary Industries, Parks Water and Environment (Tasmania)</w:t>
      </w:r>
    </w:p>
    <w:p w:rsidR="0030549E" w:rsidRDefault="000015D6" w:rsidP="0030549E">
      <w:pPr>
        <w:pStyle w:val="RPText"/>
        <w:rPr>
          <w:sz w:val="24"/>
          <w:szCs w:val="24"/>
          <w:lang w:val="en-AU"/>
        </w:rPr>
      </w:pPr>
      <w:r>
        <w:rPr>
          <w:sz w:val="24"/>
          <w:szCs w:val="24"/>
          <w:lang w:val="en-AU"/>
        </w:rPr>
        <w:t>Dr Clare Hawkins, Senior Zoologist,</w:t>
      </w:r>
      <w:r w:rsidRPr="001A35AD">
        <w:rPr>
          <w:sz w:val="24"/>
          <w:szCs w:val="24"/>
          <w:lang w:val="en-AU"/>
        </w:rPr>
        <w:t xml:space="preserve"> </w:t>
      </w:r>
      <w:r>
        <w:rPr>
          <w:sz w:val="24"/>
          <w:szCs w:val="24"/>
          <w:lang w:val="en-AU"/>
        </w:rPr>
        <w:t>Threatened Species Section, Department of Primary Industries, Parks Water and Environment (Tasmania)</w:t>
      </w:r>
    </w:p>
    <w:p w:rsidR="0030549E" w:rsidRDefault="000015D6" w:rsidP="0030549E">
      <w:pPr>
        <w:pStyle w:val="RPText"/>
        <w:rPr>
          <w:sz w:val="24"/>
          <w:szCs w:val="24"/>
          <w:lang w:val="en-AU"/>
        </w:rPr>
      </w:pPr>
      <w:r>
        <w:rPr>
          <w:sz w:val="24"/>
          <w:szCs w:val="24"/>
          <w:lang w:val="en-AU"/>
        </w:rPr>
        <w:t>Dr Karen Richards, Senior Zoologist,</w:t>
      </w:r>
      <w:r w:rsidRPr="001A35AD">
        <w:rPr>
          <w:sz w:val="24"/>
          <w:szCs w:val="24"/>
          <w:lang w:val="en-AU"/>
        </w:rPr>
        <w:t xml:space="preserve"> </w:t>
      </w:r>
      <w:r>
        <w:rPr>
          <w:sz w:val="24"/>
          <w:szCs w:val="24"/>
          <w:lang w:val="en-AU"/>
        </w:rPr>
        <w:t>Threatened Species Section, Department of Primary Industries, Parks Water and Environment (Tasmania)</w:t>
      </w:r>
    </w:p>
    <w:p w:rsidR="0030549E" w:rsidRDefault="000015D6" w:rsidP="0030549E">
      <w:pPr>
        <w:pStyle w:val="RPText"/>
        <w:rPr>
          <w:sz w:val="24"/>
          <w:szCs w:val="24"/>
          <w:lang w:val="en-AU"/>
        </w:rPr>
      </w:pPr>
      <w:r>
        <w:rPr>
          <w:sz w:val="24"/>
          <w:szCs w:val="24"/>
          <w:lang w:val="en-AU"/>
        </w:rPr>
        <w:t>Dr Niall Doran, Ecologist and Burrowing Crayfish Expert, Book End Trust/University of Tasmania</w:t>
      </w:r>
    </w:p>
    <w:p w:rsidR="0030549E" w:rsidRDefault="000015D6" w:rsidP="0030549E">
      <w:pPr>
        <w:pStyle w:val="RPText"/>
        <w:rPr>
          <w:sz w:val="24"/>
          <w:szCs w:val="24"/>
          <w:lang w:val="en-AU"/>
        </w:rPr>
      </w:pPr>
      <w:r>
        <w:rPr>
          <w:sz w:val="24"/>
          <w:szCs w:val="24"/>
          <w:lang w:val="en-AU"/>
        </w:rPr>
        <w:t xml:space="preserve">Todd Walsh, </w:t>
      </w:r>
      <w:proofErr w:type="spellStart"/>
      <w:r>
        <w:rPr>
          <w:i/>
          <w:sz w:val="24"/>
          <w:szCs w:val="24"/>
          <w:lang w:val="en-AU"/>
        </w:rPr>
        <w:t>Astacopsis</w:t>
      </w:r>
      <w:proofErr w:type="spellEnd"/>
      <w:r>
        <w:rPr>
          <w:sz w:val="24"/>
          <w:szCs w:val="24"/>
          <w:lang w:val="en-AU"/>
        </w:rPr>
        <w:t xml:space="preserve"> Expert, </w:t>
      </w:r>
      <w:proofErr w:type="spellStart"/>
      <w:r>
        <w:rPr>
          <w:sz w:val="24"/>
          <w:szCs w:val="24"/>
          <w:lang w:val="en-AU"/>
        </w:rPr>
        <w:t>Kanunnah</w:t>
      </w:r>
      <w:proofErr w:type="spellEnd"/>
      <w:r>
        <w:rPr>
          <w:sz w:val="24"/>
          <w:szCs w:val="24"/>
          <w:lang w:val="en-AU"/>
        </w:rPr>
        <w:t xml:space="preserve"> Pty Ltd Consulting</w:t>
      </w:r>
    </w:p>
    <w:p w:rsidR="0030549E" w:rsidRDefault="000015D6" w:rsidP="0030549E">
      <w:pPr>
        <w:pStyle w:val="RPText"/>
        <w:rPr>
          <w:sz w:val="24"/>
          <w:szCs w:val="24"/>
          <w:lang w:val="en-AU"/>
        </w:rPr>
      </w:pPr>
      <w:r>
        <w:rPr>
          <w:sz w:val="24"/>
          <w:szCs w:val="24"/>
          <w:lang w:val="en-AU"/>
        </w:rPr>
        <w:t>Dr Amy Koch, Research Biologist, Forest Practices Authority (Tasmania)</w:t>
      </w:r>
    </w:p>
    <w:p w:rsidR="0030549E" w:rsidRDefault="000015D6" w:rsidP="0030549E">
      <w:pPr>
        <w:pStyle w:val="RPText"/>
        <w:rPr>
          <w:sz w:val="24"/>
          <w:szCs w:val="24"/>
          <w:lang w:val="en-AU"/>
        </w:rPr>
      </w:pPr>
      <w:r>
        <w:rPr>
          <w:sz w:val="24"/>
          <w:szCs w:val="24"/>
          <w:lang w:val="en-AU"/>
        </w:rPr>
        <w:t>Tim Lynch, Ecologist and Threatened Species Specialist, Commonwealth Scientific and Industrial Research Organisation</w:t>
      </w:r>
    </w:p>
    <w:p w:rsidR="0030549E" w:rsidRDefault="000015D6" w:rsidP="0030549E">
      <w:pPr>
        <w:pStyle w:val="RPText"/>
        <w:rPr>
          <w:sz w:val="24"/>
          <w:szCs w:val="24"/>
          <w:lang w:val="en-AU"/>
        </w:rPr>
      </w:pPr>
      <w:r>
        <w:rPr>
          <w:sz w:val="24"/>
          <w:szCs w:val="24"/>
          <w:lang w:val="en-AU"/>
        </w:rPr>
        <w:t xml:space="preserve">Raymond Brereton, Senior Ecologist, Hydro Tasmania </w:t>
      </w:r>
    </w:p>
    <w:p w:rsidR="0030549E" w:rsidRDefault="000015D6" w:rsidP="0030549E">
      <w:pPr>
        <w:pStyle w:val="RPText"/>
        <w:rPr>
          <w:sz w:val="24"/>
          <w:szCs w:val="24"/>
          <w:lang w:val="en-AU"/>
        </w:rPr>
      </w:pPr>
      <w:r>
        <w:rPr>
          <w:sz w:val="24"/>
          <w:szCs w:val="24"/>
          <w:lang w:val="en-AU"/>
        </w:rPr>
        <w:t>Dr Ashley Leedman, Assistant Director, Marine and Freshwater Species Conservation Section, Department of the Environment (Commonwealth)</w:t>
      </w:r>
    </w:p>
    <w:p w:rsidR="0030549E" w:rsidRDefault="000015D6" w:rsidP="0030549E">
      <w:pPr>
        <w:pStyle w:val="RPText"/>
        <w:rPr>
          <w:sz w:val="24"/>
          <w:szCs w:val="24"/>
          <w:lang w:val="en-AU"/>
        </w:rPr>
      </w:pPr>
      <w:r>
        <w:rPr>
          <w:sz w:val="24"/>
          <w:szCs w:val="24"/>
          <w:lang w:val="en-AU"/>
        </w:rPr>
        <w:t>Debbie Rudd, Policy Officer, Marine and Freshwater Species Conservation Section, Department of the Environment (Commonwealth)</w:t>
      </w:r>
    </w:p>
    <w:p w:rsidR="0030549E" w:rsidRPr="00B56541" w:rsidRDefault="00131EB6" w:rsidP="0030549E">
      <w:pPr>
        <w:pStyle w:val="RPText"/>
        <w:rPr>
          <w:sz w:val="24"/>
          <w:szCs w:val="24"/>
          <w:lang w:val="en-AU"/>
        </w:rPr>
      </w:pPr>
    </w:p>
    <w:sectPr w:rsidR="0030549E" w:rsidRPr="00B56541" w:rsidSect="0030549E">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5D" w:rsidRDefault="0063765D" w:rsidP="0063765D">
      <w:pPr>
        <w:spacing w:after="0" w:line="240" w:lineRule="auto"/>
      </w:pPr>
      <w:r>
        <w:separator/>
      </w:r>
    </w:p>
  </w:endnote>
  <w:endnote w:type="continuationSeparator" w:id="0">
    <w:p w:rsidR="0063765D" w:rsidRDefault="0063765D" w:rsidP="00637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53" w:rsidRDefault="00572082" w:rsidP="0030549E">
    <w:pPr>
      <w:pStyle w:val="Footer"/>
      <w:framePr w:wrap="around" w:vAnchor="text" w:hAnchor="margin" w:xAlign="right" w:y="1"/>
      <w:rPr>
        <w:rStyle w:val="PageNumber"/>
      </w:rPr>
    </w:pPr>
    <w:r>
      <w:rPr>
        <w:rStyle w:val="PageNumber"/>
      </w:rPr>
      <w:fldChar w:fldCharType="begin"/>
    </w:r>
    <w:r w:rsidR="000015D6">
      <w:rPr>
        <w:rStyle w:val="PageNumber"/>
      </w:rPr>
      <w:instrText xml:space="preserve">PAGE  </w:instrText>
    </w:r>
    <w:r>
      <w:rPr>
        <w:rStyle w:val="PageNumber"/>
      </w:rPr>
      <w:fldChar w:fldCharType="end"/>
    </w:r>
  </w:p>
  <w:p w:rsidR="00A75B53" w:rsidRDefault="00131EB6" w:rsidP="003054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53" w:rsidRDefault="00572082" w:rsidP="0030549E">
    <w:pPr>
      <w:pStyle w:val="Footer"/>
      <w:framePr w:wrap="around" w:vAnchor="text" w:hAnchor="margin" w:xAlign="right" w:y="1"/>
      <w:rPr>
        <w:rStyle w:val="PageNumber"/>
      </w:rPr>
    </w:pPr>
    <w:r>
      <w:rPr>
        <w:rStyle w:val="PageNumber"/>
      </w:rPr>
      <w:fldChar w:fldCharType="begin"/>
    </w:r>
    <w:r w:rsidR="000015D6">
      <w:rPr>
        <w:rStyle w:val="PageNumber"/>
      </w:rPr>
      <w:instrText xml:space="preserve">PAGE  </w:instrText>
    </w:r>
    <w:r>
      <w:rPr>
        <w:rStyle w:val="PageNumber"/>
      </w:rPr>
      <w:fldChar w:fldCharType="separate"/>
    </w:r>
    <w:r w:rsidR="00131EB6">
      <w:rPr>
        <w:rStyle w:val="PageNumber"/>
        <w:noProof/>
      </w:rPr>
      <w:t>1</w:t>
    </w:r>
    <w:r>
      <w:rPr>
        <w:rStyle w:val="PageNumber"/>
      </w:rPr>
      <w:fldChar w:fldCharType="end"/>
    </w:r>
  </w:p>
  <w:p w:rsidR="00A75B53" w:rsidRDefault="00131EB6" w:rsidP="0030549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53" w:rsidRDefault="00131E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5D" w:rsidRDefault="0063765D" w:rsidP="0063765D">
      <w:pPr>
        <w:spacing w:after="0" w:line="240" w:lineRule="auto"/>
      </w:pPr>
      <w:r>
        <w:separator/>
      </w:r>
    </w:p>
  </w:footnote>
  <w:footnote w:type="continuationSeparator" w:id="0">
    <w:p w:rsidR="0063765D" w:rsidRDefault="0063765D" w:rsidP="006376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53" w:rsidRDefault="00572082">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622.75pt;height:56.6pt;rotation:315;z-index:-251657216;mso-position-horizontal:center;mso-position-horizontal-relative:margin;mso-position-vertical:center;mso-position-vertical-relative:margin" o:allowincell="f" fillcolor="silver" stroked="f">
          <v:fill opacity=".5"/>
          <v:textpath style="font-family:&quot;Arial&quot;;font-size:1pt" string="DRAFT FOR DISCUSS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53" w:rsidRPr="00062E22" w:rsidRDefault="00131EB6" w:rsidP="0030549E">
    <w:pPr>
      <w:pStyle w:val="Header"/>
      <w:jc w:val="right"/>
      <w:rPr>
        <w:rFonts w:ascii="Arial" w:hAnsi="Arial" w:cs="Arial"/>
        <w:sz w:val="22"/>
        <w:szCs w:val="22"/>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B53" w:rsidRDefault="00572082">
    <w:pPr>
      <w:pStyle w:val="Header"/>
    </w:pPr>
    <w:r>
      <w:rPr>
        <w:noProof/>
        <w:lang w:val="en-AU"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622.75pt;height:56.6pt;rotation:315;z-index:-251658240;mso-position-horizontal:center;mso-position-horizontal-relative:margin;mso-position-vertical:center;mso-position-vertical-relative:margin" o:allowincell="f" fillcolor="silver" stroked="f">
          <v:fill opacity=".5"/>
          <v:textpath style="font-family:&quot;Arial&quot;;font-size:1pt" string="DRAFT FOR DISCUSS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9EE489A"/>
    <w:lvl w:ilvl="0">
      <w:start w:val="1"/>
      <w:numFmt w:val="decimal"/>
      <w:pStyle w:val="ListNumber"/>
      <w:lvlText w:val="%1."/>
      <w:lvlJc w:val="left"/>
      <w:pPr>
        <w:tabs>
          <w:tab w:val="num" w:pos="360"/>
        </w:tabs>
        <w:ind w:left="360" w:hanging="360"/>
      </w:pPr>
    </w:lvl>
  </w:abstractNum>
  <w:abstractNum w:abstractNumId="1">
    <w:nsid w:val="FFFFFF89"/>
    <w:multiLevelType w:val="singleLevel"/>
    <w:tmpl w:val="6710605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A90A3F"/>
    <w:multiLevelType w:val="hybridMultilevel"/>
    <w:tmpl w:val="1AF6B1B2"/>
    <w:lvl w:ilvl="0" w:tplc="491E5A1A">
      <w:start w:val="1"/>
      <w:numFmt w:val="bullet"/>
      <w:lvlText w:val=""/>
      <w:lvlJc w:val="left"/>
      <w:pPr>
        <w:ind w:left="720" w:hanging="360"/>
      </w:pPr>
      <w:rPr>
        <w:rFonts w:ascii="Symbol" w:eastAsia="Times New Roman" w:hAnsi="Symbol" w:cs="Times New Roman" w:hint="default"/>
      </w:rPr>
    </w:lvl>
    <w:lvl w:ilvl="1" w:tplc="F7EE120E" w:tentative="1">
      <w:start w:val="1"/>
      <w:numFmt w:val="bullet"/>
      <w:lvlText w:val="o"/>
      <w:lvlJc w:val="left"/>
      <w:pPr>
        <w:ind w:left="1440" w:hanging="360"/>
      </w:pPr>
      <w:rPr>
        <w:rFonts w:ascii="Courier New" w:hAnsi="Courier New" w:cs="Courier New" w:hint="default"/>
      </w:rPr>
    </w:lvl>
    <w:lvl w:ilvl="2" w:tplc="2990CCE0" w:tentative="1">
      <w:start w:val="1"/>
      <w:numFmt w:val="bullet"/>
      <w:lvlText w:val=""/>
      <w:lvlJc w:val="left"/>
      <w:pPr>
        <w:ind w:left="2160" w:hanging="360"/>
      </w:pPr>
      <w:rPr>
        <w:rFonts w:ascii="Wingdings" w:hAnsi="Wingdings" w:hint="default"/>
      </w:rPr>
    </w:lvl>
    <w:lvl w:ilvl="3" w:tplc="3C7CD13C" w:tentative="1">
      <w:start w:val="1"/>
      <w:numFmt w:val="bullet"/>
      <w:lvlText w:val=""/>
      <w:lvlJc w:val="left"/>
      <w:pPr>
        <w:ind w:left="2880" w:hanging="360"/>
      </w:pPr>
      <w:rPr>
        <w:rFonts w:ascii="Symbol" w:hAnsi="Symbol" w:hint="default"/>
      </w:rPr>
    </w:lvl>
    <w:lvl w:ilvl="4" w:tplc="70CCAB3E" w:tentative="1">
      <w:start w:val="1"/>
      <w:numFmt w:val="bullet"/>
      <w:lvlText w:val="o"/>
      <w:lvlJc w:val="left"/>
      <w:pPr>
        <w:ind w:left="3600" w:hanging="360"/>
      </w:pPr>
      <w:rPr>
        <w:rFonts w:ascii="Courier New" w:hAnsi="Courier New" w:cs="Courier New" w:hint="default"/>
      </w:rPr>
    </w:lvl>
    <w:lvl w:ilvl="5" w:tplc="0FB01D68" w:tentative="1">
      <w:start w:val="1"/>
      <w:numFmt w:val="bullet"/>
      <w:lvlText w:val=""/>
      <w:lvlJc w:val="left"/>
      <w:pPr>
        <w:ind w:left="4320" w:hanging="360"/>
      </w:pPr>
      <w:rPr>
        <w:rFonts w:ascii="Wingdings" w:hAnsi="Wingdings" w:hint="default"/>
      </w:rPr>
    </w:lvl>
    <w:lvl w:ilvl="6" w:tplc="9FE48DD8" w:tentative="1">
      <w:start w:val="1"/>
      <w:numFmt w:val="bullet"/>
      <w:lvlText w:val=""/>
      <w:lvlJc w:val="left"/>
      <w:pPr>
        <w:ind w:left="5040" w:hanging="360"/>
      </w:pPr>
      <w:rPr>
        <w:rFonts w:ascii="Symbol" w:hAnsi="Symbol" w:hint="default"/>
      </w:rPr>
    </w:lvl>
    <w:lvl w:ilvl="7" w:tplc="299003CC" w:tentative="1">
      <w:start w:val="1"/>
      <w:numFmt w:val="bullet"/>
      <w:lvlText w:val="o"/>
      <w:lvlJc w:val="left"/>
      <w:pPr>
        <w:ind w:left="5760" w:hanging="360"/>
      </w:pPr>
      <w:rPr>
        <w:rFonts w:ascii="Courier New" w:hAnsi="Courier New" w:cs="Courier New" w:hint="default"/>
      </w:rPr>
    </w:lvl>
    <w:lvl w:ilvl="8" w:tplc="E864F1C8" w:tentative="1">
      <w:start w:val="1"/>
      <w:numFmt w:val="bullet"/>
      <w:lvlText w:val=""/>
      <w:lvlJc w:val="left"/>
      <w:pPr>
        <w:ind w:left="6480" w:hanging="360"/>
      </w:pPr>
      <w:rPr>
        <w:rFonts w:ascii="Wingdings" w:hAnsi="Wingdings" w:hint="default"/>
      </w:rPr>
    </w:lvl>
  </w:abstractNum>
  <w:abstractNum w:abstractNumId="3">
    <w:nsid w:val="04881618"/>
    <w:multiLevelType w:val="hybridMultilevel"/>
    <w:tmpl w:val="936AE4F0"/>
    <w:lvl w:ilvl="0" w:tplc="C1460F18">
      <w:start w:val="1"/>
      <w:numFmt w:val="lowerLetter"/>
      <w:lvlText w:val="%1)"/>
      <w:lvlJc w:val="left"/>
      <w:pPr>
        <w:ind w:left="360" w:hanging="360"/>
      </w:pPr>
    </w:lvl>
    <w:lvl w:ilvl="1" w:tplc="8508E686" w:tentative="1">
      <w:start w:val="1"/>
      <w:numFmt w:val="lowerLetter"/>
      <w:lvlText w:val="%2."/>
      <w:lvlJc w:val="left"/>
      <w:pPr>
        <w:ind w:left="1080" w:hanging="360"/>
      </w:pPr>
    </w:lvl>
    <w:lvl w:ilvl="2" w:tplc="5EEE4998" w:tentative="1">
      <w:start w:val="1"/>
      <w:numFmt w:val="lowerRoman"/>
      <w:lvlText w:val="%3."/>
      <w:lvlJc w:val="right"/>
      <w:pPr>
        <w:ind w:left="1800" w:hanging="180"/>
      </w:pPr>
    </w:lvl>
    <w:lvl w:ilvl="3" w:tplc="B554D49E" w:tentative="1">
      <w:start w:val="1"/>
      <w:numFmt w:val="decimal"/>
      <w:lvlText w:val="%4."/>
      <w:lvlJc w:val="left"/>
      <w:pPr>
        <w:ind w:left="2520" w:hanging="360"/>
      </w:pPr>
    </w:lvl>
    <w:lvl w:ilvl="4" w:tplc="3D347D90" w:tentative="1">
      <w:start w:val="1"/>
      <w:numFmt w:val="lowerLetter"/>
      <w:lvlText w:val="%5."/>
      <w:lvlJc w:val="left"/>
      <w:pPr>
        <w:ind w:left="3240" w:hanging="360"/>
      </w:pPr>
    </w:lvl>
    <w:lvl w:ilvl="5" w:tplc="A1D2842A" w:tentative="1">
      <w:start w:val="1"/>
      <w:numFmt w:val="lowerRoman"/>
      <w:lvlText w:val="%6."/>
      <w:lvlJc w:val="right"/>
      <w:pPr>
        <w:ind w:left="3960" w:hanging="180"/>
      </w:pPr>
    </w:lvl>
    <w:lvl w:ilvl="6" w:tplc="E682A590" w:tentative="1">
      <w:start w:val="1"/>
      <w:numFmt w:val="decimal"/>
      <w:lvlText w:val="%7."/>
      <w:lvlJc w:val="left"/>
      <w:pPr>
        <w:ind w:left="4680" w:hanging="360"/>
      </w:pPr>
    </w:lvl>
    <w:lvl w:ilvl="7" w:tplc="0FA230B0" w:tentative="1">
      <w:start w:val="1"/>
      <w:numFmt w:val="lowerLetter"/>
      <w:lvlText w:val="%8."/>
      <w:lvlJc w:val="left"/>
      <w:pPr>
        <w:ind w:left="5400" w:hanging="360"/>
      </w:pPr>
    </w:lvl>
    <w:lvl w:ilvl="8" w:tplc="4D287D7A" w:tentative="1">
      <w:start w:val="1"/>
      <w:numFmt w:val="lowerRoman"/>
      <w:lvlText w:val="%9."/>
      <w:lvlJc w:val="right"/>
      <w:pPr>
        <w:ind w:left="6120" w:hanging="180"/>
      </w:pPr>
    </w:lvl>
  </w:abstractNum>
  <w:abstractNum w:abstractNumId="4">
    <w:nsid w:val="073816F2"/>
    <w:multiLevelType w:val="hybridMultilevel"/>
    <w:tmpl w:val="E9085560"/>
    <w:lvl w:ilvl="0" w:tplc="9E7691AA">
      <w:start w:val="1"/>
      <w:numFmt w:val="lowerLetter"/>
      <w:lvlText w:val="%1)"/>
      <w:lvlJc w:val="left"/>
      <w:pPr>
        <w:ind w:left="360" w:hanging="360"/>
      </w:pPr>
    </w:lvl>
    <w:lvl w:ilvl="1" w:tplc="B9FC70B8" w:tentative="1">
      <w:start w:val="1"/>
      <w:numFmt w:val="lowerLetter"/>
      <w:lvlText w:val="%2."/>
      <w:lvlJc w:val="left"/>
      <w:pPr>
        <w:ind w:left="1080" w:hanging="360"/>
      </w:pPr>
    </w:lvl>
    <w:lvl w:ilvl="2" w:tplc="D9C868CA" w:tentative="1">
      <w:start w:val="1"/>
      <w:numFmt w:val="lowerRoman"/>
      <w:lvlText w:val="%3."/>
      <w:lvlJc w:val="right"/>
      <w:pPr>
        <w:ind w:left="1800" w:hanging="180"/>
      </w:pPr>
    </w:lvl>
    <w:lvl w:ilvl="3" w:tplc="AD3429A2" w:tentative="1">
      <w:start w:val="1"/>
      <w:numFmt w:val="decimal"/>
      <w:lvlText w:val="%4."/>
      <w:lvlJc w:val="left"/>
      <w:pPr>
        <w:ind w:left="2520" w:hanging="360"/>
      </w:pPr>
    </w:lvl>
    <w:lvl w:ilvl="4" w:tplc="BA60740A" w:tentative="1">
      <w:start w:val="1"/>
      <w:numFmt w:val="lowerLetter"/>
      <w:lvlText w:val="%5."/>
      <w:lvlJc w:val="left"/>
      <w:pPr>
        <w:ind w:left="3240" w:hanging="360"/>
      </w:pPr>
    </w:lvl>
    <w:lvl w:ilvl="5" w:tplc="457620A4" w:tentative="1">
      <w:start w:val="1"/>
      <w:numFmt w:val="lowerRoman"/>
      <w:lvlText w:val="%6."/>
      <w:lvlJc w:val="right"/>
      <w:pPr>
        <w:ind w:left="3960" w:hanging="180"/>
      </w:pPr>
    </w:lvl>
    <w:lvl w:ilvl="6" w:tplc="AEFC92CA" w:tentative="1">
      <w:start w:val="1"/>
      <w:numFmt w:val="decimal"/>
      <w:lvlText w:val="%7."/>
      <w:lvlJc w:val="left"/>
      <w:pPr>
        <w:ind w:left="4680" w:hanging="360"/>
      </w:pPr>
    </w:lvl>
    <w:lvl w:ilvl="7" w:tplc="C5029492" w:tentative="1">
      <w:start w:val="1"/>
      <w:numFmt w:val="lowerLetter"/>
      <w:lvlText w:val="%8."/>
      <w:lvlJc w:val="left"/>
      <w:pPr>
        <w:ind w:left="5400" w:hanging="360"/>
      </w:pPr>
    </w:lvl>
    <w:lvl w:ilvl="8" w:tplc="3344408C" w:tentative="1">
      <w:start w:val="1"/>
      <w:numFmt w:val="lowerRoman"/>
      <w:lvlText w:val="%9."/>
      <w:lvlJc w:val="right"/>
      <w:pPr>
        <w:ind w:left="6120" w:hanging="180"/>
      </w:pPr>
    </w:lvl>
  </w:abstractNum>
  <w:abstractNum w:abstractNumId="5">
    <w:nsid w:val="0F543B55"/>
    <w:multiLevelType w:val="hybridMultilevel"/>
    <w:tmpl w:val="C2F0E60C"/>
    <w:lvl w:ilvl="0" w:tplc="26B0B064">
      <w:start w:val="1"/>
      <w:numFmt w:val="lowerLetter"/>
      <w:lvlText w:val="%1)"/>
      <w:lvlJc w:val="left"/>
      <w:pPr>
        <w:ind w:left="360" w:hanging="360"/>
      </w:pPr>
    </w:lvl>
    <w:lvl w:ilvl="1" w:tplc="59241E94">
      <w:start w:val="1"/>
      <w:numFmt w:val="lowerLetter"/>
      <w:lvlText w:val="%2."/>
      <w:lvlJc w:val="left"/>
      <w:pPr>
        <w:ind w:left="1080" w:hanging="360"/>
      </w:pPr>
    </w:lvl>
    <w:lvl w:ilvl="2" w:tplc="90BC2234" w:tentative="1">
      <w:start w:val="1"/>
      <w:numFmt w:val="lowerRoman"/>
      <w:lvlText w:val="%3."/>
      <w:lvlJc w:val="right"/>
      <w:pPr>
        <w:ind w:left="1800" w:hanging="180"/>
      </w:pPr>
    </w:lvl>
    <w:lvl w:ilvl="3" w:tplc="9BC0AF80" w:tentative="1">
      <w:start w:val="1"/>
      <w:numFmt w:val="decimal"/>
      <w:lvlText w:val="%4."/>
      <w:lvlJc w:val="left"/>
      <w:pPr>
        <w:ind w:left="2520" w:hanging="360"/>
      </w:pPr>
    </w:lvl>
    <w:lvl w:ilvl="4" w:tplc="70500B6C" w:tentative="1">
      <w:start w:val="1"/>
      <w:numFmt w:val="lowerLetter"/>
      <w:lvlText w:val="%5."/>
      <w:lvlJc w:val="left"/>
      <w:pPr>
        <w:ind w:left="3240" w:hanging="360"/>
      </w:pPr>
    </w:lvl>
    <w:lvl w:ilvl="5" w:tplc="6C487632" w:tentative="1">
      <w:start w:val="1"/>
      <w:numFmt w:val="lowerRoman"/>
      <w:lvlText w:val="%6."/>
      <w:lvlJc w:val="right"/>
      <w:pPr>
        <w:ind w:left="3960" w:hanging="180"/>
      </w:pPr>
    </w:lvl>
    <w:lvl w:ilvl="6" w:tplc="B67E7E1C" w:tentative="1">
      <w:start w:val="1"/>
      <w:numFmt w:val="decimal"/>
      <w:lvlText w:val="%7."/>
      <w:lvlJc w:val="left"/>
      <w:pPr>
        <w:ind w:left="4680" w:hanging="360"/>
      </w:pPr>
    </w:lvl>
    <w:lvl w:ilvl="7" w:tplc="6B76EED2" w:tentative="1">
      <w:start w:val="1"/>
      <w:numFmt w:val="lowerLetter"/>
      <w:lvlText w:val="%8."/>
      <w:lvlJc w:val="left"/>
      <w:pPr>
        <w:ind w:left="5400" w:hanging="360"/>
      </w:pPr>
    </w:lvl>
    <w:lvl w:ilvl="8" w:tplc="A33CCEA2" w:tentative="1">
      <w:start w:val="1"/>
      <w:numFmt w:val="lowerRoman"/>
      <w:lvlText w:val="%9."/>
      <w:lvlJc w:val="right"/>
      <w:pPr>
        <w:ind w:left="6120" w:hanging="180"/>
      </w:pPr>
    </w:lvl>
  </w:abstractNum>
  <w:abstractNum w:abstractNumId="6">
    <w:nsid w:val="13915ED0"/>
    <w:multiLevelType w:val="hybridMultilevel"/>
    <w:tmpl w:val="17C2B8F4"/>
    <w:lvl w:ilvl="0" w:tplc="AB2A1E64">
      <w:start w:val="1"/>
      <w:numFmt w:val="lowerLetter"/>
      <w:lvlText w:val="%1)"/>
      <w:lvlJc w:val="left"/>
      <w:pPr>
        <w:ind w:left="360" w:hanging="360"/>
      </w:pPr>
    </w:lvl>
    <w:lvl w:ilvl="1" w:tplc="4470E212" w:tentative="1">
      <w:start w:val="1"/>
      <w:numFmt w:val="lowerLetter"/>
      <w:lvlText w:val="%2."/>
      <w:lvlJc w:val="left"/>
      <w:pPr>
        <w:ind w:left="1080" w:hanging="360"/>
      </w:pPr>
    </w:lvl>
    <w:lvl w:ilvl="2" w:tplc="6D781656" w:tentative="1">
      <w:start w:val="1"/>
      <w:numFmt w:val="lowerRoman"/>
      <w:lvlText w:val="%3."/>
      <w:lvlJc w:val="right"/>
      <w:pPr>
        <w:ind w:left="1800" w:hanging="180"/>
      </w:pPr>
    </w:lvl>
    <w:lvl w:ilvl="3" w:tplc="52F0523C" w:tentative="1">
      <w:start w:val="1"/>
      <w:numFmt w:val="decimal"/>
      <w:lvlText w:val="%4."/>
      <w:lvlJc w:val="left"/>
      <w:pPr>
        <w:ind w:left="2520" w:hanging="360"/>
      </w:pPr>
    </w:lvl>
    <w:lvl w:ilvl="4" w:tplc="619AC510" w:tentative="1">
      <w:start w:val="1"/>
      <w:numFmt w:val="lowerLetter"/>
      <w:lvlText w:val="%5."/>
      <w:lvlJc w:val="left"/>
      <w:pPr>
        <w:ind w:left="3240" w:hanging="360"/>
      </w:pPr>
    </w:lvl>
    <w:lvl w:ilvl="5" w:tplc="9B6CE832" w:tentative="1">
      <w:start w:val="1"/>
      <w:numFmt w:val="lowerRoman"/>
      <w:lvlText w:val="%6."/>
      <w:lvlJc w:val="right"/>
      <w:pPr>
        <w:ind w:left="3960" w:hanging="180"/>
      </w:pPr>
    </w:lvl>
    <w:lvl w:ilvl="6" w:tplc="652A99A0" w:tentative="1">
      <w:start w:val="1"/>
      <w:numFmt w:val="decimal"/>
      <w:lvlText w:val="%7."/>
      <w:lvlJc w:val="left"/>
      <w:pPr>
        <w:ind w:left="4680" w:hanging="360"/>
      </w:pPr>
    </w:lvl>
    <w:lvl w:ilvl="7" w:tplc="2342E76E" w:tentative="1">
      <w:start w:val="1"/>
      <w:numFmt w:val="lowerLetter"/>
      <w:lvlText w:val="%8."/>
      <w:lvlJc w:val="left"/>
      <w:pPr>
        <w:ind w:left="5400" w:hanging="360"/>
      </w:pPr>
    </w:lvl>
    <w:lvl w:ilvl="8" w:tplc="1C0E9C70" w:tentative="1">
      <w:start w:val="1"/>
      <w:numFmt w:val="lowerRoman"/>
      <w:lvlText w:val="%9."/>
      <w:lvlJc w:val="right"/>
      <w:pPr>
        <w:ind w:left="6120" w:hanging="180"/>
      </w:pPr>
    </w:lvl>
  </w:abstractNum>
  <w:abstractNum w:abstractNumId="7">
    <w:nsid w:val="223F7E43"/>
    <w:multiLevelType w:val="multilevel"/>
    <w:tmpl w:val="312CF43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2955D38"/>
    <w:multiLevelType w:val="hybridMultilevel"/>
    <w:tmpl w:val="5ACA50E0"/>
    <w:lvl w:ilvl="0" w:tplc="611CC834">
      <w:start w:val="1"/>
      <w:numFmt w:val="lowerLetter"/>
      <w:lvlText w:val="%1)"/>
      <w:lvlJc w:val="left"/>
      <w:pPr>
        <w:ind w:left="360" w:hanging="360"/>
      </w:pPr>
      <w:rPr>
        <w:i w:val="0"/>
      </w:rPr>
    </w:lvl>
    <w:lvl w:ilvl="1" w:tplc="F9303D1A" w:tentative="1">
      <w:start w:val="1"/>
      <w:numFmt w:val="lowerLetter"/>
      <w:lvlText w:val="%2."/>
      <w:lvlJc w:val="left"/>
      <w:pPr>
        <w:ind w:left="1080" w:hanging="360"/>
      </w:pPr>
    </w:lvl>
    <w:lvl w:ilvl="2" w:tplc="72780758" w:tentative="1">
      <w:start w:val="1"/>
      <w:numFmt w:val="lowerRoman"/>
      <w:lvlText w:val="%3."/>
      <w:lvlJc w:val="right"/>
      <w:pPr>
        <w:ind w:left="1800" w:hanging="180"/>
      </w:pPr>
    </w:lvl>
    <w:lvl w:ilvl="3" w:tplc="2DBCD8D4" w:tentative="1">
      <w:start w:val="1"/>
      <w:numFmt w:val="decimal"/>
      <w:lvlText w:val="%4."/>
      <w:lvlJc w:val="left"/>
      <w:pPr>
        <w:ind w:left="2520" w:hanging="360"/>
      </w:pPr>
    </w:lvl>
    <w:lvl w:ilvl="4" w:tplc="DA74574E" w:tentative="1">
      <w:start w:val="1"/>
      <w:numFmt w:val="lowerLetter"/>
      <w:lvlText w:val="%5."/>
      <w:lvlJc w:val="left"/>
      <w:pPr>
        <w:ind w:left="3240" w:hanging="360"/>
      </w:pPr>
    </w:lvl>
    <w:lvl w:ilvl="5" w:tplc="DD7A11EE" w:tentative="1">
      <w:start w:val="1"/>
      <w:numFmt w:val="lowerRoman"/>
      <w:lvlText w:val="%6."/>
      <w:lvlJc w:val="right"/>
      <w:pPr>
        <w:ind w:left="3960" w:hanging="180"/>
      </w:pPr>
    </w:lvl>
    <w:lvl w:ilvl="6" w:tplc="32D6C4E4" w:tentative="1">
      <w:start w:val="1"/>
      <w:numFmt w:val="decimal"/>
      <w:lvlText w:val="%7."/>
      <w:lvlJc w:val="left"/>
      <w:pPr>
        <w:ind w:left="4680" w:hanging="360"/>
      </w:pPr>
    </w:lvl>
    <w:lvl w:ilvl="7" w:tplc="E3409C3E" w:tentative="1">
      <w:start w:val="1"/>
      <w:numFmt w:val="lowerLetter"/>
      <w:lvlText w:val="%8."/>
      <w:lvlJc w:val="left"/>
      <w:pPr>
        <w:ind w:left="5400" w:hanging="360"/>
      </w:pPr>
    </w:lvl>
    <w:lvl w:ilvl="8" w:tplc="8F04285E" w:tentative="1">
      <w:start w:val="1"/>
      <w:numFmt w:val="lowerRoman"/>
      <w:lvlText w:val="%9."/>
      <w:lvlJc w:val="right"/>
      <w:pPr>
        <w:ind w:left="6120" w:hanging="180"/>
      </w:pPr>
    </w:lvl>
  </w:abstractNum>
  <w:abstractNum w:abstractNumId="9">
    <w:nsid w:val="34D05D31"/>
    <w:multiLevelType w:val="hybridMultilevel"/>
    <w:tmpl w:val="DBFA9692"/>
    <w:lvl w:ilvl="0" w:tplc="FCD8A208">
      <w:start w:val="1"/>
      <w:numFmt w:val="lowerLetter"/>
      <w:lvlText w:val="%1)"/>
      <w:lvlJc w:val="left"/>
      <w:pPr>
        <w:ind w:left="360" w:hanging="360"/>
      </w:pPr>
      <w:rPr>
        <w:i w:val="0"/>
      </w:rPr>
    </w:lvl>
    <w:lvl w:ilvl="1" w:tplc="B7E07D38" w:tentative="1">
      <w:start w:val="1"/>
      <w:numFmt w:val="lowerLetter"/>
      <w:lvlText w:val="%2."/>
      <w:lvlJc w:val="left"/>
      <w:pPr>
        <w:ind w:left="1080" w:hanging="360"/>
      </w:pPr>
    </w:lvl>
    <w:lvl w:ilvl="2" w:tplc="46C2ED68" w:tentative="1">
      <w:start w:val="1"/>
      <w:numFmt w:val="lowerRoman"/>
      <w:lvlText w:val="%3."/>
      <w:lvlJc w:val="right"/>
      <w:pPr>
        <w:ind w:left="1800" w:hanging="180"/>
      </w:pPr>
    </w:lvl>
    <w:lvl w:ilvl="3" w:tplc="67965616" w:tentative="1">
      <w:start w:val="1"/>
      <w:numFmt w:val="decimal"/>
      <w:lvlText w:val="%4."/>
      <w:lvlJc w:val="left"/>
      <w:pPr>
        <w:ind w:left="2520" w:hanging="360"/>
      </w:pPr>
    </w:lvl>
    <w:lvl w:ilvl="4" w:tplc="F19EF494" w:tentative="1">
      <w:start w:val="1"/>
      <w:numFmt w:val="lowerLetter"/>
      <w:lvlText w:val="%5."/>
      <w:lvlJc w:val="left"/>
      <w:pPr>
        <w:ind w:left="3240" w:hanging="360"/>
      </w:pPr>
    </w:lvl>
    <w:lvl w:ilvl="5" w:tplc="9C1A1C10" w:tentative="1">
      <w:start w:val="1"/>
      <w:numFmt w:val="lowerRoman"/>
      <w:lvlText w:val="%6."/>
      <w:lvlJc w:val="right"/>
      <w:pPr>
        <w:ind w:left="3960" w:hanging="180"/>
      </w:pPr>
    </w:lvl>
    <w:lvl w:ilvl="6" w:tplc="FBD480A0" w:tentative="1">
      <w:start w:val="1"/>
      <w:numFmt w:val="decimal"/>
      <w:lvlText w:val="%7."/>
      <w:lvlJc w:val="left"/>
      <w:pPr>
        <w:ind w:left="4680" w:hanging="360"/>
      </w:pPr>
    </w:lvl>
    <w:lvl w:ilvl="7" w:tplc="DAA4458C" w:tentative="1">
      <w:start w:val="1"/>
      <w:numFmt w:val="lowerLetter"/>
      <w:lvlText w:val="%8."/>
      <w:lvlJc w:val="left"/>
      <w:pPr>
        <w:ind w:left="5400" w:hanging="360"/>
      </w:pPr>
    </w:lvl>
    <w:lvl w:ilvl="8" w:tplc="56DE1740" w:tentative="1">
      <w:start w:val="1"/>
      <w:numFmt w:val="lowerRoman"/>
      <w:lvlText w:val="%9."/>
      <w:lvlJc w:val="right"/>
      <w:pPr>
        <w:ind w:left="6120" w:hanging="180"/>
      </w:pPr>
    </w:lvl>
  </w:abstractNum>
  <w:abstractNum w:abstractNumId="10">
    <w:nsid w:val="38AD74A6"/>
    <w:multiLevelType w:val="hybridMultilevel"/>
    <w:tmpl w:val="98241F0C"/>
    <w:lvl w:ilvl="0" w:tplc="15DE24FC">
      <w:start w:val="1"/>
      <w:numFmt w:val="lowerLetter"/>
      <w:lvlText w:val="%1)"/>
      <w:lvlJc w:val="left"/>
      <w:pPr>
        <w:ind w:left="360" w:hanging="360"/>
      </w:pPr>
    </w:lvl>
    <w:lvl w:ilvl="1" w:tplc="6522572A" w:tentative="1">
      <w:start w:val="1"/>
      <w:numFmt w:val="lowerLetter"/>
      <w:lvlText w:val="%2."/>
      <w:lvlJc w:val="left"/>
      <w:pPr>
        <w:ind w:left="1080" w:hanging="360"/>
      </w:pPr>
    </w:lvl>
    <w:lvl w:ilvl="2" w:tplc="519C5398" w:tentative="1">
      <w:start w:val="1"/>
      <w:numFmt w:val="lowerRoman"/>
      <w:lvlText w:val="%3."/>
      <w:lvlJc w:val="right"/>
      <w:pPr>
        <w:ind w:left="1800" w:hanging="180"/>
      </w:pPr>
    </w:lvl>
    <w:lvl w:ilvl="3" w:tplc="6BE809F8" w:tentative="1">
      <w:start w:val="1"/>
      <w:numFmt w:val="decimal"/>
      <w:lvlText w:val="%4."/>
      <w:lvlJc w:val="left"/>
      <w:pPr>
        <w:ind w:left="2520" w:hanging="360"/>
      </w:pPr>
    </w:lvl>
    <w:lvl w:ilvl="4" w:tplc="C99C1E7A" w:tentative="1">
      <w:start w:val="1"/>
      <w:numFmt w:val="lowerLetter"/>
      <w:lvlText w:val="%5."/>
      <w:lvlJc w:val="left"/>
      <w:pPr>
        <w:ind w:left="3240" w:hanging="360"/>
      </w:pPr>
    </w:lvl>
    <w:lvl w:ilvl="5" w:tplc="A27020FC" w:tentative="1">
      <w:start w:val="1"/>
      <w:numFmt w:val="lowerRoman"/>
      <w:lvlText w:val="%6."/>
      <w:lvlJc w:val="right"/>
      <w:pPr>
        <w:ind w:left="3960" w:hanging="180"/>
      </w:pPr>
    </w:lvl>
    <w:lvl w:ilvl="6" w:tplc="D616C2EE" w:tentative="1">
      <w:start w:val="1"/>
      <w:numFmt w:val="decimal"/>
      <w:lvlText w:val="%7."/>
      <w:lvlJc w:val="left"/>
      <w:pPr>
        <w:ind w:left="4680" w:hanging="360"/>
      </w:pPr>
    </w:lvl>
    <w:lvl w:ilvl="7" w:tplc="9D4AA238" w:tentative="1">
      <w:start w:val="1"/>
      <w:numFmt w:val="lowerLetter"/>
      <w:lvlText w:val="%8."/>
      <w:lvlJc w:val="left"/>
      <w:pPr>
        <w:ind w:left="5400" w:hanging="360"/>
      </w:pPr>
    </w:lvl>
    <w:lvl w:ilvl="8" w:tplc="CE588532" w:tentative="1">
      <w:start w:val="1"/>
      <w:numFmt w:val="lowerRoman"/>
      <w:lvlText w:val="%9."/>
      <w:lvlJc w:val="right"/>
      <w:pPr>
        <w:ind w:left="6120" w:hanging="180"/>
      </w:pPr>
    </w:lvl>
  </w:abstractNum>
  <w:abstractNum w:abstractNumId="11">
    <w:nsid w:val="38C92AC2"/>
    <w:multiLevelType w:val="hybridMultilevel"/>
    <w:tmpl w:val="411644DA"/>
    <w:lvl w:ilvl="0" w:tplc="25022DFC">
      <w:start w:val="1"/>
      <w:numFmt w:val="lowerLetter"/>
      <w:lvlText w:val="%1)"/>
      <w:lvlJc w:val="left"/>
      <w:pPr>
        <w:ind w:left="360" w:hanging="360"/>
      </w:pPr>
    </w:lvl>
    <w:lvl w:ilvl="1" w:tplc="A6DE2B42" w:tentative="1">
      <w:start w:val="1"/>
      <w:numFmt w:val="lowerLetter"/>
      <w:lvlText w:val="%2."/>
      <w:lvlJc w:val="left"/>
      <w:pPr>
        <w:ind w:left="1080" w:hanging="360"/>
      </w:pPr>
    </w:lvl>
    <w:lvl w:ilvl="2" w:tplc="12A21254" w:tentative="1">
      <w:start w:val="1"/>
      <w:numFmt w:val="lowerRoman"/>
      <w:lvlText w:val="%3."/>
      <w:lvlJc w:val="right"/>
      <w:pPr>
        <w:ind w:left="1800" w:hanging="180"/>
      </w:pPr>
    </w:lvl>
    <w:lvl w:ilvl="3" w:tplc="A510E6F8" w:tentative="1">
      <w:start w:val="1"/>
      <w:numFmt w:val="decimal"/>
      <w:lvlText w:val="%4."/>
      <w:lvlJc w:val="left"/>
      <w:pPr>
        <w:ind w:left="2520" w:hanging="360"/>
      </w:pPr>
    </w:lvl>
    <w:lvl w:ilvl="4" w:tplc="572475C6" w:tentative="1">
      <w:start w:val="1"/>
      <w:numFmt w:val="lowerLetter"/>
      <w:lvlText w:val="%5."/>
      <w:lvlJc w:val="left"/>
      <w:pPr>
        <w:ind w:left="3240" w:hanging="360"/>
      </w:pPr>
    </w:lvl>
    <w:lvl w:ilvl="5" w:tplc="BA4A1C34" w:tentative="1">
      <w:start w:val="1"/>
      <w:numFmt w:val="lowerRoman"/>
      <w:lvlText w:val="%6."/>
      <w:lvlJc w:val="right"/>
      <w:pPr>
        <w:ind w:left="3960" w:hanging="180"/>
      </w:pPr>
    </w:lvl>
    <w:lvl w:ilvl="6" w:tplc="77543124" w:tentative="1">
      <w:start w:val="1"/>
      <w:numFmt w:val="decimal"/>
      <w:lvlText w:val="%7."/>
      <w:lvlJc w:val="left"/>
      <w:pPr>
        <w:ind w:left="4680" w:hanging="360"/>
      </w:pPr>
    </w:lvl>
    <w:lvl w:ilvl="7" w:tplc="B1B0597E" w:tentative="1">
      <w:start w:val="1"/>
      <w:numFmt w:val="lowerLetter"/>
      <w:lvlText w:val="%8."/>
      <w:lvlJc w:val="left"/>
      <w:pPr>
        <w:ind w:left="5400" w:hanging="360"/>
      </w:pPr>
    </w:lvl>
    <w:lvl w:ilvl="8" w:tplc="B476B914" w:tentative="1">
      <w:start w:val="1"/>
      <w:numFmt w:val="lowerRoman"/>
      <w:lvlText w:val="%9."/>
      <w:lvlJc w:val="right"/>
      <w:pPr>
        <w:ind w:left="6120" w:hanging="180"/>
      </w:pPr>
    </w:lvl>
  </w:abstractNum>
  <w:abstractNum w:abstractNumId="12">
    <w:nsid w:val="3CF072C9"/>
    <w:multiLevelType w:val="hybridMultilevel"/>
    <w:tmpl w:val="B4441282"/>
    <w:lvl w:ilvl="0" w:tplc="7F36B89A">
      <w:start w:val="1"/>
      <w:numFmt w:val="lowerLetter"/>
      <w:lvlText w:val="%1)"/>
      <w:lvlJc w:val="left"/>
      <w:pPr>
        <w:ind w:left="360" w:hanging="360"/>
      </w:pPr>
      <w:rPr>
        <w:i w:val="0"/>
      </w:rPr>
    </w:lvl>
    <w:lvl w:ilvl="1" w:tplc="712287A0" w:tentative="1">
      <w:start w:val="1"/>
      <w:numFmt w:val="lowerLetter"/>
      <w:lvlText w:val="%2."/>
      <w:lvlJc w:val="left"/>
      <w:pPr>
        <w:ind w:left="1080" w:hanging="360"/>
      </w:pPr>
    </w:lvl>
    <w:lvl w:ilvl="2" w:tplc="91087834" w:tentative="1">
      <w:start w:val="1"/>
      <w:numFmt w:val="lowerRoman"/>
      <w:lvlText w:val="%3."/>
      <w:lvlJc w:val="right"/>
      <w:pPr>
        <w:ind w:left="1800" w:hanging="180"/>
      </w:pPr>
    </w:lvl>
    <w:lvl w:ilvl="3" w:tplc="FC82ADA2" w:tentative="1">
      <w:start w:val="1"/>
      <w:numFmt w:val="decimal"/>
      <w:lvlText w:val="%4."/>
      <w:lvlJc w:val="left"/>
      <w:pPr>
        <w:ind w:left="2520" w:hanging="360"/>
      </w:pPr>
    </w:lvl>
    <w:lvl w:ilvl="4" w:tplc="D150958A" w:tentative="1">
      <w:start w:val="1"/>
      <w:numFmt w:val="lowerLetter"/>
      <w:lvlText w:val="%5."/>
      <w:lvlJc w:val="left"/>
      <w:pPr>
        <w:ind w:left="3240" w:hanging="360"/>
      </w:pPr>
    </w:lvl>
    <w:lvl w:ilvl="5" w:tplc="78CA760A" w:tentative="1">
      <w:start w:val="1"/>
      <w:numFmt w:val="lowerRoman"/>
      <w:lvlText w:val="%6."/>
      <w:lvlJc w:val="right"/>
      <w:pPr>
        <w:ind w:left="3960" w:hanging="180"/>
      </w:pPr>
    </w:lvl>
    <w:lvl w:ilvl="6" w:tplc="DC8A16BE" w:tentative="1">
      <w:start w:val="1"/>
      <w:numFmt w:val="decimal"/>
      <w:lvlText w:val="%7."/>
      <w:lvlJc w:val="left"/>
      <w:pPr>
        <w:ind w:left="4680" w:hanging="360"/>
      </w:pPr>
    </w:lvl>
    <w:lvl w:ilvl="7" w:tplc="F8047CD6" w:tentative="1">
      <w:start w:val="1"/>
      <w:numFmt w:val="lowerLetter"/>
      <w:lvlText w:val="%8."/>
      <w:lvlJc w:val="left"/>
      <w:pPr>
        <w:ind w:left="5400" w:hanging="360"/>
      </w:pPr>
    </w:lvl>
    <w:lvl w:ilvl="8" w:tplc="96166DC6" w:tentative="1">
      <w:start w:val="1"/>
      <w:numFmt w:val="lowerRoman"/>
      <w:lvlText w:val="%9."/>
      <w:lvlJc w:val="right"/>
      <w:pPr>
        <w:ind w:left="6120" w:hanging="180"/>
      </w:pPr>
    </w:lvl>
  </w:abstractNum>
  <w:abstractNum w:abstractNumId="13">
    <w:nsid w:val="41EA7005"/>
    <w:multiLevelType w:val="hybridMultilevel"/>
    <w:tmpl w:val="A0487056"/>
    <w:lvl w:ilvl="0" w:tplc="927C4D3A">
      <w:start w:val="1"/>
      <w:numFmt w:val="lowerLetter"/>
      <w:lvlText w:val="%1)"/>
      <w:lvlJc w:val="left"/>
      <w:pPr>
        <w:ind w:left="360" w:hanging="360"/>
      </w:pPr>
    </w:lvl>
    <w:lvl w:ilvl="1" w:tplc="31FCFE36">
      <w:start w:val="1"/>
      <w:numFmt w:val="lowerLetter"/>
      <w:lvlText w:val="%2."/>
      <w:lvlJc w:val="left"/>
      <w:pPr>
        <w:ind w:left="1080" w:hanging="360"/>
      </w:pPr>
    </w:lvl>
    <w:lvl w:ilvl="2" w:tplc="22CAF188" w:tentative="1">
      <w:start w:val="1"/>
      <w:numFmt w:val="lowerRoman"/>
      <w:lvlText w:val="%3."/>
      <w:lvlJc w:val="right"/>
      <w:pPr>
        <w:ind w:left="1800" w:hanging="180"/>
      </w:pPr>
    </w:lvl>
    <w:lvl w:ilvl="3" w:tplc="A746C5F0" w:tentative="1">
      <w:start w:val="1"/>
      <w:numFmt w:val="decimal"/>
      <w:lvlText w:val="%4."/>
      <w:lvlJc w:val="left"/>
      <w:pPr>
        <w:ind w:left="2520" w:hanging="360"/>
      </w:pPr>
    </w:lvl>
    <w:lvl w:ilvl="4" w:tplc="1A8CDD86" w:tentative="1">
      <w:start w:val="1"/>
      <w:numFmt w:val="lowerLetter"/>
      <w:lvlText w:val="%5."/>
      <w:lvlJc w:val="left"/>
      <w:pPr>
        <w:ind w:left="3240" w:hanging="360"/>
      </w:pPr>
    </w:lvl>
    <w:lvl w:ilvl="5" w:tplc="EB5CEB0C" w:tentative="1">
      <w:start w:val="1"/>
      <w:numFmt w:val="lowerRoman"/>
      <w:lvlText w:val="%6."/>
      <w:lvlJc w:val="right"/>
      <w:pPr>
        <w:ind w:left="3960" w:hanging="180"/>
      </w:pPr>
    </w:lvl>
    <w:lvl w:ilvl="6" w:tplc="A7F8820A" w:tentative="1">
      <w:start w:val="1"/>
      <w:numFmt w:val="decimal"/>
      <w:lvlText w:val="%7."/>
      <w:lvlJc w:val="left"/>
      <w:pPr>
        <w:ind w:left="4680" w:hanging="360"/>
      </w:pPr>
    </w:lvl>
    <w:lvl w:ilvl="7" w:tplc="55EA4C6E" w:tentative="1">
      <w:start w:val="1"/>
      <w:numFmt w:val="lowerLetter"/>
      <w:lvlText w:val="%8."/>
      <w:lvlJc w:val="left"/>
      <w:pPr>
        <w:ind w:left="5400" w:hanging="360"/>
      </w:pPr>
    </w:lvl>
    <w:lvl w:ilvl="8" w:tplc="A498F248" w:tentative="1">
      <w:start w:val="1"/>
      <w:numFmt w:val="lowerRoman"/>
      <w:lvlText w:val="%9."/>
      <w:lvlJc w:val="right"/>
      <w:pPr>
        <w:ind w:left="6120" w:hanging="180"/>
      </w:pPr>
    </w:lvl>
  </w:abstractNum>
  <w:abstractNum w:abstractNumId="14">
    <w:nsid w:val="4AE56EBA"/>
    <w:multiLevelType w:val="multilevel"/>
    <w:tmpl w:val="45B6D810"/>
    <w:lvl w:ilvl="0">
      <w:start w:val="1"/>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428" w:hanging="36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856" w:hanging="720"/>
      </w:pPr>
      <w:rPr>
        <w:rFonts w:cs="Times New Roman" w:hint="default"/>
        <w:b/>
      </w:rPr>
    </w:lvl>
    <w:lvl w:ilvl="5">
      <w:start w:val="1"/>
      <w:numFmt w:val="decimal"/>
      <w:lvlText w:val="%1.%2.%3.%4.%5.%6"/>
      <w:lvlJc w:val="left"/>
      <w:pPr>
        <w:ind w:left="890" w:hanging="720"/>
      </w:pPr>
      <w:rPr>
        <w:rFonts w:cs="Times New Roman" w:hint="default"/>
        <w:b/>
      </w:rPr>
    </w:lvl>
    <w:lvl w:ilvl="6">
      <w:start w:val="1"/>
      <w:numFmt w:val="decimal"/>
      <w:lvlText w:val="%1.%2.%3.%4.%5.%6.%7"/>
      <w:lvlJc w:val="left"/>
      <w:pPr>
        <w:ind w:left="1284" w:hanging="1080"/>
      </w:pPr>
      <w:rPr>
        <w:rFonts w:cs="Times New Roman" w:hint="default"/>
        <w:b/>
      </w:rPr>
    </w:lvl>
    <w:lvl w:ilvl="7">
      <w:start w:val="1"/>
      <w:numFmt w:val="decimal"/>
      <w:lvlText w:val="%1.%2.%3.%4.%5.%6.%7.%8"/>
      <w:lvlJc w:val="left"/>
      <w:pPr>
        <w:ind w:left="1318" w:hanging="1080"/>
      </w:pPr>
      <w:rPr>
        <w:rFonts w:cs="Times New Roman" w:hint="default"/>
        <w:b/>
      </w:rPr>
    </w:lvl>
    <w:lvl w:ilvl="8">
      <w:start w:val="1"/>
      <w:numFmt w:val="decimal"/>
      <w:lvlText w:val="%1.%2.%3.%4.%5.%6.%7.%8.%9"/>
      <w:lvlJc w:val="left"/>
      <w:pPr>
        <w:ind w:left="1352" w:hanging="1080"/>
      </w:pPr>
      <w:rPr>
        <w:rFonts w:cs="Times New Roman" w:hint="default"/>
        <w:b/>
      </w:rPr>
    </w:lvl>
  </w:abstractNum>
  <w:abstractNum w:abstractNumId="15">
    <w:nsid w:val="52EA2E1E"/>
    <w:multiLevelType w:val="hybridMultilevel"/>
    <w:tmpl w:val="4C9C7C94"/>
    <w:lvl w:ilvl="0" w:tplc="B0CABEE4">
      <w:start w:val="1"/>
      <w:numFmt w:val="lowerLetter"/>
      <w:lvlText w:val="%1)"/>
      <w:lvlJc w:val="left"/>
      <w:pPr>
        <w:ind w:left="360" w:hanging="360"/>
      </w:pPr>
    </w:lvl>
    <w:lvl w:ilvl="1" w:tplc="CACC6E82">
      <w:start w:val="2005"/>
      <w:numFmt w:val="bullet"/>
      <w:lvlText w:val="•"/>
      <w:lvlJc w:val="left"/>
      <w:pPr>
        <w:ind w:left="1080" w:hanging="360"/>
      </w:pPr>
      <w:rPr>
        <w:rFonts w:ascii="SymbolMT" w:eastAsia="Times New Roman" w:hAnsi="SymbolMT" w:cs="SymbolMT" w:hint="default"/>
      </w:rPr>
    </w:lvl>
    <w:lvl w:ilvl="2" w:tplc="D1C61C48" w:tentative="1">
      <w:start w:val="1"/>
      <w:numFmt w:val="lowerRoman"/>
      <w:lvlText w:val="%3."/>
      <w:lvlJc w:val="right"/>
      <w:pPr>
        <w:ind w:left="1800" w:hanging="180"/>
      </w:pPr>
    </w:lvl>
    <w:lvl w:ilvl="3" w:tplc="391C3E6A" w:tentative="1">
      <w:start w:val="1"/>
      <w:numFmt w:val="decimal"/>
      <w:lvlText w:val="%4."/>
      <w:lvlJc w:val="left"/>
      <w:pPr>
        <w:ind w:left="2520" w:hanging="360"/>
      </w:pPr>
    </w:lvl>
    <w:lvl w:ilvl="4" w:tplc="E9C859FA" w:tentative="1">
      <w:start w:val="1"/>
      <w:numFmt w:val="lowerLetter"/>
      <w:lvlText w:val="%5."/>
      <w:lvlJc w:val="left"/>
      <w:pPr>
        <w:ind w:left="3240" w:hanging="360"/>
      </w:pPr>
    </w:lvl>
    <w:lvl w:ilvl="5" w:tplc="5D54F23C" w:tentative="1">
      <w:start w:val="1"/>
      <w:numFmt w:val="lowerRoman"/>
      <w:lvlText w:val="%6."/>
      <w:lvlJc w:val="right"/>
      <w:pPr>
        <w:ind w:left="3960" w:hanging="180"/>
      </w:pPr>
    </w:lvl>
    <w:lvl w:ilvl="6" w:tplc="74E639B2" w:tentative="1">
      <w:start w:val="1"/>
      <w:numFmt w:val="decimal"/>
      <w:lvlText w:val="%7."/>
      <w:lvlJc w:val="left"/>
      <w:pPr>
        <w:ind w:left="4680" w:hanging="360"/>
      </w:pPr>
    </w:lvl>
    <w:lvl w:ilvl="7" w:tplc="EB4A2AE4" w:tentative="1">
      <w:start w:val="1"/>
      <w:numFmt w:val="lowerLetter"/>
      <w:lvlText w:val="%8."/>
      <w:lvlJc w:val="left"/>
      <w:pPr>
        <w:ind w:left="5400" w:hanging="360"/>
      </w:pPr>
    </w:lvl>
    <w:lvl w:ilvl="8" w:tplc="DDC6758E" w:tentative="1">
      <w:start w:val="1"/>
      <w:numFmt w:val="lowerRoman"/>
      <w:lvlText w:val="%9."/>
      <w:lvlJc w:val="right"/>
      <w:pPr>
        <w:ind w:left="6120" w:hanging="180"/>
      </w:pPr>
    </w:lvl>
  </w:abstractNum>
  <w:abstractNum w:abstractNumId="16">
    <w:nsid w:val="5B952014"/>
    <w:multiLevelType w:val="hybridMultilevel"/>
    <w:tmpl w:val="95A8CBAC"/>
    <w:lvl w:ilvl="0" w:tplc="64129A22">
      <w:start w:val="1"/>
      <w:numFmt w:val="lowerLetter"/>
      <w:lvlText w:val="%1)"/>
      <w:lvlJc w:val="left"/>
      <w:pPr>
        <w:ind w:left="360" w:hanging="360"/>
      </w:pPr>
    </w:lvl>
    <w:lvl w:ilvl="1" w:tplc="8DDCC7B8" w:tentative="1">
      <w:start w:val="1"/>
      <w:numFmt w:val="lowerLetter"/>
      <w:lvlText w:val="%2."/>
      <w:lvlJc w:val="left"/>
      <w:pPr>
        <w:ind w:left="1080" w:hanging="360"/>
      </w:pPr>
    </w:lvl>
    <w:lvl w:ilvl="2" w:tplc="9C30627A" w:tentative="1">
      <w:start w:val="1"/>
      <w:numFmt w:val="lowerRoman"/>
      <w:lvlText w:val="%3."/>
      <w:lvlJc w:val="right"/>
      <w:pPr>
        <w:ind w:left="1800" w:hanging="180"/>
      </w:pPr>
    </w:lvl>
    <w:lvl w:ilvl="3" w:tplc="3B50B50E" w:tentative="1">
      <w:start w:val="1"/>
      <w:numFmt w:val="decimal"/>
      <w:lvlText w:val="%4."/>
      <w:lvlJc w:val="left"/>
      <w:pPr>
        <w:ind w:left="2520" w:hanging="360"/>
      </w:pPr>
    </w:lvl>
    <w:lvl w:ilvl="4" w:tplc="54ACDFC0" w:tentative="1">
      <w:start w:val="1"/>
      <w:numFmt w:val="lowerLetter"/>
      <w:lvlText w:val="%5."/>
      <w:lvlJc w:val="left"/>
      <w:pPr>
        <w:ind w:left="3240" w:hanging="360"/>
      </w:pPr>
    </w:lvl>
    <w:lvl w:ilvl="5" w:tplc="56DA51E0" w:tentative="1">
      <w:start w:val="1"/>
      <w:numFmt w:val="lowerRoman"/>
      <w:lvlText w:val="%6."/>
      <w:lvlJc w:val="right"/>
      <w:pPr>
        <w:ind w:left="3960" w:hanging="180"/>
      </w:pPr>
    </w:lvl>
    <w:lvl w:ilvl="6" w:tplc="5068203A" w:tentative="1">
      <w:start w:val="1"/>
      <w:numFmt w:val="decimal"/>
      <w:lvlText w:val="%7."/>
      <w:lvlJc w:val="left"/>
      <w:pPr>
        <w:ind w:left="4680" w:hanging="360"/>
      </w:pPr>
    </w:lvl>
    <w:lvl w:ilvl="7" w:tplc="9BAA4380" w:tentative="1">
      <w:start w:val="1"/>
      <w:numFmt w:val="lowerLetter"/>
      <w:lvlText w:val="%8."/>
      <w:lvlJc w:val="left"/>
      <w:pPr>
        <w:ind w:left="5400" w:hanging="360"/>
      </w:pPr>
    </w:lvl>
    <w:lvl w:ilvl="8" w:tplc="14706AA6" w:tentative="1">
      <w:start w:val="1"/>
      <w:numFmt w:val="lowerRoman"/>
      <w:lvlText w:val="%9."/>
      <w:lvlJc w:val="right"/>
      <w:pPr>
        <w:ind w:left="6120" w:hanging="180"/>
      </w:pPr>
    </w:lvl>
  </w:abstractNum>
  <w:abstractNum w:abstractNumId="17">
    <w:nsid w:val="649213C8"/>
    <w:multiLevelType w:val="hybridMultilevel"/>
    <w:tmpl w:val="BD1A3048"/>
    <w:lvl w:ilvl="0" w:tplc="073287BA">
      <w:start w:val="1"/>
      <w:numFmt w:val="lowerLetter"/>
      <w:lvlText w:val="%1)"/>
      <w:lvlJc w:val="left"/>
      <w:pPr>
        <w:ind w:left="360" w:hanging="360"/>
      </w:pPr>
      <w:rPr>
        <w:rFonts w:ascii="Times New Roman" w:hAnsi="Times New Roman" w:cs="Times New Roman" w:hint="default"/>
        <w:b w:val="0"/>
        <w:i w:val="0"/>
        <w:sz w:val="20"/>
        <w:szCs w:val="20"/>
      </w:rPr>
    </w:lvl>
    <w:lvl w:ilvl="1" w:tplc="781409FA" w:tentative="1">
      <w:start w:val="1"/>
      <w:numFmt w:val="lowerLetter"/>
      <w:lvlText w:val="%2."/>
      <w:lvlJc w:val="left"/>
      <w:pPr>
        <w:ind w:left="1080" w:hanging="360"/>
      </w:pPr>
    </w:lvl>
    <w:lvl w:ilvl="2" w:tplc="0068F368" w:tentative="1">
      <w:start w:val="1"/>
      <w:numFmt w:val="lowerRoman"/>
      <w:lvlText w:val="%3."/>
      <w:lvlJc w:val="right"/>
      <w:pPr>
        <w:ind w:left="1800" w:hanging="180"/>
      </w:pPr>
    </w:lvl>
    <w:lvl w:ilvl="3" w:tplc="A1105A70" w:tentative="1">
      <w:start w:val="1"/>
      <w:numFmt w:val="decimal"/>
      <w:lvlText w:val="%4."/>
      <w:lvlJc w:val="left"/>
      <w:pPr>
        <w:ind w:left="2520" w:hanging="360"/>
      </w:pPr>
    </w:lvl>
    <w:lvl w:ilvl="4" w:tplc="E50CA7A4" w:tentative="1">
      <w:start w:val="1"/>
      <w:numFmt w:val="lowerLetter"/>
      <w:lvlText w:val="%5."/>
      <w:lvlJc w:val="left"/>
      <w:pPr>
        <w:ind w:left="3240" w:hanging="360"/>
      </w:pPr>
    </w:lvl>
    <w:lvl w:ilvl="5" w:tplc="E344587A" w:tentative="1">
      <w:start w:val="1"/>
      <w:numFmt w:val="lowerRoman"/>
      <w:lvlText w:val="%6."/>
      <w:lvlJc w:val="right"/>
      <w:pPr>
        <w:ind w:left="3960" w:hanging="180"/>
      </w:pPr>
    </w:lvl>
    <w:lvl w:ilvl="6" w:tplc="A77CB3F4" w:tentative="1">
      <w:start w:val="1"/>
      <w:numFmt w:val="decimal"/>
      <w:lvlText w:val="%7."/>
      <w:lvlJc w:val="left"/>
      <w:pPr>
        <w:ind w:left="4680" w:hanging="360"/>
      </w:pPr>
    </w:lvl>
    <w:lvl w:ilvl="7" w:tplc="184EAEAA" w:tentative="1">
      <w:start w:val="1"/>
      <w:numFmt w:val="lowerLetter"/>
      <w:lvlText w:val="%8."/>
      <w:lvlJc w:val="left"/>
      <w:pPr>
        <w:ind w:left="5400" w:hanging="360"/>
      </w:pPr>
    </w:lvl>
    <w:lvl w:ilvl="8" w:tplc="3A206FC8"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1"/>
  </w:num>
  <w:num w:numId="5">
    <w:abstractNumId w:val="11"/>
  </w:num>
  <w:num w:numId="6">
    <w:abstractNumId w:val="8"/>
  </w:num>
  <w:num w:numId="7">
    <w:abstractNumId w:val="3"/>
  </w:num>
  <w:num w:numId="8">
    <w:abstractNumId w:val="12"/>
  </w:num>
  <w:num w:numId="9">
    <w:abstractNumId w:val="6"/>
  </w:num>
  <w:num w:numId="10">
    <w:abstractNumId w:val="16"/>
  </w:num>
  <w:num w:numId="11">
    <w:abstractNumId w:val="15"/>
  </w:num>
  <w:num w:numId="12">
    <w:abstractNumId w:val="4"/>
  </w:num>
  <w:num w:numId="13">
    <w:abstractNumId w:val="13"/>
  </w:num>
  <w:num w:numId="14">
    <w:abstractNumId w:val="10"/>
  </w:num>
  <w:num w:numId="15">
    <w:abstractNumId w:val="9"/>
  </w:num>
  <w:num w:numId="16">
    <w:abstractNumId w:val="5"/>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proofState w:spelling="clean" w:grammar="clean"/>
  <w:stylePaneFormatFilter w:val="3F01"/>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63765D"/>
    <w:rsid w:val="000015D6"/>
    <w:rsid w:val="00131EB6"/>
    <w:rsid w:val="00572082"/>
    <w:rsid w:val="006376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A7"/>
    <w:pPr>
      <w:widowControl w:val="0"/>
      <w:spacing w:after="80" w:line="264" w:lineRule="atLeast"/>
      <w:jc w:val="both"/>
    </w:pPr>
    <w:rPr>
      <w:sz w:val="20"/>
      <w:szCs w:val="20"/>
      <w:lang w:val="en-GB" w:eastAsia="en-US"/>
    </w:rPr>
  </w:style>
  <w:style w:type="paragraph" w:styleId="Heading1">
    <w:name w:val="heading 1"/>
    <w:basedOn w:val="RPText"/>
    <w:next w:val="RPText"/>
    <w:link w:val="Heading1Char"/>
    <w:uiPriority w:val="99"/>
    <w:qFormat/>
    <w:rsid w:val="00C256A7"/>
    <w:pPr>
      <w:keepNext/>
      <w:spacing w:before="360" w:after="24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8D3"/>
    <w:rPr>
      <w:rFonts w:ascii="Cambria" w:hAnsi="Cambria" w:cs="Times New Roman"/>
      <w:b/>
      <w:bCs/>
      <w:kern w:val="32"/>
      <w:sz w:val="32"/>
      <w:szCs w:val="32"/>
      <w:lang w:val="en-GB" w:eastAsia="en-US"/>
    </w:rPr>
  </w:style>
  <w:style w:type="paragraph" w:styleId="Caption">
    <w:name w:val="caption"/>
    <w:basedOn w:val="Normal"/>
    <w:next w:val="Normal"/>
    <w:uiPriority w:val="99"/>
    <w:qFormat/>
    <w:rsid w:val="00C256A7"/>
    <w:rPr>
      <w:b/>
      <w:bCs/>
    </w:rPr>
  </w:style>
  <w:style w:type="paragraph" w:customStyle="1" w:styleId="RPText">
    <w:name w:val="RPText"/>
    <w:basedOn w:val="Normal"/>
    <w:uiPriority w:val="99"/>
    <w:rsid w:val="00C256A7"/>
    <w:pPr>
      <w:spacing w:before="60" w:after="120" w:line="240" w:lineRule="auto"/>
      <w:jc w:val="left"/>
    </w:pPr>
    <w:rPr>
      <w:sz w:val="22"/>
    </w:rPr>
  </w:style>
  <w:style w:type="paragraph" w:customStyle="1" w:styleId="5col">
    <w:name w:val="5 col"/>
    <w:basedOn w:val="Normal"/>
    <w:rsid w:val="00C256A7"/>
    <w:pPr>
      <w:tabs>
        <w:tab w:val="left" w:pos="563"/>
        <w:tab w:val="right" w:pos="1792"/>
        <w:tab w:val="right" w:pos="2741"/>
        <w:tab w:val="right" w:pos="3703"/>
        <w:tab w:val="right" w:pos="4592"/>
      </w:tabs>
      <w:spacing w:after="0" w:line="240" w:lineRule="exact"/>
    </w:pPr>
    <w:rPr>
      <w:rFonts w:ascii="Times" w:hAnsi="Times"/>
    </w:rPr>
  </w:style>
  <w:style w:type="paragraph" w:styleId="CommentText">
    <w:name w:val="annotation text"/>
    <w:basedOn w:val="Normal"/>
    <w:link w:val="CommentTextChar"/>
    <w:uiPriority w:val="99"/>
    <w:semiHidden/>
    <w:rsid w:val="00C256A7"/>
  </w:style>
  <w:style w:type="character" w:customStyle="1" w:styleId="CommentTextChar">
    <w:name w:val="Comment Text Char"/>
    <w:basedOn w:val="DefaultParagraphFont"/>
    <w:link w:val="CommentText"/>
    <w:uiPriority w:val="99"/>
    <w:semiHidden/>
    <w:locked/>
    <w:rsid w:val="008268D3"/>
    <w:rPr>
      <w:rFonts w:cs="Times New Roman"/>
      <w:sz w:val="20"/>
      <w:szCs w:val="20"/>
      <w:lang w:val="en-GB" w:eastAsia="en-US"/>
    </w:rPr>
  </w:style>
  <w:style w:type="table" w:styleId="TableGrid">
    <w:name w:val="Table Grid"/>
    <w:basedOn w:val="TableNormal"/>
    <w:uiPriority w:val="99"/>
    <w:rsid w:val="00C256A7"/>
    <w:pPr>
      <w:widowControl w:val="0"/>
      <w:spacing w:after="80" w:line="264" w:lineRule="atLeast"/>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56A7"/>
    <w:pPr>
      <w:tabs>
        <w:tab w:val="center" w:pos="4153"/>
        <w:tab w:val="right" w:pos="8306"/>
      </w:tabs>
    </w:pPr>
  </w:style>
  <w:style w:type="character" w:customStyle="1" w:styleId="HeaderChar">
    <w:name w:val="Header Char"/>
    <w:basedOn w:val="DefaultParagraphFont"/>
    <w:link w:val="Header"/>
    <w:uiPriority w:val="99"/>
    <w:semiHidden/>
    <w:locked/>
    <w:rsid w:val="008268D3"/>
    <w:rPr>
      <w:rFonts w:cs="Times New Roman"/>
      <w:sz w:val="20"/>
      <w:szCs w:val="20"/>
      <w:lang w:val="en-GB" w:eastAsia="en-US"/>
    </w:rPr>
  </w:style>
  <w:style w:type="paragraph" w:styleId="Footer">
    <w:name w:val="footer"/>
    <w:basedOn w:val="Normal"/>
    <w:link w:val="FooterChar"/>
    <w:uiPriority w:val="99"/>
    <w:rsid w:val="00C256A7"/>
    <w:pPr>
      <w:tabs>
        <w:tab w:val="center" w:pos="4153"/>
        <w:tab w:val="right" w:pos="8306"/>
      </w:tabs>
    </w:pPr>
  </w:style>
  <w:style w:type="character" w:customStyle="1" w:styleId="FooterChar">
    <w:name w:val="Footer Char"/>
    <w:basedOn w:val="DefaultParagraphFont"/>
    <w:link w:val="Footer"/>
    <w:uiPriority w:val="99"/>
    <w:locked/>
    <w:rsid w:val="008268D3"/>
    <w:rPr>
      <w:rFonts w:cs="Times New Roman"/>
      <w:sz w:val="20"/>
      <w:szCs w:val="20"/>
      <w:lang w:val="en-GB" w:eastAsia="en-US"/>
    </w:rPr>
  </w:style>
  <w:style w:type="paragraph" w:styleId="BalloonText">
    <w:name w:val="Balloon Text"/>
    <w:basedOn w:val="Normal"/>
    <w:link w:val="BalloonTextChar"/>
    <w:uiPriority w:val="99"/>
    <w:semiHidden/>
    <w:rsid w:val="00C256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8D3"/>
    <w:rPr>
      <w:rFonts w:cs="Times New Roman"/>
      <w:sz w:val="2"/>
      <w:lang w:val="en-GB" w:eastAsia="en-US"/>
    </w:rPr>
  </w:style>
  <w:style w:type="character" w:styleId="CommentReference">
    <w:name w:val="annotation reference"/>
    <w:basedOn w:val="DefaultParagraphFont"/>
    <w:uiPriority w:val="99"/>
    <w:semiHidden/>
    <w:rsid w:val="00C256A7"/>
    <w:rPr>
      <w:rFonts w:cs="Times New Roman"/>
      <w:sz w:val="16"/>
      <w:szCs w:val="16"/>
    </w:rPr>
  </w:style>
  <w:style w:type="paragraph" w:styleId="CommentSubject">
    <w:name w:val="annotation subject"/>
    <w:basedOn w:val="CommentText"/>
    <w:next w:val="CommentText"/>
    <w:link w:val="CommentSubjectChar"/>
    <w:uiPriority w:val="99"/>
    <w:semiHidden/>
    <w:rsid w:val="00C256A7"/>
    <w:rPr>
      <w:b/>
      <w:bCs/>
    </w:rPr>
  </w:style>
  <w:style w:type="character" w:customStyle="1" w:styleId="CommentSubjectChar">
    <w:name w:val="Comment Subject Char"/>
    <w:basedOn w:val="CommentTextChar"/>
    <w:link w:val="CommentSubject"/>
    <w:uiPriority w:val="99"/>
    <w:semiHidden/>
    <w:locked/>
    <w:rsid w:val="008268D3"/>
    <w:rPr>
      <w:rFonts w:cs="Times New Roman"/>
      <w:b/>
      <w:bCs/>
      <w:sz w:val="20"/>
      <w:szCs w:val="20"/>
      <w:lang w:val="en-GB" w:eastAsia="en-US"/>
    </w:rPr>
  </w:style>
  <w:style w:type="paragraph" w:styleId="BodyText">
    <w:name w:val="Body Text"/>
    <w:basedOn w:val="Normal"/>
    <w:link w:val="BodyTextChar"/>
    <w:uiPriority w:val="99"/>
    <w:rsid w:val="00C256A7"/>
    <w:pPr>
      <w:keepNext/>
      <w:widowControl/>
      <w:spacing w:after="0" w:line="240" w:lineRule="auto"/>
      <w:jc w:val="left"/>
    </w:pPr>
    <w:rPr>
      <w:szCs w:val="24"/>
      <w:lang w:val="en-AU" w:eastAsia="en-AU"/>
    </w:rPr>
  </w:style>
  <w:style w:type="character" w:customStyle="1" w:styleId="BodyTextChar">
    <w:name w:val="Body Text Char"/>
    <w:basedOn w:val="DefaultParagraphFont"/>
    <w:link w:val="BodyText"/>
    <w:uiPriority w:val="99"/>
    <w:semiHidden/>
    <w:locked/>
    <w:rsid w:val="008268D3"/>
    <w:rPr>
      <w:rFonts w:cs="Times New Roman"/>
      <w:sz w:val="20"/>
      <w:szCs w:val="20"/>
      <w:lang w:val="en-GB" w:eastAsia="en-US"/>
    </w:rPr>
  </w:style>
  <w:style w:type="character" w:styleId="Hyperlink">
    <w:name w:val="Hyperlink"/>
    <w:basedOn w:val="DefaultParagraphFont"/>
    <w:uiPriority w:val="99"/>
    <w:rsid w:val="004A3541"/>
    <w:rPr>
      <w:rFonts w:cs="Times New Roman"/>
      <w:color w:val="0000FF"/>
      <w:u w:val="single"/>
    </w:rPr>
  </w:style>
  <w:style w:type="character" w:styleId="PageNumber">
    <w:name w:val="page number"/>
    <w:basedOn w:val="DefaultParagraphFont"/>
    <w:uiPriority w:val="99"/>
    <w:rsid w:val="006E556C"/>
    <w:rPr>
      <w:rFonts w:cs="Times New Roman"/>
    </w:rPr>
  </w:style>
  <w:style w:type="character" w:styleId="FollowedHyperlink">
    <w:name w:val="FollowedHyperlink"/>
    <w:basedOn w:val="DefaultParagraphFont"/>
    <w:uiPriority w:val="99"/>
    <w:rsid w:val="003D30A2"/>
    <w:rPr>
      <w:rFonts w:cs="Times New Roman"/>
      <w:color w:val="800080"/>
      <w:u w:val="single"/>
    </w:rPr>
  </w:style>
  <w:style w:type="paragraph" w:styleId="NormalWeb">
    <w:name w:val="Normal (Web)"/>
    <w:basedOn w:val="Normal"/>
    <w:uiPriority w:val="99"/>
    <w:rsid w:val="00630878"/>
    <w:pPr>
      <w:widowControl/>
      <w:spacing w:before="100" w:beforeAutospacing="1" w:after="100" w:afterAutospacing="1" w:line="240" w:lineRule="auto"/>
      <w:jc w:val="left"/>
    </w:pPr>
    <w:rPr>
      <w:sz w:val="24"/>
      <w:szCs w:val="24"/>
      <w:lang w:val="en-AU" w:eastAsia="en-AU"/>
    </w:rPr>
  </w:style>
  <w:style w:type="character" w:customStyle="1" w:styleId="kingdom">
    <w:name w:val="kingdom"/>
    <w:basedOn w:val="DefaultParagraphFont"/>
    <w:uiPriority w:val="99"/>
    <w:rsid w:val="00630878"/>
    <w:rPr>
      <w:rFonts w:cs="Times New Roman"/>
    </w:rPr>
  </w:style>
  <w:style w:type="character" w:customStyle="1" w:styleId="phylum">
    <w:name w:val="phylum"/>
    <w:basedOn w:val="DefaultParagraphFont"/>
    <w:uiPriority w:val="99"/>
    <w:rsid w:val="00630878"/>
    <w:rPr>
      <w:rFonts w:cs="Times New Roman"/>
    </w:rPr>
  </w:style>
  <w:style w:type="character" w:customStyle="1" w:styleId="class">
    <w:name w:val="class"/>
    <w:basedOn w:val="DefaultParagraphFont"/>
    <w:uiPriority w:val="99"/>
    <w:rsid w:val="00630878"/>
    <w:rPr>
      <w:rFonts w:cs="Times New Roman"/>
    </w:rPr>
  </w:style>
  <w:style w:type="character" w:customStyle="1" w:styleId="order">
    <w:name w:val="order"/>
    <w:basedOn w:val="DefaultParagraphFont"/>
    <w:uiPriority w:val="99"/>
    <w:rsid w:val="00630878"/>
    <w:rPr>
      <w:rFonts w:cs="Times New Roman"/>
    </w:rPr>
  </w:style>
  <w:style w:type="character" w:customStyle="1" w:styleId="family">
    <w:name w:val="family"/>
    <w:basedOn w:val="DefaultParagraphFont"/>
    <w:uiPriority w:val="99"/>
    <w:rsid w:val="00630878"/>
    <w:rPr>
      <w:rFonts w:cs="Times New Roman"/>
    </w:rPr>
  </w:style>
  <w:style w:type="character" w:customStyle="1" w:styleId="genus">
    <w:name w:val="genus"/>
    <w:basedOn w:val="DefaultParagraphFont"/>
    <w:uiPriority w:val="99"/>
    <w:rsid w:val="00630878"/>
    <w:rPr>
      <w:rFonts w:cs="Times New Roman"/>
    </w:rPr>
  </w:style>
  <w:style w:type="character" w:customStyle="1" w:styleId="species">
    <w:name w:val="species"/>
    <w:basedOn w:val="DefaultParagraphFont"/>
    <w:uiPriority w:val="99"/>
    <w:rsid w:val="00630878"/>
    <w:rPr>
      <w:rFonts w:cs="Times New Roman"/>
    </w:rPr>
  </w:style>
  <w:style w:type="character" w:customStyle="1" w:styleId="binomial">
    <w:name w:val="binomial"/>
    <w:basedOn w:val="DefaultParagraphFont"/>
    <w:uiPriority w:val="99"/>
    <w:rsid w:val="00630878"/>
    <w:rPr>
      <w:rFonts w:cs="Times New Roman"/>
    </w:rPr>
  </w:style>
  <w:style w:type="paragraph" w:customStyle="1" w:styleId="Default">
    <w:name w:val="Default"/>
    <w:uiPriority w:val="99"/>
    <w:rsid w:val="007C614D"/>
    <w:pPr>
      <w:autoSpaceDE w:val="0"/>
      <w:autoSpaceDN w:val="0"/>
      <w:adjustRightInd w:val="0"/>
    </w:pPr>
    <w:rPr>
      <w:rFonts w:ascii="Arial" w:hAnsi="Arial" w:cs="Arial"/>
      <w:color w:val="000000"/>
      <w:sz w:val="24"/>
      <w:szCs w:val="24"/>
    </w:rPr>
  </w:style>
  <w:style w:type="character" w:customStyle="1" w:styleId="StyleArial">
    <w:name w:val="Style Arial"/>
    <w:basedOn w:val="DefaultParagraphFont"/>
    <w:uiPriority w:val="99"/>
    <w:rsid w:val="00D35F80"/>
    <w:rPr>
      <w:rFonts w:ascii="Arial" w:hAnsi="Arial" w:cs="Times New Roman"/>
      <w:sz w:val="22"/>
    </w:rPr>
  </w:style>
  <w:style w:type="paragraph" w:customStyle="1" w:styleId="eco-BodyText">
    <w:name w:val="eco-BodyText"/>
    <w:rsid w:val="002F1EA0"/>
    <w:rPr>
      <w:rFonts w:ascii="Arial" w:hAnsi="Arial" w:cs="Arial"/>
      <w:sz w:val="20"/>
      <w:szCs w:val="20"/>
      <w:lang w:eastAsia="en-US"/>
    </w:rPr>
  </w:style>
  <w:style w:type="paragraph" w:styleId="ListParagraph">
    <w:name w:val="List Paragraph"/>
    <w:basedOn w:val="Normal"/>
    <w:uiPriority w:val="99"/>
    <w:qFormat/>
    <w:rsid w:val="000A7F47"/>
    <w:pPr>
      <w:ind w:left="720"/>
      <w:contextualSpacing/>
    </w:pPr>
  </w:style>
  <w:style w:type="character" w:styleId="PlaceholderText">
    <w:name w:val="Placeholder Text"/>
    <w:basedOn w:val="DefaultParagraphFont"/>
    <w:uiPriority w:val="99"/>
    <w:semiHidden/>
    <w:rsid w:val="002862FF"/>
    <w:rPr>
      <w:rFonts w:cs="Times New Roman"/>
      <w:color w:val="808080"/>
    </w:rPr>
  </w:style>
  <w:style w:type="paragraph" w:customStyle="1" w:styleId="CM8">
    <w:name w:val="CM8"/>
    <w:basedOn w:val="Default"/>
    <w:next w:val="Default"/>
    <w:uiPriority w:val="99"/>
    <w:rsid w:val="00ED30BA"/>
    <w:pPr>
      <w:spacing w:line="256" w:lineRule="atLeast"/>
    </w:pPr>
    <w:rPr>
      <w:color w:val="auto"/>
    </w:rPr>
  </w:style>
  <w:style w:type="paragraph" w:customStyle="1" w:styleId="xl26">
    <w:name w:val="xl26"/>
    <w:basedOn w:val="Normal"/>
    <w:rsid w:val="00DB165B"/>
    <w:pPr>
      <w:widowControl/>
      <w:spacing w:before="100" w:beforeAutospacing="1" w:after="100" w:afterAutospacing="1" w:line="240" w:lineRule="auto"/>
      <w:jc w:val="left"/>
      <w:textAlignment w:val="top"/>
    </w:pPr>
    <w:rPr>
      <w:rFonts w:ascii="Arial" w:hAnsi="Arial" w:cs="Arial"/>
      <w:sz w:val="18"/>
      <w:szCs w:val="18"/>
      <w:lang w:val="en-AU"/>
    </w:rPr>
  </w:style>
  <w:style w:type="paragraph" w:customStyle="1" w:styleId="xl33">
    <w:name w:val="xl33"/>
    <w:basedOn w:val="Normal"/>
    <w:rsid w:val="00DB165B"/>
    <w:pPr>
      <w:widowControl/>
      <w:spacing w:before="100" w:beforeAutospacing="1" w:after="100" w:afterAutospacing="1" w:line="240" w:lineRule="auto"/>
      <w:jc w:val="left"/>
      <w:textAlignment w:val="top"/>
    </w:pPr>
    <w:rPr>
      <w:rFonts w:ascii="Arial" w:hAnsi="Arial" w:cs="Arial"/>
      <w:b/>
      <w:bCs/>
      <w:sz w:val="18"/>
      <w:szCs w:val="18"/>
      <w:lang w:val="en-AU"/>
    </w:rPr>
  </w:style>
  <w:style w:type="paragraph" w:styleId="ListNumber">
    <w:name w:val="List Number"/>
    <w:basedOn w:val="Normal"/>
    <w:uiPriority w:val="99"/>
    <w:unhideWhenUsed/>
    <w:rsid w:val="001643E6"/>
    <w:pPr>
      <w:numPr>
        <w:numId w:val="3"/>
      </w:numPr>
      <w:contextualSpacing/>
    </w:pPr>
  </w:style>
  <w:style w:type="paragraph" w:styleId="ListBullet">
    <w:name w:val="List Bullet"/>
    <w:basedOn w:val="Normal"/>
    <w:uiPriority w:val="99"/>
    <w:unhideWhenUsed/>
    <w:rsid w:val="008208AE"/>
    <w:pPr>
      <w:numPr>
        <w:numId w:val="4"/>
      </w:numPr>
      <w:contextualSpacing/>
    </w:pPr>
  </w:style>
  <w:style w:type="paragraph" w:styleId="Revision">
    <w:name w:val="Revision"/>
    <w:hidden/>
    <w:uiPriority w:val="99"/>
    <w:semiHidden/>
    <w:rsid w:val="00A16DC4"/>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10510</Words>
  <Characters>60993</Characters>
  <Application>Microsoft Office Word</Application>
  <DocSecurity>4</DocSecurity>
  <Lines>508</Lines>
  <Paragraphs>142</Paragraphs>
  <ScaleCrop>false</ScaleCrop>
  <LinksUpToDate>false</LinksUpToDate>
  <CharactersWithSpaces>71361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recovery plan for the Tasmanian Giant Freshwater Lobster (Astacopsis gouldi)</dc:title>
  <dc:creator/>
  <cp:lastModifiedBy/>
  <cp:revision>1</cp:revision>
  <dcterms:created xsi:type="dcterms:W3CDTF">2016-05-05T03:33:00Z</dcterms:created>
  <dcterms:modified xsi:type="dcterms:W3CDTF">2016-05-05T03:33:00Z</dcterms:modified>
</cp:coreProperties>
</file>