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CF12C" w14:textId="3E12F28A" w:rsidR="003742D2" w:rsidRPr="003742D2" w:rsidRDefault="00912938">
      <w:pPr>
        <w:rPr>
          <w:b/>
          <w:sz w:val="28"/>
          <w:szCs w:val="28"/>
        </w:rPr>
      </w:pPr>
      <w:r w:rsidRPr="00862E7A">
        <w:rPr>
          <w:rFonts w:ascii="Arial" w:hAnsi="Arial" w:cs="Arial"/>
          <w:noProof/>
          <w:szCs w:val="24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EF52F0" wp14:editId="764D8CB6">
                <wp:simplePos x="0" y="0"/>
                <wp:positionH relativeFrom="margin">
                  <wp:align>left</wp:align>
                </wp:positionH>
                <wp:positionV relativeFrom="paragraph">
                  <wp:posOffset>390525</wp:posOffset>
                </wp:positionV>
                <wp:extent cx="5553075" cy="20383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29655" w14:textId="4549708F" w:rsidR="00F24CD7" w:rsidRDefault="00F24CD7">
                            <w:pPr>
                              <w:rPr>
                                <w:b/>
                              </w:rPr>
                            </w:pPr>
                            <w:r w:rsidRPr="00862E7A">
                              <w:rPr>
                                <w:b/>
                              </w:rPr>
                              <w:t xml:space="preserve">Key </w:t>
                            </w:r>
                            <w:r w:rsidR="0078282A">
                              <w:rPr>
                                <w:b/>
                              </w:rPr>
                              <w:t>p</w:t>
                            </w:r>
                            <w:r w:rsidRPr="00862E7A">
                              <w:rPr>
                                <w:b/>
                              </w:rPr>
                              <w:t>oints</w:t>
                            </w:r>
                          </w:p>
                          <w:p w14:paraId="4D6E32B0" w14:textId="77777777" w:rsidR="00F24CD7" w:rsidRDefault="00F24CD7" w:rsidP="00862E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The Australian Government is providing $15 million in additional funding to the RFCS for 60 new </w:t>
                            </w:r>
                            <w:r w:rsidRPr="00F12BEF">
                              <w:t>rural financial counsellors and support workers</w:t>
                            </w:r>
                            <w:r>
                              <w:t>.</w:t>
                            </w:r>
                          </w:p>
                          <w:p w14:paraId="179B74CA" w14:textId="77777777" w:rsidR="00F24CD7" w:rsidRPr="00912938" w:rsidRDefault="00F24CD7" w:rsidP="0095437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</w:t>
                            </w:r>
                            <w:r w:rsidRPr="00912938">
                              <w:t xml:space="preserve">he RFCS </w:t>
                            </w:r>
                            <w:r>
                              <w:t>provides</w:t>
                            </w:r>
                            <w:r w:rsidRPr="00912938">
                              <w:t xml:space="preserve"> free financial counselling to farmers, foresters, fish</w:t>
                            </w:r>
                            <w:r>
                              <w:t xml:space="preserve">ers and related small businesses who </w:t>
                            </w:r>
                            <w:r w:rsidR="00B37A12">
                              <w:t xml:space="preserve">are </w:t>
                            </w:r>
                            <w:r>
                              <w:t>facing financial hardship</w:t>
                            </w:r>
                            <w:r w:rsidRPr="00912938">
                              <w:t xml:space="preserve">. </w:t>
                            </w:r>
                          </w:p>
                          <w:p w14:paraId="41DC1D9C" w14:textId="4BE5ADCD" w:rsidR="00F24CD7" w:rsidRPr="00F12BEF" w:rsidRDefault="00F24CD7" w:rsidP="00862E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F12BEF">
                              <w:t xml:space="preserve">Early assistance </w:t>
                            </w:r>
                            <w:r w:rsidR="0078282A">
                              <w:t>is</w:t>
                            </w:r>
                            <w:r w:rsidRPr="00F12BEF">
                              <w:t xml:space="preserve"> critical </w:t>
                            </w:r>
                            <w:r w:rsidR="0078282A">
                              <w:t>in</w:t>
                            </w:r>
                            <w:r w:rsidRPr="00F12BEF">
                              <w:t xml:space="preserve"> help</w:t>
                            </w:r>
                            <w:r w:rsidR="0078282A">
                              <w:t>ing</w:t>
                            </w:r>
                            <w:r w:rsidRPr="00F12BEF">
                              <w:t xml:space="preserve"> primary </w:t>
                            </w:r>
                            <w:proofErr w:type="gramStart"/>
                            <w:r w:rsidRPr="00F12BEF">
                              <w:t>producers</w:t>
                            </w:r>
                            <w:proofErr w:type="gramEnd"/>
                            <w:r w:rsidRPr="00F12BEF">
                              <w:t xml:space="preserve"> access immediate assistance.</w:t>
                            </w:r>
                          </w:p>
                          <w:p w14:paraId="3468B44D" w14:textId="77777777" w:rsidR="00F24CD7" w:rsidRDefault="00F24CD7" w:rsidP="00862E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F12BEF">
                              <w:t xml:space="preserve">Longer term financial counselling will help primary producers through the difficult financial decisions </w:t>
                            </w:r>
                            <w:r>
                              <w:t>on the path to recovery</w:t>
                            </w:r>
                            <w:r w:rsidRPr="00F12BEF">
                              <w:t>.</w:t>
                            </w:r>
                          </w:p>
                          <w:p w14:paraId="2FD9C484" w14:textId="77777777" w:rsidR="00F24CD7" w:rsidRDefault="00F24CD7" w:rsidP="00F24CD7"/>
                          <w:p w14:paraId="5054CDED" w14:textId="77777777" w:rsidR="00F24CD7" w:rsidRPr="00862E7A" w:rsidRDefault="00F24CD7" w:rsidP="00862E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  <w:p w14:paraId="606CCBFF" w14:textId="77777777" w:rsidR="00F24CD7" w:rsidRPr="00862E7A" w:rsidRDefault="00F24CD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F52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0.75pt;width:437.25pt;height:160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">
                <v:textbox>
                  <w:txbxContent>
                    <w:p w14:paraId="59A29655" w14:textId="4549708F" w:rsidR="00F24CD7" w:rsidRDefault="00F24CD7">
                      <w:pPr>
                        <w:rPr>
                          <w:b/>
                        </w:rPr>
                      </w:pPr>
                      <w:r w:rsidRPr="00862E7A">
                        <w:rPr>
                          <w:b/>
                        </w:rPr>
                        <w:t xml:space="preserve">Key </w:t>
                      </w:r>
                      <w:r w:rsidR="0078282A">
                        <w:rPr>
                          <w:b/>
                        </w:rPr>
                        <w:t>p</w:t>
                      </w:r>
                      <w:r w:rsidRPr="00862E7A">
                        <w:rPr>
                          <w:b/>
                        </w:rPr>
                        <w:t>oints</w:t>
                      </w:r>
                    </w:p>
                    <w:p w14:paraId="4D6E32B0" w14:textId="77777777" w:rsidR="00F24CD7" w:rsidRDefault="00F24CD7" w:rsidP="00862E7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The Australian Government is providing $15 million in additional funding to the RFCS for 60 new </w:t>
                      </w:r>
                      <w:r w:rsidRPr="00F12BEF">
                        <w:t>rural financial counsellors and support workers</w:t>
                      </w:r>
                      <w:r>
                        <w:t>.</w:t>
                      </w:r>
                    </w:p>
                    <w:p w14:paraId="179B74CA" w14:textId="77777777" w:rsidR="00F24CD7" w:rsidRPr="00912938" w:rsidRDefault="00F24CD7" w:rsidP="0095437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</w:t>
                      </w:r>
                      <w:r w:rsidRPr="00912938">
                        <w:t xml:space="preserve">he RFCS </w:t>
                      </w:r>
                      <w:r>
                        <w:t>provides</w:t>
                      </w:r>
                      <w:r w:rsidRPr="00912938">
                        <w:t xml:space="preserve"> free financial counselling to farmers, foresters, fish</w:t>
                      </w:r>
                      <w:r>
                        <w:t xml:space="preserve">ers and related small businesses who </w:t>
                      </w:r>
                      <w:r w:rsidR="00B37A12">
                        <w:t xml:space="preserve">are </w:t>
                      </w:r>
                      <w:r>
                        <w:t>facing financial hardship</w:t>
                      </w:r>
                      <w:r w:rsidRPr="00912938">
                        <w:t xml:space="preserve">. </w:t>
                      </w:r>
                    </w:p>
                    <w:p w14:paraId="41DC1D9C" w14:textId="4BE5ADCD" w:rsidR="00F24CD7" w:rsidRPr="00F12BEF" w:rsidRDefault="00F24CD7" w:rsidP="00862E7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F12BEF">
                        <w:t xml:space="preserve">Early assistance </w:t>
                      </w:r>
                      <w:r w:rsidR="0078282A">
                        <w:t>is</w:t>
                      </w:r>
                      <w:r w:rsidRPr="00F12BEF">
                        <w:t xml:space="preserve"> critical </w:t>
                      </w:r>
                      <w:r w:rsidR="0078282A">
                        <w:t>in</w:t>
                      </w:r>
                      <w:r w:rsidRPr="00F12BEF">
                        <w:t xml:space="preserve"> help</w:t>
                      </w:r>
                      <w:r w:rsidR="0078282A">
                        <w:t>ing</w:t>
                      </w:r>
                      <w:r w:rsidRPr="00F12BEF">
                        <w:t xml:space="preserve"> primary </w:t>
                      </w:r>
                      <w:proofErr w:type="gramStart"/>
                      <w:r w:rsidRPr="00F12BEF">
                        <w:t>producers</w:t>
                      </w:r>
                      <w:proofErr w:type="gramEnd"/>
                      <w:r w:rsidRPr="00F12BEF">
                        <w:t xml:space="preserve"> access immediate assistance.</w:t>
                      </w:r>
                    </w:p>
                    <w:p w14:paraId="3468B44D" w14:textId="77777777" w:rsidR="00F24CD7" w:rsidRDefault="00F24CD7" w:rsidP="00862E7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F12BEF">
                        <w:t xml:space="preserve">Longer term financial counselling will help primary producers through the difficult financial decisions </w:t>
                      </w:r>
                      <w:r>
                        <w:t>on the path to recovery</w:t>
                      </w:r>
                      <w:r w:rsidRPr="00F12BEF">
                        <w:t>.</w:t>
                      </w:r>
                    </w:p>
                    <w:p w14:paraId="2FD9C484" w14:textId="77777777" w:rsidR="00F24CD7" w:rsidRDefault="00F24CD7" w:rsidP="00F24CD7"/>
                    <w:p w14:paraId="5054CDED" w14:textId="77777777" w:rsidR="00F24CD7" w:rsidRPr="00862E7A" w:rsidRDefault="00F24CD7" w:rsidP="00862E7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</w:p>
                    <w:p w14:paraId="606CCBFF" w14:textId="77777777" w:rsidR="00F24CD7" w:rsidRPr="00862E7A" w:rsidRDefault="00F24CD7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742D2" w:rsidRPr="003742D2">
        <w:rPr>
          <w:b/>
          <w:sz w:val="28"/>
          <w:szCs w:val="28"/>
        </w:rPr>
        <w:t xml:space="preserve">Boost to RFCS funding </w:t>
      </w:r>
      <w:r w:rsidR="0023334D">
        <w:rPr>
          <w:b/>
          <w:sz w:val="28"/>
          <w:szCs w:val="28"/>
        </w:rPr>
        <w:t>during</w:t>
      </w:r>
      <w:r w:rsidR="0023334D" w:rsidRPr="003742D2">
        <w:rPr>
          <w:b/>
          <w:sz w:val="28"/>
          <w:szCs w:val="28"/>
        </w:rPr>
        <w:t xml:space="preserve"> </w:t>
      </w:r>
      <w:r w:rsidR="009E6313">
        <w:rPr>
          <w:b/>
          <w:sz w:val="28"/>
          <w:szCs w:val="28"/>
        </w:rPr>
        <w:t xml:space="preserve">the </w:t>
      </w:r>
      <w:r w:rsidR="003742D2" w:rsidRPr="003742D2">
        <w:rPr>
          <w:b/>
          <w:sz w:val="28"/>
          <w:szCs w:val="28"/>
        </w:rPr>
        <w:t>bushfire and drought crisis</w:t>
      </w:r>
    </w:p>
    <w:p w14:paraId="6FBD17B2" w14:textId="77777777" w:rsidR="00F12BEF" w:rsidRDefault="00F12BEF" w:rsidP="003742D2">
      <w:pPr>
        <w:rPr>
          <w:rFonts w:ascii="Arial" w:hAnsi="Arial" w:cs="Arial"/>
          <w:szCs w:val="24"/>
        </w:rPr>
      </w:pPr>
    </w:p>
    <w:p w14:paraId="44430B63" w14:textId="77777777" w:rsidR="003742D2" w:rsidRPr="00916DD5" w:rsidRDefault="003742D2" w:rsidP="003742D2">
      <w:pPr>
        <w:rPr>
          <w:rFonts w:ascii="Arial" w:hAnsi="Arial" w:cs="Arial"/>
          <w:szCs w:val="24"/>
        </w:rPr>
      </w:pPr>
      <w:r w:rsidRPr="00916DD5">
        <w:rPr>
          <w:rFonts w:ascii="Arial" w:hAnsi="Arial" w:cs="Arial"/>
          <w:szCs w:val="24"/>
        </w:rPr>
        <w:t xml:space="preserve">The Australian Government </w:t>
      </w:r>
      <w:r>
        <w:rPr>
          <w:rFonts w:ascii="Arial" w:hAnsi="Arial" w:cs="Arial"/>
          <w:szCs w:val="24"/>
        </w:rPr>
        <w:t xml:space="preserve">stands by our </w:t>
      </w:r>
      <w:r w:rsidRPr="00916DD5">
        <w:rPr>
          <w:rFonts w:ascii="Arial" w:hAnsi="Arial" w:cs="Arial"/>
          <w:szCs w:val="24"/>
        </w:rPr>
        <w:t xml:space="preserve">bushfire-affected primary producers </w:t>
      </w:r>
      <w:r>
        <w:rPr>
          <w:rFonts w:ascii="Arial" w:hAnsi="Arial" w:cs="Arial"/>
          <w:szCs w:val="24"/>
        </w:rPr>
        <w:t xml:space="preserve">with additional measures to support recovery </w:t>
      </w:r>
      <w:r w:rsidRPr="00916DD5">
        <w:rPr>
          <w:rFonts w:ascii="Arial" w:hAnsi="Arial" w:cs="Arial"/>
          <w:szCs w:val="24"/>
        </w:rPr>
        <w:t>from this season’s fires.</w:t>
      </w:r>
    </w:p>
    <w:p w14:paraId="5B18BB64" w14:textId="77777777" w:rsidR="003742D2" w:rsidRDefault="003742D2" w:rsidP="003742D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Pr="00916DD5">
        <w:rPr>
          <w:rFonts w:ascii="Arial" w:hAnsi="Arial" w:cs="Arial"/>
          <w:szCs w:val="24"/>
        </w:rPr>
        <w:t xml:space="preserve">he path to recovery over the next two years </w:t>
      </w:r>
      <w:r>
        <w:rPr>
          <w:rFonts w:ascii="Arial" w:hAnsi="Arial" w:cs="Arial"/>
          <w:szCs w:val="24"/>
        </w:rPr>
        <w:t>will</w:t>
      </w:r>
      <w:r w:rsidRPr="00916DD5">
        <w:rPr>
          <w:rFonts w:ascii="Arial" w:hAnsi="Arial" w:cs="Arial"/>
          <w:szCs w:val="24"/>
        </w:rPr>
        <w:t xml:space="preserve"> include 60 more </w:t>
      </w:r>
      <w:r>
        <w:rPr>
          <w:rFonts w:ascii="Arial" w:hAnsi="Arial" w:cs="Arial"/>
          <w:szCs w:val="24"/>
        </w:rPr>
        <w:t xml:space="preserve">rural </w:t>
      </w:r>
      <w:r w:rsidRPr="00916DD5">
        <w:rPr>
          <w:rFonts w:ascii="Arial" w:hAnsi="Arial" w:cs="Arial"/>
          <w:szCs w:val="24"/>
        </w:rPr>
        <w:t>financial counsellors and support workers</w:t>
      </w:r>
      <w:r>
        <w:rPr>
          <w:rFonts w:ascii="Arial" w:hAnsi="Arial" w:cs="Arial"/>
          <w:szCs w:val="24"/>
        </w:rPr>
        <w:t>,</w:t>
      </w:r>
      <w:r w:rsidRPr="00916DD5">
        <w:rPr>
          <w:rFonts w:ascii="Arial" w:hAnsi="Arial" w:cs="Arial"/>
          <w:szCs w:val="24"/>
        </w:rPr>
        <w:t xml:space="preserve"> with an injection of $15 millio</w:t>
      </w:r>
      <w:r w:rsidR="007766BB">
        <w:rPr>
          <w:rFonts w:ascii="Arial" w:hAnsi="Arial" w:cs="Arial"/>
          <w:szCs w:val="24"/>
        </w:rPr>
        <w:t xml:space="preserve">n in additional funding to the </w:t>
      </w:r>
      <w:r w:rsidR="009E6313" w:rsidRPr="00916DD5">
        <w:rPr>
          <w:rFonts w:ascii="Arial" w:hAnsi="Arial" w:cs="Arial"/>
          <w:szCs w:val="24"/>
        </w:rPr>
        <w:t>Rural Finan</w:t>
      </w:r>
      <w:r w:rsidR="009E6313">
        <w:rPr>
          <w:rFonts w:ascii="Arial" w:hAnsi="Arial" w:cs="Arial"/>
          <w:szCs w:val="24"/>
        </w:rPr>
        <w:t>cial Counselling Service (RFCS)</w:t>
      </w:r>
      <w:r w:rsidRPr="00916DD5">
        <w:rPr>
          <w:rFonts w:ascii="Arial" w:hAnsi="Arial" w:cs="Arial"/>
          <w:szCs w:val="24"/>
        </w:rPr>
        <w:t xml:space="preserve">. </w:t>
      </w:r>
    </w:p>
    <w:p w14:paraId="5ED9D0C8" w14:textId="77777777" w:rsidR="00A70A36" w:rsidRPr="00A70A36" w:rsidRDefault="00B37A12" w:rsidP="00A70A36">
      <w:pPr>
        <w:spacing w:after="120" w:line="240" w:lineRule="auto"/>
        <w:rPr>
          <w:rFonts w:ascii="Arial" w:hAnsi="Arial" w:cs="Arial"/>
          <w:szCs w:val="24"/>
        </w:rPr>
      </w:pPr>
      <w:r w:rsidRPr="00A70A36">
        <w:rPr>
          <w:rFonts w:ascii="Arial" w:hAnsi="Arial" w:cs="Arial"/>
          <w:szCs w:val="24"/>
        </w:rPr>
        <w:t>Th</w:t>
      </w:r>
      <w:r>
        <w:rPr>
          <w:rFonts w:ascii="Arial" w:hAnsi="Arial" w:cs="Arial"/>
          <w:szCs w:val="24"/>
        </w:rPr>
        <w:t>e</w:t>
      </w:r>
      <w:r w:rsidRPr="00A70A36">
        <w:rPr>
          <w:rFonts w:ascii="Arial" w:hAnsi="Arial" w:cs="Arial"/>
          <w:szCs w:val="24"/>
        </w:rPr>
        <w:t xml:space="preserve"> </w:t>
      </w:r>
      <w:r w:rsidR="00A70A36" w:rsidRPr="00A70A36">
        <w:rPr>
          <w:rFonts w:ascii="Arial" w:hAnsi="Arial" w:cs="Arial"/>
          <w:szCs w:val="24"/>
        </w:rPr>
        <w:t>additional funding will maintain the existing service level and support increased demand expected due to the bushfires.</w:t>
      </w:r>
    </w:p>
    <w:p w14:paraId="5DE7944F" w14:textId="38A4D309" w:rsidR="003742D2" w:rsidRPr="007766BB" w:rsidRDefault="0078282A" w:rsidP="003742D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</w:t>
      </w:r>
      <w:r w:rsidR="007766BB" w:rsidRPr="007766BB">
        <w:rPr>
          <w:rFonts w:ascii="Arial" w:hAnsi="Arial" w:cs="Arial"/>
          <w:b/>
          <w:szCs w:val="24"/>
        </w:rPr>
        <w:t xml:space="preserve">ural financial counselling </w:t>
      </w:r>
      <w:r>
        <w:rPr>
          <w:rFonts w:ascii="Arial" w:hAnsi="Arial" w:cs="Arial"/>
          <w:b/>
          <w:szCs w:val="24"/>
        </w:rPr>
        <w:t xml:space="preserve">can </w:t>
      </w:r>
      <w:r w:rsidR="007766BB" w:rsidRPr="007766BB">
        <w:rPr>
          <w:rFonts w:ascii="Arial" w:hAnsi="Arial" w:cs="Arial"/>
          <w:b/>
          <w:szCs w:val="24"/>
        </w:rPr>
        <w:t xml:space="preserve">help our </w:t>
      </w:r>
      <w:r w:rsidR="00C70BA1">
        <w:rPr>
          <w:rFonts w:ascii="Arial" w:hAnsi="Arial" w:cs="Arial"/>
          <w:b/>
          <w:szCs w:val="24"/>
        </w:rPr>
        <w:t>primary producers</w:t>
      </w:r>
      <w:r w:rsidR="007766BB">
        <w:rPr>
          <w:rFonts w:ascii="Arial" w:hAnsi="Arial" w:cs="Arial"/>
          <w:b/>
          <w:szCs w:val="24"/>
        </w:rPr>
        <w:t xml:space="preserve"> during this crisis</w:t>
      </w:r>
    </w:p>
    <w:p w14:paraId="18319177" w14:textId="77777777" w:rsidR="00C70BA1" w:rsidRDefault="00FF622C" w:rsidP="00C70BA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Rural financial counsellors play a vital role in our regional areas. </w:t>
      </w:r>
      <w:r w:rsidR="00C70BA1">
        <w:rPr>
          <w:rFonts w:ascii="Arial" w:hAnsi="Arial" w:cs="Arial"/>
          <w:szCs w:val="24"/>
        </w:rPr>
        <w:t xml:space="preserve">Not only are RFCS staff well-qualified </w:t>
      </w:r>
      <w:r>
        <w:rPr>
          <w:rFonts w:ascii="Arial" w:hAnsi="Arial" w:cs="Arial"/>
          <w:szCs w:val="24"/>
        </w:rPr>
        <w:t xml:space="preserve">and trusted </w:t>
      </w:r>
      <w:r w:rsidR="00C70BA1">
        <w:rPr>
          <w:rFonts w:ascii="Arial" w:hAnsi="Arial" w:cs="Arial"/>
          <w:szCs w:val="24"/>
        </w:rPr>
        <w:t xml:space="preserve">to do this work, but as part of these communities they have also </w:t>
      </w:r>
      <w:r w:rsidR="00F0192B">
        <w:rPr>
          <w:rFonts w:ascii="Arial" w:hAnsi="Arial" w:cs="Arial"/>
          <w:szCs w:val="24"/>
        </w:rPr>
        <w:t>seen the impact of bushfires up-</w:t>
      </w:r>
      <w:r w:rsidR="00C70BA1">
        <w:rPr>
          <w:rFonts w:ascii="Arial" w:hAnsi="Arial" w:cs="Arial"/>
          <w:szCs w:val="24"/>
        </w:rPr>
        <w:t>close.</w:t>
      </w:r>
    </w:p>
    <w:p w14:paraId="40A631E3" w14:textId="00074CE4" w:rsidR="007766BB" w:rsidRDefault="00C70BA1" w:rsidP="007766B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</w:t>
      </w:r>
      <w:r w:rsidR="007766BB">
        <w:rPr>
          <w:rFonts w:ascii="Arial" w:hAnsi="Arial" w:cs="Arial"/>
          <w:szCs w:val="24"/>
        </w:rPr>
        <w:t xml:space="preserve">arly assistance </w:t>
      </w:r>
      <w:r w:rsidR="00FF622C">
        <w:rPr>
          <w:rFonts w:ascii="Arial" w:hAnsi="Arial" w:cs="Arial"/>
          <w:szCs w:val="24"/>
        </w:rPr>
        <w:t xml:space="preserve">from the RFCS </w:t>
      </w:r>
      <w:r w:rsidR="007766BB">
        <w:rPr>
          <w:rFonts w:ascii="Arial" w:hAnsi="Arial" w:cs="Arial"/>
          <w:szCs w:val="24"/>
        </w:rPr>
        <w:t xml:space="preserve">will be critical to help </w:t>
      </w:r>
      <w:r w:rsidR="00F12BEF">
        <w:rPr>
          <w:rFonts w:ascii="Arial" w:hAnsi="Arial" w:cs="Arial"/>
          <w:szCs w:val="24"/>
        </w:rPr>
        <w:t>primary producers</w:t>
      </w:r>
      <w:r w:rsidR="007766BB">
        <w:rPr>
          <w:rFonts w:ascii="Arial" w:hAnsi="Arial" w:cs="Arial"/>
          <w:szCs w:val="24"/>
        </w:rPr>
        <w:t xml:space="preserve"> apply for support payments</w:t>
      </w:r>
      <w:r w:rsidR="00280B16">
        <w:rPr>
          <w:rFonts w:ascii="Arial" w:hAnsi="Arial" w:cs="Arial"/>
          <w:szCs w:val="24"/>
        </w:rPr>
        <w:t>, recovery grants</w:t>
      </w:r>
      <w:r w:rsidR="007766BB">
        <w:rPr>
          <w:rFonts w:ascii="Arial" w:hAnsi="Arial" w:cs="Arial"/>
          <w:szCs w:val="24"/>
        </w:rPr>
        <w:t xml:space="preserve">, complete insurance claims and get in touch with the right people for broader services.  </w:t>
      </w:r>
    </w:p>
    <w:p w14:paraId="42D49906" w14:textId="77777777" w:rsidR="007766BB" w:rsidRDefault="007766BB" w:rsidP="007766B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It can be difficult to properly assess what it may take to recover. RFCS will also provide longer</w:t>
      </w:r>
      <w:r>
        <w:rPr>
          <w:rFonts w:ascii="Arial" w:hAnsi="Arial" w:cs="Arial"/>
          <w:szCs w:val="24"/>
        </w:rPr>
        <w:noBreakHyphen/>
        <w:t xml:space="preserve">term financial counselling to help </w:t>
      </w:r>
      <w:r w:rsidR="005207A7">
        <w:rPr>
          <w:rFonts w:ascii="Arial" w:hAnsi="Arial" w:cs="Arial"/>
          <w:szCs w:val="24"/>
        </w:rPr>
        <w:t>primary producers</w:t>
      </w:r>
      <w:r>
        <w:rPr>
          <w:rFonts w:ascii="Arial" w:hAnsi="Arial" w:cs="Arial"/>
          <w:szCs w:val="24"/>
        </w:rPr>
        <w:t xml:space="preserve"> better understand their financial position and make decisions in response to bushfires and ongoing drought conditions. </w:t>
      </w:r>
    </w:p>
    <w:p w14:paraId="70FF4090" w14:textId="37F70F00" w:rsidR="007766BB" w:rsidRPr="007766BB" w:rsidRDefault="0078282A" w:rsidP="003742D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</w:t>
      </w:r>
      <w:r w:rsidR="00C70BA1">
        <w:rPr>
          <w:rFonts w:ascii="Arial" w:hAnsi="Arial" w:cs="Arial"/>
          <w:b/>
          <w:szCs w:val="24"/>
        </w:rPr>
        <w:t xml:space="preserve">dditional </w:t>
      </w:r>
      <w:r w:rsidR="007766BB" w:rsidRPr="007766BB">
        <w:rPr>
          <w:rFonts w:ascii="Arial" w:hAnsi="Arial" w:cs="Arial"/>
          <w:b/>
          <w:szCs w:val="24"/>
        </w:rPr>
        <w:t xml:space="preserve">counsellors </w:t>
      </w:r>
      <w:r>
        <w:rPr>
          <w:rFonts w:ascii="Arial" w:hAnsi="Arial" w:cs="Arial"/>
          <w:b/>
          <w:szCs w:val="24"/>
        </w:rPr>
        <w:t>to</w:t>
      </w:r>
      <w:r w:rsidR="0023334D">
        <w:rPr>
          <w:rFonts w:ascii="Arial" w:hAnsi="Arial" w:cs="Arial"/>
          <w:b/>
          <w:szCs w:val="24"/>
        </w:rPr>
        <w:t xml:space="preserve"> provide essential services</w:t>
      </w:r>
    </w:p>
    <w:p w14:paraId="0B5CB5CC" w14:textId="77777777" w:rsidR="007766BB" w:rsidRDefault="007766BB" w:rsidP="007766B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Existing rural financial counsellors </w:t>
      </w:r>
      <w:r w:rsidR="00131E13">
        <w:rPr>
          <w:rFonts w:ascii="Arial" w:hAnsi="Arial" w:cs="Arial"/>
          <w:szCs w:val="24"/>
        </w:rPr>
        <w:t xml:space="preserve">and support workers </w:t>
      </w:r>
      <w:r>
        <w:rPr>
          <w:rFonts w:ascii="Arial" w:hAnsi="Arial" w:cs="Arial"/>
          <w:szCs w:val="24"/>
        </w:rPr>
        <w:t xml:space="preserve">are already on the ground working with communities and assessing needs. </w:t>
      </w:r>
    </w:p>
    <w:p w14:paraId="7EB712B8" w14:textId="77777777" w:rsidR="001C38BD" w:rsidRDefault="007766BB" w:rsidP="003742D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Australian Government is committed to getting the right support </w:t>
      </w:r>
      <w:r w:rsidR="00131E13">
        <w:rPr>
          <w:rFonts w:ascii="Arial" w:hAnsi="Arial" w:cs="Arial"/>
          <w:szCs w:val="24"/>
        </w:rPr>
        <w:t xml:space="preserve">to the places it’s most needed. The additional funding will </w:t>
      </w:r>
      <w:r w:rsidR="00937A06">
        <w:rPr>
          <w:rFonts w:ascii="Arial" w:hAnsi="Arial" w:cs="Arial"/>
          <w:szCs w:val="24"/>
        </w:rPr>
        <w:t>allow</w:t>
      </w:r>
      <w:r w:rsidR="00131E13">
        <w:rPr>
          <w:rFonts w:ascii="Arial" w:hAnsi="Arial" w:cs="Arial"/>
          <w:szCs w:val="24"/>
        </w:rPr>
        <w:t xml:space="preserve"> service providers to get </w:t>
      </w:r>
      <w:r w:rsidR="00B37A12">
        <w:rPr>
          <w:rFonts w:ascii="Arial" w:hAnsi="Arial" w:cs="Arial"/>
          <w:szCs w:val="24"/>
        </w:rPr>
        <w:t xml:space="preserve">counsellors and </w:t>
      </w:r>
      <w:r w:rsidR="00131E13">
        <w:rPr>
          <w:rFonts w:ascii="Arial" w:hAnsi="Arial" w:cs="Arial"/>
          <w:szCs w:val="24"/>
        </w:rPr>
        <w:t xml:space="preserve">support workers </w:t>
      </w:r>
      <w:r w:rsidR="00F0192B">
        <w:rPr>
          <w:rFonts w:ascii="Arial" w:hAnsi="Arial" w:cs="Arial"/>
          <w:szCs w:val="24"/>
        </w:rPr>
        <w:t>into affected communities quickly to provide immediate assistance</w:t>
      </w:r>
      <w:r w:rsidR="00C640FF">
        <w:rPr>
          <w:rFonts w:ascii="Arial" w:hAnsi="Arial" w:cs="Arial"/>
          <w:szCs w:val="24"/>
        </w:rPr>
        <w:t xml:space="preserve">. </w:t>
      </w:r>
      <w:r w:rsidR="00B37A12">
        <w:rPr>
          <w:rFonts w:ascii="Arial" w:hAnsi="Arial" w:cs="Arial"/>
          <w:szCs w:val="24"/>
        </w:rPr>
        <w:t>The additional funding has been provided for</w:t>
      </w:r>
      <w:r w:rsidR="00131E13" w:rsidRPr="00131E13">
        <w:rPr>
          <w:rFonts w:ascii="Arial" w:hAnsi="Arial" w:cs="Arial"/>
          <w:szCs w:val="24"/>
        </w:rPr>
        <w:t xml:space="preserve"> the next two years to assist with the long-term recovery efforts</w:t>
      </w:r>
      <w:r w:rsidR="00C640FF">
        <w:rPr>
          <w:rFonts w:ascii="Arial" w:hAnsi="Arial" w:cs="Arial"/>
          <w:szCs w:val="24"/>
        </w:rPr>
        <w:t>.</w:t>
      </w:r>
    </w:p>
    <w:p w14:paraId="0C8C4CAA" w14:textId="7E06B8AC" w:rsidR="00280B16" w:rsidRPr="0023334D" w:rsidRDefault="00280B16" w:rsidP="0023334D">
      <w:pPr>
        <w:rPr>
          <w:rFonts w:ascii="Arial" w:hAnsi="Arial" w:cs="Arial"/>
          <w:szCs w:val="24"/>
        </w:rPr>
      </w:pPr>
      <w:r w:rsidRPr="0023334D">
        <w:rPr>
          <w:rFonts w:ascii="Arial" w:hAnsi="Arial" w:cs="Arial"/>
          <w:szCs w:val="24"/>
        </w:rPr>
        <w:t xml:space="preserve">Rural financial counsellors can help </w:t>
      </w:r>
      <w:r w:rsidR="0023334D">
        <w:rPr>
          <w:rFonts w:ascii="Arial" w:hAnsi="Arial" w:cs="Arial"/>
          <w:szCs w:val="24"/>
        </w:rPr>
        <w:t>people</w:t>
      </w:r>
      <w:r w:rsidRPr="0023334D">
        <w:rPr>
          <w:rFonts w:ascii="Arial" w:hAnsi="Arial" w:cs="Arial"/>
          <w:szCs w:val="24"/>
        </w:rPr>
        <w:t xml:space="preserve"> understand </w:t>
      </w:r>
      <w:r w:rsidR="0023334D">
        <w:rPr>
          <w:rFonts w:ascii="Arial" w:hAnsi="Arial" w:cs="Arial"/>
          <w:szCs w:val="24"/>
        </w:rPr>
        <w:t>their</w:t>
      </w:r>
      <w:r w:rsidRPr="0023334D">
        <w:rPr>
          <w:rFonts w:ascii="Arial" w:hAnsi="Arial" w:cs="Arial"/>
          <w:szCs w:val="24"/>
        </w:rPr>
        <w:t xml:space="preserve"> financial position and help develop and implement plans to improve </w:t>
      </w:r>
      <w:r w:rsidR="0023334D">
        <w:rPr>
          <w:rFonts w:ascii="Arial" w:hAnsi="Arial" w:cs="Arial"/>
          <w:szCs w:val="24"/>
        </w:rPr>
        <w:t>their</w:t>
      </w:r>
      <w:r w:rsidRPr="0023334D">
        <w:rPr>
          <w:rFonts w:ascii="Arial" w:hAnsi="Arial" w:cs="Arial"/>
          <w:szCs w:val="24"/>
        </w:rPr>
        <w:t xml:space="preserve"> financial situation.</w:t>
      </w:r>
    </w:p>
    <w:p w14:paraId="7D65DF1C" w14:textId="19479522" w:rsidR="00280B16" w:rsidRPr="0023334D" w:rsidRDefault="00280B16" w:rsidP="0023334D">
      <w:pPr>
        <w:rPr>
          <w:rFonts w:ascii="Arial" w:hAnsi="Arial" w:cs="Arial"/>
          <w:szCs w:val="24"/>
        </w:rPr>
      </w:pPr>
      <w:r w:rsidRPr="0023334D">
        <w:rPr>
          <w:rFonts w:ascii="Arial" w:hAnsi="Arial" w:cs="Arial"/>
          <w:szCs w:val="24"/>
        </w:rPr>
        <w:t>Rural financial counsellors can also:</w:t>
      </w:r>
    </w:p>
    <w:p w14:paraId="482D2EB5" w14:textId="5EEF31F3" w:rsidR="00280B16" w:rsidRPr="008C03FC" w:rsidRDefault="0023334D" w:rsidP="008C03FC">
      <w:pPr>
        <w:pStyle w:val="ListParagraph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i</w:t>
      </w:r>
      <w:r w:rsidR="00280B16" w:rsidRPr="008C03FC">
        <w:rPr>
          <w:rFonts w:ascii="Arial" w:hAnsi="Arial" w:cs="Arial"/>
          <w:szCs w:val="24"/>
        </w:rPr>
        <w:t>dentify</w:t>
      </w:r>
      <w:r>
        <w:rPr>
          <w:rFonts w:ascii="Arial" w:hAnsi="Arial" w:cs="Arial"/>
          <w:szCs w:val="24"/>
        </w:rPr>
        <w:t xml:space="preserve"> </w:t>
      </w:r>
      <w:r w:rsidR="00280B16" w:rsidRPr="008C03FC">
        <w:rPr>
          <w:rFonts w:ascii="Arial" w:hAnsi="Arial" w:cs="Arial"/>
          <w:szCs w:val="24"/>
        </w:rPr>
        <w:t>financial and business options</w:t>
      </w:r>
    </w:p>
    <w:p w14:paraId="0865A136" w14:textId="195C24FA" w:rsidR="00280B16" w:rsidRPr="008C03FC" w:rsidRDefault="00280B16" w:rsidP="008C03FC">
      <w:pPr>
        <w:pStyle w:val="ListParagraph"/>
        <w:numPr>
          <w:ilvl w:val="0"/>
          <w:numId w:val="7"/>
        </w:numPr>
        <w:rPr>
          <w:rFonts w:ascii="Arial" w:hAnsi="Arial" w:cs="Arial"/>
          <w:szCs w:val="24"/>
        </w:rPr>
      </w:pPr>
      <w:r w:rsidRPr="008C03FC">
        <w:rPr>
          <w:rFonts w:ascii="Arial" w:hAnsi="Arial" w:cs="Arial"/>
          <w:szCs w:val="24"/>
        </w:rPr>
        <w:t>negotiate with lenders</w:t>
      </w:r>
    </w:p>
    <w:p w14:paraId="3DE644B9" w14:textId="77777777" w:rsidR="00280B16" w:rsidRPr="008C03FC" w:rsidRDefault="00280B16" w:rsidP="008C03FC">
      <w:pPr>
        <w:pStyle w:val="ListParagraph"/>
        <w:numPr>
          <w:ilvl w:val="0"/>
          <w:numId w:val="7"/>
        </w:numPr>
        <w:rPr>
          <w:rFonts w:ascii="Arial" w:hAnsi="Arial" w:cs="Arial"/>
          <w:szCs w:val="24"/>
        </w:rPr>
      </w:pPr>
      <w:r w:rsidRPr="008C03FC">
        <w:rPr>
          <w:rFonts w:ascii="Arial" w:hAnsi="Arial" w:cs="Arial"/>
          <w:szCs w:val="24"/>
        </w:rPr>
        <w:t>identify other assistance schemes</w:t>
      </w:r>
    </w:p>
    <w:p w14:paraId="45E73836" w14:textId="12C84513" w:rsidR="00280B16" w:rsidRPr="008C03FC" w:rsidRDefault="00280B16" w:rsidP="008C03FC">
      <w:pPr>
        <w:pStyle w:val="ListParagraph"/>
        <w:numPr>
          <w:ilvl w:val="0"/>
          <w:numId w:val="7"/>
        </w:numPr>
        <w:rPr>
          <w:rFonts w:ascii="Arial" w:hAnsi="Arial" w:cs="Arial"/>
          <w:szCs w:val="24"/>
        </w:rPr>
      </w:pPr>
      <w:r w:rsidRPr="008C03FC">
        <w:rPr>
          <w:rFonts w:ascii="Arial" w:hAnsi="Arial" w:cs="Arial"/>
          <w:szCs w:val="24"/>
        </w:rPr>
        <w:t xml:space="preserve">apply for </w:t>
      </w:r>
      <w:hyperlink r:id="rId6" w:history="1">
        <w:r w:rsidRPr="008C03FC">
          <w:rPr>
            <w:rFonts w:ascii="Arial" w:hAnsi="Arial" w:cs="Arial"/>
            <w:szCs w:val="24"/>
          </w:rPr>
          <w:t>Farm Household Allowance</w:t>
        </w:r>
      </w:hyperlink>
      <w:r w:rsidRPr="008C03FC">
        <w:rPr>
          <w:rFonts w:ascii="Arial" w:hAnsi="Arial" w:cs="Arial"/>
          <w:szCs w:val="24"/>
        </w:rPr>
        <w:t xml:space="preserve"> and other support payments.</w:t>
      </w:r>
    </w:p>
    <w:p w14:paraId="526442A3" w14:textId="3A06C074" w:rsidR="00280B16" w:rsidRPr="008C03FC" w:rsidRDefault="00280B16" w:rsidP="008C03FC">
      <w:pPr>
        <w:rPr>
          <w:rFonts w:ascii="Arial" w:hAnsi="Arial" w:cs="Arial"/>
          <w:szCs w:val="24"/>
        </w:rPr>
      </w:pPr>
      <w:r w:rsidRPr="008C03FC">
        <w:rPr>
          <w:rFonts w:ascii="Arial" w:hAnsi="Arial" w:cs="Arial"/>
          <w:szCs w:val="24"/>
        </w:rPr>
        <w:t xml:space="preserve">Rural financial counsellors do not give family, emotional or social counselling or financial advice, but can </w:t>
      </w:r>
      <w:r w:rsidR="008C03FC">
        <w:rPr>
          <w:rFonts w:ascii="Arial" w:hAnsi="Arial" w:cs="Arial"/>
          <w:szCs w:val="24"/>
        </w:rPr>
        <w:t>make referrals</w:t>
      </w:r>
      <w:r w:rsidRPr="008C03FC">
        <w:rPr>
          <w:rFonts w:ascii="Arial" w:hAnsi="Arial" w:cs="Arial"/>
          <w:szCs w:val="24"/>
        </w:rPr>
        <w:t xml:space="preserve"> to other professional services, including accountants, agricultural advisors, education, or mental health services</w:t>
      </w:r>
      <w:r w:rsidR="0023334D" w:rsidRPr="008C03FC">
        <w:rPr>
          <w:rFonts w:ascii="Arial" w:hAnsi="Arial" w:cs="Arial"/>
          <w:szCs w:val="24"/>
        </w:rPr>
        <w:t>.</w:t>
      </w:r>
      <w:bookmarkStart w:id="0" w:name="_GoBack"/>
      <w:bookmarkEnd w:id="0"/>
    </w:p>
    <w:p w14:paraId="460E9D1E" w14:textId="77777777" w:rsidR="00280B16" w:rsidRPr="001C38BD" w:rsidRDefault="00280B16" w:rsidP="001C38BD">
      <w:pPr>
        <w:spacing w:after="120" w:line="240" w:lineRule="auto"/>
        <w:rPr>
          <w:rFonts w:ascii="Arial" w:hAnsi="Arial" w:cs="Arial"/>
          <w:szCs w:val="24"/>
        </w:rPr>
      </w:pPr>
    </w:p>
    <w:p w14:paraId="19025C4C" w14:textId="77777777" w:rsidR="0023334D" w:rsidRDefault="0023334D" w:rsidP="0023334D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Contacting the RFCS</w:t>
      </w:r>
    </w:p>
    <w:p w14:paraId="0A9B9406" w14:textId="77777777" w:rsidR="0023334D" w:rsidRDefault="0023334D" w:rsidP="0023334D">
      <w:pPr>
        <w:spacing w:after="12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>When individuals are ready, those needing assistance can contact their</w:t>
      </w:r>
      <w:r w:rsidRPr="001C38BD">
        <w:rPr>
          <w:rFonts w:ascii="Arial" w:hAnsi="Arial" w:cs="Arial"/>
          <w:szCs w:val="24"/>
        </w:rPr>
        <w:t xml:space="preserve"> nearest RFCS office by calling </w:t>
      </w:r>
      <w:r w:rsidRPr="001C38BD">
        <w:rPr>
          <w:rFonts w:ascii="Arial" w:hAnsi="Arial" w:cs="Arial"/>
          <w:b/>
          <w:bCs/>
          <w:szCs w:val="24"/>
        </w:rPr>
        <w:t>1800 686 175.</w:t>
      </w:r>
    </w:p>
    <w:p w14:paraId="58D24D60" w14:textId="77777777" w:rsidR="001C38BD" w:rsidRPr="003742D2" w:rsidRDefault="001C38BD" w:rsidP="003742D2">
      <w:pPr>
        <w:rPr>
          <w:b/>
          <w:sz w:val="24"/>
          <w:szCs w:val="24"/>
        </w:rPr>
      </w:pPr>
    </w:p>
    <w:sectPr w:rsidR="001C38BD" w:rsidRPr="003742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22504"/>
    <w:multiLevelType w:val="multilevel"/>
    <w:tmpl w:val="6896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B2EB0"/>
    <w:multiLevelType w:val="hybridMultilevel"/>
    <w:tmpl w:val="871EF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541D9"/>
    <w:multiLevelType w:val="hybridMultilevel"/>
    <w:tmpl w:val="AF0290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949CE"/>
    <w:multiLevelType w:val="hybridMultilevel"/>
    <w:tmpl w:val="8F6CA1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2B3547"/>
    <w:multiLevelType w:val="hybridMultilevel"/>
    <w:tmpl w:val="32C40FC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77C05"/>
    <w:multiLevelType w:val="hybridMultilevel"/>
    <w:tmpl w:val="DC4CE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A7188"/>
    <w:multiLevelType w:val="hybridMultilevel"/>
    <w:tmpl w:val="F7C61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79"/>
    <w:rsid w:val="001232FD"/>
    <w:rsid w:val="00131E13"/>
    <w:rsid w:val="0014727A"/>
    <w:rsid w:val="001544EC"/>
    <w:rsid w:val="001C38BD"/>
    <w:rsid w:val="0023334D"/>
    <w:rsid w:val="00280B16"/>
    <w:rsid w:val="00357B18"/>
    <w:rsid w:val="003742D2"/>
    <w:rsid w:val="003A2654"/>
    <w:rsid w:val="003F0279"/>
    <w:rsid w:val="004C0CAB"/>
    <w:rsid w:val="005207A7"/>
    <w:rsid w:val="00576F8A"/>
    <w:rsid w:val="007766BB"/>
    <w:rsid w:val="0078282A"/>
    <w:rsid w:val="007C1D00"/>
    <w:rsid w:val="00862E7A"/>
    <w:rsid w:val="008C03FC"/>
    <w:rsid w:val="00912938"/>
    <w:rsid w:val="00937A06"/>
    <w:rsid w:val="0095437C"/>
    <w:rsid w:val="009900F3"/>
    <w:rsid w:val="009E6313"/>
    <w:rsid w:val="00A70A36"/>
    <w:rsid w:val="00A83F1B"/>
    <w:rsid w:val="00B03C92"/>
    <w:rsid w:val="00B37A12"/>
    <w:rsid w:val="00B61F04"/>
    <w:rsid w:val="00B66A34"/>
    <w:rsid w:val="00C640FF"/>
    <w:rsid w:val="00C66E0C"/>
    <w:rsid w:val="00C70BA1"/>
    <w:rsid w:val="00C91532"/>
    <w:rsid w:val="00D13284"/>
    <w:rsid w:val="00E25EFC"/>
    <w:rsid w:val="00F0192B"/>
    <w:rsid w:val="00F0427B"/>
    <w:rsid w:val="00F12BEF"/>
    <w:rsid w:val="00F24CD7"/>
    <w:rsid w:val="00F7466D"/>
    <w:rsid w:val="00FA2559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F84C3"/>
  <w15:chartTrackingRefBased/>
  <w15:docId w15:val="{467CFC25-9A77-464C-9E43-D406F70A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3742D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74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semiHidden/>
    <w:rsid w:val="003742D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2D2"/>
    <w:rPr>
      <w:rFonts w:ascii="Segoe UI" w:hAnsi="Segoe UI" w:cs="Segoe UI"/>
      <w:sz w:val="18"/>
      <w:szCs w:val="18"/>
    </w:rPr>
  </w:style>
  <w:style w:type="paragraph" w:styleId="BodyText">
    <w:name w:val="Body Text"/>
    <w:aliases w:val="Body Text Cab,CAB - Body Text"/>
    <w:link w:val="BodyTextChar"/>
    <w:rsid w:val="009E6313"/>
    <w:pPr>
      <w:spacing w:before="120" w:after="120" w:line="240" w:lineRule="auto"/>
    </w:pPr>
    <w:rPr>
      <w:rFonts w:ascii="Arial" w:hAnsi="Arial"/>
    </w:rPr>
  </w:style>
  <w:style w:type="character" w:customStyle="1" w:styleId="BodyTextChar">
    <w:name w:val="Body Text Char"/>
    <w:aliases w:val="Body Text Cab Char,CAB - Body Text Char"/>
    <w:basedOn w:val="DefaultParagraphFont"/>
    <w:link w:val="BodyText"/>
    <w:rsid w:val="009E6313"/>
    <w:rPr>
      <w:rFonts w:ascii="Arial" w:hAnsi="Arial"/>
    </w:rPr>
  </w:style>
  <w:style w:type="paragraph" w:customStyle="1" w:styleId="CAB-NumberedParagraph">
    <w:name w:val="CAB - Numbered Paragraph"/>
    <w:basedOn w:val="Normal"/>
    <w:uiPriority w:val="98"/>
    <w:rsid w:val="00131E13"/>
    <w:pPr>
      <w:spacing w:before="120" w:after="120" w:line="240" w:lineRule="auto"/>
      <w:ind w:left="567" w:hanging="567"/>
    </w:pPr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E13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E13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862E7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C38BD"/>
  </w:style>
  <w:style w:type="character" w:styleId="Strong">
    <w:name w:val="Strong"/>
    <w:basedOn w:val="DefaultParagraphFont"/>
    <w:uiPriority w:val="22"/>
    <w:qFormat/>
    <w:rsid w:val="001C38BD"/>
    <w:rPr>
      <w:b/>
      <w:bCs/>
    </w:rPr>
  </w:style>
  <w:style w:type="paragraph" w:styleId="Revision">
    <w:name w:val="Revision"/>
    <w:hidden/>
    <w:uiPriority w:val="99"/>
    <w:semiHidden/>
    <w:rsid w:val="0078282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80B16"/>
    <w:rPr>
      <w:strike w:val="0"/>
      <w:dstrike w:val="0"/>
      <w:color w:val="0072C6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60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35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5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49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griculture.gov.au/ag-farm-food/drought/assistance/farm-household-allowan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92BAC-21A2-40DB-857A-8D47A8D5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DAWR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Muirhead</dc:creator>
  <cp:keywords/>
  <dc:description/>
  <cp:lastModifiedBy>Heino, Grant</cp:lastModifiedBy>
  <cp:revision>2</cp:revision>
  <dcterms:created xsi:type="dcterms:W3CDTF">2020-01-14T00:33:00Z</dcterms:created>
  <dcterms:modified xsi:type="dcterms:W3CDTF">2020-01-14T00:33:00Z</dcterms:modified>
</cp:coreProperties>
</file>