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FC73" w14:textId="2AAF26FB" w:rsidR="0048495E" w:rsidRDefault="0048495E" w:rsidP="0048495E">
      <w:pPr>
        <w:rPr>
          <w:rFonts w:asciiTheme="majorHAnsi" w:eastAsiaTheme="majorEastAsia" w:hAnsiTheme="majorHAnsi" w:cstheme="majorBidi"/>
          <w:b/>
          <w:color w:val="2F5496" w:themeColor="accent1" w:themeShade="BF"/>
          <w:sz w:val="32"/>
          <w:szCs w:val="32"/>
        </w:rPr>
      </w:pPr>
    </w:p>
    <w:p w14:paraId="4D626A16" w14:textId="75B47553" w:rsidR="00C17209" w:rsidRDefault="00C17209" w:rsidP="0048495E">
      <w:pPr>
        <w:rPr>
          <w:rFonts w:asciiTheme="majorHAnsi" w:eastAsiaTheme="majorEastAsia" w:hAnsiTheme="majorHAnsi" w:cstheme="majorBidi"/>
          <w:b/>
          <w:color w:val="2F5496" w:themeColor="accent1" w:themeShade="BF"/>
          <w:sz w:val="32"/>
          <w:szCs w:val="32"/>
        </w:rPr>
      </w:pPr>
    </w:p>
    <w:p w14:paraId="5773D803" w14:textId="77777777" w:rsidR="00C17209" w:rsidRDefault="00C17209" w:rsidP="0048495E">
      <w:pPr>
        <w:rPr>
          <w:rFonts w:asciiTheme="majorHAnsi" w:eastAsiaTheme="majorEastAsia" w:hAnsiTheme="majorHAnsi" w:cstheme="majorBidi"/>
          <w:b/>
          <w:color w:val="2F5496" w:themeColor="accent1" w:themeShade="BF"/>
          <w:sz w:val="32"/>
          <w:szCs w:val="32"/>
        </w:rPr>
      </w:pPr>
    </w:p>
    <w:p w14:paraId="6DA1BD85" w14:textId="538CB11F" w:rsidR="0048495E" w:rsidRDefault="00C17209" w:rsidP="00C17209">
      <w:pPr>
        <w:jc w:val="right"/>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br w:type="textWrapping" w:clear="all"/>
      </w:r>
    </w:p>
    <w:p w14:paraId="5CEC6034" w14:textId="0D0787B3" w:rsidR="0048495E" w:rsidRPr="00D50DDB" w:rsidRDefault="0048495E" w:rsidP="0048495E">
      <w:pPr>
        <w:jc w:val="right"/>
        <w:rPr>
          <w:rFonts w:asciiTheme="majorHAnsi" w:eastAsiaTheme="majorEastAsia" w:hAnsiTheme="majorHAnsi" w:cstheme="majorBidi"/>
          <w:b/>
          <w:color w:val="00505C"/>
          <w:sz w:val="32"/>
          <w:szCs w:val="32"/>
        </w:rPr>
      </w:pPr>
      <w:r w:rsidRPr="00D50DDB">
        <w:rPr>
          <w:rFonts w:asciiTheme="majorHAnsi" w:eastAsiaTheme="majorEastAsia" w:hAnsiTheme="majorHAnsi" w:cstheme="majorBidi"/>
          <w:b/>
          <w:color w:val="00505C"/>
          <w:sz w:val="32"/>
          <w:szCs w:val="32"/>
        </w:rPr>
        <w:t xml:space="preserve">Department of Agriculture, </w:t>
      </w:r>
      <w:proofErr w:type="gramStart"/>
      <w:r w:rsidRPr="00D50DDB">
        <w:rPr>
          <w:rFonts w:asciiTheme="majorHAnsi" w:eastAsiaTheme="majorEastAsia" w:hAnsiTheme="majorHAnsi" w:cstheme="majorBidi"/>
          <w:b/>
          <w:color w:val="00505C"/>
          <w:sz w:val="32"/>
          <w:szCs w:val="32"/>
        </w:rPr>
        <w:t>Water</w:t>
      </w:r>
      <w:proofErr w:type="gramEnd"/>
      <w:r w:rsidRPr="00D50DDB">
        <w:rPr>
          <w:rFonts w:asciiTheme="majorHAnsi" w:eastAsiaTheme="majorEastAsia" w:hAnsiTheme="majorHAnsi" w:cstheme="majorBidi"/>
          <w:b/>
          <w:color w:val="00505C"/>
          <w:sz w:val="32"/>
          <w:szCs w:val="32"/>
        </w:rPr>
        <w:t xml:space="preserve"> and the Environment</w:t>
      </w:r>
      <w:r w:rsidR="003D0533">
        <w:rPr>
          <w:rFonts w:asciiTheme="majorHAnsi" w:eastAsiaTheme="majorEastAsia" w:hAnsiTheme="majorHAnsi" w:cstheme="majorBidi"/>
          <w:b/>
          <w:color w:val="00505C"/>
          <w:sz w:val="32"/>
          <w:szCs w:val="32"/>
        </w:rPr>
        <w:t xml:space="preserve"> </w:t>
      </w:r>
    </w:p>
    <w:p w14:paraId="73338A1F" w14:textId="653E40A4" w:rsidR="0048495E" w:rsidRPr="00D50DDB" w:rsidRDefault="0048495E" w:rsidP="0048495E">
      <w:pPr>
        <w:jc w:val="right"/>
        <w:rPr>
          <w:rFonts w:asciiTheme="majorHAnsi" w:eastAsiaTheme="majorEastAsia" w:hAnsiTheme="majorHAnsi" w:cstheme="majorBidi"/>
          <w:b/>
          <w:color w:val="00505C"/>
          <w:sz w:val="48"/>
          <w:szCs w:val="48"/>
        </w:rPr>
      </w:pPr>
      <w:r w:rsidRPr="00D50DDB">
        <w:rPr>
          <w:rFonts w:asciiTheme="majorHAnsi" w:eastAsiaTheme="majorEastAsia" w:hAnsiTheme="majorHAnsi" w:cstheme="majorBidi"/>
          <w:b/>
          <w:color w:val="00505C"/>
          <w:sz w:val="48"/>
          <w:szCs w:val="48"/>
        </w:rPr>
        <w:t xml:space="preserve">Regional Land Partnerships </w:t>
      </w:r>
    </w:p>
    <w:p w14:paraId="04989AFB" w14:textId="489973C1" w:rsidR="0048495E" w:rsidRPr="00D50DDB" w:rsidRDefault="0048495E" w:rsidP="0048495E">
      <w:pPr>
        <w:jc w:val="right"/>
        <w:rPr>
          <w:rFonts w:asciiTheme="majorHAnsi" w:eastAsiaTheme="majorEastAsia" w:hAnsiTheme="majorHAnsi" w:cstheme="majorBidi"/>
          <w:b/>
          <w:color w:val="00505C"/>
          <w:sz w:val="96"/>
          <w:szCs w:val="96"/>
        </w:rPr>
      </w:pPr>
      <w:r w:rsidRPr="00D50DDB">
        <w:rPr>
          <w:rFonts w:asciiTheme="majorHAnsi" w:eastAsiaTheme="majorEastAsia" w:hAnsiTheme="majorHAnsi" w:cstheme="majorBidi"/>
          <w:b/>
          <w:color w:val="00505C"/>
          <w:sz w:val="96"/>
          <w:szCs w:val="96"/>
        </w:rPr>
        <w:t>Assurance Framework</w:t>
      </w:r>
    </w:p>
    <w:p w14:paraId="6D7E3997" w14:textId="33EAF39F" w:rsidR="0048495E" w:rsidRPr="00D50DDB" w:rsidRDefault="006B3DFC" w:rsidP="0048495E">
      <w:pPr>
        <w:jc w:val="right"/>
        <w:rPr>
          <w:rFonts w:asciiTheme="majorHAnsi" w:eastAsiaTheme="majorEastAsia" w:hAnsiTheme="majorHAnsi" w:cstheme="majorBidi"/>
          <w:b/>
          <w:color w:val="00505C"/>
          <w:sz w:val="32"/>
          <w:szCs w:val="32"/>
        </w:rPr>
      </w:pPr>
      <w:r>
        <w:rPr>
          <w:rFonts w:asciiTheme="majorHAnsi" w:eastAsiaTheme="majorEastAsia" w:hAnsiTheme="majorHAnsi" w:cstheme="majorBidi"/>
          <w:b/>
          <w:color w:val="00505C"/>
          <w:sz w:val="32"/>
          <w:szCs w:val="32"/>
        </w:rPr>
        <w:t>March</w:t>
      </w:r>
      <w:r w:rsidR="00D25279" w:rsidRPr="00D50DDB">
        <w:rPr>
          <w:rFonts w:asciiTheme="majorHAnsi" w:eastAsiaTheme="majorEastAsia" w:hAnsiTheme="majorHAnsi" w:cstheme="majorBidi"/>
          <w:b/>
          <w:color w:val="00505C"/>
          <w:sz w:val="32"/>
          <w:szCs w:val="32"/>
        </w:rPr>
        <w:t xml:space="preserve"> </w:t>
      </w:r>
      <w:r w:rsidRPr="00D50DDB">
        <w:rPr>
          <w:rFonts w:asciiTheme="majorHAnsi" w:eastAsiaTheme="majorEastAsia" w:hAnsiTheme="majorHAnsi" w:cstheme="majorBidi"/>
          <w:b/>
          <w:color w:val="00505C"/>
          <w:sz w:val="32"/>
          <w:szCs w:val="32"/>
        </w:rPr>
        <w:t>202</w:t>
      </w:r>
      <w:r>
        <w:rPr>
          <w:rFonts w:asciiTheme="majorHAnsi" w:eastAsiaTheme="majorEastAsia" w:hAnsiTheme="majorHAnsi" w:cstheme="majorBidi"/>
          <w:b/>
          <w:color w:val="00505C"/>
          <w:sz w:val="32"/>
          <w:szCs w:val="32"/>
        </w:rPr>
        <w:t>1</w:t>
      </w:r>
    </w:p>
    <w:p w14:paraId="3177D10F" w14:textId="4B99C5F0" w:rsidR="00365924" w:rsidRDefault="00D3752F" w:rsidP="0048495E">
      <w:pPr>
        <w:jc w:val="right"/>
        <w:rPr>
          <w:rFonts w:asciiTheme="majorHAnsi" w:eastAsiaTheme="majorEastAsia" w:hAnsiTheme="majorHAnsi" w:cstheme="majorBidi"/>
          <w:b/>
          <w:color w:val="FF0000"/>
          <w:sz w:val="32"/>
          <w:szCs w:val="32"/>
        </w:rPr>
      </w:pPr>
      <w:r>
        <w:rPr>
          <w:rFonts w:asciiTheme="majorHAnsi" w:eastAsiaTheme="majorEastAsia" w:hAnsiTheme="majorHAnsi" w:cstheme="majorBidi"/>
          <w:b/>
          <w:noProof/>
          <w:color w:val="FF0000"/>
          <w:sz w:val="32"/>
          <w:szCs w:val="32"/>
        </w:rPr>
        <w:drawing>
          <wp:anchor distT="0" distB="0" distL="114300" distR="114300" simplePos="0" relativeHeight="251658242" behindDoc="0" locked="0" layoutInCell="1" allowOverlap="1" wp14:anchorId="61CB524A" wp14:editId="60CDD1E5">
            <wp:simplePos x="0" y="0"/>
            <wp:positionH relativeFrom="margin">
              <wp:align>left</wp:align>
            </wp:positionH>
            <wp:positionV relativeFrom="paragraph">
              <wp:posOffset>257287</wp:posOffset>
            </wp:positionV>
            <wp:extent cx="4288790" cy="39395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8790" cy="393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E681E" w14:textId="60D2CBF7" w:rsidR="00365924" w:rsidRDefault="00365924">
      <w:pPr>
        <w:rPr>
          <w:rFonts w:asciiTheme="majorHAnsi" w:eastAsiaTheme="majorEastAsia" w:hAnsiTheme="majorHAnsi" w:cstheme="majorBidi"/>
          <w:b/>
          <w:color w:val="FF0000"/>
          <w:sz w:val="32"/>
          <w:szCs w:val="32"/>
        </w:rPr>
      </w:pPr>
      <w:r>
        <w:rPr>
          <w:rFonts w:asciiTheme="majorHAnsi" w:eastAsiaTheme="majorEastAsia" w:hAnsiTheme="majorHAnsi" w:cstheme="majorBidi"/>
          <w:b/>
          <w:color w:val="FF0000"/>
          <w:sz w:val="32"/>
          <w:szCs w:val="32"/>
        </w:rPr>
        <w:br w:type="page"/>
      </w:r>
    </w:p>
    <w:tbl>
      <w:tblPr>
        <w:tblStyle w:val="TableGrid"/>
        <w:tblpPr w:leftFromText="180" w:rightFromText="180" w:vertAnchor="text" w:horzAnchor="page" w:tblpX="981" w:tblpY="261"/>
        <w:tblW w:w="9917" w:type="dxa"/>
        <w:tblLook w:val="04A0" w:firstRow="1" w:lastRow="0" w:firstColumn="1" w:lastColumn="0" w:noHBand="0" w:noVBand="1"/>
      </w:tblPr>
      <w:tblGrid>
        <w:gridCol w:w="1980"/>
        <w:gridCol w:w="2693"/>
        <w:gridCol w:w="2896"/>
        <w:gridCol w:w="2348"/>
      </w:tblGrid>
      <w:tr w:rsidR="00E8144C" w14:paraId="781F8110" w14:textId="77777777" w:rsidTr="00D50DDB">
        <w:trPr>
          <w:trHeight w:val="390"/>
        </w:trPr>
        <w:tc>
          <w:tcPr>
            <w:tcW w:w="1980" w:type="dxa"/>
            <w:shd w:val="clear" w:color="auto" w:fill="00505C"/>
          </w:tcPr>
          <w:p w14:paraId="1465E96B" w14:textId="77777777" w:rsidR="00E8144C" w:rsidRPr="00D50DDB" w:rsidRDefault="00E8144C" w:rsidP="00E8144C">
            <w:pPr>
              <w:rPr>
                <w:rFonts w:asciiTheme="majorHAnsi" w:eastAsiaTheme="majorEastAsia" w:hAnsiTheme="majorHAnsi" w:cstheme="majorBidi"/>
                <w:b/>
                <w:color w:val="FFFFFF" w:themeColor="background1"/>
                <w:sz w:val="32"/>
                <w:szCs w:val="32"/>
              </w:rPr>
            </w:pPr>
            <w:r w:rsidRPr="00D50DDB">
              <w:rPr>
                <w:rFonts w:asciiTheme="majorHAnsi" w:eastAsiaTheme="majorEastAsia" w:hAnsiTheme="majorHAnsi" w:cstheme="majorBidi"/>
                <w:b/>
                <w:color w:val="FFFFFF" w:themeColor="background1"/>
                <w:sz w:val="24"/>
                <w:szCs w:val="24"/>
              </w:rPr>
              <w:lastRenderedPageBreak/>
              <w:t>Version reference</w:t>
            </w:r>
          </w:p>
        </w:tc>
        <w:tc>
          <w:tcPr>
            <w:tcW w:w="2693" w:type="dxa"/>
            <w:shd w:val="clear" w:color="auto" w:fill="00505C"/>
          </w:tcPr>
          <w:p w14:paraId="24B86FA9" w14:textId="77777777" w:rsidR="00E8144C" w:rsidRPr="00D50DDB" w:rsidRDefault="00E8144C" w:rsidP="00E8144C">
            <w:pPr>
              <w:rPr>
                <w:rFonts w:asciiTheme="majorHAnsi" w:eastAsiaTheme="majorEastAsia" w:hAnsiTheme="majorHAnsi" w:cstheme="majorBidi"/>
                <w:b/>
                <w:color w:val="FFFFFF" w:themeColor="background1"/>
                <w:sz w:val="32"/>
                <w:szCs w:val="32"/>
              </w:rPr>
            </w:pPr>
            <w:r w:rsidRPr="00D50DDB">
              <w:rPr>
                <w:rFonts w:asciiTheme="majorHAnsi" w:eastAsiaTheme="majorEastAsia" w:hAnsiTheme="majorHAnsi" w:cstheme="majorBidi"/>
                <w:b/>
                <w:color w:val="FFFFFF" w:themeColor="background1"/>
                <w:sz w:val="24"/>
                <w:szCs w:val="24"/>
              </w:rPr>
              <w:t>Alteration description</w:t>
            </w:r>
          </w:p>
        </w:tc>
        <w:tc>
          <w:tcPr>
            <w:tcW w:w="2896" w:type="dxa"/>
            <w:shd w:val="clear" w:color="auto" w:fill="00505C"/>
          </w:tcPr>
          <w:p w14:paraId="52A06C4D" w14:textId="77777777" w:rsidR="00E8144C" w:rsidRPr="00D50DDB" w:rsidRDefault="00E8144C" w:rsidP="00E8144C">
            <w:pPr>
              <w:rPr>
                <w:rFonts w:asciiTheme="majorHAnsi" w:eastAsiaTheme="majorEastAsia" w:hAnsiTheme="majorHAnsi" w:cstheme="majorBidi"/>
                <w:b/>
                <w:color w:val="FFFFFF" w:themeColor="background1"/>
                <w:sz w:val="32"/>
                <w:szCs w:val="32"/>
              </w:rPr>
            </w:pPr>
            <w:r w:rsidRPr="00D50DDB">
              <w:rPr>
                <w:rFonts w:asciiTheme="majorHAnsi" w:eastAsiaTheme="majorEastAsia" w:hAnsiTheme="majorHAnsi" w:cstheme="majorBidi"/>
                <w:b/>
                <w:color w:val="FFFFFF" w:themeColor="background1"/>
                <w:sz w:val="24"/>
                <w:szCs w:val="24"/>
              </w:rPr>
              <w:t>Alteration made by</w:t>
            </w:r>
          </w:p>
        </w:tc>
        <w:tc>
          <w:tcPr>
            <w:tcW w:w="2348" w:type="dxa"/>
            <w:shd w:val="clear" w:color="auto" w:fill="00505C"/>
          </w:tcPr>
          <w:p w14:paraId="6F67B1DE" w14:textId="77777777" w:rsidR="00E8144C" w:rsidRPr="00D50DDB" w:rsidRDefault="00E8144C" w:rsidP="00E8144C">
            <w:pPr>
              <w:rPr>
                <w:rFonts w:asciiTheme="majorHAnsi" w:eastAsiaTheme="majorEastAsia" w:hAnsiTheme="majorHAnsi" w:cstheme="majorBidi"/>
                <w:b/>
                <w:color w:val="FFFFFF" w:themeColor="background1"/>
                <w:sz w:val="24"/>
                <w:szCs w:val="24"/>
              </w:rPr>
            </w:pPr>
            <w:r w:rsidRPr="00D50DDB">
              <w:rPr>
                <w:rFonts w:asciiTheme="majorHAnsi" w:eastAsiaTheme="majorEastAsia" w:hAnsiTheme="majorHAnsi" w:cstheme="majorBidi"/>
                <w:b/>
                <w:color w:val="FFFFFF" w:themeColor="background1"/>
                <w:sz w:val="24"/>
                <w:szCs w:val="24"/>
              </w:rPr>
              <w:t xml:space="preserve">Effective date </w:t>
            </w:r>
          </w:p>
        </w:tc>
      </w:tr>
      <w:tr w:rsidR="00E8144C" w14:paraId="5C971A3E" w14:textId="77777777" w:rsidTr="00D50DDB">
        <w:trPr>
          <w:trHeight w:val="390"/>
        </w:trPr>
        <w:tc>
          <w:tcPr>
            <w:tcW w:w="1980" w:type="dxa"/>
          </w:tcPr>
          <w:p w14:paraId="6BA746E9" w14:textId="77777777" w:rsidR="00E8144C" w:rsidRPr="00475037" w:rsidRDefault="00E8144C" w:rsidP="00E8144C">
            <w:pPr>
              <w:rPr>
                <w:rFonts w:ascii="Cambria" w:eastAsiaTheme="majorEastAsia" w:hAnsi="Cambria" w:cstheme="majorBidi"/>
                <w:bCs/>
              </w:rPr>
            </w:pPr>
            <w:r w:rsidRPr="00475037">
              <w:rPr>
                <w:rFonts w:ascii="Cambria" w:eastAsiaTheme="majorEastAsia" w:hAnsi="Cambria" w:cstheme="majorBidi"/>
                <w:bCs/>
              </w:rPr>
              <w:t>V1</w:t>
            </w:r>
          </w:p>
        </w:tc>
        <w:tc>
          <w:tcPr>
            <w:tcW w:w="2693" w:type="dxa"/>
          </w:tcPr>
          <w:p w14:paraId="0B583B7A" w14:textId="77777777" w:rsidR="00E8144C" w:rsidRPr="00475037" w:rsidRDefault="00E8144C" w:rsidP="00E8144C">
            <w:pPr>
              <w:rPr>
                <w:rFonts w:ascii="Cambria" w:eastAsiaTheme="majorEastAsia" w:hAnsi="Cambria" w:cstheme="majorBidi"/>
                <w:bCs/>
              </w:rPr>
            </w:pPr>
            <w:r>
              <w:rPr>
                <w:rFonts w:ascii="Cambria" w:eastAsiaTheme="majorEastAsia" w:hAnsi="Cambria" w:cstheme="majorBidi"/>
                <w:bCs/>
              </w:rPr>
              <w:t>Creation</w:t>
            </w:r>
          </w:p>
        </w:tc>
        <w:tc>
          <w:tcPr>
            <w:tcW w:w="2896" w:type="dxa"/>
          </w:tcPr>
          <w:p w14:paraId="52EE8146" w14:textId="74ED897C" w:rsidR="00E8144C" w:rsidRPr="00475037" w:rsidRDefault="004E1F6B" w:rsidP="00E8144C">
            <w:pPr>
              <w:rPr>
                <w:rFonts w:ascii="Cambria" w:eastAsiaTheme="majorEastAsia" w:hAnsi="Cambria" w:cstheme="majorBidi"/>
                <w:bCs/>
              </w:rPr>
            </w:pPr>
            <w:r>
              <w:rPr>
                <w:rFonts w:ascii="Cambria" w:eastAsiaTheme="majorEastAsia" w:hAnsi="Cambria" w:cstheme="majorBidi"/>
                <w:bCs/>
              </w:rPr>
              <w:t>Department of Agriculture</w:t>
            </w:r>
            <w:r w:rsidR="007C02B7">
              <w:rPr>
                <w:rFonts w:ascii="Cambria" w:eastAsiaTheme="majorEastAsia" w:hAnsi="Cambria" w:cstheme="majorBidi"/>
                <w:bCs/>
              </w:rPr>
              <w:t>,</w:t>
            </w:r>
            <w:r w:rsidR="007C02B7" w:rsidRPr="007C02B7">
              <w:rPr>
                <w:rFonts w:ascii="Cambria" w:eastAsiaTheme="majorEastAsia" w:hAnsi="Cambria" w:cstheme="majorBidi"/>
                <w:bCs/>
              </w:rPr>
              <w:t xml:space="preserve"> </w:t>
            </w:r>
            <w:proofErr w:type="gramStart"/>
            <w:r w:rsidR="007C02B7">
              <w:rPr>
                <w:rFonts w:ascii="Cambria" w:eastAsiaTheme="majorEastAsia" w:hAnsi="Cambria" w:cstheme="majorBidi"/>
                <w:bCs/>
              </w:rPr>
              <w:t>W</w:t>
            </w:r>
            <w:r w:rsidR="007C02B7" w:rsidRPr="007C02B7">
              <w:rPr>
                <w:rFonts w:ascii="Cambria" w:eastAsiaTheme="majorEastAsia" w:hAnsi="Cambria" w:cstheme="majorBidi"/>
                <w:bCs/>
              </w:rPr>
              <w:t>ater</w:t>
            </w:r>
            <w:proofErr w:type="gramEnd"/>
            <w:r w:rsidR="007C02B7" w:rsidRPr="007C02B7">
              <w:rPr>
                <w:rFonts w:ascii="Cambria" w:eastAsiaTheme="majorEastAsia" w:hAnsi="Cambria" w:cstheme="majorBidi"/>
                <w:bCs/>
              </w:rPr>
              <w:t xml:space="preserve"> and the Environment</w:t>
            </w:r>
            <w:r w:rsidR="003D0533">
              <w:rPr>
                <w:rFonts w:ascii="Cambria" w:eastAsiaTheme="majorEastAsia" w:hAnsi="Cambria" w:cstheme="majorBidi"/>
                <w:bCs/>
              </w:rPr>
              <w:t xml:space="preserve"> </w:t>
            </w:r>
          </w:p>
        </w:tc>
        <w:tc>
          <w:tcPr>
            <w:tcW w:w="2348" w:type="dxa"/>
          </w:tcPr>
          <w:p w14:paraId="22E23EFC" w14:textId="77777777" w:rsidR="00E8144C" w:rsidRPr="00475037" w:rsidRDefault="00E8144C" w:rsidP="00E8144C">
            <w:pPr>
              <w:rPr>
                <w:rFonts w:ascii="Cambria" w:eastAsiaTheme="majorEastAsia" w:hAnsi="Cambria" w:cstheme="majorBidi"/>
                <w:bCs/>
              </w:rPr>
            </w:pPr>
            <w:r>
              <w:rPr>
                <w:rFonts w:ascii="Cambria" w:eastAsiaTheme="majorEastAsia" w:hAnsi="Cambria" w:cstheme="majorBidi"/>
                <w:bCs/>
              </w:rPr>
              <w:t>July 2018</w:t>
            </w:r>
          </w:p>
        </w:tc>
      </w:tr>
      <w:tr w:rsidR="00E8144C" w14:paraId="42D28925" w14:textId="77777777" w:rsidTr="00D50DDB">
        <w:trPr>
          <w:trHeight w:val="521"/>
        </w:trPr>
        <w:tc>
          <w:tcPr>
            <w:tcW w:w="1980" w:type="dxa"/>
          </w:tcPr>
          <w:p w14:paraId="2BD6AE6A" w14:textId="099B4A9F" w:rsidR="00E8144C" w:rsidRPr="00DE3479" w:rsidRDefault="00E8144C" w:rsidP="00E8144C">
            <w:pPr>
              <w:rPr>
                <w:rFonts w:ascii="Cambria" w:eastAsiaTheme="majorEastAsia" w:hAnsi="Cambria" w:cstheme="majorBidi"/>
                <w:bCs/>
              </w:rPr>
            </w:pPr>
            <w:r w:rsidRPr="00DE3479">
              <w:rPr>
                <w:rFonts w:ascii="Cambria" w:eastAsiaTheme="majorEastAsia" w:hAnsi="Cambria" w:cstheme="majorBidi"/>
                <w:bCs/>
              </w:rPr>
              <w:t>V</w:t>
            </w:r>
            <w:r w:rsidR="00E345B6" w:rsidRPr="00DE3479">
              <w:rPr>
                <w:rFonts w:ascii="Cambria" w:eastAsiaTheme="majorEastAsia" w:hAnsi="Cambria" w:cstheme="majorBidi"/>
                <w:bCs/>
              </w:rPr>
              <w:t>2</w:t>
            </w:r>
          </w:p>
        </w:tc>
        <w:tc>
          <w:tcPr>
            <w:tcW w:w="2693" w:type="dxa"/>
          </w:tcPr>
          <w:p w14:paraId="65EDF5F1" w14:textId="4008218D" w:rsidR="00E8144C" w:rsidRPr="00DE3479" w:rsidRDefault="00DE3479" w:rsidP="00E8144C">
            <w:pPr>
              <w:rPr>
                <w:rFonts w:ascii="Cambria" w:eastAsiaTheme="majorEastAsia" w:hAnsi="Cambria" w:cstheme="majorBidi"/>
                <w:bCs/>
              </w:rPr>
            </w:pPr>
            <w:r w:rsidRPr="00DE3479">
              <w:rPr>
                <w:rFonts w:ascii="Cambria" w:eastAsiaTheme="majorEastAsia" w:hAnsi="Cambria" w:cstheme="majorBidi"/>
                <w:bCs/>
              </w:rPr>
              <w:t>2021 Review</w:t>
            </w:r>
          </w:p>
        </w:tc>
        <w:tc>
          <w:tcPr>
            <w:tcW w:w="2896" w:type="dxa"/>
          </w:tcPr>
          <w:p w14:paraId="75010BCB" w14:textId="57C0415F" w:rsidR="00E8144C" w:rsidRPr="00DE3479" w:rsidRDefault="00E345B6" w:rsidP="00E8144C">
            <w:pPr>
              <w:rPr>
                <w:rFonts w:ascii="Cambria" w:eastAsiaTheme="majorEastAsia" w:hAnsi="Cambria" w:cstheme="majorBidi"/>
                <w:bCs/>
              </w:rPr>
            </w:pPr>
            <w:r w:rsidRPr="00DE3479">
              <w:rPr>
                <w:rFonts w:ascii="Cambria" w:eastAsiaTheme="majorEastAsia" w:hAnsi="Cambria" w:cstheme="majorBidi"/>
                <w:bCs/>
              </w:rPr>
              <w:t xml:space="preserve">Department of Agriculture, </w:t>
            </w:r>
            <w:proofErr w:type="gramStart"/>
            <w:r w:rsidRPr="00DE3479">
              <w:rPr>
                <w:rFonts w:ascii="Cambria" w:eastAsiaTheme="majorEastAsia" w:hAnsi="Cambria" w:cstheme="majorBidi"/>
                <w:bCs/>
              </w:rPr>
              <w:t>Water</w:t>
            </w:r>
            <w:proofErr w:type="gramEnd"/>
            <w:r w:rsidRPr="00DE3479">
              <w:rPr>
                <w:rFonts w:ascii="Cambria" w:eastAsiaTheme="majorEastAsia" w:hAnsi="Cambria" w:cstheme="majorBidi"/>
                <w:bCs/>
              </w:rPr>
              <w:t xml:space="preserve"> and the Environment</w:t>
            </w:r>
            <w:r w:rsidR="003D0533" w:rsidRPr="00DE3479">
              <w:rPr>
                <w:rFonts w:ascii="Cambria" w:eastAsiaTheme="majorEastAsia" w:hAnsi="Cambria" w:cstheme="majorBidi"/>
                <w:bCs/>
              </w:rPr>
              <w:t xml:space="preserve"> </w:t>
            </w:r>
          </w:p>
        </w:tc>
        <w:tc>
          <w:tcPr>
            <w:tcW w:w="2348" w:type="dxa"/>
          </w:tcPr>
          <w:p w14:paraId="442E6481" w14:textId="7E0DD64F" w:rsidR="00E8144C" w:rsidRPr="00DE3479" w:rsidRDefault="004E1F6B" w:rsidP="00E8144C">
            <w:pPr>
              <w:rPr>
                <w:rFonts w:ascii="Cambria" w:eastAsiaTheme="majorEastAsia" w:hAnsi="Cambria" w:cstheme="majorBidi"/>
                <w:bCs/>
              </w:rPr>
            </w:pPr>
            <w:r w:rsidRPr="00DE3479">
              <w:rPr>
                <w:rFonts w:ascii="Cambria" w:eastAsiaTheme="majorEastAsia" w:hAnsi="Cambria" w:cstheme="majorBidi"/>
                <w:bCs/>
              </w:rPr>
              <w:t>March 2021</w:t>
            </w:r>
          </w:p>
        </w:tc>
      </w:tr>
      <w:tr w:rsidR="00E8144C" w14:paraId="2EED9F9A" w14:textId="77777777" w:rsidTr="00D50DDB">
        <w:trPr>
          <w:trHeight w:val="521"/>
        </w:trPr>
        <w:tc>
          <w:tcPr>
            <w:tcW w:w="1980" w:type="dxa"/>
          </w:tcPr>
          <w:p w14:paraId="21E439F1" w14:textId="77777777" w:rsidR="00E8144C" w:rsidRPr="00401611" w:rsidRDefault="00E8144C" w:rsidP="00E8144C">
            <w:pPr>
              <w:rPr>
                <w:rFonts w:ascii="Cambria" w:eastAsiaTheme="majorEastAsia" w:hAnsi="Cambria" w:cstheme="majorBidi"/>
                <w:bCs/>
              </w:rPr>
            </w:pPr>
          </w:p>
        </w:tc>
        <w:tc>
          <w:tcPr>
            <w:tcW w:w="2693" w:type="dxa"/>
          </w:tcPr>
          <w:p w14:paraId="4B8FA2CC" w14:textId="77777777" w:rsidR="00E8144C" w:rsidRDefault="00E8144C" w:rsidP="00E8144C">
            <w:pPr>
              <w:rPr>
                <w:rFonts w:ascii="Cambria" w:eastAsiaTheme="majorEastAsia" w:hAnsi="Cambria" w:cstheme="majorBidi"/>
                <w:bCs/>
              </w:rPr>
            </w:pPr>
          </w:p>
        </w:tc>
        <w:tc>
          <w:tcPr>
            <w:tcW w:w="2896" w:type="dxa"/>
          </w:tcPr>
          <w:p w14:paraId="60655A8D" w14:textId="77777777" w:rsidR="00E8144C" w:rsidRDefault="00E8144C" w:rsidP="00E8144C">
            <w:pPr>
              <w:rPr>
                <w:rFonts w:ascii="Cambria" w:eastAsiaTheme="majorEastAsia" w:hAnsi="Cambria" w:cstheme="majorBidi"/>
                <w:bCs/>
              </w:rPr>
            </w:pPr>
          </w:p>
        </w:tc>
        <w:tc>
          <w:tcPr>
            <w:tcW w:w="2348" w:type="dxa"/>
          </w:tcPr>
          <w:p w14:paraId="2B4FC963" w14:textId="77777777" w:rsidR="00E8144C" w:rsidRDefault="00E8144C" w:rsidP="00E8144C">
            <w:pPr>
              <w:rPr>
                <w:rFonts w:ascii="Cambria" w:eastAsiaTheme="majorEastAsia" w:hAnsi="Cambria" w:cstheme="majorBidi"/>
                <w:bCs/>
              </w:rPr>
            </w:pPr>
          </w:p>
        </w:tc>
      </w:tr>
      <w:tr w:rsidR="00E8144C" w14:paraId="65B87D1F" w14:textId="77777777" w:rsidTr="00D50DDB">
        <w:trPr>
          <w:trHeight w:val="521"/>
        </w:trPr>
        <w:tc>
          <w:tcPr>
            <w:tcW w:w="1980" w:type="dxa"/>
          </w:tcPr>
          <w:p w14:paraId="6D10991B" w14:textId="77777777" w:rsidR="00E8144C" w:rsidRPr="00401611" w:rsidRDefault="00E8144C" w:rsidP="00E8144C">
            <w:pPr>
              <w:rPr>
                <w:rFonts w:ascii="Cambria" w:eastAsiaTheme="majorEastAsia" w:hAnsi="Cambria" w:cstheme="majorBidi"/>
                <w:bCs/>
              </w:rPr>
            </w:pPr>
          </w:p>
        </w:tc>
        <w:tc>
          <w:tcPr>
            <w:tcW w:w="2693" w:type="dxa"/>
          </w:tcPr>
          <w:p w14:paraId="30CE898F" w14:textId="77777777" w:rsidR="00E8144C" w:rsidRPr="00401611" w:rsidRDefault="00E8144C" w:rsidP="00E8144C">
            <w:pPr>
              <w:rPr>
                <w:rFonts w:ascii="Cambria" w:eastAsiaTheme="majorEastAsia" w:hAnsi="Cambria" w:cstheme="majorBidi"/>
                <w:bCs/>
              </w:rPr>
            </w:pPr>
          </w:p>
        </w:tc>
        <w:tc>
          <w:tcPr>
            <w:tcW w:w="2896" w:type="dxa"/>
          </w:tcPr>
          <w:p w14:paraId="7E800A63" w14:textId="77777777" w:rsidR="00E8144C" w:rsidRPr="00401611" w:rsidRDefault="00E8144C" w:rsidP="00E8144C">
            <w:pPr>
              <w:rPr>
                <w:rFonts w:ascii="Cambria" w:eastAsiaTheme="majorEastAsia" w:hAnsi="Cambria" w:cstheme="majorBidi"/>
                <w:bCs/>
              </w:rPr>
            </w:pPr>
          </w:p>
        </w:tc>
        <w:tc>
          <w:tcPr>
            <w:tcW w:w="2348" w:type="dxa"/>
          </w:tcPr>
          <w:p w14:paraId="111B7732" w14:textId="77777777" w:rsidR="00E8144C" w:rsidRPr="00161BCD" w:rsidRDefault="00E8144C" w:rsidP="00E8144C">
            <w:pPr>
              <w:rPr>
                <w:rFonts w:ascii="Cambria" w:eastAsiaTheme="majorEastAsia" w:hAnsi="Cambria" w:cstheme="majorBidi"/>
                <w:bCs/>
              </w:rPr>
            </w:pPr>
          </w:p>
        </w:tc>
      </w:tr>
      <w:tr w:rsidR="00E8144C" w14:paraId="1A80E225" w14:textId="77777777" w:rsidTr="00D50DDB">
        <w:trPr>
          <w:trHeight w:val="502"/>
        </w:trPr>
        <w:tc>
          <w:tcPr>
            <w:tcW w:w="1980" w:type="dxa"/>
          </w:tcPr>
          <w:p w14:paraId="71A504CC" w14:textId="77777777" w:rsidR="00E8144C" w:rsidRPr="00401611" w:rsidRDefault="00E8144C" w:rsidP="00E8144C">
            <w:pPr>
              <w:rPr>
                <w:rFonts w:ascii="Cambria" w:eastAsiaTheme="majorEastAsia" w:hAnsi="Cambria" w:cstheme="majorBidi"/>
                <w:bCs/>
              </w:rPr>
            </w:pPr>
          </w:p>
        </w:tc>
        <w:tc>
          <w:tcPr>
            <w:tcW w:w="2693" w:type="dxa"/>
          </w:tcPr>
          <w:p w14:paraId="62B5ED95" w14:textId="77777777" w:rsidR="00E8144C" w:rsidRPr="00401611" w:rsidRDefault="00E8144C" w:rsidP="00E8144C">
            <w:pPr>
              <w:rPr>
                <w:rFonts w:ascii="Cambria" w:eastAsiaTheme="majorEastAsia" w:hAnsi="Cambria" w:cstheme="majorBidi"/>
                <w:bCs/>
              </w:rPr>
            </w:pPr>
          </w:p>
        </w:tc>
        <w:tc>
          <w:tcPr>
            <w:tcW w:w="2896" w:type="dxa"/>
          </w:tcPr>
          <w:p w14:paraId="7868677C" w14:textId="77777777" w:rsidR="00E8144C" w:rsidRPr="00401611" w:rsidRDefault="00E8144C" w:rsidP="00E8144C">
            <w:pPr>
              <w:rPr>
                <w:rFonts w:ascii="Cambria" w:eastAsiaTheme="majorEastAsia" w:hAnsi="Cambria" w:cstheme="majorBidi"/>
                <w:bCs/>
              </w:rPr>
            </w:pPr>
          </w:p>
        </w:tc>
        <w:tc>
          <w:tcPr>
            <w:tcW w:w="2348" w:type="dxa"/>
          </w:tcPr>
          <w:p w14:paraId="5856F1A3" w14:textId="77777777" w:rsidR="00E8144C" w:rsidRPr="00161BCD" w:rsidRDefault="00E8144C" w:rsidP="00E8144C">
            <w:pPr>
              <w:rPr>
                <w:rFonts w:ascii="Cambria" w:eastAsiaTheme="majorEastAsia" w:hAnsi="Cambria" w:cstheme="majorBidi"/>
                <w:bCs/>
              </w:rPr>
            </w:pPr>
          </w:p>
        </w:tc>
      </w:tr>
    </w:tbl>
    <w:p w14:paraId="4352F895" w14:textId="3A6EDAFD" w:rsidR="0048495E" w:rsidRDefault="00E8144C" w:rsidP="0048495E">
      <w:pPr>
        <w:jc w:val="right"/>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 xml:space="preserve"> </w:t>
      </w:r>
      <w:r w:rsidR="0048495E">
        <w:rPr>
          <w:rFonts w:asciiTheme="majorHAnsi" w:eastAsiaTheme="majorEastAsia" w:hAnsiTheme="majorHAnsi" w:cstheme="majorBidi"/>
          <w:b/>
          <w:color w:val="2F5496" w:themeColor="accent1" w:themeShade="BF"/>
          <w:sz w:val="32"/>
          <w:szCs w:val="32"/>
        </w:rPr>
        <w:br w:type="page"/>
      </w:r>
    </w:p>
    <w:bookmarkStart w:id="0" w:name="_Toc55555275" w:displacedByCustomXml="next"/>
    <w:bookmarkEnd w:id="0" w:displacedByCustomXml="next"/>
    <w:bookmarkStart w:id="1" w:name="_Toc55555217" w:displacedByCustomXml="next"/>
    <w:bookmarkEnd w:id="1" w:displacedByCustomXml="next"/>
    <w:bookmarkStart w:id="2" w:name="_Toc55552347" w:displacedByCustomXml="next"/>
    <w:bookmarkEnd w:id="2" w:displacedByCustomXml="next"/>
    <w:bookmarkStart w:id="3" w:name="_Toc55396961" w:displacedByCustomXml="next"/>
    <w:bookmarkEnd w:id="3" w:displacedByCustomXml="next"/>
    <w:bookmarkStart w:id="4" w:name="_Toc54854090" w:displacedByCustomXml="next"/>
    <w:bookmarkEnd w:id="4" w:displacedByCustomXml="next"/>
    <w:bookmarkStart w:id="5" w:name="_Toc54780008" w:displacedByCustomXml="next"/>
    <w:bookmarkEnd w:id="5" w:displacedByCustomXml="next"/>
    <w:bookmarkStart w:id="6" w:name="_Toc54773017" w:displacedByCustomXml="next"/>
    <w:bookmarkEnd w:id="6" w:displacedByCustomXml="next"/>
    <w:bookmarkStart w:id="7" w:name="_Toc55555274" w:displacedByCustomXml="next"/>
    <w:bookmarkEnd w:id="7" w:displacedByCustomXml="next"/>
    <w:bookmarkStart w:id="8" w:name="_Toc55555216" w:displacedByCustomXml="next"/>
    <w:bookmarkEnd w:id="8" w:displacedByCustomXml="next"/>
    <w:bookmarkStart w:id="9" w:name="_Toc55552346" w:displacedByCustomXml="next"/>
    <w:bookmarkEnd w:id="9" w:displacedByCustomXml="next"/>
    <w:bookmarkStart w:id="10" w:name="_Toc55396960" w:displacedByCustomXml="next"/>
    <w:bookmarkEnd w:id="10" w:displacedByCustomXml="next"/>
    <w:bookmarkStart w:id="11" w:name="_Toc54854089" w:displacedByCustomXml="next"/>
    <w:bookmarkEnd w:id="11" w:displacedByCustomXml="next"/>
    <w:bookmarkStart w:id="12" w:name="_Toc54780007" w:displacedByCustomXml="next"/>
    <w:bookmarkEnd w:id="12" w:displacedByCustomXml="next"/>
    <w:bookmarkStart w:id="13" w:name="_Toc54773016" w:displacedByCustomXml="next"/>
    <w:bookmarkEnd w:id="13" w:displacedByCustomXml="next"/>
    <w:bookmarkStart w:id="14" w:name="_Toc55555273" w:displacedByCustomXml="next"/>
    <w:bookmarkEnd w:id="14" w:displacedByCustomXml="next"/>
    <w:bookmarkStart w:id="15" w:name="_Toc55555215" w:displacedByCustomXml="next"/>
    <w:bookmarkEnd w:id="15" w:displacedByCustomXml="next"/>
    <w:bookmarkStart w:id="16" w:name="_Toc55552345" w:displacedByCustomXml="next"/>
    <w:bookmarkEnd w:id="16" w:displacedByCustomXml="next"/>
    <w:bookmarkStart w:id="17" w:name="_Toc55396959" w:displacedByCustomXml="next"/>
    <w:bookmarkEnd w:id="17" w:displacedByCustomXml="next"/>
    <w:bookmarkStart w:id="18" w:name="_Toc54854088" w:displacedByCustomXml="next"/>
    <w:bookmarkEnd w:id="18" w:displacedByCustomXml="next"/>
    <w:bookmarkStart w:id="19" w:name="_Toc54780006" w:displacedByCustomXml="next"/>
    <w:bookmarkEnd w:id="19" w:displacedByCustomXml="next"/>
    <w:bookmarkStart w:id="20" w:name="_Toc54773015" w:displacedByCustomXml="next"/>
    <w:bookmarkEnd w:id="20" w:displacedByCustomXml="next"/>
    <w:bookmarkStart w:id="21" w:name="_Toc55555272" w:displacedByCustomXml="next"/>
    <w:bookmarkEnd w:id="21" w:displacedByCustomXml="next"/>
    <w:bookmarkStart w:id="22" w:name="_Toc55555214" w:displacedByCustomXml="next"/>
    <w:bookmarkEnd w:id="22" w:displacedByCustomXml="next"/>
    <w:bookmarkStart w:id="23" w:name="_Toc55552344" w:displacedByCustomXml="next"/>
    <w:bookmarkEnd w:id="23" w:displacedByCustomXml="next"/>
    <w:bookmarkStart w:id="24" w:name="_Toc55396958" w:displacedByCustomXml="next"/>
    <w:bookmarkEnd w:id="24" w:displacedByCustomXml="next"/>
    <w:bookmarkStart w:id="25" w:name="_Toc54854087" w:displacedByCustomXml="next"/>
    <w:bookmarkEnd w:id="25" w:displacedByCustomXml="next"/>
    <w:bookmarkStart w:id="26" w:name="_Toc54780005" w:displacedByCustomXml="next"/>
    <w:bookmarkEnd w:id="26" w:displacedByCustomXml="next"/>
    <w:bookmarkStart w:id="27" w:name="_Toc54773014" w:displacedByCustomXml="next"/>
    <w:bookmarkEnd w:id="27" w:displacedByCustomXml="next"/>
    <w:bookmarkStart w:id="28" w:name="_Toc55555271" w:displacedByCustomXml="next"/>
    <w:bookmarkEnd w:id="28" w:displacedByCustomXml="next"/>
    <w:bookmarkStart w:id="29" w:name="_Toc55555213" w:displacedByCustomXml="next"/>
    <w:bookmarkEnd w:id="29" w:displacedByCustomXml="next"/>
    <w:bookmarkStart w:id="30" w:name="_Toc55552343" w:displacedByCustomXml="next"/>
    <w:bookmarkEnd w:id="30" w:displacedByCustomXml="next"/>
    <w:bookmarkStart w:id="31" w:name="_Toc55396957" w:displacedByCustomXml="next"/>
    <w:bookmarkEnd w:id="31" w:displacedByCustomXml="next"/>
    <w:bookmarkStart w:id="32" w:name="_Toc54854086" w:displacedByCustomXml="next"/>
    <w:bookmarkEnd w:id="32" w:displacedByCustomXml="next"/>
    <w:bookmarkStart w:id="33" w:name="_Toc54780004" w:displacedByCustomXml="next"/>
    <w:bookmarkEnd w:id="33" w:displacedByCustomXml="next"/>
    <w:bookmarkStart w:id="34" w:name="_Toc54773013" w:displacedByCustomXml="next"/>
    <w:bookmarkEnd w:id="34" w:displacedByCustomXml="next"/>
    <w:bookmarkStart w:id="35" w:name="_Toc55555270" w:displacedByCustomXml="next"/>
    <w:bookmarkEnd w:id="35" w:displacedByCustomXml="next"/>
    <w:bookmarkStart w:id="36" w:name="_Toc55555212" w:displacedByCustomXml="next"/>
    <w:bookmarkEnd w:id="36" w:displacedByCustomXml="next"/>
    <w:bookmarkStart w:id="37" w:name="_Toc55552342" w:displacedByCustomXml="next"/>
    <w:bookmarkEnd w:id="37" w:displacedByCustomXml="next"/>
    <w:bookmarkStart w:id="38" w:name="_Toc55396956" w:displacedByCustomXml="next"/>
    <w:bookmarkEnd w:id="38" w:displacedByCustomXml="next"/>
    <w:bookmarkStart w:id="39" w:name="_Toc54854085" w:displacedByCustomXml="next"/>
    <w:bookmarkEnd w:id="39" w:displacedByCustomXml="next"/>
    <w:bookmarkStart w:id="40" w:name="_Toc54780003" w:displacedByCustomXml="next"/>
    <w:bookmarkEnd w:id="40" w:displacedByCustomXml="next"/>
    <w:bookmarkStart w:id="41" w:name="_Toc54773012" w:displacedByCustomXml="next"/>
    <w:bookmarkEnd w:id="41" w:displacedByCustomXml="next"/>
    <w:bookmarkStart w:id="42" w:name="_Toc55555269" w:displacedByCustomXml="next"/>
    <w:bookmarkEnd w:id="42" w:displacedByCustomXml="next"/>
    <w:bookmarkStart w:id="43" w:name="_Toc55555211" w:displacedByCustomXml="next"/>
    <w:bookmarkEnd w:id="43" w:displacedByCustomXml="next"/>
    <w:bookmarkStart w:id="44" w:name="_Toc55552341" w:displacedByCustomXml="next"/>
    <w:bookmarkEnd w:id="44" w:displacedByCustomXml="next"/>
    <w:bookmarkStart w:id="45" w:name="_Toc55396955" w:displacedByCustomXml="next"/>
    <w:bookmarkEnd w:id="45" w:displacedByCustomXml="next"/>
    <w:bookmarkStart w:id="46" w:name="_Toc54854084" w:displacedByCustomXml="next"/>
    <w:bookmarkEnd w:id="46" w:displacedByCustomXml="next"/>
    <w:bookmarkStart w:id="47" w:name="_Toc54780002" w:displacedByCustomXml="next"/>
    <w:bookmarkEnd w:id="47" w:displacedByCustomXml="next"/>
    <w:bookmarkStart w:id="48" w:name="_Toc54773011" w:displacedByCustomXml="next"/>
    <w:bookmarkEnd w:id="48" w:displacedByCustomXml="next"/>
    <w:bookmarkStart w:id="49" w:name="_Toc55555268" w:displacedByCustomXml="next"/>
    <w:bookmarkEnd w:id="49" w:displacedByCustomXml="next"/>
    <w:bookmarkStart w:id="50" w:name="_Toc55555210" w:displacedByCustomXml="next"/>
    <w:bookmarkEnd w:id="50" w:displacedByCustomXml="next"/>
    <w:bookmarkStart w:id="51" w:name="_Toc55552340" w:displacedByCustomXml="next"/>
    <w:bookmarkEnd w:id="51" w:displacedByCustomXml="next"/>
    <w:bookmarkStart w:id="52" w:name="_Toc55396954" w:displacedByCustomXml="next"/>
    <w:bookmarkEnd w:id="52" w:displacedByCustomXml="next"/>
    <w:bookmarkStart w:id="53" w:name="_Toc54854083" w:displacedByCustomXml="next"/>
    <w:bookmarkEnd w:id="53" w:displacedByCustomXml="next"/>
    <w:bookmarkStart w:id="54" w:name="_Toc54780001" w:displacedByCustomXml="next"/>
    <w:bookmarkEnd w:id="54" w:displacedByCustomXml="next"/>
    <w:bookmarkStart w:id="55" w:name="_Toc54773010" w:displacedByCustomXml="next"/>
    <w:bookmarkEnd w:id="55" w:displacedByCustomXml="next"/>
    <w:bookmarkStart w:id="56" w:name="_Toc55555267" w:displacedByCustomXml="next"/>
    <w:bookmarkEnd w:id="56" w:displacedByCustomXml="next"/>
    <w:bookmarkStart w:id="57" w:name="_Toc55555209" w:displacedByCustomXml="next"/>
    <w:bookmarkEnd w:id="57" w:displacedByCustomXml="next"/>
    <w:bookmarkStart w:id="58" w:name="_Toc55552339" w:displacedByCustomXml="next"/>
    <w:bookmarkEnd w:id="58" w:displacedByCustomXml="next"/>
    <w:bookmarkStart w:id="59" w:name="_Toc55396953" w:displacedByCustomXml="next"/>
    <w:bookmarkEnd w:id="59" w:displacedByCustomXml="next"/>
    <w:bookmarkStart w:id="60" w:name="_Toc54854082" w:displacedByCustomXml="next"/>
    <w:bookmarkEnd w:id="60" w:displacedByCustomXml="next"/>
    <w:bookmarkStart w:id="61" w:name="_Toc54780000" w:displacedByCustomXml="next"/>
    <w:bookmarkEnd w:id="61" w:displacedByCustomXml="next"/>
    <w:bookmarkStart w:id="62" w:name="_Toc54773009" w:displacedByCustomXml="next"/>
    <w:bookmarkEnd w:id="62" w:displacedByCustomXml="next"/>
    <w:bookmarkStart w:id="63" w:name="_Toc55555266" w:displacedByCustomXml="next"/>
    <w:bookmarkEnd w:id="63" w:displacedByCustomXml="next"/>
    <w:bookmarkStart w:id="64" w:name="_Toc55555208" w:displacedByCustomXml="next"/>
    <w:bookmarkEnd w:id="64" w:displacedByCustomXml="next"/>
    <w:bookmarkStart w:id="65" w:name="_Toc55552338" w:displacedByCustomXml="next"/>
    <w:bookmarkEnd w:id="65" w:displacedByCustomXml="next"/>
    <w:bookmarkStart w:id="66" w:name="_Toc55396952" w:displacedByCustomXml="next"/>
    <w:bookmarkEnd w:id="66" w:displacedByCustomXml="next"/>
    <w:bookmarkStart w:id="67" w:name="_Toc54854081" w:displacedByCustomXml="next"/>
    <w:bookmarkEnd w:id="67" w:displacedByCustomXml="next"/>
    <w:bookmarkStart w:id="68" w:name="_Toc54779999" w:displacedByCustomXml="next"/>
    <w:bookmarkEnd w:id="68" w:displacedByCustomXml="next"/>
    <w:bookmarkStart w:id="69" w:name="_Toc54773008" w:displacedByCustomXml="next"/>
    <w:bookmarkEnd w:id="69" w:displacedByCustomXml="next"/>
    <w:bookmarkStart w:id="70" w:name="_Toc55555265" w:displacedByCustomXml="next"/>
    <w:bookmarkEnd w:id="70" w:displacedByCustomXml="next"/>
    <w:bookmarkStart w:id="71" w:name="_Toc55555207" w:displacedByCustomXml="next"/>
    <w:bookmarkEnd w:id="71" w:displacedByCustomXml="next"/>
    <w:bookmarkStart w:id="72" w:name="_Toc55552337" w:displacedByCustomXml="next"/>
    <w:bookmarkEnd w:id="72" w:displacedByCustomXml="next"/>
    <w:bookmarkStart w:id="73" w:name="_Toc55396951" w:displacedByCustomXml="next"/>
    <w:bookmarkEnd w:id="73" w:displacedByCustomXml="next"/>
    <w:bookmarkStart w:id="74" w:name="_Toc54854080" w:displacedByCustomXml="next"/>
    <w:bookmarkEnd w:id="74" w:displacedByCustomXml="next"/>
    <w:bookmarkStart w:id="75" w:name="_Toc54779998" w:displacedByCustomXml="next"/>
    <w:bookmarkEnd w:id="75" w:displacedByCustomXml="next"/>
    <w:bookmarkStart w:id="76" w:name="_Toc54773007" w:displacedByCustomXml="next"/>
    <w:bookmarkEnd w:id="76" w:displacedByCustomXml="next"/>
    <w:bookmarkStart w:id="77" w:name="_Toc55555264" w:displacedByCustomXml="next"/>
    <w:bookmarkEnd w:id="77" w:displacedByCustomXml="next"/>
    <w:bookmarkStart w:id="78" w:name="_Toc55555206" w:displacedByCustomXml="next"/>
    <w:bookmarkEnd w:id="78" w:displacedByCustomXml="next"/>
    <w:bookmarkStart w:id="79" w:name="_Toc55552336" w:displacedByCustomXml="next"/>
    <w:bookmarkEnd w:id="79" w:displacedByCustomXml="next"/>
    <w:bookmarkStart w:id="80" w:name="_Toc55396950" w:displacedByCustomXml="next"/>
    <w:bookmarkEnd w:id="80" w:displacedByCustomXml="next"/>
    <w:bookmarkStart w:id="81" w:name="_Toc54854079" w:displacedByCustomXml="next"/>
    <w:bookmarkEnd w:id="81" w:displacedByCustomXml="next"/>
    <w:bookmarkStart w:id="82" w:name="_Toc54779997" w:displacedByCustomXml="next"/>
    <w:bookmarkEnd w:id="82" w:displacedByCustomXml="next"/>
    <w:bookmarkStart w:id="83" w:name="_Toc54773006" w:displacedByCustomXml="next"/>
    <w:bookmarkEnd w:id="83" w:displacedByCustomXml="next"/>
    <w:bookmarkStart w:id="84" w:name="_Toc55555263" w:displacedByCustomXml="next"/>
    <w:bookmarkEnd w:id="84" w:displacedByCustomXml="next"/>
    <w:bookmarkStart w:id="85" w:name="_Toc55555205" w:displacedByCustomXml="next"/>
    <w:bookmarkEnd w:id="85" w:displacedByCustomXml="next"/>
    <w:bookmarkStart w:id="86" w:name="_Toc55552335" w:displacedByCustomXml="next"/>
    <w:bookmarkEnd w:id="86" w:displacedByCustomXml="next"/>
    <w:bookmarkStart w:id="87" w:name="_Toc55396949" w:displacedByCustomXml="next"/>
    <w:bookmarkEnd w:id="87" w:displacedByCustomXml="next"/>
    <w:bookmarkStart w:id="88" w:name="_Toc54854078" w:displacedByCustomXml="next"/>
    <w:bookmarkEnd w:id="88" w:displacedByCustomXml="next"/>
    <w:bookmarkStart w:id="89" w:name="_Toc54779996" w:displacedByCustomXml="next"/>
    <w:bookmarkEnd w:id="89" w:displacedByCustomXml="next"/>
    <w:bookmarkStart w:id="90" w:name="_Toc54773005" w:displacedByCustomXml="next"/>
    <w:bookmarkEnd w:id="90" w:displacedByCustomXml="next"/>
    <w:bookmarkStart w:id="91" w:name="_Toc55555262" w:displacedByCustomXml="next"/>
    <w:bookmarkEnd w:id="91" w:displacedByCustomXml="next"/>
    <w:bookmarkStart w:id="92" w:name="_Toc55555204" w:displacedByCustomXml="next"/>
    <w:bookmarkEnd w:id="92" w:displacedByCustomXml="next"/>
    <w:bookmarkStart w:id="93" w:name="_Toc55552334" w:displacedByCustomXml="next"/>
    <w:bookmarkEnd w:id="93" w:displacedByCustomXml="next"/>
    <w:bookmarkStart w:id="94" w:name="_Toc55396948" w:displacedByCustomXml="next"/>
    <w:bookmarkEnd w:id="94" w:displacedByCustomXml="next"/>
    <w:bookmarkStart w:id="95" w:name="_Toc54854077" w:displacedByCustomXml="next"/>
    <w:bookmarkEnd w:id="95" w:displacedByCustomXml="next"/>
    <w:bookmarkStart w:id="96" w:name="_Toc54779995" w:displacedByCustomXml="next"/>
    <w:bookmarkEnd w:id="96" w:displacedByCustomXml="next"/>
    <w:bookmarkStart w:id="97" w:name="_Toc54773004" w:displacedByCustomXml="next"/>
    <w:bookmarkEnd w:id="97" w:displacedByCustomXml="next"/>
    <w:bookmarkStart w:id="98" w:name="_Toc55555261" w:displacedByCustomXml="next"/>
    <w:bookmarkEnd w:id="98" w:displacedByCustomXml="next"/>
    <w:bookmarkStart w:id="99" w:name="_Toc55555203" w:displacedByCustomXml="next"/>
    <w:bookmarkEnd w:id="99" w:displacedByCustomXml="next"/>
    <w:bookmarkStart w:id="100" w:name="_Toc55552333" w:displacedByCustomXml="next"/>
    <w:bookmarkEnd w:id="100" w:displacedByCustomXml="next"/>
    <w:bookmarkStart w:id="101" w:name="_Toc55396947" w:displacedByCustomXml="next"/>
    <w:bookmarkEnd w:id="101" w:displacedByCustomXml="next"/>
    <w:bookmarkStart w:id="102" w:name="_Toc54854076" w:displacedByCustomXml="next"/>
    <w:bookmarkEnd w:id="102" w:displacedByCustomXml="next"/>
    <w:bookmarkStart w:id="103" w:name="_Toc54779994" w:displacedByCustomXml="next"/>
    <w:bookmarkEnd w:id="103" w:displacedByCustomXml="next"/>
    <w:bookmarkStart w:id="104" w:name="_Toc54773003" w:displacedByCustomXml="next"/>
    <w:bookmarkEnd w:id="104" w:displacedByCustomXml="next"/>
    <w:bookmarkStart w:id="105" w:name="_Toc55555260" w:displacedByCustomXml="next"/>
    <w:bookmarkEnd w:id="105" w:displacedByCustomXml="next"/>
    <w:bookmarkStart w:id="106" w:name="_Toc55555202" w:displacedByCustomXml="next"/>
    <w:bookmarkEnd w:id="106" w:displacedByCustomXml="next"/>
    <w:bookmarkStart w:id="107" w:name="_Toc55552332" w:displacedByCustomXml="next"/>
    <w:bookmarkEnd w:id="107" w:displacedByCustomXml="next"/>
    <w:bookmarkStart w:id="108" w:name="_Toc55396946" w:displacedByCustomXml="next"/>
    <w:bookmarkEnd w:id="108" w:displacedByCustomXml="next"/>
    <w:bookmarkStart w:id="109" w:name="_Toc54854075" w:displacedByCustomXml="next"/>
    <w:bookmarkEnd w:id="109" w:displacedByCustomXml="next"/>
    <w:bookmarkStart w:id="110" w:name="_Toc54779993" w:displacedByCustomXml="next"/>
    <w:bookmarkEnd w:id="110" w:displacedByCustomXml="next"/>
    <w:bookmarkStart w:id="111" w:name="_Toc54773002" w:displacedByCustomXml="next"/>
    <w:bookmarkEnd w:id="111" w:displacedByCustomXml="next"/>
    <w:bookmarkStart w:id="112" w:name="_Toc55555259" w:displacedByCustomXml="next"/>
    <w:bookmarkEnd w:id="112" w:displacedByCustomXml="next"/>
    <w:bookmarkStart w:id="113" w:name="_Toc55555201" w:displacedByCustomXml="next"/>
    <w:bookmarkEnd w:id="113" w:displacedByCustomXml="next"/>
    <w:bookmarkStart w:id="114" w:name="_Toc55552331" w:displacedByCustomXml="next"/>
    <w:bookmarkEnd w:id="114" w:displacedByCustomXml="next"/>
    <w:bookmarkStart w:id="115" w:name="_Toc55396945" w:displacedByCustomXml="next"/>
    <w:bookmarkEnd w:id="115" w:displacedByCustomXml="next"/>
    <w:bookmarkStart w:id="116" w:name="_Toc54854074" w:displacedByCustomXml="next"/>
    <w:bookmarkEnd w:id="116" w:displacedByCustomXml="next"/>
    <w:bookmarkStart w:id="117" w:name="_Toc54779992" w:displacedByCustomXml="next"/>
    <w:bookmarkEnd w:id="117" w:displacedByCustomXml="next"/>
    <w:bookmarkStart w:id="118" w:name="_Toc54773001" w:displacedByCustomXml="next"/>
    <w:bookmarkEnd w:id="118" w:displacedByCustomXml="next"/>
    <w:bookmarkStart w:id="119" w:name="_Toc55555258" w:displacedByCustomXml="next"/>
    <w:bookmarkEnd w:id="119" w:displacedByCustomXml="next"/>
    <w:bookmarkStart w:id="120" w:name="_Toc55555200" w:displacedByCustomXml="next"/>
    <w:bookmarkEnd w:id="120" w:displacedByCustomXml="next"/>
    <w:bookmarkStart w:id="121" w:name="_Toc55552330" w:displacedByCustomXml="next"/>
    <w:bookmarkEnd w:id="121" w:displacedByCustomXml="next"/>
    <w:bookmarkStart w:id="122" w:name="_Toc55396944" w:displacedByCustomXml="next"/>
    <w:bookmarkEnd w:id="122" w:displacedByCustomXml="next"/>
    <w:bookmarkStart w:id="123" w:name="_Toc54854073" w:displacedByCustomXml="next"/>
    <w:bookmarkEnd w:id="123" w:displacedByCustomXml="next"/>
    <w:bookmarkStart w:id="124" w:name="_Toc54779991" w:displacedByCustomXml="next"/>
    <w:bookmarkEnd w:id="124" w:displacedByCustomXml="next"/>
    <w:bookmarkStart w:id="125" w:name="_Toc54773000" w:displacedByCustomXml="next"/>
    <w:bookmarkEnd w:id="125" w:displacedByCustomXml="next"/>
    <w:bookmarkStart w:id="126" w:name="_Toc55555257" w:displacedByCustomXml="next"/>
    <w:bookmarkEnd w:id="126" w:displacedByCustomXml="next"/>
    <w:bookmarkStart w:id="127" w:name="_Toc55555199" w:displacedByCustomXml="next"/>
    <w:bookmarkEnd w:id="127" w:displacedByCustomXml="next"/>
    <w:bookmarkStart w:id="128" w:name="_Toc55552329" w:displacedByCustomXml="next"/>
    <w:bookmarkEnd w:id="128" w:displacedByCustomXml="next"/>
    <w:bookmarkStart w:id="129" w:name="_Toc55396943" w:displacedByCustomXml="next"/>
    <w:bookmarkEnd w:id="129" w:displacedByCustomXml="next"/>
    <w:bookmarkStart w:id="130" w:name="_Toc54854072" w:displacedByCustomXml="next"/>
    <w:bookmarkEnd w:id="130" w:displacedByCustomXml="next"/>
    <w:bookmarkStart w:id="131" w:name="_Toc54779990" w:displacedByCustomXml="next"/>
    <w:bookmarkEnd w:id="131" w:displacedByCustomXml="next"/>
    <w:bookmarkStart w:id="132" w:name="_Toc54772999" w:displacedByCustomXml="next"/>
    <w:bookmarkEnd w:id="132" w:displacedByCustomXml="next"/>
    <w:bookmarkStart w:id="133" w:name="_Toc55555256" w:displacedByCustomXml="next"/>
    <w:bookmarkEnd w:id="133" w:displacedByCustomXml="next"/>
    <w:bookmarkStart w:id="134" w:name="_Toc55555198" w:displacedByCustomXml="next"/>
    <w:bookmarkEnd w:id="134" w:displacedByCustomXml="next"/>
    <w:bookmarkStart w:id="135" w:name="_Toc55552328" w:displacedByCustomXml="next"/>
    <w:bookmarkEnd w:id="135" w:displacedByCustomXml="next"/>
    <w:bookmarkStart w:id="136" w:name="_Toc55396942" w:displacedByCustomXml="next"/>
    <w:bookmarkEnd w:id="136" w:displacedByCustomXml="next"/>
    <w:bookmarkStart w:id="137" w:name="_Toc54854071" w:displacedByCustomXml="next"/>
    <w:bookmarkEnd w:id="137" w:displacedByCustomXml="next"/>
    <w:bookmarkStart w:id="138" w:name="_Toc54779989" w:displacedByCustomXml="next"/>
    <w:bookmarkEnd w:id="138" w:displacedByCustomXml="next"/>
    <w:bookmarkStart w:id="139" w:name="_Toc54772998" w:displacedByCustomXml="next"/>
    <w:bookmarkEnd w:id="139" w:displacedByCustomXml="next"/>
    <w:bookmarkStart w:id="140" w:name="_Toc55555255" w:displacedByCustomXml="next"/>
    <w:bookmarkEnd w:id="140" w:displacedByCustomXml="next"/>
    <w:bookmarkStart w:id="141" w:name="_Toc55555197" w:displacedByCustomXml="next"/>
    <w:bookmarkEnd w:id="141" w:displacedByCustomXml="next"/>
    <w:bookmarkStart w:id="142" w:name="_Toc55552327" w:displacedByCustomXml="next"/>
    <w:bookmarkEnd w:id="142" w:displacedByCustomXml="next"/>
    <w:bookmarkStart w:id="143" w:name="_Toc55396941" w:displacedByCustomXml="next"/>
    <w:bookmarkEnd w:id="143" w:displacedByCustomXml="next"/>
    <w:bookmarkStart w:id="144" w:name="_Toc54854070" w:displacedByCustomXml="next"/>
    <w:bookmarkEnd w:id="144" w:displacedByCustomXml="next"/>
    <w:bookmarkStart w:id="145" w:name="_Toc54779988" w:displacedByCustomXml="next"/>
    <w:bookmarkEnd w:id="145" w:displacedByCustomXml="next"/>
    <w:bookmarkStart w:id="146" w:name="_Toc54772997" w:displacedByCustomXml="next"/>
    <w:bookmarkEnd w:id="146" w:displacedByCustomXml="next"/>
    <w:bookmarkStart w:id="147" w:name="_Toc55555254" w:displacedByCustomXml="next"/>
    <w:bookmarkEnd w:id="147" w:displacedByCustomXml="next"/>
    <w:bookmarkStart w:id="148" w:name="_Toc55555196" w:displacedByCustomXml="next"/>
    <w:bookmarkEnd w:id="148" w:displacedByCustomXml="next"/>
    <w:bookmarkStart w:id="149" w:name="_Toc55552326" w:displacedByCustomXml="next"/>
    <w:bookmarkEnd w:id="149" w:displacedByCustomXml="next"/>
    <w:bookmarkStart w:id="150" w:name="_Toc55396940" w:displacedByCustomXml="next"/>
    <w:bookmarkEnd w:id="150" w:displacedByCustomXml="next"/>
    <w:bookmarkStart w:id="151" w:name="_Toc54854069" w:displacedByCustomXml="next"/>
    <w:bookmarkEnd w:id="151" w:displacedByCustomXml="next"/>
    <w:bookmarkStart w:id="152" w:name="_Toc54779987" w:displacedByCustomXml="next"/>
    <w:bookmarkEnd w:id="152" w:displacedByCustomXml="next"/>
    <w:bookmarkStart w:id="153" w:name="_Toc54772996" w:displacedByCustomXml="next"/>
    <w:bookmarkEnd w:id="153" w:displacedByCustomXml="next"/>
    <w:bookmarkStart w:id="154" w:name="_Toc55555253" w:displacedByCustomXml="next"/>
    <w:bookmarkEnd w:id="154" w:displacedByCustomXml="next"/>
    <w:bookmarkStart w:id="155" w:name="_Toc55555195" w:displacedByCustomXml="next"/>
    <w:bookmarkEnd w:id="155" w:displacedByCustomXml="next"/>
    <w:bookmarkStart w:id="156" w:name="_Toc55552325" w:displacedByCustomXml="next"/>
    <w:bookmarkEnd w:id="156" w:displacedByCustomXml="next"/>
    <w:bookmarkStart w:id="157" w:name="_Toc55396939" w:displacedByCustomXml="next"/>
    <w:bookmarkEnd w:id="157" w:displacedByCustomXml="next"/>
    <w:bookmarkStart w:id="158" w:name="_Toc54854068" w:displacedByCustomXml="next"/>
    <w:bookmarkEnd w:id="158" w:displacedByCustomXml="next"/>
    <w:bookmarkStart w:id="159" w:name="_Toc54779986" w:displacedByCustomXml="next"/>
    <w:bookmarkEnd w:id="159" w:displacedByCustomXml="next"/>
    <w:bookmarkStart w:id="160" w:name="_Toc54772995" w:displacedByCustomXml="next"/>
    <w:bookmarkEnd w:id="160" w:displacedByCustomXml="next"/>
    <w:sdt>
      <w:sdtPr>
        <w:rPr>
          <w:rFonts w:asciiTheme="minorHAnsi" w:eastAsiaTheme="minorHAnsi" w:hAnsiTheme="minorHAnsi" w:cstheme="minorBidi"/>
          <w:color w:val="auto"/>
          <w:sz w:val="22"/>
          <w:szCs w:val="22"/>
          <w:lang w:val="en-AU"/>
        </w:rPr>
        <w:id w:val="-504058772"/>
        <w:docPartObj>
          <w:docPartGallery w:val="Table of Contents"/>
          <w:docPartUnique/>
        </w:docPartObj>
      </w:sdtPr>
      <w:sdtEndPr>
        <w:rPr>
          <w:b/>
          <w:bCs/>
          <w:noProof/>
        </w:rPr>
      </w:sdtEndPr>
      <w:sdtContent>
        <w:p w14:paraId="283906CC" w14:textId="745EB960" w:rsidR="00684848" w:rsidRPr="00D50DDB" w:rsidRDefault="00684848">
          <w:pPr>
            <w:pStyle w:val="TOCHeading"/>
            <w:rPr>
              <w:b/>
              <w:bCs/>
              <w:color w:val="00505C"/>
            </w:rPr>
          </w:pPr>
          <w:r w:rsidRPr="00D50DDB">
            <w:rPr>
              <w:b/>
              <w:bCs/>
              <w:color w:val="00505C"/>
            </w:rPr>
            <w:t>Contents</w:t>
          </w:r>
        </w:p>
        <w:p w14:paraId="7B227961" w14:textId="5D859570" w:rsidR="00D50DDB" w:rsidRDefault="00A22E8B">
          <w:pPr>
            <w:pStyle w:val="TOC1"/>
            <w:tabs>
              <w:tab w:val="left" w:pos="440"/>
            </w:tabs>
            <w:rPr>
              <w:rFonts w:cstheme="minorBidi"/>
              <w:noProof/>
              <w:lang w:val="en-AU" w:eastAsia="en-AU"/>
            </w:rPr>
          </w:pPr>
          <w:r w:rsidRPr="00475037">
            <w:fldChar w:fldCharType="begin"/>
          </w:r>
          <w:r w:rsidRPr="00475037">
            <w:instrText xml:space="preserve"> TOC \o "1-2" \h \z \u </w:instrText>
          </w:r>
          <w:r w:rsidRPr="00475037">
            <w:fldChar w:fldCharType="separate"/>
          </w:r>
          <w:hyperlink w:anchor="_Toc67388155" w:history="1">
            <w:r w:rsidR="00D50DDB" w:rsidRPr="00D60184">
              <w:rPr>
                <w:rStyle w:val="Hyperlink"/>
                <w:b/>
                <w:bCs/>
                <w:noProof/>
              </w:rPr>
              <w:t>1.</w:t>
            </w:r>
            <w:r w:rsidR="00D50DDB">
              <w:rPr>
                <w:rFonts w:cstheme="minorBidi"/>
                <w:noProof/>
                <w:lang w:val="en-AU" w:eastAsia="en-AU"/>
              </w:rPr>
              <w:tab/>
            </w:r>
            <w:r w:rsidR="00D50DDB" w:rsidRPr="00D60184">
              <w:rPr>
                <w:rStyle w:val="Hyperlink"/>
                <w:b/>
                <w:bCs/>
                <w:noProof/>
              </w:rPr>
              <w:t>Introduction</w:t>
            </w:r>
            <w:r w:rsidR="00D50DDB">
              <w:rPr>
                <w:noProof/>
                <w:webHidden/>
              </w:rPr>
              <w:tab/>
            </w:r>
            <w:r w:rsidR="00D50DDB">
              <w:rPr>
                <w:noProof/>
                <w:webHidden/>
              </w:rPr>
              <w:fldChar w:fldCharType="begin"/>
            </w:r>
            <w:r w:rsidR="00D50DDB">
              <w:rPr>
                <w:noProof/>
                <w:webHidden/>
              </w:rPr>
              <w:instrText xml:space="preserve"> PAGEREF _Toc67388155 \h </w:instrText>
            </w:r>
            <w:r w:rsidR="00D50DDB">
              <w:rPr>
                <w:noProof/>
                <w:webHidden/>
              </w:rPr>
            </w:r>
            <w:r w:rsidR="00D50DDB">
              <w:rPr>
                <w:noProof/>
                <w:webHidden/>
              </w:rPr>
              <w:fldChar w:fldCharType="separate"/>
            </w:r>
            <w:r w:rsidR="00A16ACD">
              <w:rPr>
                <w:noProof/>
                <w:webHidden/>
              </w:rPr>
              <w:t>4</w:t>
            </w:r>
            <w:r w:rsidR="00D50DDB">
              <w:rPr>
                <w:noProof/>
                <w:webHidden/>
              </w:rPr>
              <w:fldChar w:fldCharType="end"/>
            </w:r>
          </w:hyperlink>
        </w:p>
        <w:p w14:paraId="74977CA4" w14:textId="56F9E48A" w:rsidR="00D50DDB" w:rsidRDefault="000579F4">
          <w:pPr>
            <w:pStyle w:val="TOC2"/>
            <w:tabs>
              <w:tab w:val="left" w:pos="880"/>
            </w:tabs>
            <w:rPr>
              <w:rFonts w:eastAsiaTheme="minorEastAsia"/>
              <w:noProof/>
              <w:lang w:eastAsia="en-AU"/>
            </w:rPr>
          </w:pPr>
          <w:hyperlink w:anchor="_Toc67388156" w:history="1">
            <w:r w:rsidR="00D50DDB" w:rsidRPr="00D60184">
              <w:rPr>
                <w:rStyle w:val="Hyperlink"/>
                <w:rFonts w:cstheme="minorHAnsi"/>
                <w:noProof/>
              </w:rPr>
              <w:t>1.1</w:t>
            </w:r>
            <w:r w:rsidR="00D50DDB">
              <w:rPr>
                <w:rFonts w:eastAsiaTheme="minorEastAsia"/>
                <w:noProof/>
                <w:lang w:eastAsia="en-AU"/>
              </w:rPr>
              <w:tab/>
            </w:r>
            <w:r w:rsidR="00D50DDB" w:rsidRPr="00D60184">
              <w:rPr>
                <w:rStyle w:val="Hyperlink"/>
                <w:rFonts w:ascii="Calibri" w:hAnsi="Calibri" w:cs="Calibri"/>
                <w:noProof/>
              </w:rPr>
              <w:t>Regional</w:t>
            </w:r>
            <w:r w:rsidR="00D50DDB" w:rsidRPr="00D60184">
              <w:rPr>
                <w:rStyle w:val="Hyperlink"/>
                <w:rFonts w:cstheme="minorHAnsi"/>
                <w:noProof/>
              </w:rPr>
              <w:t xml:space="preserve"> Land Partnerships</w:t>
            </w:r>
            <w:r w:rsidR="00D50DDB">
              <w:rPr>
                <w:noProof/>
                <w:webHidden/>
              </w:rPr>
              <w:tab/>
            </w:r>
            <w:r w:rsidR="00D50DDB">
              <w:rPr>
                <w:noProof/>
                <w:webHidden/>
              </w:rPr>
              <w:fldChar w:fldCharType="begin"/>
            </w:r>
            <w:r w:rsidR="00D50DDB">
              <w:rPr>
                <w:noProof/>
                <w:webHidden/>
              </w:rPr>
              <w:instrText xml:space="preserve"> PAGEREF _Toc67388156 \h </w:instrText>
            </w:r>
            <w:r w:rsidR="00D50DDB">
              <w:rPr>
                <w:noProof/>
                <w:webHidden/>
              </w:rPr>
            </w:r>
            <w:r w:rsidR="00D50DDB">
              <w:rPr>
                <w:noProof/>
                <w:webHidden/>
              </w:rPr>
              <w:fldChar w:fldCharType="separate"/>
            </w:r>
            <w:r w:rsidR="00A16ACD">
              <w:rPr>
                <w:noProof/>
                <w:webHidden/>
              </w:rPr>
              <w:t>4</w:t>
            </w:r>
            <w:r w:rsidR="00D50DDB">
              <w:rPr>
                <w:noProof/>
                <w:webHidden/>
              </w:rPr>
              <w:fldChar w:fldCharType="end"/>
            </w:r>
          </w:hyperlink>
        </w:p>
        <w:p w14:paraId="729589E6" w14:textId="52E11D6A" w:rsidR="00D50DDB" w:rsidRDefault="000579F4">
          <w:pPr>
            <w:pStyle w:val="TOC2"/>
            <w:tabs>
              <w:tab w:val="left" w:pos="880"/>
            </w:tabs>
            <w:rPr>
              <w:rFonts w:eastAsiaTheme="minorEastAsia"/>
              <w:noProof/>
              <w:lang w:eastAsia="en-AU"/>
            </w:rPr>
          </w:pPr>
          <w:hyperlink w:anchor="_Toc67388157" w:history="1">
            <w:r w:rsidR="00D50DDB" w:rsidRPr="00D60184">
              <w:rPr>
                <w:rStyle w:val="Hyperlink"/>
                <w:rFonts w:ascii="Calibri" w:hAnsi="Calibri" w:cs="Calibri"/>
                <w:noProof/>
              </w:rPr>
              <w:t>1.2</w:t>
            </w:r>
            <w:r w:rsidR="00D50DDB">
              <w:rPr>
                <w:rFonts w:eastAsiaTheme="minorEastAsia"/>
                <w:noProof/>
                <w:lang w:eastAsia="en-AU"/>
              </w:rPr>
              <w:tab/>
            </w:r>
            <w:r w:rsidR="00D50DDB" w:rsidRPr="00D60184">
              <w:rPr>
                <w:rStyle w:val="Hyperlink"/>
                <w:rFonts w:ascii="Calibri" w:hAnsi="Calibri" w:cs="Calibri"/>
                <w:noProof/>
              </w:rPr>
              <w:t xml:space="preserve">Assurance </w:t>
            </w:r>
            <w:r w:rsidR="00D052DF">
              <w:rPr>
                <w:rStyle w:val="Hyperlink"/>
                <w:rFonts w:ascii="Calibri" w:hAnsi="Calibri" w:cs="Calibri"/>
                <w:noProof/>
              </w:rPr>
              <w:t>f</w:t>
            </w:r>
            <w:r w:rsidR="00D50DDB" w:rsidRPr="00D60184">
              <w:rPr>
                <w:rStyle w:val="Hyperlink"/>
                <w:rFonts w:ascii="Calibri" w:hAnsi="Calibri" w:cs="Calibri"/>
                <w:noProof/>
              </w:rPr>
              <w:t>ramework</w:t>
            </w:r>
            <w:r w:rsidR="00D50DDB">
              <w:rPr>
                <w:noProof/>
                <w:webHidden/>
              </w:rPr>
              <w:tab/>
            </w:r>
            <w:r w:rsidR="00D50DDB">
              <w:rPr>
                <w:noProof/>
                <w:webHidden/>
              </w:rPr>
              <w:fldChar w:fldCharType="begin"/>
            </w:r>
            <w:r w:rsidR="00D50DDB">
              <w:rPr>
                <w:noProof/>
                <w:webHidden/>
              </w:rPr>
              <w:instrText xml:space="preserve"> PAGEREF _Toc67388157 \h </w:instrText>
            </w:r>
            <w:r w:rsidR="00D50DDB">
              <w:rPr>
                <w:noProof/>
                <w:webHidden/>
              </w:rPr>
            </w:r>
            <w:r w:rsidR="00D50DDB">
              <w:rPr>
                <w:noProof/>
                <w:webHidden/>
              </w:rPr>
              <w:fldChar w:fldCharType="separate"/>
            </w:r>
            <w:r w:rsidR="00A16ACD">
              <w:rPr>
                <w:noProof/>
                <w:webHidden/>
              </w:rPr>
              <w:t>4</w:t>
            </w:r>
            <w:r w:rsidR="00D50DDB">
              <w:rPr>
                <w:noProof/>
                <w:webHidden/>
              </w:rPr>
              <w:fldChar w:fldCharType="end"/>
            </w:r>
          </w:hyperlink>
        </w:p>
        <w:p w14:paraId="6DD8332A" w14:textId="21B7CC34" w:rsidR="00D50DDB" w:rsidRDefault="000579F4">
          <w:pPr>
            <w:pStyle w:val="TOC2"/>
            <w:tabs>
              <w:tab w:val="left" w:pos="880"/>
            </w:tabs>
            <w:rPr>
              <w:rFonts w:eastAsiaTheme="minorEastAsia"/>
              <w:noProof/>
              <w:lang w:eastAsia="en-AU"/>
            </w:rPr>
          </w:pPr>
          <w:hyperlink w:anchor="_Toc67388158" w:history="1">
            <w:r w:rsidR="00D50DDB" w:rsidRPr="00D60184">
              <w:rPr>
                <w:rStyle w:val="Hyperlink"/>
                <w:rFonts w:cstheme="minorHAnsi"/>
                <w:noProof/>
              </w:rPr>
              <w:t>1.3</w:t>
            </w:r>
            <w:r w:rsidR="00D50DDB">
              <w:rPr>
                <w:rFonts w:eastAsiaTheme="minorEastAsia"/>
                <w:noProof/>
                <w:lang w:eastAsia="en-AU"/>
              </w:rPr>
              <w:tab/>
            </w:r>
            <w:r w:rsidR="00D50DDB" w:rsidRPr="00D60184">
              <w:rPr>
                <w:rStyle w:val="Hyperlink"/>
                <w:rFonts w:cstheme="minorHAnsi"/>
                <w:noProof/>
              </w:rPr>
              <w:t>Key principles</w:t>
            </w:r>
            <w:r w:rsidR="00D50DDB">
              <w:rPr>
                <w:noProof/>
                <w:webHidden/>
              </w:rPr>
              <w:tab/>
            </w:r>
            <w:r w:rsidR="00D50DDB">
              <w:rPr>
                <w:noProof/>
                <w:webHidden/>
              </w:rPr>
              <w:fldChar w:fldCharType="begin"/>
            </w:r>
            <w:r w:rsidR="00D50DDB">
              <w:rPr>
                <w:noProof/>
                <w:webHidden/>
              </w:rPr>
              <w:instrText xml:space="preserve"> PAGEREF _Toc67388158 \h </w:instrText>
            </w:r>
            <w:r w:rsidR="00D50DDB">
              <w:rPr>
                <w:noProof/>
                <w:webHidden/>
              </w:rPr>
            </w:r>
            <w:r w:rsidR="00D50DDB">
              <w:rPr>
                <w:noProof/>
                <w:webHidden/>
              </w:rPr>
              <w:fldChar w:fldCharType="separate"/>
            </w:r>
            <w:r w:rsidR="00A16ACD">
              <w:rPr>
                <w:noProof/>
                <w:webHidden/>
              </w:rPr>
              <w:t>5</w:t>
            </w:r>
            <w:r w:rsidR="00D50DDB">
              <w:rPr>
                <w:noProof/>
                <w:webHidden/>
              </w:rPr>
              <w:fldChar w:fldCharType="end"/>
            </w:r>
          </w:hyperlink>
        </w:p>
        <w:p w14:paraId="1A2FC0C8" w14:textId="5D342269" w:rsidR="00D50DDB" w:rsidRDefault="000579F4">
          <w:pPr>
            <w:pStyle w:val="TOC2"/>
            <w:tabs>
              <w:tab w:val="left" w:pos="880"/>
            </w:tabs>
            <w:rPr>
              <w:rFonts w:eastAsiaTheme="minorEastAsia"/>
              <w:noProof/>
              <w:lang w:eastAsia="en-AU"/>
            </w:rPr>
          </w:pPr>
          <w:hyperlink w:anchor="_Toc67388159" w:history="1">
            <w:r w:rsidR="00D50DDB" w:rsidRPr="00D60184">
              <w:rPr>
                <w:rStyle w:val="Hyperlink"/>
                <w:rFonts w:ascii="Calibri" w:hAnsi="Calibri" w:cs="Calibri"/>
                <w:noProof/>
              </w:rPr>
              <w:t>1.4</w:t>
            </w:r>
            <w:r w:rsidR="00D50DDB">
              <w:rPr>
                <w:rFonts w:eastAsiaTheme="minorEastAsia"/>
                <w:noProof/>
                <w:lang w:eastAsia="en-AU"/>
              </w:rPr>
              <w:tab/>
            </w:r>
            <w:r w:rsidR="00D50DDB" w:rsidRPr="00D60184">
              <w:rPr>
                <w:rStyle w:val="Hyperlink"/>
                <w:rFonts w:ascii="Calibri" w:hAnsi="Calibri" w:cs="Calibri"/>
                <w:noProof/>
              </w:rPr>
              <w:t>Exclusions and limitations</w:t>
            </w:r>
            <w:r w:rsidR="00D50DDB">
              <w:rPr>
                <w:noProof/>
                <w:webHidden/>
              </w:rPr>
              <w:tab/>
            </w:r>
            <w:r w:rsidR="00D50DDB">
              <w:rPr>
                <w:noProof/>
                <w:webHidden/>
              </w:rPr>
              <w:fldChar w:fldCharType="begin"/>
            </w:r>
            <w:r w:rsidR="00D50DDB">
              <w:rPr>
                <w:noProof/>
                <w:webHidden/>
              </w:rPr>
              <w:instrText xml:space="preserve"> PAGEREF _Toc67388159 \h </w:instrText>
            </w:r>
            <w:r w:rsidR="00D50DDB">
              <w:rPr>
                <w:noProof/>
                <w:webHidden/>
              </w:rPr>
            </w:r>
            <w:r w:rsidR="00D50DDB">
              <w:rPr>
                <w:noProof/>
                <w:webHidden/>
              </w:rPr>
              <w:fldChar w:fldCharType="separate"/>
            </w:r>
            <w:r w:rsidR="00A16ACD">
              <w:rPr>
                <w:noProof/>
                <w:webHidden/>
              </w:rPr>
              <w:t>5</w:t>
            </w:r>
            <w:r w:rsidR="00D50DDB">
              <w:rPr>
                <w:noProof/>
                <w:webHidden/>
              </w:rPr>
              <w:fldChar w:fldCharType="end"/>
            </w:r>
          </w:hyperlink>
        </w:p>
        <w:p w14:paraId="35036923" w14:textId="3EDD6423" w:rsidR="00D50DDB" w:rsidRDefault="000579F4">
          <w:pPr>
            <w:pStyle w:val="TOC1"/>
            <w:tabs>
              <w:tab w:val="left" w:pos="440"/>
            </w:tabs>
            <w:rPr>
              <w:rFonts w:cstheme="minorBidi"/>
              <w:noProof/>
              <w:lang w:val="en-AU" w:eastAsia="en-AU"/>
            </w:rPr>
          </w:pPr>
          <w:hyperlink w:anchor="_Toc67388160" w:history="1">
            <w:r w:rsidR="00D50DDB" w:rsidRPr="00D60184">
              <w:rPr>
                <w:rStyle w:val="Hyperlink"/>
                <w:rFonts w:cstheme="majorHAnsi"/>
                <w:b/>
                <w:bCs/>
                <w:noProof/>
              </w:rPr>
              <w:t>2.</w:t>
            </w:r>
            <w:r w:rsidR="00D50DDB">
              <w:rPr>
                <w:rFonts w:cstheme="minorBidi"/>
                <w:noProof/>
                <w:lang w:val="en-AU" w:eastAsia="en-AU"/>
              </w:rPr>
              <w:tab/>
            </w:r>
            <w:r w:rsidR="00D50DDB" w:rsidRPr="00D60184">
              <w:rPr>
                <w:rStyle w:val="Hyperlink"/>
                <w:rFonts w:cstheme="majorHAnsi"/>
                <w:b/>
                <w:bCs/>
                <w:noProof/>
              </w:rPr>
              <w:t>Approach of the assurance framework</w:t>
            </w:r>
            <w:r w:rsidR="00D50DDB">
              <w:rPr>
                <w:noProof/>
                <w:webHidden/>
              </w:rPr>
              <w:tab/>
            </w:r>
            <w:r w:rsidR="00D50DDB">
              <w:rPr>
                <w:noProof/>
                <w:webHidden/>
              </w:rPr>
              <w:fldChar w:fldCharType="begin"/>
            </w:r>
            <w:r w:rsidR="00D50DDB">
              <w:rPr>
                <w:noProof/>
                <w:webHidden/>
              </w:rPr>
              <w:instrText xml:space="preserve"> PAGEREF _Toc67388160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5EE52B32" w14:textId="0B063419" w:rsidR="00D50DDB" w:rsidRDefault="000579F4">
          <w:pPr>
            <w:pStyle w:val="TOC2"/>
            <w:tabs>
              <w:tab w:val="left" w:pos="880"/>
            </w:tabs>
            <w:rPr>
              <w:rFonts w:eastAsiaTheme="minorEastAsia"/>
              <w:noProof/>
              <w:lang w:eastAsia="en-AU"/>
            </w:rPr>
          </w:pPr>
          <w:hyperlink w:anchor="_Toc67388161" w:history="1">
            <w:r w:rsidR="00D50DDB" w:rsidRPr="00D60184">
              <w:rPr>
                <w:rStyle w:val="Hyperlink"/>
                <w:rFonts w:cstheme="minorHAnsi"/>
                <w:noProof/>
              </w:rPr>
              <w:t>2.1</w:t>
            </w:r>
            <w:r w:rsidR="00D50DDB">
              <w:rPr>
                <w:rFonts w:eastAsiaTheme="minorEastAsia"/>
                <w:noProof/>
                <w:lang w:eastAsia="en-AU"/>
              </w:rPr>
              <w:tab/>
            </w:r>
            <w:r w:rsidR="00D50DDB" w:rsidRPr="00D60184">
              <w:rPr>
                <w:rStyle w:val="Hyperlink"/>
                <w:rFonts w:cstheme="minorHAnsi"/>
                <w:noProof/>
              </w:rPr>
              <w:t>Strong partnerships</w:t>
            </w:r>
            <w:r w:rsidR="00D50DDB">
              <w:rPr>
                <w:noProof/>
                <w:webHidden/>
              </w:rPr>
              <w:tab/>
            </w:r>
            <w:r w:rsidR="00D50DDB">
              <w:rPr>
                <w:noProof/>
                <w:webHidden/>
              </w:rPr>
              <w:fldChar w:fldCharType="begin"/>
            </w:r>
            <w:r w:rsidR="00D50DDB">
              <w:rPr>
                <w:noProof/>
                <w:webHidden/>
              </w:rPr>
              <w:instrText xml:space="preserve"> PAGEREF _Toc67388161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18B701F2" w14:textId="696A1C32" w:rsidR="00D50DDB" w:rsidRDefault="000579F4">
          <w:pPr>
            <w:pStyle w:val="TOC2"/>
            <w:tabs>
              <w:tab w:val="left" w:pos="880"/>
            </w:tabs>
            <w:rPr>
              <w:rFonts w:eastAsiaTheme="minorEastAsia"/>
              <w:noProof/>
              <w:lang w:eastAsia="en-AU"/>
            </w:rPr>
          </w:pPr>
          <w:hyperlink w:anchor="_Toc67388162" w:history="1">
            <w:r w:rsidR="00D50DDB" w:rsidRPr="00D60184">
              <w:rPr>
                <w:rStyle w:val="Hyperlink"/>
                <w:rFonts w:cstheme="minorHAnsi"/>
                <w:noProof/>
              </w:rPr>
              <w:t>2.2</w:t>
            </w:r>
            <w:r w:rsidR="00D50DDB">
              <w:rPr>
                <w:rFonts w:eastAsiaTheme="minorEastAsia"/>
                <w:noProof/>
                <w:lang w:eastAsia="en-AU"/>
              </w:rPr>
              <w:tab/>
            </w:r>
            <w:r w:rsidR="00D50DDB" w:rsidRPr="00D60184">
              <w:rPr>
                <w:rStyle w:val="Hyperlink"/>
                <w:rFonts w:cstheme="minorHAnsi"/>
                <w:noProof/>
              </w:rPr>
              <w:t>Risk management</w:t>
            </w:r>
            <w:r w:rsidR="00D50DDB">
              <w:rPr>
                <w:noProof/>
                <w:webHidden/>
              </w:rPr>
              <w:tab/>
            </w:r>
            <w:r w:rsidR="00D50DDB">
              <w:rPr>
                <w:noProof/>
                <w:webHidden/>
              </w:rPr>
              <w:fldChar w:fldCharType="begin"/>
            </w:r>
            <w:r w:rsidR="00D50DDB">
              <w:rPr>
                <w:noProof/>
                <w:webHidden/>
              </w:rPr>
              <w:instrText xml:space="preserve"> PAGEREF _Toc67388162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3FD26027" w14:textId="7A20169F" w:rsidR="00D50DDB" w:rsidRDefault="000579F4">
          <w:pPr>
            <w:pStyle w:val="TOC2"/>
            <w:tabs>
              <w:tab w:val="left" w:pos="880"/>
            </w:tabs>
            <w:rPr>
              <w:rFonts w:eastAsiaTheme="minorEastAsia"/>
              <w:noProof/>
              <w:lang w:eastAsia="en-AU"/>
            </w:rPr>
          </w:pPr>
          <w:hyperlink w:anchor="_Toc67388163" w:history="1">
            <w:r w:rsidR="00D50DDB" w:rsidRPr="00D60184">
              <w:rPr>
                <w:rStyle w:val="Hyperlink"/>
                <w:rFonts w:cstheme="minorHAnsi"/>
                <w:noProof/>
              </w:rPr>
              <w:t>2.1</w:t>
            </w:r>
            <w:r w:rsidR="00D50DDB">
              <w:rPr>
                <w:rFonts w:eastAsiaTheme="minorEastAsia"/>
                <w:noProof/>
                <w:lang w:eastAsia="en-AU"/>
              </w:rPr>
              <w:tab/>
            </w:r>
            <w:r w:rsidR="00D50DDB" w:rsidRPr="00D60184">
              <w:rPr>
                <w:rStyle w:val="Hyperlink"/>
                <w:rFonts w:cstheme="minorHAnsi"/>
                <w:noProof/>
              </w:rPr>
              <w:t>Lines of defence</w:t>
            </w:r>
            <w:r w:rsidR="00D50DDB">
              <w:rPr>
                <w:noProof/>
                <w:webHidden/>
              </w:rPr>
              <w:tab/>
            </w:r>
            <w:r w:rsidR="00D50DDB">
              <w:rPr>
                <w:noProof/>
                <w:webHidden/>
              </w:rPr>
              <w:fldChar w:fldCharType="begin"/>
            </w:r>
            <w:r w:rsidR="00D50DDB">
              <w:rPr>
                <w:noProof/>
                <w:webHidden/>
              </w:rPr>
              <w:instrText xml:space="preserve"> PAGEREF _Toc67388163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04BF9DB3" w14:textId="6A28FB83" w:rsidR="00D50DDB" w:rsidRDefault="000579F4">
          <w:pPr>
            <w:pStyle w:val="TOC1"/>
            <w:rPr>
              <w:rFonts w:cstheme="minorBidi"/>
              <w:noProof/>
              <w:lang w:val="en-AU" w:eastAsia="en-AU"/>
            </w:rPr>
          </w:pPr>
          <w:hyperlink w:anchor="_Toc67388164" w:history="1">
            <w:r w:rsidR="00D50DDB" w:rsidRPr="00D60184">
              <w:rPr>
                <w:rStyle w:val="Hyperlink"/>
                <w:b/>
                <w:noProof/>
              </w:rPr>
              <w:t xml:space="preserve">3. </w:t>
            </w:r>
            <w:r w:rsidR="00D50DDB" w:rsidRPr="00856391">
              <w:rPr>
                <w:rStyle w:val="Hyperlink"/>
                <w:rFonts w:ascii="Calibri" w:hAnsi="Calibri" w:cs="Calibri"/>
                <w:b/>
                <w:bCs/>
                <w:noProof/>
                <w:bdr w:val="none" w:sz="0" w:space="0" w:color="auto" w:frame="1"/>
              </w:rPr>
              <w:t>Assurance delivery</w:t>
            </w:r>
            <w:r w:rsidR="00D50DDB">
              <w:rPr>
                <w:noProof/>
                <w:webHidden/>
              </w:rPr>
              <w:tab/>
            </w:r>
            <w:r w:rsidR="00D50DDB">
              <w:rPr>
                <w:noProof/>
                <w:webHidden/>
              </w:rPr>
              <w:fldChar w:fldCharType="begin"/>
            </w:r>
            <w:r w:rsidR="00D50DDB">
              <w:rPr>
                <w:noProof/>
                <w:webHidden/>
              </w:rPr>
              <w:instrText xml:space="preserve"> PAGEREF _Toc67388164 \h </w:instrText>
            </w:r>
            <w:r w:rsidR="00D50DDB">
              <w:rPr>
                <w:noProof/>
                <w:webHidden/>
              </w:rPr>
            </w:r>
            <w:r w:rsidR="00D50DDB">
              <w:rPr>
                <w:noProof/>
                <w:webHidden/>
              </w:rPr>
              <w:fldChar w:fldCharType="separate"/>
            </w:r>
            <w:r w:rsidR="00A16ACD">
              <w:rPr>
                <w:noProof/>
                <w:webHidden/>
              </w:rPr>
              <w:t>8</w:t>
            </w:r>
            <w:r w:rsidR="00D50DDB">
              <w:rPr>
                <w:noProof/>
                <w:webHidden/>
              </w:rPr>
              <w:fldChar w:fldCharType="end"/>
            </w:r>
          </w:hyperlink>
        </w:p>
        <w:p w14:paraId="46119439" w14:textId="2923AA13" w:rsidR="00D50DDB" w:rsidRDefault="000579F4">
          <w:pPr>
            <w:pStyle w:val="TOC2"/>
            <w:tabs>
              <w:tab w:val="left" w:pos="880"/>
            </w:tabs>
            <w:rPr>
              <w:rFonts w:eastAsiaTheme="minorEastAsia"/>
              <w:noProof/>
              <w:lang w:eastAsia="en-AU"/>
            </w:rPr>
          </w:pPr>
          <w:hyperlink w:anchor="_Toc67388165" w:history="1">
            <w:r w:rsidR="00D50DDB" w:rsidRPr="00D60184">
              <w:rPr>
                <w:rStyle w:val="Hyperlink"/>
                <w:rFonts w:ascii="Calibri" w:hAnsi="Calibri" w:cs="Calibri"/>
                <w:noProof/>
              </w:rPr>
              <w:t>3.1</w:t>
            </w:r>
            <w:r w:rsidR="00D50DDB">
              <w:rPr>
                <w:rFonts w:eastAsiaTheme="minorEastAsia"/>
                <w:noProof/>
                <w:lang w:eastAsia="en-AU"/>
              </w:rPr>
              <w:tab/>
            </w:r>
            <w:r w:rsidR="00D50DDB" w:rsidRPr="00D60184">
              <w:rPr>
                <w:rStyle w:val="Hyperlink"/>
                <w:rFonts w:ascii="Calibri" w:hAnsi="Calibri" w:cs="Calibri"/>
                <w:noProof/>
              </w:rPr>
              <w:t>Assurance activities</w:t>
            </w:r>
            <w:r w:rsidR="00D50DDB">
              <w:rPr>
                <w:noProof/>
                <w:webHidden/>
              </w:rPr>
              <w:tab/>
            </w:r>
            <w:r w:rsidR="00D50DDB">
              <w:rPr>
                <w:noProof/>
                <w:webHidden/>
              </w:rPr>
              <w:fldChar w:fldCharType="begin"/>
            </w:r>
            <w:r w:rsidR="00D50DDB">
              <w:rPr>
                <w:noProof/>
                <w:webHidden/>
              </w:rPr>
              <w:instrText xml:space="preserve"> PAGEREF _Toc67388165 \h </w:instrText>
            </w:r>
            <w:r w:rsidR="00D50DDB">
              <w:rPr>
                <w:noProof/>
                <w:webHidden/>
              </w:rPr>
            </w:r>
            <w:r w:rsidR="00D50DDB">
              <w:rPr>
                <w:noProof/>
                <w:webHidden/>
              </w:rPr>
              <w:fldChar w:fldCharType="separate"/>
            </w:r>
            <w:r w:rsidR="00A16ACD">
              <w:rPr>
                <w:noProof/>
                <w:webHidden/>
              </w:rPr>
              <w:t>8</w:t>
            </w:r>
            <w:r w:rsidR="00D50DDB">
              <w:rPr>
                <w:noProof/>
                <w:webHidden/>
              </w:rPr>
              <w:fldChar w:fldCharType="end"/>
            </w:r>
          </w:hyperlink>
        </w:p>
        <w:p w14:paraId="2B703164" w14:textId="382AF878" w:rsidR="00D50DDB" w:rsidRDefault="000579F4">
          <w:pPr>
            <w:pStyle w:val="TOC2"/>
            <w:tabs>
              <w:tab w:val="left" w:pos="880"/>
            </w:tabs>
            <w:rPr>
              <w:rFonts w:eastAsiaTheme="minorEastAsia"/>
              <w:noProof/>
              <w:lang w:eastAsia="en-AU"/>
            </w:rPr>
          </w:pPr>
          <w:hyperlink w:anchor="_Toc67388166" w:history="1">
            <w:r w:rsidR="00D50DDB" w:rsidRPr="00D60184">
              <w:rPr>
                <w:rStyle w:val="Hyperlink"/>
                <w:rFonts w:cstheme="minorHAnsi"/>
                <w:noProof/>
              </w:rPr>
              <w:t>3.1</w:t>
            </w:r>
            <w:r w:rsidR="00D50DDB">
              <w:rPr>
                <w:rFonts w:eastAsiaTheme="minorEastAsia"/>
                <w:noProof/>
                <w:lang w:eastAsia="en-AU"/>
              </w:rPr>
              <w:tab/>
            </w:r>
            <w:r w:rsidR="00D50DDB" w:rsidRPr="00D60184">
              <w:rPr>
                <w:rStyle w:val="Hyperlink"/>
                <w:rFonts w:cstheme="minorHAnsi"/>
                <w:noProof/>
              </w:rPr>
              <w:t>Graduated resolution approach</w:t>
            </w:r>
            <w:r w:rsidR="00D50DDB">
              <w:rPr>
                <w:noProof/>
                <w:webHidden/>
              </w:rPr>
              <w:tab/>
            </w:r>
            <w:r w:rsidR="00D50DDB">
              <w:rPr>
                <w:noProof/>
                <w:webHidden/>
              </w:rPr>
              <w:fldChar w:fldCharType="begin"/>
            </w:r>
            <w:r w:rsidR="00D50DDB">
              <w:rPr>
                <w:noProof/>
                <w:webHidden/>
              </w:rPr>
              <w:instrText xml:space="preserve"> PAGEREF _Toc67388166 \h </w:instrText>
            </w:r>
            <w:r w:rsidR="00D50DDB">
              <w:rPr>
                <w:noProof/>
                <w:webHidden/>
              </w:rPr>
            </w:r>
            <w:r w:rsidR="00D50DDB">
              <w:rPr>
                <w:noProof/>
                <w:webHidden/>
              </w:rPr>
              <w:fldChar w:fldCharType="separate"/>
            </w:r>
            <w:r w:rsidR="00A16ACD">
              <w:rPr>
                <w:noProof/>
                <w:webHidden/>
              </w:rPr>
              <w:t>11</w:t>
            </w:r>
            <w:r w:rsidR="00D50DDB">
              <w:rPr>
                <w:noProof/>
                <w:webHidden/>
              </w:rPr>
              <w:fldChar w:fldCharType="end"/>
            </w:r>
          </w:hyperlink>
        </w:p>
        <w:p w14:paraId="0A238546" w14:textId="61F4C1D1" w:rsidR="00D50DDB" w:rsidRDefault="000579F4">
          <w:pPr>
            <w:pStyle w:val="TOC2"/>
            <w:tabs>
              <w:tab w:val="left" w:pos="880"/>
            </w:tabs>
            <w:rPr>
              <w:rFonts w:eastAsiaTheme="minorEastAsia"/>
              <w:noProof/>
              <w:lang w:eastAsia="en-AU"/>
            </w:rPr>
          </w:pPr>
          <w:hyperlink w:anchor="_Toc67388167" w:history="1">
            <w:r w:rsidR="00D50DDB" w:rsidRPr="00D60184">
              <w:rPr>
                <w:rStyle w:val="Hyperlink"/>
                <w:rFonts w:cstheme="minorHAnsi"/>
                <w:noProof/>
              </w:rPr>
              <w:t>3.2</w:t>
            </w:r>
            <w:r w:rsidR="00D50DDB">
              <w:rPr>
                <w:rFonts w:eastAsiaTheme="minorEastAsia"/>
                <w:noProof/>
                <w:lang w:eastAsia="en-AU"/>
              </w:rPr>
              <w:tab/>
            </w:r>
            <w:r w:rsidR="00D50DDB" w:rsidRPr="00D60184">
              <w:rPr>
                <w:rStyle w:val="Hyperlink"/>
                <w:rFonts w:cstheme="minorHAnsi"/>
                <w:noProof/>
              </w:rPr>
              <w:t>Evaluation and improvement of the framework</w:t>
            </w:r>
            <w:r w:rsidR="00D50DDB">
              <w:rPr>
                <w:noProof/>
                <w:webHidden/>
              </w:rPr>
              <w:tab/>
            </w:r>
            <w:r w:rsidR="00D50DDB">
              <w:rPr>
                <w:noProof/>
                <w:webHidden/>
              </w:rPr>
              <w:fldChar w:fldCharType="begin"/>
            </w:r>
            <w:r w:rsidR="00D50DDB">
              <w:rPr>
                <w:noProof/>
                <w:webHidden/>
              </w:rPr>
              <w:instrText xml:space="preserve"> PAGEREF _Toc67388167 \h </w:instrText>
            </w:r>
            <w:r w:rsidR="00D50DDB">
              <w:rPr>
                <w:noProof/>
                <w:webHidden/>
              </w:rPr>
            </w:r>
            <w:r w:rsidR="00D50DDB">
              <w:rPr>
                <w:noProof/>
                <w:webHidden/>
              </w:rPr>
              <w:fldChar w:fldCharType="separate"/>
            </w:r>
            <w:r w:rsidR="00A16ACD">
              <w:rPr>
                <w:noProof/>
                <w:webHidden/>
              </w:rPr>
              <w:t>11</w:t>
            </w:r>
            <w:r w:rsidR="00D50DDB">
              <w:rPr>
                <w:noProof/>
                <w:webHidden/>
              </w:rPr>
              <w:fldChar w:fldCharType="end"/>
            </w:r>
          </w:hyperlink>
        </w:p>
        <w:p w14:paraId="0FBC8DE6" w14:textId="24E12620" w:rsidR="00D50DDB" w:rsidRDefault="000579F4">
          <w:pPr>
            <w:pStyle w:val="TOC1"/>
            <w:tabs>
              <w:tab w:val="left" w:pos="440"/>
            </w:tabs>
            <w:rPr>
              <w:rFonts w:cstheme="minorBidi"/>
              <w:noProof/>
              <w:lang w:val="en-AU" w:eastAsia="en-AU"/>
            </w:rPr>
          </w:pPr>
          <w:hyperlink w:anchor="_Toc67388168" w:history="1">
            <w:r w:rsidR="00D50DDB" w:rsidRPr="00D60184">
              <w:rPr>
                <w:rStyle w:val="Hyperlink"/>
                <w:b/>
                <w:bCs/>
                <w:noProof/>
              </w:rPr>
              <w:t>4.</w:t>
            </w:r>
            <w:r w:rsidR="00D50DDB">
              <w:rPr>
                <w:rFonts w:cstheme="minorBidi"/>
                <w:noProof/>
                <w:lang w:val="en-AU" w:eastAsia="en-AU"/>
              </w:rPr>
              <w:tab/>
            </w:r>
            <w:r w:rsidR="00D50DDB" w:rsidRPr="00D60184">
              <w:rPr>
                <w:rStyle w:val="Hyperlink"/>
                <w:b/>
                <w:bCs/>
                <w:noProof/>
              </w:rPr>
              <w:t>Further information</w:t>
            </w:r>
            <w:r w:rsidR="00D50DDB">
              <w:rPr>
                <w:noProof/>
                <w:webHidden/>
              </w:rPr>
              <w:tab/>
            </w:r>
            <w:r w:rsidR="00D50DDB">
              <w:rPr>
                <w:noProof/>
                <w:webHidden/>
              </w:rPr>
              <w:fldChar w:fldCharType="begin"/>
            </w:r>
            <w:r w:rsidR="00D50DDB">
              <w:rPr>
                <w:noProof/>
                <w:webHidden/>
              </w:rPr>
              <w:instrText xml:space="preserve"> PAGEREF _Toc67388168 \h </w:instrText>
            </w:r>
            <w:r w:rsidR="00D50DDB">
              <w:rPr>
                <w:noProof/>
                <w:webHidden/>
              </w:rPr>
            </w:r>
            <w:r w:rsidR="00D50DDB">
              <w:rPr>
                <w:noProof/>
                <w:webHidden/>
              </w:rPr>
              <w:fldChar w:fldCharType="separate"/>
            </w:r>
            <w:r w:rsidR="00A16ACD">
              <w:rPr>
                <w:noProof/>
                <w:webHidden/>
              </w:rPr>
              <w:t>12</w:t>
            </w:r>
            <w:r w:rsidR="00D50DDB">
              <w:rPr>
                <w:noProof/>
                <w:webHidden/>
              </w:rPr>
              <w:fldChar w:fldCharType="end"/>
            </w:r>
          </w:hyperlink>
        </w:p>
        <w:p w14:paraId="4F9C5E43" w14:textId="137934D5" w:rsidR="00D50DDB" w:rsidRDefault="000579F4">
          <w:pPr>
            <w:pStyle w:val="TOC2"/>
            <w:tabs>
              <w:tab w:val="left" w:pos="880"/>
            </w:tabs>
            <w:rPr>
              <w:rFonts w:eastAsiaTheme="minorEastAsia"/>
              <w:noProof/>
              <w:lang w:eastAsia="en-AU"/>
            </w:rPr>
          </w:pPr>
          <w:hyperlink w:anchor="_Toc67388169" w:history="1">
            <w:r w:rsidR="00D50DDB" w:rsidRPr="00D60184">
              <w:rPr>
                <w:rStyle w:val="Hyperlink"/>
                <w:rFonts w:ascii="Calibri" w:hAnsi="Calibri" w:cs="Calibri"/>
                <w:noProof/>
              </w:rPr>
              <w:t>4.1</w:t>
            </w:r>
            <w:r w:rsidR="00D50DDB">
              <w:rPr>
                <w:rFonts w:eastAsiaTheme="minorEastAsia"/>
                <w:noProof/>
                <w:lang w:eastAsia="en-AU"/>
              </w:rPr>
              <w:tab/>
            </w:r>
            <w:r w:rsidR="00D50DDB" w:rsidRPr="00D60184">
              <w:rPr>
                <w:rStyle w:val="Hyperlink"/>
                <w:rFonts w:ascii="Calibri" w:hAnsi="Calibri" w:cs="Calibri"/>
                <w:noProof/>
              </w:rPr>
              <w:t>Contact</w:t>
            </w:r>
            <w:r w:rsidR="00D50DDB">
              <w:rPr>
                <w:noProof/>
                <w:webHidden/>
              </w:rPr>
              <w:tab/>
            </w:r>
            <w:r w:rsidR="00D50DDB">
              <w:rPr>
                <w:noProof/>
                <w:webHidden/>
              </w:rPr>
              <w:fldChar w:fldCharType="begin"/>
            </w:r>
            <w:r w:rsidR="00D50DDB">
              <w:rPr>
                <w:noProof/>
                <w:webHidden/>
              </w:rPr>
              <w:instrText xml:space="preserve"> PAGEREF _Toc67388169 \h </w:instrText>
            </w:r>
            <w:r w:rsidR="00D50DDB">
              <w:rPr>
                <w:noProof/>
                <w:webHidden/>
              </w:rPr>
            </w:r>
            <w:r w:rsidR="00D50DDB">
              <w:rPr>
                <w:noProof/>
                <w:webHidden/>
              </w:rPr>
              <w:fldChar w:fldCharType="separate"/>
            </w:r>
            <w:r w:rsidR="00A16ACD">
              <w:rPr>
                <w:noProof/>
                <w:webHidden/>
              </w:rPr>
              <w:t>12</w:t>
            </w:r>
            <w:r w:rsidR="00D50DDB">
              <w:rPr>
                <w:noProof/>
                <w:webHidden/>
              </w:rPr>
              <w:fldChar w:fldCharType="end"/>
            </w:r>
          </w:hyperlink>
        </w:p>
        <w:p w14:paraId="3CD90289" w14:textId="2D4207C4" w:rsidR="00D50DDB" w:rsidRDefault="000579F4">
          <w:pPr>
            <w:pStyle w:val="TOC1"/>
            <w:rPr>
              <w:rFonts w:cstheme="minorBidi"/>
              <w:noProof/>
              <w:lang w:val="en-AU" w:eastAsia="en-AU"/>
            </w:rPr>
          </w:pPr>
          <w:hyperlink w:anchor="_Toc67388170" w:history="1">
            <w:r w:rsidR="00D50DDB" w:rsidRPr="00D60184">
              <w:rPr>
                <w:rStyle w:val="Hyperlink"/>
                <w:b/>
                <w:bCs/>
                <w:noProof/>
              </w:rPr>
              <w:t>Glossary</w:t>
            </w:r>
            <w:r w:rsidR="00D50DDB">
              <w:rPr>
                <w:noProof/>
                <w:webHidden/>
              </w:rPr>
              <w:tab/>
            </w:r>
            <w:r w:rsidR="00D50DDB">
              <w:rPr>
                <w:noProof/>
                <w:webHidden/>
              </w:rPr>
              <w:fldChar w:fldCharType="begin"/>
            </w:r>
            <w:r w:rsidR="00D50DDB">
              <w:rPr>
                <w:noProof/>
                <w:webHidden/>
              </w:rPr>
              <w:instrText xml:space="preserve"> PAGEREF _Toc67388170 \h </w:instrText>
            </w:r>
            <w:r w:rsidR="00D50DDB">
              <w:rPr>
                <w:noProof/>
                <w:webHidden/>
              </w:rPr>
            </w:r>
            <w:r w:rsidR="00D50DDB">
              <w:rPr>
                <w:noProof/>
                <w:webHidden/>
              </w:rPr>
              <w:fldChar w:fldCharType="separate"/>
            </w:r>
            <w:r w:rsidR="00A16ACD">
              <w:rPr>
                <w:noProof/>
                <w:webHidden/>
              </w:rPr>
              <w:t>13</w:t>
            </w:r>
            <w:r w:rsidR="00D50DDB">
              <w:rPr>
                <w:noProof/>
                <w:webHidden/>
              </w:rPr>
              <w:fldChar w:fldCharType="end"/>
            </w:r>
          </w:hyperlink>
        </w:p>
        <w:p w14:paraId="2EC69561" w14:textId="6C432592" w:rsidR="00684848" w:rsidRDefault="00A22E8B">
          <w:r w:rsidRPr="00475037">
            <w:rPr>
              <w:rFonts w:eastAsiaTheme="minorEastAsia" w:cs="Times New Roman"/>
              <w:lang w:val="en-US"/>
            </w:rPr>
            <w:fldChar w:fldCharType="end"/>
          </w:r>
        </w:p>
      </w:sdtContent>
    </w:sdt>
    <w:p w14:paraId="63D6951E" w14:textId="205BD138" w:rsidR="005B2631" w:rsidRDefault="005B2631">
      <w:pPr>
        <w:rPr>
          <w:rFonts w:eastAsiaTheme="majorEastAsia" w:cstheme="minorHAnsi"/>
          <w:b/>
          <w:color w:val="2F5496" w:themeColor="accent1" w:themeShade="BF"/>
          <w:sz w:val="32"/>
          <w:szCs w:val="32"/>
        </w:rPr>
      </w:pPr>
      <w:r>
        <w:rPr>
          <w:rFonts w:cstheme="minorHAnsi"/>
          <w:b/>
        </w:rPr>
        <w:br w:type="page"/>
      </w:r>
    </w:p>
    <w:p w14:paraId="42FADBD0" w14:textId="0864B476" w:rsidR="00B94775" w:rsidRPr="00D50DDB" w:rsidRDefault="00B94775" w:rsidP="00B94775">
      <w:pPr>
        <w:pStyle w:val="Heading1"/>
        <w:numPr>
          <w:ilvl w:val="0"/>
          <w:numId w:val="71"/>
        </w:numPr>
        <w:ind w:left="426"/>
        <w:rPr>
          <w:b/>
          <w:bCs/>
          <w:color w:val="00505C"/>
        </w:rPr>
      </w:pPr>
      <w:bookmarkStart w:id="161" w:name="_Toc67388155"/>
      <w:r w:rsidRPr="00D50DDB">
        <w:rPr>
          <w:b/>
          <w:bCs/>
          <w:color w:val="00505C"/>
        </w:rPr>
        <w:lastRenderedPageBreak/>
        <w:t>Introduction</w:t>
      </w:r>
      <w:bookmarkEnd w:id="161"/>
    </w:p>
    <w:p w14:paraId="5BF514CF" w14:textId="73613805" w:rsidR="00B565A3" w:rsidRPr="00D50DDB" w:rsidRDefault="00942230" w:rsidP="004B56E7">
      <w:pPr>
        <w:pStyle w:val="Heading2"/>
        <w:numPr>
          <w:ilvl w:val="0"/>
          <w:numId w:val="90"/>
        </w:numPr>
        <w:rPr>
          <w:rFonts w:asciiTheme="minorHAnsi" w:hAnsiTheme="minorHAnsi" w:cstheme="minorHAnsi"/>
          <w:color w:val="00505C"/>
        </w:rPr>
      </w:pPr>
      <w:bookmarkStart w:id="162" w:name="_Toc65225017"/>
      <w:bookmarkStart w:id="163" w:name="_Toc65225067"/>
      <w:bookmarkStart w:id="164" w:name="_Toc66281719"/>
      <w:bookmarkStart w:id="165" w:name="_Toc67388156"/>
      <w:bookmarkEnd w:id="162"/>
      <w:bookmarkEnd w:id="163"/>
      <w:bookmarkEnd w:id="164"/>
      <w:r w:rsidRPr="00D50DDB">
        <w:rPr>
          <w:rFonts w:ascii="Calibri" w:hAnsi="Calibri" w:cs="Calibri"/>
          <w:color w:val="00505C"/>
        </w:rPr>
        <w:t>Regional</w:t>
      </w:r>
      <w:r w:rsidRPr="00D50DDB">
        <w:rPr>
          <w:rFonts w:asciiTheme="minorHAnsi" w:hAnsiTheme="minorHAnsi" w:cstheme="minorHAnsi"/>
          <w:color w:val="00505C"/>
        </w:rPr>
        <w:t xml:space="preserve"> Land Partnerships</w:t>
      </w:r>
      <w:bookmarkEnd w:id="165"/>
    </w:p>
    <w:p w14:paraId="0D480ACC" w14:textId="6A3F6A76" w:rsidR="006E408E" w:rsidRPr="004B56E7" w:rsidRDefault="006E408E" w:rsidP="006947CB">
      <w:pPr>
        <w:rPr>
          <w:rFonts w:ascii="Cambria" w:hAnsi="Cambria" w:cstheme="majorHAnsi"/>
        </w:rPr>
      </w:pPr>
      <w:r w:rsidRPr="004B56E7">
        <w:rPr>
          <w:rFonts w:ascii="Cambria" w:hAnsi="Cambria" w:cstheme="majorHAnsi"/>
        </w:rPr>
        <w:t>The National Landcare Program</w:t>
      </w:r>
      <w:r w:rsidR="00672D12">
        <w:rPr>
          <w:rFonts w:ascii="Cambria" w:hAnsi="Cambria" w:cstheme="majorHAnsi"/>
        </w:rPr>
        <w:t xml:space="preserve"> (NLP)</w:t>
      </w:r>
      <w:r w:rsidRPr="004B56E7">
        <w:rPr>
          <w:rFonts w:ascii="Cambria" w:hAnsi="Cambria" w:cstheme="majorHAnsi"/>
        </w:rPr>
        <w:t xml:space="preserve"> is a key part of the Australian Government’s commitment to </w:t>
      </w:r>
      <w:r w:rsidR="006F474B" w:rsidRPr="004B56E7">
        <w:rPr>
          <w:rFonts w:ascii="Cambria" w:hAnsi="Cambria" w:cstheme="majorHAnsi"/>
        </w:rPr>
        <w:t xml:space="preserve">conserve, protect and sustainably manage Australia’s biodiversity, ecosystems, </w:t>
      </w:r>
      <w:proofErr w:type="gramStart"/>
      <w:r w:rsidR="006F474B" w:rsidRPr="004B56E7">
        <w:rPr>
          <w:rFonts w:ascii="Cambria" w:hAnsi="Cambria" w:cstheme="majorHAnsi"/>
        </w:rPr>
        <w:t>environment</w:t>
      </w:r>
      <w:proofErr w:type="gramEnd"/>
      <w:r w:rsidR="006F474B" w:rsidRPr="004B56E7">
        <w:rPr>
          <w:rFonts w:ascii="Cambria" w:hAnsi="Cambria" w:cstheme="majorHAnsi"/>
        </w:rPr>
        <w:t xml:space="preserve"> and heritage</w:t>
      </w:r>
      <w:r w:rsidR="00F62C56" w:rsidRPr="004B56E7">
        <w:rPr>
          <w:rFonts w:ascii="Cambria" w:hAnsi="Cambria" w:cstheme="majorHAnsi"/>
        </w:rPr>
        <w:t xml:space="preserve"> through </w:t>
      </w:r>
      <w:r w:rsidR="00F75C68" w:rsidRPr="004B56E7">
        <w:rPr>
          <w:rFonts w:ascii="Cambria" w:hAnsi="Cambria" w:cstheme="majorHAnsi"/>
        </w:rPr>
        <w:t xml:space="preserve">supporting </w:t>
      </w:r>
      <w:r w:rsidR="00F62C56" w:rsidRPr="004B56E7">
        <w:rPr>
          <w:rFonts w:ascii="Cambria" w:hAnsi="Cambria" w:cstheme="majorHAnsi"/>
        </w:rPr>
        <w:t>natural resource management</w:t>
      </w:r>
      <w:r w:rsidR="007A69AD" w:rsidRPr="004B56E7">
        <w:rPr>
          <w:rFonts w:ascii="Cambria" w:hAnsi="Cambria" w:cstheme="majorHAnsi"/>
        </w:rPr>
        <w:t xml:space="preserve">. </w:t>
      </w:r>
      <w:r w:rsidRPr="004B56E7">
        <w:rPr>
          <w:rFonts w:ascii="Cambria" w:hAnsi="Cambria" w:cstheme="majorHAnsi"/>
        </w:rPr>
        <w:t xml:space="preserve">Regional Land Partnerships </w:t>
      </w:r>
      <w:r w:rsidR="002A7A4E">
        <w:rPr>
          <w:rFonts w:ascii="Cambria" w:hAnsi="Cambria" w:cstheme="majorHAnsi"/>
        </w:rPr>
        <w:t xml:space="preserve">(RLP) </w:t>
      </w:r>
      <w:r w:rsidR="00D87B91">
        <w:rPr>
          <w:rFonts w:ascii="Cambria" w:hAnsi="Cambria" w:cstheme="majorBidi"/>
        </w:rPr>
        <w:t>is</w:t>
      </w:r>
      <w:r w:rsidR="007D1B90" w:rsidRPr="004B56E7">
        <w:rPr>
          <w:rFonts w:ascii="Cambria" w:hAnsi="Cambria" w:cstheme="majorHAnsi"/>
        </w:rPr>
        <w:t xml:space="preserve"> </w:t>
      </w:r>
      <w:r w:rsidRPr="004B56E7">
        <w:rPr>
          <w:rFonts w:ascii="Cambria" w:hAnsi="Cambria" w:cstheme="majorHAnsi"/>
        </w:rPr>
        <w:t xml:space="preserve">a major component of the second phase of the </w:t>
      </w:r>
      <w:r w:rsidR="00672D12">
        <w:rPr>
          <w:rFonts w:ascii="Cambria" w:hAnsi="Cambria" w:cstheme="majorHAnsi"/>
        </w:rPr>
        <w:t>NLP</w:t>
      </w:r>
      <w:r w:rsidRPr="004B56E7">
        <w:rPr>
          <w:rFonts w:ascii="Cambria" w:hAnsi="Cambria" w:cstheme="majorHAnsi"/>
        </w:rPr>
        <w:t xml:space="preserve">. </w:t>
      </w:r>
    </w:p>
    <w:p w14:paraId="1FD2DB86" w14:textId="4444F5C1" w:rsidR="006E408E" w:rsidRPr="004B56E7" w:rsidRDefault="006E408E" w:rsidP="00493923">
      <w:pPr>
        <w:spacing w:after="120"/>
        <w:rPr>
          <w:rFonts w:ascii="Cambria" w:hAnsi="Cambria" w:cstheme="majorHAnsi"/>
        </w:rPr>
      </w:pPr>
      <w:r w:rsidRPr="004B56E7">
        <w:rPr>
          <w:rFonts w:ascii="Cambria" w:hAnsi="Cambria" w:cstheme="majorHAnsi"/>
        </w:rPr>
        <w:t xml:space="preserve">The Australian Government has allocated </w:t>
      </w:r>
      <w:r w:rsidR="000B7F6D" w:rsidRPr="004B56E7">
        <w:rPr>
          <w:rFonts w:ascii="Cambria" w:hAnsi="Cambria" w:cstheme="majorHAnsi"/>
        </w:rPr>
        <w:t xml:space="preserve">$450 million </w:t>
      </w:r>
      <w:r w:rsidRPr="004B56E7">
        <w:rPr>
          <w:rFonts w:ascii="Cambria" w:hAnsi="Cambria" w:cstheme="majorHAnsi"/>
        </w:rPr>
        <w:t xml:space="preserve">to </w:t>
      </w:r>
      <w:r w:rsidR="002A7A4E">
        <w:rPr>
          <w:rFonts w:ascii="Cambria" w:hAnsi="Cambria" w:cstheme="majorHAnsi"/>
        </w:rPr>
        <w:t>RLP:</w:t>
      </w:r>
    </w:p>
    <w:p w14:paraId="773C6BFC" w14:textId="6D1F4AC6" w:rsidR="006E408E" w:rsidRPr="004B56E7" w:rsidRDefault="006E408E" w:rsidP="004E04B2">
      <w:pPr>
        <w:pStyle w:val="ListParagraph"/>
        <w:ind w:left="567" w:right="1088"/>
        <w:rPr>
          <w:rFonts w:ascii="Cambria" w:hAnsi="Cambria" w:cstheme="majorHAnsi"/>
          <w:i/>
          <w:iCs/>
        </w:rPr>
      </w:pPr>
      <w:r w:rsidRPr="004B56E7">
        <w:rPr>
          <w:rFonts w:ascii="Cambria" w:hAnsi="Cambria" w:cstheme="majorHAnsi"/>
          <w:i/>
          <w:iCs/>
        </w:rPr>
        <w:t>to protect, conserve and provide for the productive use of Australia’s water, soil, plants and animals and the ecosystems in which they live and interact, in partnership with governments, industry and communities</w:t>
      </w:r>
      <w:r w:rsidR="00290362" w:rsidRPr="004B56E7">
        <w:rPr>
          <w:rFonts w:ascii="Cambria" w:hAnsi="Cambria" w:cstheme="majorHAnsi"/>
          <w:i/>
          <w:iCs/>
        </w:rPr>
        <w:t>.</w:t>
      </w:r>
    </w:p>
    <w:p w14:paraId="64078740" w14:textId="33A2BB76" w:rsidR="006E408E" w:rsidRPr="004B56E7" w:rsidRDefault="006E408E" w:rsidP="006947CB">
      <w:pPr>
        <w:rPr>
          <w:rFonts w:ascii="Cambria" w:hAnsi="Cambria" w:cstheme="majorHAnsi"/>
        </w:rPr>
      </w:pPr>
      <w:r w:rsidRPr="004B56E7">
        <w:rPr>
          <w:rFonts w:ascii="Cambria" w:hAnsi="Cambria" w:cstheme="majorHAnsi"/>
        </w:rPr>
        <w:t xml:space="preserve">This investment in the environment and the sustainability of Australia’s natural resources </w:t>
      </w:r>
      <w:r w:rsidR="00AD68F6" w:rsidRPr="004B56E7">
        <w:rPr>
          <w:rFonts w:ascii="Cambria" w:hAnsi="Cambria" w:cstheme="majorHAnsi"/>
        </w:rPr>
        <w:t xml:space="preserve">is </w:t>
      </w:r>
      <w:r w:rsidRPr="004B56E7">
        <w:rPr>
          <w:rFonts w:ascii="Cambria" w:hAnsi="Cambria" w:cstheme="majorHAnsi"/>
        </w:rPr>
        <w:t>delivered by the Department of Agriculture</w:t>
      </w:r>
      <w:r w:rsidR="005E3A04" w:rsidRPr="004B56E7">
        <w:rPr>
          <w:rFonts w:ascii="Cambria" w:hAnsi="Cambria" w:cstheme="majorHAnsi"/>
        </w:rPr>
        <w:t>,</w:t>
      </w:r>
      <w:r w:rsidRPr="004B56E7">
        <w:rPr>
          <w:rFonts w:ascii="Cambria" w:hAnsi="Cambria" w:cstheme="majorHAnsi"/>
        </w:rPr>
        <w:t xml:space="preserve"> </w:t>
      </w:r>
      <w:proofErr w:type="gramStart"/>
      <w:r w:rsidRPr="004B56E7">
        <w:rPr>
          <w:rFonts w:ascii="Cambria" w:hAnsi="Cambria" w:cstheme="majorHAnsi"/>
        </w:rPr>
        <w:t>Water</w:t>
      </w:r>
      <w:proofErr w:type="gramEnd"/>
      <w:r w:rsidRPr="004B56E7">
        <w:rPr>
          <w:rFonts w:ascii="Cambria" w:hAnsi="Cambria" w:cstheme="majorHAnsi"/>
        </w:rPr>
        <w:t xml:space="preserve"> </w:t>
      </w:r>
      <w:r w:rsidR="005E3A04" w:rsidRPr="004B56E7">
        <w:rPr>
          <w:rFonts w:ascii="Cambria" w:hAnsi="Cambria" w:cstheme="majorHAnsi"/>
        </w:rPr>
        <w:t>and the Environment</w:t>
      </w:r>
      <w:r w:rsidRPr="004B56E7">
        <w:rPr>
          <w:rFonts w:ascii="Cambria" w:hAnsi="Cambria" w:cstheme="majorHAnsi"/>
        </w:rPr>
        <w:t xml:space="preserve"> (‘the </w:t>
      </w:r>
      <w:r w:rsidR="00322274" w:rsidRPr="004B56E7">
        <w:rPr>
          <w:rFonts w:ascii="Cambria" w:hAnsi="Cambria" w:cstheme="majorHAnsi"/>
        </w:rPr>
        <w:t>d</w:t>
      </w:r>
      <w:r w:rsidRPr="004B56E7">
        <w:rPr>
          <w:rFonts w:ascii="Cambria" w:hAnsi="Cambria" w:cstheme="majorHAnsi"/>
        </w:rPr>
        <w:t>epartment’</w:t>
      </w:r>
      <w:r w:rsidR="000C5897" w:rsidRPr="004B56E7">
        <w:rPr>
          <w:rFonts w:ascii="Cambria" w:hAnsi="Cambria" w:cstheme="majorHAnsi"/>
        </w:rPr>
        <w:t xml:space="preserve"> or ‘we’</w:t>
      </w:r>
      <w:r w:rsidR="005D2A41" w:rsidRPr="004B56E7">
        <w:rPr>
          <w:rFonts w:ascii="Cambria" w:hAnsi="Cambria" w:cstheme="majorHAnsi"/>
        </w:rPr>
        <w:t>).</w:t>
      </w:r>
      <w:r w:rsidR="005D2A41">
        <w:rPr>
          <w:rFonts w:ascii="Cambria" w:hAnsi="Cambria" w:cstheme="majorHAnsi"/>
        </w:rPr>
        <w:t xml:space="preserve"> The outcomes of RLP investment contribute to addressing our broader departmental objectives. </w:t>
      </w:r>
    </w:p>
    <w:p w14:paraId="0FDC80E3" w14:textId="5F4B9841" w:rsidR="006E408E" w:rsidRDefault="00322274" w:rsidP="006947CB">
      <w:pPr>
        <w:rPr>
          <w:rFonts w:ascii="Cambria" w:hAnsi="Cambria" w:cstheme="majorHAnsi"/>
        </w:rPr>
      </w:pPr>
      <w:r w:rsidRPr="004B56E7">
        <w:rPr>
          <w:rFonts w:ascii="Cambria" w:hAnsi="Cambria" w:cstheme="majorHAnsi"/>
        </w:rPr>
        <w:t xml:space="preserve">We engage </w:t>
      </w:r>
      <w:r w:rsidR="005D2A41">
        <w:rPr>
          <w:rFonts w:ascii="Cambria" w:hAnsi="Cambria" w:cstheme="majorHAnsi"/>
        </w:rPr>
        <w:t>s</w:t>
      </w:r>
      <w:r w:rsidR="006E408E" w:rsidRPr="004B56E7">
        <w:rPr>
          <w:rFonts w:ascii="Cambria" w:hAnsi="Cambria" w:cstheme="majorHAnsi"/>
        </w:rPr>
        <w:t xml:space="preserve">ervice </w:t>
      </w:r>
      <w:r w:rsidR="005D2A41">
        <w:rPr>
          <w:rFonts w:ascii="Cambria" w:hAnsi="Cambria" w:cstheme="majorHAnsi"/>
        </w:rPr>
        <w:t>p</w:t>
      </w:r>
      <w:r w:rsidR="006E408E" w:rsidRPr="004B56E7">
        <w:rPr>
          <w:rFonts w:ascii="Cambria" w:hAnsi="Cambria" w:cstheme="majorHAnsi"/>
        </w:rPr>
        <w:t>roviders</w:t>
      </w:r>
      <w:r w:rsidR="00A265AD" w:rsidRPr="004B56E7">
        <w:rPr>
          <w:rFonts w:ascii="Cambria" w:hAnsi="Cambria" w:cstheme="majorHAnsi"/>
        </w:rPr>
        <w:t>,</w:t>
      </w:r>
      <w:r w:rsidR="00A13A36" w:rsidRPr="004B56E7">
        <w:rPr>
          <w:rFonts w:ascii="Cambria" w:hAnsi="Cambria" w:cstheme="majorHAnsi"/>
        </w:rPr>
        <w:t xml:space="preserve"> </w:t>
      </w:r>
      <w:r w:rsidR="00A265AD" w:rsidRPr="00C67A46">
        <w:rPr>
          <w:rFonts w:ascii="Cambria" w:hAnsi="Cambria" w:cstheme="majorHAnsi"/>
        </w:rPr>
        <w:t>through</w:t>
      </w:r>
      <w:r w:rsidR="00A265AD" w:rsidRPr="004B56E7">
        <w:rPr>
          <w:rFonts w:ascii="Cambria" w:hAnsi="Cambria" w:cstheme="majorHAnsi"/>
        </w:rPr>
        <w:t xml:space="preserve"> a </w:t>
      </w:r>
      <w:r w:rsidR="00C67A46">
        <w:rPr>
          <w:rFonts w:ascii="Cambria" w:hAnsi="Cambria" w:cstheme="majorHAnsi"/>
        </w:rPr>
        <w:t>s</w:t>
      </w:r>
      <w:r w:rsidR="00A265AD" w:rsidRPr="004B56E7">
        <w:rPr>
          <w:rFonts w:ascii="Cambria" w:hAnsi="Cambria" w:cstheme="majorHAnsi"/>
        </w:rPr>
        <w:t xml:space="preserve">ervices </w:t>
      </w:r>
      <w:r w:rsidR="00C67A46">
        <w:rPr>
          <w:rFonts w:ascii="Cambria" w:hAnsi="Cambria" w:cstheme="majorHAnsi"/>
        </w:rPr>
        <w:t>a</w:t>
      </w:r>
      <w:r w:rsidR="00A265AD" w:rsidRPr="004B56E7">
        <w:rPr>
          <w:rFonts w:ascii="Cambria" w:hAnsi="Cambria" w:cstheme="majorHAnsi"/>
        </w:rPr>
        <w:t>greement</w:t>
      </w:r>
      <w:r w:rsidRPr="004B56E7">
        <w:rPr>
          <w:rFonts w:ascii="Cambria" w:hAnsi="Cambria" w:cstheme="majorHAnsi"/>
        </w:rPr>
        <w:t xml:space="preserve"> </w:t>
      </w:r>
      <w:r w:rsidR="006E408E" w:rsidRPr="004B56E7">
        <w:rPr>
          <w:rFonts w:ascii="Cambria" w:hAnsi="Cambria" w:cstheme="majorHAnsi"/>
        </w:rPr>
        <w:t>to deliver on</w:t>
      </w:r>
      <w:r w:rsidR="00C67A46">
        <w:rPr>
          <w:rFonts w:ascii="Cambria" w:hAnsi="Cambria" w:cstheme="majorHAnsi"/>
        </w:rPr>
        <w:t>-</w:t>
      </w:r>
      <w:r w:rsidR="006E408E" w:rsidRPr="004B56E7">
        <w:rPr>
          <w:rFonts w:ascii="Cambria" w:hAnsi="Cambria" w:cstheme="majorHAnsi"/>
        </w:rPr>
        <w:t xml:space="preserve">ground regional projects </w:t>
      </w:r>
      <w:r w:rsidR="004B14E1">
        <w:rPr>
          <w:rFonts w:ascii="Cambria" w:hAnsi="Cambria" w:cstheme="majorHAnsi"/>
        </w:rPr>
        <w:t xml:space="preserve">and core services </w:t>
      </w:r>
      <w:r w:rsidR="65479896" w:rsidRPr="004B56E7">
        <w:rPr>
          <w:rFonts w:ascii="Cambria" w:hAnsi="Cambria" w:cstheme="majorBidi"/>
        </w:rPr>
        <w:t xml:space="preserve">under </w:t>
      </w:r>
      <w:r w:rsidR="004B14E1">
        <w:rPr>
          <w:rFonts w:ascii="Cambria" w:hAnsi="Cambria" w:cstheme="majorBidi"/>
        </w:rPr>
        <w:t>RLP</w:t>
      </w:r>
      <w:r w:rsidR="65479896" w:rsidRPr="004B56E7">
        <w:rPr>
          <w:rFonts w:ascii="Cambria" w:hAnsi="Cambria" w:cstheme="majorBidi"/>
        </w:rPr>
        <w:t xml:space="preserve"> </w:t>
      </w:r>
      <w:r w:rsidR="006E408E" w:rsidRPr="004B56E7">
        <w:rPr>
          <w:rFonts w:ascii="Cambria" w:hAnsi="Cambria" w:cstheme="majorHAnsi"/>
        </w:rPr>
        <w:t xml:space="preserve">that support Australia’s national priorities for natural resource management. Service </w:t>
      </w:r>
      <w:r w:rsidR="005B3DED">
        <w:rPr>
          <w:rFonts w:ascii="Cambria" w:hAnsi="Cambria" w:cstheme="majorHAnsi"/>
        </w:rPr>
        <w:t>p</w:t>
      </w:r>
      <w:r w:rsidR="006E408E" w:rsidRPr="004B56E7">
        <w:rPr>
          <w:rFonts w:ascii="Cambria" w:hAnsi="Cambria" w:cstheme="majorHAnsi"/>
        </w:rPr>
        <w:t xml:space="preserve">roviders work with </w:t>
      </w:r>
      <w:r w:rsidR="008B33FC" w:rsidRPr="004B56E7">
        <w:rPr>
          <w:rFonts w:ascii="Cambria" w:hAnsi="Cambria" w:cstheme="majorHAnsi"/>
        </w:rPr>
        <w:t>us</w:t>
      </w:r>
      <w:r w:rsidR="006E408E" w:rsidRPr="004B56E7">
        <w:rPr>
          <w:rFonts w:ascii="Cambria" w:hAnsi="Cambria" w:cstheme="majorHAnsi"/>
        </w:rPr>
        <w:t>, other delivery partners and the</w:t>
      </w:r>
      <w:r w:rsidR="005B3DED">
        <w:rPr>
          <w:rFonts w:ascii="Cambria" w:hAnsi="Cambria" w:cstheme="majorHAnsi"/>
        </w:rPr>
        <w:t xml:space="preserve"> </w:t>
      </w:r>
      <w:r w:rsidR="006E408E" w:rsidRPr="004B56E7">
        <w:rPr>
          <w:rFonts w:ascii="Cambria" w:hAnsi="Cambria" w:cstheme="majorHAnsi"/>
        </w:rPr>
        <w:t xml:space="preserve">community to take a long term and strategic approach to natural resource management, while delivering against the national outcomes set out in the </w:t>
      </w:r>
      <w:r w:rsidR="004D3B3F">
        <w:rPr>
          <w:rFonts w:ascii="Cambria" w:hAnsi="Cambria" w:cstheme="majorHAnsi"/>
        </w:rPr>
        <w:t>NLP</w:t>
      </w:r>
      <w:r w:rsidR="006E408E" w:rsidRPr="004B56E7">
        <w:rPr>
          <w:rFonts w:ascii="Cambria" w:hAnsi="Cambria" w:cstheme="majorHAnsi"/>
        </w:rPr>
        <w:t xml:space="preserve">. </w:t>
      </w:r>
    </w:p>
    <w:p w14:paraId="19D9530F" w14:textId="3CA59D6E" w:rsidR="0090083F" w:rsidRPr="004B56E7" w:rsidRDefault="0090083F" w:rsidP="006947CB">
      <w:pPr>
        <w:rPr>
          <w:rFonts w:ascii="Cambria" w:hAnsi="Cambria" w:cstheme="majorHAnsi"/>
        </w:rPr>
      </w:pPr>
      <w:r w:rsidRPr="004B56E7">
        <w:rPr>
          <w:rFonts w:ascii="Cambria" w:hAnsi="Cambria" w:cstheme="majorHAnsi"/>
        </w:rPr>
        <w:t xml:space="preserve">Projects are </w:t>
      </w:r>
      <w:r>
        <w:rPr>
          <w:rFonts w:ascii="Cambria" w:hAnsi="Cambria" w:cstheme="majorHAnsi"/>
        </w:rPr>
        <w:t>supporting</w:t>
      </w:r>
      <w:r w:rsidRPr="004B56E7">
        <w:rPr>
          <w:rFonts w:ascii="Cambria" w:hAnsi="Cambria" w:cstheme="majorHAnsi"/>
        </w:rPr>
        <w:t xml:space="preserve"> efforts for the recovery of species identified under the Threatened Species Strategy, protecting threatened ecological </w:t>
      </w:r>
      <w:proofErr w:type="gramStart"/>
      <w:r w:rsidRPr="004B56E7">
        <w:rPr>
          <w:rFonts w:ascii="Cambria" w:hAnsi="Cambria" w:cstheme="majorHAnsi"/>
        </w:rPr>
        <w:t>communities</w:t>
      </w:r>
      <w:proofErr w:type="gramEnd"/>
      <w:r w:rsidR="0018793C">
        <w:rPr>
          <w:rFonts w:ascii="Cambria" w:hAnsi="Cambria" w:cstheme="majorHAnsi"/>
        </w:rPr>
        <w:t xml:space="preserve"> </w:t>
      </w:r>
      <w:r w:rsidRPr="004B56E7">
        <w:rPr>
          <w:rFonts w:ascii="Cambria" w:hAnsi="Cambria" w:cstheme="majorHAnsi"/>
        </w:rPr>
        <w:t>and reducing threats to our globally important wetlands and world heritage sites. Projects are also improving on-farm soil, biodiversity and vegetation</w:t>
      </w:r>
      <w:r w:rsidR="0018793C">
        <w:rPr>
          <w:rFonts w:ascii="Cambria" w:hAnsi="Cambria" w:cstheme="majorHAnsi"/>
        </w:rPr>
        <w:t xml:space="preserve"> </w:t>
      </w:r>
      <w:r w:rsidRPr="004B56E7">
        <w:rPr>
          <w:rFonts w:ascii="Cambria" w:hAnsi="Cambria" w:cstheme="majorHAnsi"/>
        </w:rPr>
        <w:t>and increasing the capacity of our farms to adapt to climate change and evolving market demands.</w:t>
      </w:r>
    </w:p>
    <w:p w14:paraId="0AA6A809" w14:textId="393E2758" w:rsidR="00366C77" w:rsidRPr="004B56E7" w:rsidRDefault="00FD3DB1">
      <w:pPr>
        <w:rPr>
          <w:rFonts w:ascii="Cambria" w:eastAsiaTheme="majorEastAsia" w:hAnsi="Cambria" w:cstheme="majorBidi"/>
          <w:color w:val="2F5496" w:themeColor="accent1" w:themeShade="BF"/>
        </w:rPr>
      </w:pPr>
      <w:r>
        <w:rPr>
          <w:rFonts w:ascii="Cambria" w:hAnsi="Cambria" w:cstheme="majorHAnsi"/>
        </w:rPr>
        <w:t xml:space="preserve">The </w:t>
      </w:r>
      <w:r w:rsidR="00A372DC">
        <w:rPr>
          <w:rFonts w:ascii="Cambria" w:hAnsi="Cambria" w:cstheme="majorHAnsi"/>
        </w:rPr>
        <w:t xml:space="preserve">term of the </w:t>
      </w:r>
      <w:r>
        <w:rPr>
          <w:rFonts w:ascii="Cambria" w:hAnsi="Cambria" w:cstheme="majorHAnsi"/>
        </w:rPr>
        <w:t xml:space="preserve">RLP </w:t>
      </w:r>
      <w:r w:rsidR="00A372DC">
        <w:rPr>
          <w:rFonts w:ascii="Cambria" w:hAnsi="Cambria" w:cstheme="majorHAnsi"/>
        </w:rPr>
        <w:t>is</w:t>
      </w:r>
      <w:r w:rsidR="00DE3479">
        <w:rPr>
          <w:rFonts w:ascii="Cambria" w:hAnsi="Cambria" w:cstheme="majorHAnsi"/>
        </w:rPr>
        <w:t xml:space="preserve"> </w:t>
      </w:r>
      <w:r w:rsidR="006E408E" w:rsidRPr="004B56E7">
        <w:rPr>
          <w:rFonts w:ascii="Cambria" w:hAnsi="Cambria" w:cstheme="majorHAnsi"/>
        </w:rPr>
        <w:t>from 1 July 2018 to 30 June 2023.</w:t>
      </w:r>
    </w:p>
    <w:p w14:paraId="4A5F0085" w14:textId="5CF747C2" w:rsidR="00942230" w:rsidRPr="00D50DDB" w:rsidRDefault="00F0394B" w:rsidP="004B56E7">
      <w:pPr>
        <w:pStyle w:val="Heading2"/>
        <w:numPr>
          <w:ilvl w:val="0"/>
          <w:numId w:val="90"/>
        </w:numPr>
        <w:rPr>
          <w:rFonts w:ascii="Calibri" w:hAnsi="Calibri" w:cs="Calibri"/>
          <w:color w:val="00505C"/>
        </w:rPr>
      </w:pPr>
      <w:r w:rsidRPr="00D50DDB">
        <w:rPr>
          <w:rFonts w:ascii="Calibri" w:hAnsi="Calibri" w:cs="Calibri"/>
          <w:color w:val="00505C"/>
        </w:rPr>
        <w:t xml:space="preserve"> </w:t>
      </w:r>
      <w:bookmarkStart w:id="166" w:name="_Toc67388157"/>
      <w:r w:rsidR="00942230" w:rsidRPr="00D50DDB">
        <w:rPr>
          <w:rFonts w:ascii="Calibri" w:hAnsi="Calibri" w:cs="Calibri"/>
          <w:color w:val="00505C"/>
        </w:rPr>
        <w:t xml:space="preserve">Assurance </w:t>
      </w:r>
      <w:r w:rsidR="00D052DF">
        <w:rPr>
          <w:rFonts w:ascii="Calibri" w:hAnsi="Calibri" w:cs="Calibri"/>
          <w:color w:val="00505C"/>
        </w:rPr>
        <w:t>f</w:t>
      </w:r>
      <w:r w:rsidR="00942230" w:rsidRPr="00D50DDB">
        <w:rPr>
          <w:rFonts w:ascii="Calibri" w:hAnsi="Calibri" w:cs="Calibri"/>
          <w:color w:val="00505C"/>
        </w:rPr>
        <w:t>ramework</w:t>
      </w:r>
      <w:bookmarkEnd w:id="166"/>
    </w:p>
    <w:p w14:paraId="287D785B" w14:textId="50A067DD" w:rsidR="00B90508" w:rsidRPr="004B56E7" w:rsidRDefault="00672D12" w:rsidP="006947CB">
      <w:pPr>
        <w:rPr>
          <w:rFonts w:ascii="Cambria" w:hAnsi="Cambria" w:cstheme="majorHAnsi"/>
        </w:rPr>
      </w:pPr>
      <w:bookmarkStart w:id="167" w:name="_Hlk73964867"/>
      <w:r>
        <w:rPr>
          <w:rFonts w:ascii="Cambria" w:hAnsi="Cambria" w:cstheme="majorHAnsi"/>
        </w:rPr>
        <w:t xml:space="preserve">This </w:t>
      </w:r>
      <w:r w:rsidR="004A2F37">
        <w:rPr>
          <w:rFonts w:ascii="Cambria" w:hAnsi="Cambria" w:cstheme="majorHAnsi"/>
        </w:rPr>
        <w:t>a</w:t>
      </w:r>
      <w:r>
        <w:rPr>
          <w:rFonts w:ascii="Cambria" w:hAnsi="Cambria" w:cstheme="majorHAnsi"/>
        </w:rPr>
        <w:t xml:space="preserve">ssurance </w:t>
      </w:r>
      <w:r w:rsidR="00D052DF">
        <w:rPr>
          <w:rFonts w:ascii="Cambria" w:hAnsi="Cambria" w:cstheme="majorHAnsi"/>
        </w:rPr>
        <w:t>f</w:t>
      </w:r>
      <w:r>
        <w:rPr>
          <w:rFonts w:ascii="Cambria" w:hAnsi="Cambria" w:cstheme="majorHAnsi"/>
        </w:rPr>
        <w:t>ramework (the framework</w:t>
      </w:r>
      <w:r w:rsidR="00B90508" w:rsidRPr="004B56E7">
        <w:rPr>
          <w:rFonts w:ascii="Cambria" w:hAnsi="Cambria" w:cstheme="majorHAnsi"/>
        </w:rPr>
        <w:t xml:space="preserve">) has been established </w:t>
      </w:r>
      <w:r w:rsidR="00220E0B" w:rsidRPr="004B56E7">
        <w:rPr>
          <w:rFonts w:ascii="Cambria" w:hAnsi="Cambria" w:cstheme="majorHAnsi"/>
        </w:rPr>
        <w:t>to</w:t>
      </w:r>
      <w:r w:rsidR="00B90508" w:rsidRPr="004B56E7">
        <w:rPr>
          <w:rFonts w:ascii="Cambria" w:hAnsi="Cambria" w:cstheme="majorHAnsi"/>
        </w:rPr>
        <w:t xml:space="preserve"> support </w:t>
      </w:r>
      <w:r w:rsidR="00060BF5">
        <w:rPr>
          <w:rFonts w:ascii="Cambria" w:hAnsi="Cambria" w:cstheme="majorHAnsi"/>
        </w:rPr>
        <w:t xml:space="preserve">successful </w:t>
      </w:r>
      <w:r w:rsidR="00B90508" w:rsidRPr="004B56E7">
        <w:rPr>
          <w:rFonts w:ascii="Cambria" w:hAnsi="Cambria" w:cstheme="majorHAnsi"/>
        </w:rPr>
        <w:t xml:space="preserve">delivery of </w:t>
      </w:r>
      <w:r w:rsidR="00D1237B">
        <w:rPr>
          <w:rFonts w:ascii="Cambria" w:hAnsi="Cambria" w:cstheme="majorHAnsi"/>
        </w:rPr>
        <w:t xml:space="preserve">the </w:t>
      </w:r>
      <w:r w:rsidR="00060BF5">
        <w:rPr>
          <w:rFonts w:ascii="Cambria" w:hAnsi="Cambria" w:cstheme="majorHAnsi"/>
        </w:rPr>
        <w:t>RLP</w:t>
      </w:r>
      <w:r w:rsidR="00060BF5" w:rsidRPr="004B56E7">
        <w:rPr>
          <w:rFonts w:ascii="Cambria" w:hAnsi="Cambria" w:cstheme="majorHAnsi"/>
        </w:rPr>
        <w:t xml:space="preserve"> </w:t>
      </w:r>
      <w:r w:rsidR="0050790F" w:rsidRPr="004B56E7">
        <w:rPr>
          <w:rFonts w:ascii="Cambria" w:hAnsi="Cambria" w:cstheme="majorHAnsi"/>
        </w:rPr>
        <w:t xml:space="preserve">and has been designed to assist </w:t>
      </w:r>
      <w:r w:rsidR="008B33FC" w:rsidRPr="004B56E7">
        <w:rPr>
          <w:rFonts w:ascii="Cambria" w:hAnsi="Cambria" w:cstheme="majorHAnsi"/>
        </w:rPr>
        <w:t>us</w:t>
      </w:r>
      <w:r w:rsidR="0050790F" w:rsidRPr="004B56E7">
        <w:rPr>
          <w:rFonts w:ascii="Cambria" w:hAnsi="Cambria" w:cstheme="majorHAnsi"/>
        </w:rPr>
        <w:t xml:space="preserve"> in meeting </w:t>
      </w:r>
      <w:r w:rsidR="008B33FC" w:rsidRPr="004B56E7">
        <w:rPr>
          <w:rFonts w:ascii="Cambria" w:hAnsi="Cambria" w:cstheme="majorHAnsi"/>
        </w:rPr>
        <w:t xml:space="preserve">our </w:t>
      </w:r>
      <w:r w:rsidR="0050790F" w:rsidRPr="004B56E7">
        <w:rPr>
          <w:rFonts w:ascii="Cambria" w:hAnsi="Cambria" w:cstheme="majorHAnsi"/>
        </w:rPr>
        <w:t xml:space="preserve">strategic </w:t>
      </w:r>
      <w:r w:rsidR="00E73105" w:rsidRPr="004B56E7">
        <w:rPr>
          <w:rFonts w:ascii="Cambria" w:hAnsi="Cambria" w:cstheme="majorHAnsi"/>
        </w:rPr>
        <w:t>priorities, specifically</w:t>
      </w:r>
      <w:r w:rsidR="00060BF5">
        <w:rPr>
          <w:rFonts w:ascii="Cambria" w:hAnsi="Cambria" w:cstheme="majorHAnsi"/>
        </w:rPr>
        <w:t xml:space="preserve"> to</w:t>
      </w:r>
      <w:r w:rsidR="00E73105" w:rsidRPr="004B56E7">
        <w:rPr>
          <w:rFonts w:ascii="Cambria" w:hAnsi="Cambria" w:cstheme="majorHAnsi"/>
        </w:rPr>
        <w:t>:</w:t>
      </w:r>
    </w:p>
    <w:p w14:paraId="3F9F6833" w14:textId="621FD3DA" w:rsidR="00E73105" w:rsidRPr="004B56E7" w:rsidRDefault="00060BF5" w:rsidP="00E73105">
      <w:pPr>
        <w:pStyle w:val="ListParagraph"/>
        <w:numPr>
          <w:ilvl w:val="0"/>
          <w:numId w:val="85"/>
        </w:numPr>
        <w:rPr>
          <w:rFonts w:ascii="Cambria" w:hAnsi="Cambria" w:cstheme="majorHAnsi"/>
        </w:rPr>
      </w:pPr>
      <w:r>
        <w:rPr>
          <w:rFonts w:ascii="Cambria" w:hAnsi="Cambria" w:cstheme="majorHAnsi"/>
        </w:rPr>
        <w:t>d</w:t>
      </w:r>
      <w:r w:rsidR="000F2498" w:rsidRPr="004B56E7">
        <w:rPr>
          <w:rFonts w:ascii="Cambria" w:hAnsi="Cambria" w:cstheme="majorHAnsi"/>
        </w:rPr>
        <w:t>eliver policies and programs to support profitable and resilient agri-businesses</w:t>
      </w:r>
    </w:p>
    <w:p w14:paraId="67951EE2" w14:textId="363B22DC" w:rsidR="000F2498" w:rsidRPr="004B56E7" w:rsidRDefault="00060BF5" w:rsidP="00E73105">
      <w:pPr>
        <w:pStyle w:val="ListParagraph"/>
        <w:numPr>
          <w:ilvl w:val="0"/>
          <w:numId w:val="85"/>
        </w:numPr>
        <w:rPr>
          <w:rFonts w:ascii="Cambria" w:hAnsi="Cambria" w:cstheme="majorHAnsi"/>
        </w:rPr>
      </w:pPr>
      <w:r>
        <w:rPr>
          <w:rFonts w:ascii="Cambria" w:hAnsi="Cambria" w:cstheme="majorHAnsi"/>
        </w:rPr>
        <w:t>i</w:t>
      </w:r>
      <w:r w:rsidR="000F2498" w:rsidRPr="004B56E7">
        <w:rPr>
          <w:rFonts w:ascii="Cambria" w:hAnsi="Cambria" w:cstheme="majorHAnsi"/>
        </w:rPr>
        <w:t>mprove the status of threatened species and ecosystems, including in the wake of bushfires</w:t>
      </w:r>
    </w:p>
    <w:p w14:paraId="32963D3F" w14:textId="15B52C83" w:rsidR="00AE2E58" w:rsidRPr="004B56E7" w:rsidRDefault="002E4BDE" w:rsidP="004E04B2">
      <w:pPr>
        <w:pStyle w:val="ListParagraph"/>
        <w:numPr>
          <w:ilvl w:val="0"/>
          <w:numId w:val="85"/>
        </w:numPr>
        <w:rPr>
          <w:rFonts w:ascii="Cambria" w:hAnsi="Cambria" w:cstheme="majorHAnsi"/>
        </w:rPr>
      </w:pPr>
      <w:r>
        <w:rPr>
          <w:rFonts w:ascii="Cambria" w:hAnsi="Cambria" w:cstheme="majorHAnsi"/>
        </w:rPr>
        <w:t>c</w:t>
      </w:r>
      <w:r w:rsidR="00AE2E58" w:rsidRPr="004B56E7">
        <w:rPr>
          <w:rFonts w:ascii="Cambria" w:hAnsi="Cambria" w:cstheme="majorHAnsi"/>
        </w:rPr>
        <w:t>onserve and maintain Australia’s unique heritage</w:t>
      </w:r>
      <w:r w:rsidR="00197398" w:rsidRPr="004B56E7">
        <w:rPr>
          <w:rFonts w:ascii="Cambria" w:hAnsi="Cambria" w:cstheme="majorHAnsi"/>
        </w:rPr>
        <w:t>.</w:t>
      </w:r>
    </w:p>
    <w:p w14:paraId="41047C43" w14:textId="7207A9BE" w:rsidR="00FF7FF2" w:rsidRPr="004B56E7" w:rsidRDefault="00E66DA5" w:rsidP="002064C1">
      <w:pPr>
        <w:rPr>
          <w:rFonts w:ascii="Cambria" w:hAnsi="Cambria" w:cstheme="majorHAnsi"/>
        </w:rPr>
      </w:pPr>
      <w:r w:rsidRPr="004B56E7">
        <w:rPr>
          <w:rFonts w:ascii="Cambria" w:hAnsi="Cambria" w:cstheme="majorHAnsi"/>
        </w:rPr>
        <w:t xml:space="preserve">The </w:t>
      </w:r>
      <w:r w:rsidR="002E4BDE">
        <w:rPr>
          <w:rFonts w:ascii="Cambria" w:hAnsi="Cambria" w:cstheme="majorHAnsi"/>
        </w:rPr>
        <w:t>f</w:t>
      </w:r>
      <w:r w:rsidRPr="004B56E7">
        <w:rPr>
          <w:rFonts w:ascii="Cambria" w:hAnsi="Cambria" w:cstheme="majorHAnsi"/>
        </w:rPr>
        <w:t xml:space="preserve">ramework </w:t>
      </w:r>
      <w:r w:rsidR="007D4ABD">
        <w:rPr>
          <w:rFonts w:ascii="Cambria" w:hAnsi="Cambria" w:cstheme="majorHAnsi"/>
        </w:rPr>
        <w:t xml:space="preserve">was </w:t>
      </w:r>
      <w:r w:rsidR="002E4BDE">
        <w:rPr>
          <w:rFonts w:ascii="Cambria" w:hAnsi="Cambria" w:cstheme="majorHAnsi"/>
        </w:rPr>
        <w:t>published in 2018</w:t>
      </w:r>
      <w:r w:rsidR="009C6C09">
        <w:rPr>
          <w:rFonts w:ascii="Cambria" w:hAnsi="Cambria" w:cstheme="majorHAnsi"/>
        </w:rPr>
        <w:t xml:space="preserve"> </w:t>
      </w:r>
      <w:r w:rsidR="007D4ABD">
        <w:rPr>
          <w:rFonts w:ascii="Cambria" w:hAnsi="Cambria" w:cstheme="majorHAnsi"/>
        </w:rPr>
        <w:t xml:space="preserve">and revised in </w:t>
      </w:r>
      <w:r w:rsidR="009F5142" w:rsidRPr="00D50DDB">
        <w:rPr>
          <w:rFonts w:ascii="Cambria" w:hAnsi="Cambria" w:cstheme="majorHAnsi"/>
        </w:rPr>
        <w:t>March 2021</w:t>
      </w:r>
      <w:r w:rsidR="009C6C09" w:rsidRPr="00D50DDB">
        <w:rPr>
          <w:rFonts w:ascii="Cambria" w:hAnsi="Cambria" w:cstheme="majorHAnsi"/>
        </w:rPr>
        <w:t>.</w:t>
      </w:r>
      <w:r w:rsidR="00870BA5" w:rsidRPr="004B56E7">
        <w:rPr>
          <w:rFonts w:ascii="Cambria" w:hAnsi="Cambria" w:cstheme="majorHAnsi"/>
        </w:rPr>
        <w:t xml:space="preserve"> </w:t>
      </w:r>
      <w:r w:rsidR="009C6C09">
        <w:rPr>
          <w:rFonts w:ascii="Cambria" w:hAnsi="Cambria" w:cstheme="majorHAnsi"/>
        </w:rPr>
        <w:t>I</w:t>
      </w:r>
      <w:r w:rsidR="00F22D07" w:rsidRPr="004B56E7">
        <w:rPr>
          <w:rFonts w:ascii="Cambria" w:hAnsi="Cambria" w:cstheme="majorHAnsi"/>
        </w:rPr>
        <w:t xml:space="preserve">t will </w:t>
      </w:r>
      <w:r w:rsidRPr="004B56E7">
        <w:rPr>
          <w:rFonts w:ascii="Cambria" w:hAnsi="Cambria" w:cstheme="majorHAnsi"/>
        </w:rPr>
        <w:t xml:space="preserve">remain in place for the duration of the </w:t>
      </w:r>
      <w:r w:rsidR="00D21AFF">
        <w:rPr>
          <w:rFonts w:ascii="Cambria" w:hAnsi="Cambria" w:cstheme="majorHAnsi"/>
        </w:rPr>
        <w:t>RLP</w:t>
      </w:r>
      <w:r w:rsidRPr="004B56E7">
        <w:rPr>
          <w:rFonts w:ascii="Cambria" w:hAnsi="Cambria" w:cstheme="majorHAnsi"/>
        </w:rPr>
        <w:t xml:space="preserve"> and a further seven years from the </w:t>
      </w:r>
      <w:r w:rsidR="00306C42" w:rsidRPr="004B56E7">
        <w:rPr>
          <w:rFonts w:ascii="Cambria" w:hAnsi="Cambria" w:cstheme="majorHAnsi"/>
        </w:rPr>
        <w:t xml:space="preserve">completion </w:t>
      </w:r>
      <w:r w:rsidRPr="004B56E7">
        <w:rPr>
          <w:rFonts w:ascii="Cambria" w:hAnsi="Cambria" w:cstheme="majorHAnsi"/>
        </w:rPr>
        <w:t>date</w:t>
      </w:r>
      <w:r w:rsidR="00306C42" w:rsidRPr="004B56E7">
        <w:rPr>
          <w:rFonts w:ascii="Cambria" w:hAnsi="Cambria" w:cstheme="majorHAnsi"/>
        </w:rPr>
        <w:t xml:space="preserve"> of 30 June 2023</w:t>
      </w:r>
      <w:r w:rsidR="009540FF" w:rsidRPr="004B56E7">
        <w:rPr>
          <w:rFonts w:ascii="Cambria" w:hAnsi="Cambria" w:cstheme="majorHAnsi"/>
        </w:rPr>
        <w:t>,</w:t>
      </w:r>
      <w:r w:rsidRPr="004B56E7">
        <w:rPr>
          <w:rFonts w:ascii="Cambria" w:hAnsi="Cambria" w:cstheme="majorHAnsi"/>
        </w:rPr>
        <w:t xml:space="preserve"> as identified in the </w:t>
      </w:r>
      <w:r w:rsidR="001B74BB">
        <w:rPr>
          <w:rFonts w:ascii="Cambria" w:hAnsi="Cambria" w:cstheme="majorHAnsi"/>
        </w:rPr>
        <w:t>s</w:t>
      </w:r>
      <w:r w:rsidRPr="004B56E7">
        <w:rPr>
          <w:rFonts w:ascii="Cambria" w:hAnsi="Cambria" w:cstheme="majorHAnsi"/>
        </w:rPr>
        <w:t xml:space="preserve">ervices </w:t>
      </w:r>
      <w:r w:rsidR="009E198F">
        <w:rPr>
          <w:rFonts w:ascii="Cambria" w:hAnsi="Cambria" w:cstheme="majorHAnsi"/>
        </w:rPr>
        <w:t>a</w:t>
      </w:r>
      <w:r w:rsidRPr="004B56E7">
        <w:rPr>
          <w:rFonts w:ascii="Cambria" w:hAnsi="Cambria" w:cstheme="majorHAnsi"/>
        </w:rPr>
        <w:t xml:space="preserve">greement between </w:t>
      </w:r>
      <w:r w:rsidR="008B33FC" w:rsidRPr="004B56E7">
        <w:rPr>
          <w:rFonts w:ascii="Cambria" w:hAnsi="Cambria" w:cstheme="majorHAnsi"/>
        </w:rPr>
        <w:t>us</w:t>
      </w:r>
      <w:r w:rsidRPr="004B56E7">
        <w:rPr>
          <w:rFonts w:ascii="Cambria" w:hAnsi="Cambria" w:cstheme="majorHAnsi"/>
        </w:rPr>
        <w:t xml:space="preserve"> and </w:t>
      </w:r>
      <w:r w:rsidR="009E198F">
        <w:rPr>
          <w:rFonts w:ascii="Cambria" w:hAnsi="Cambria" w:cstheme="majorHAnsi"/>
        </w:rPr>
        <w:t>s</w:t>
      </w:r>
      <w:r w:rsidRPr="004B56E7">
        <w:rPr>
          <w:rFonts w:ascii="Cambria" w:hAnsi="Cambria" w:cstheme="majorHAnsi"/>
        </w:rPr>
        <w:t xml:space="preserve">ervice </w:t>
      </w:r>
      <w:r w:rsidR="009E198F">
        <w:rPr>
          <w:rFonts w:ascii="Cambria" w:hAnsi="Cambria" w:cstheme="majorHAnsi"/>
        </w:rPr>
        <w:t>p</w:t>
      </w:r>
      <w:r w:rsidRPr="004B56E7">
        <w:rPr>
          <w:rFonts w:ascii="Cambria" w:hAnsi="Cambria" w:cstheme="majorHAnsi"/>
        </w:rPr>
        <w:t xml:space="preserve">roviders. The </w:t>
      </w:r>
      <w:r w:rsidR="009E198F">
        <w:rPr>
          <w:rFonts w:ascii="Cambria" w:hAnsi="Cambria" w:cstheme="majorHAnsi"/>
        </w:rPr>
        <w:t>f</w:t>
      </w:r>
      <w:r w:rsidRPr="004B56E7">
        <w:rPr>
          <w:rFonts w:ascii="Cambria" w:hAnsi="Cambria" w:cstheme="majorHAnsi"/>
        </w:rPr>
        <w:t xml:space="preserve">ramework </w:t>
      </w:r>
      <w:r w:rsidR="00862AB2">
        <w:rPr>
          <w:rFonts w:ascii="Cambria" w:hAnsi="Cambria" w:cstheme="majorHAnsi"/>
        </w:rPr>
        <w:t>considers</w:t>
      </w:r>
      <w:r w:rsidR="006D7F35">
        <w:rPr>
          <w:rFonts w:ascii="Cambria" w:hAnsi="Cambria" w:cstheme="majorHAnsi"/>
        </w:rPr>
        <w:t xml:space="preserve"> </w:t>
      </w:r>
      <w:r w:rsidRPr="004B56E7">
        <w:rPr>
          <w:rFonts w:ascii="Cambria" w:hAnsi="Cambria" w:cstheme="majorHAnsi"/>
        </w:rPr>
        <w:t>risks</w:t>
      </w:r>
      <w:r w:rsidR="006D7F35">
        <w:rPr>
          <w:rFonts w:ascii="Cambria" w:hAnsi="Cambria" w:cstheme="majorHAnsi"/>
        </w:rPr>
        <w:t xml:space="preserve"> that would im</w:t>
      </w:r>
      <w:r w:rsidR="0078598E">
        <w:rPr>
          <w:rFonts w:ascii="Cambria" w:hAnsi="Cambria" w:cstheme="majorHAnsi"/>
        </w:rPr>
        <w:t>pede</w:t>
      </w:r>
      <w:r w:rsidRPr="004B56E7">
        <w:rPr>
          <w:rFonts w:ascii="Cambria" w:hAnsi="Cambria" w:cstheme="majorHAnsi"/>
        </w:rPr>
        <w:t xml:space="preserve"> the successful delivery of the </w:t>
      </w:r>
      <w:r w:rsidR="00E33ADF">
        <w:rPr>
          <w:rFonts w:ascii="Cambria" w:hAnsi="Cambria" w:cstheme="majorHAnsi"/>
        </w:rPr>
        <w:t>R</w:t>
      </w:r>
      <w:r w:rsidR="00E10E64">
        <w:rPr>
          <w:rFonts w:ascii="Cambria" w:hAnsi="Cambria" w:cstheme="majorHAnsi"/>
        </w:rPr>
        <w:t xml:space="preserve">LP </w:t>
      </w:r>
      <w:r w:rsidR="00862AB2">
        <w:rPr>
          <w:rFonts w:ascii="Cambria" w:hAnsi="Cambria" w:cstheme="majorHAnsi"/>
        </w:rPr>
        <w:t xml:space="preserve">and provides </w:t>
      </w:r>
      <w:r w:rsidR="00772A8B">
        <w:rPr>
          <w:rFonts w:ascii="Cambria" w:hAnsi="Cambria" w:cstheme="majorHAnsi"/>
        </w:rPr>
        <w:t>a range of control measures that ef</w:t>
      </w:r>
      <w:r w:rsidRPr="004B56E7">
        <w:rPr>
          <w:rFonts w:ascii="Cambria" w:hAnsi="Cambria" w:cstheme="majorHAnsi"/>
        </w:rPr>
        <w:t xml:space="preserve">fectively </w:t>
      </w:r>
      <w:r w:rsidR="00772A8B" w:rsidRPr="004B56E7">
        <w:rPr>
          <w:rFonts w:ascii="Cambria" w:hAnsi="Cambria" w:cstheme="majorHAnsi"/>
        </w:rPr>
        <w:t>conside</w:t>
      </w:r>
      <w:r w:rsidR="00772A8B">
        <w:rPr>
          <w:rFonts w:ascii="Cambria" w:hAnsi="Cambria" w:cstheme="majorHAnsi"/>
        </w:rPr>
        <w:t>r</w:t>
      </w:r>
      <w:r w:rsidR="00772A8B" w:rsidRPr="004B56E7">
        <w:rPr>
          <w:rFonts w:ascii="Cambria" w:hAnsi="Cambria" w:cstheme="majorHAnsi"/>
        </w:rPr>
        <w:t xml:space="preserve"> </w:t>
      </w:r>
      <w:r w:rsidRPr="004B56E7">
        <w:rPr>
          <w:rFonts w:ascii="Cambria" w:hAnsi="Cambria" w:cstheme="majorHAnsi"/>
        </w:rPr>
        <w:t>and manag</w:t>
      </w:r>
      <w:r w:rsidR="00772A8B">
        <w:rPr>
          <w:rFonts w:ascii="Cambria" w:hAnsi="Cambria" w:cstheme="majorHAnsi"/>
        </w:rPr>
        <w:t>e those risks.</w:t>
      </w:r>
    </w:p>
    <w:p w14:paraId="548E4188" w14:textId="1E5E2F13" w:rsidR="00B90508" w:rsidRPr="004B56E7" w:rsidRDefault="00B90508" w:rsidP="002064C1">
      <w:pPr>
        <w:rPr>
          <w:rFonts w:ascii="Cambria" w:hAnsi="Cambria" w:cstheme="majorHAnsi"/>
        </w:rPr>
      </w:pPr>
      <w:r w:rsidRPr="004B56E7">
        <w:rPr>
          <w:rFonts w:ascii="Cambria" w:hAnsi="Cambria" w:cstheme="majorHAnsi"/>
        </w:rPr>
        <w:t xml:space="preserve">The </w:t>
      </w:r>
      <w:r w:rsidR="009E198F">
        <w:rPr>
          <w:rFonts w:ascii="Cambria" w:hAnsi="Cambria" w:cstheme="majorHAnsi"/>
        </w:rPr>
        <w:t>f</w:t>
      </w:r>
      <w:r w:rsidRPr="004B56E7">
        <w:rPr>
          <w:rFonts w:ascii="Cambria" w:hAnsi="Cambria" w:cstheme="majorHAnsi"/>
        </w:rPr>
        <w:t>ramework include</w:t>
      </w:r>
      <w:r w:rsidR="0059660A" w:rsidRPr="004B56E7">
        <w:rPr>
          <w:rFonts w:ascii="Cambria" w:hAnsi="Cambria" w:cstheme="majorHAnsi"/>
        </w:rPr>
        <w:t>s</w:t>
      </w:r>
      <w:r w:rsidRPr="004B56E7">
        <w:rPr>
          <w:rFonts w:ascii="Cambria" w:hAnsi="Cambria" w:cstheme="majorHAnsi"/>
        </w:rPr>
        <w:t xml:space="preserve"> processes to review </w:t>
      </w:r>
      <w:r w:rsidR="009735BB" w:rsidRPr="004B56E7">
        <w:rPr>
          <w:rFonts w:ascii="Cambria" w:hAnsi="Cambria" w:cstheme="majorHAnsi"/>
        </w:rPr>
        <w:t xml:space="preserve">compliance with </w:t>
      </w:r>
      <w:r w:rsidR="00553F1E">
        <w:rPr>
          <w:rFonts w:ascii="Cambria" w:hAnsi="Cambria" w:cstheme="majorHAnsi"/>
        </w:rPr>
        <w:t xml:space="preserve">the </w:t>
      </w:r>
      <w:r w:rsidR="00AE6CCE">
        <w:rPr>
          <w:rFonts w:ascii="Cambria" w:hAnsi="Cambria" w:cstheme="majorHAnsi"/>
        </w:rPr>
        <w:t>s</w:t>
      </w:r>
      <w:r w:rsidR="009735BB" w:rsidRPr="004B56E7">
        <w:rPr>
          <w:rFonts w:ascii="Cambria" w:hAnsi="Cambria" w:cstheme="majorHAnsi"/>
        </w:rPr>
        <w:t>ervice</w:t>
      </w:r>
      <w:r w:rsidR="00553F1E">
        <w:rPr>
          <w:rFonts w:ascii="Cambria" w:hAnsi="Cambria" w:cstheme="majorHAnsi"/>
        </w:rPr>
        <w:t>s</w:t>
      </w:r>
      <w:r w:rsidR="009735BB" w:rsidRPr="004B56E7">
        <w:rPr>
          <w:rFonts w:ascii="Cambria" w:hAnsi="Cambria" w:cstheme="majorHAnsi"/>
        </w:rPr>
        <w:t xml:space="preserve"> </w:t>
      </w:r>
      <w:r w:rsidR="00AE6CCE">
        <w:rPr>
          <w:rFonts w:ascii="Cambria" w:hAnsi="Cambria" w:cstheme="majorHAnsi"/>
        </w:rPr>
        <w:t>a</w:t>
      </w:r>
      <w:r w:rsidR="009735BB" w:rsidRPr="004B56E7">
        <w:rPr>
          <w:rFonts w:ascii="Cambria" w:hAnsi="Cambria" w:cstheme="majorHAnsi"/>
        </w:rPr>
        <w:t xml:space="preserve">greements, </w:t>
      </w:r>
      <w:r w:rsidR="00C076F2" w:rsidRPr="004B56E7">
        <w:rPr>
          <w:rFonts w:ascii="Cambria" w:hAnsi="Cambria" w:cstheme="majorHAnsi"/>
        </w:rPr>
        <w:t xml:space="preserve">the </w:t>
      </w:r>
      <w:r w:rsidRPr="004B56E7">
        <w:rPr>
          <w:rFonts w:ascii="Cambria" w:hAnsi="Cambria" w:cstheme="majorHAnsi"/>
        </w:rPr>
        <w:t xml:space="preserve">effectiveness of governance, </w:t>
      </w:r>
      <w:proofErr w:type="gramStart"/>
      <w:r w:rsidRPr="004B56E7">
        <w:rPr>
          <w:rFonts w:ascii="Cambria" w:hAnsi="Cambria" w:cstheme="majorHAnsi"/>
        </w:rPr>
        <w:t>project</w:t>
      </w:r>
      <w:proofErr w:type="gramEnd"/>
      <w:r w:rsidRPr="004B56E7">
        <w:rPr>
          <w:rFonts w:ascii="Cambria" w:hAnsi="Cambria" w:cstheme="majorHAnsi"/>
        </w:rPr>
        <w:t xml:space="preserve"> and risk management, </w:t>
      </w:r>
      <w:r w:rsidR="00E10E64">
        <w:rPr>
          <w:rFonts w:ascii="Cambria" w:hAnsi="Cambria" w:cstheme="majorHAnsi"/>
        </w:rPr>
        <w:t>RLP</w:t>
      </w:r>
      <w:r w:rsidR="003D0533">
        <w:rPr>
          <w:rFonts w:ascii="Cambria" w:hAnsi="Cambria" w:cstheme="majorHAnsi"/>
        </w:rPr>
        <w:t xml:space="preserve"> </w:t>
      </w:r>
      <w:r w:rsidRPr="004B56E7">
        <w:rPr>
          <w:rFonts w:ascii="Cambria" w:hAnsi="Cambria" w:cstheme="majorHAnsi"/>
        </w:rPr>
        <w:t>controls, and the quality and value for money of on</w:t>
      </w:r>
      <w:r w:rsidR="009E198F">
        <w:rPr>
          <w:rFonts w:ascii="Cambria" w:hAnsi="Cambria" w:cstheme="majorHAnsi"/>
        </w:rPr>
        <w:t>-</w:t>
      </w:r>
      <w:r w:rsidRPr="004B56E7">
        <w:rPr>
          <w:rFonts w:ascii="Cambria" w:hAnsi="Cambria" w:cstheme="majorHAnsi"/>
        </w:rPr>
        <w:t xml:space="preserve">ground works delivered under </w:t>
      </w:r>
      <w:r w:rsidR="009532D9">
        <w:rPr>
          <w:rFonts w:ascii="Cambria" w:hAnsi="Cambria" w:cstheme="majorHAnsi"/>
        </w:rPr>
        <w:t xml:space="preserve">the </w:t>
      </w:r>
      <w:r w:rsidR="009E198F">
        <w:rPr>
          <w:rFonts w:ascii="Cambria" w:hAnsi="Cambria" w:cstheme="majorHAnsi"/>
        </w:rPr>
        <w:t>RLP</w:t>
      </w:r>
      <w:r w:rsidR="00FA6CB9">
        <w:rPr>
          <w:rFonts w:ascii="Cambria" w:hAnsi="Cambria" w:cstheme="majorHAnsi"/>
        </w:rPr>
        <w:t>. It</w:t>
      </w:r>
      <w:r w:rsidRPr="004B56E7">
        <w:rPr>
          <w:rFonts w:ascii="Cambria" w:hAnsi="Cambria" w:cstheme="majorHAnsi"/>
        </w:rPr>
        <w:t xml:space="preserve"> also </w:t>
      </w:r>
      <w:r w:rsidR="00FA6CB9">
        <w:rPr>
          <w:rFonts w:ascii="Cambria" w:hAnsi="Cambria" w:cstheme="majorHAnsi"/>
        </w:rPr>
        <w:t>supports</w:t>
      </w:r>
      <w:r w:rsidR="00FA6CB9" w:rsidRPr="004B56E7">
        <w:rPr>
          <w:rFonts w:ascii="Cambria" w:hAnsi="Cambria" w:cstheme="majorHAnsi"/>
        </w:rPr>
        <w:t xml:space="preserve"> </w:t>
      </w:r>
      <w:r w:rsidRPr="004B56E7">
        <w:rPr>
          <w:rFonts w:ascii="Cambria" w:hAnsi="Cambria" w:cstheme="majorHAnsi"/>
        </w:rPr>
        <w:t xml:space="preserve">accountability and continuous improvement by </w:t>
      </w:r>
      <w:r w:rsidR="00EC5153" w:rsidRPr="004B56E7">
        <w:rPr>
          <w:rFonts w:ascii="Cambria" w:hAnsi="Cambria" w:cstheme="majorHAnsi"/>
        </w:rPr>
        <w:t>us</w:t>
      </w:r>
      <w:r w:rsidRPr="004B56E7">
        <w:rPr>
          <w:rFonts w:ascii="Cambria" w:hAnsi="Cambria" w:cstheme="majorHAnsi"/>
        </w:rPr>
        <w:t xml:space="preserve"> and </w:t>
      </w:r>
      <w:r w:rsidR="009E198F">
        <w:rPr>
          <w:rFonts w:ascii="Cambria" w:hAnsi="Cambria" w:cstheme="majorHAnsi"/>
        </w:rPr>
        <w:t>s</w:t>
      </w:r>
      <w:r w:rsidRPr="004B56E7">
        <w:rPr>
          <w:rFonts w:ascii="Cambria" w:hAnsi="Cambria" w:cstheme="majorHAnsi"/>
        </w:rPr>
        <w:t xml:space="preserve">ervice </w:t>
      </w:r>
      <w:r w:rsidR="009E198F">
        <w:rPr>
          <w:rFonts w:ascii="Cambria" w:hAnsi="Cambria" w:cstheme="majorHAnsi"/>
        </w:rPr>
        <w:t>p</w:t>
      </w:r>
      <w:r w:rsidRPr="004B56E7">
        <w:rPr>
          <w:rFonts w:ascii="Cambria" w:hAnsi="Cambria" w:cstheme="majorHAnsi"/>
        </w:rPr>
        <w:t>roviders.</w:t>
      </w:r>
    </w:p>
    <w:bookmarkEnd w:id="167"/>
    <w:p w14:paraId="27BAB302" w14:textId="0F0DDBD0" w:rsidR="00465A4A" w:rsidRPr="004B56E7" w:rsidRDefault="00465A4A" w:rsidP="002064C1">
      <w:pPr>
        <w:rPr>
          <w:rFonts w:ascii="Cambria" w:hAnsi="Cambria" w:cstheme="majorHAnsi"/>
        </w:rPr>
      </w:pPr>
      <w:r w:rsidRPr="004B56E7">
        <w:rPr>
          <w:rFonts w:ascii="Cambria" w:hAnsi="Cambria" w:cstheme="majorHAnsi"/>
        </w:rPr>
        <w:t xml:space="preserve">The </w:t>
      </w:r>
      <w:r w:rsidR="009532D9">
        <w:rPr>
          <w:rFonts w:ascii="Cambria" w:hAnsi="Cambria" w:cstheme="majorHAnsi"/>
        </w:rPr>
        <w:t>f</w:t>
      </w:r>
      <w:r w:rsidRPr="004B56E7">
        <w:rPr>
          <w:rFonts w:ascii="Cambria" w:hAnsi="Cambria" w:cstheme="majorHAnsi"/>
        </w:rPr>
        <w:t xml:space="preserve">ramework is published on the Australian Government’s natural resource management program website at </w:t>
      </w:r>
      <w:hyperlink r:id="rId14" w:history="1">
        <w:r w:rsidRPr="004B56E7">
          <w:rPr>
            <w:rStyle w:val="Hyperlink"/>
            <w:rFonts w:ascii="Cambria" w:hAnsi="Cambria" w:cstheme="majorHAnsi"/>
          </w:rPr>
          <w:t>www.nrm.gov.au</w:t>
        </w:r>
      </w:hyperlink>
      <w:r w:rsidRPr="004B56E7">
        <w:rPr>
          <w:rFonts w:ascii="Cambria" w:hAnsi="Cambria" w:cstheme="majorHAnsi"/>
        </w:rPr>
        <w:t>.</w:t>
      </w:r>
    </w:p>
    <w:p w14:paraId="2052544A" w14:textId="25E1BB1D" w:rsidR="004F38BA" w:rsidRPr="00D50DDB" w:rsidRDefault="00F0394B" w:rsidP="004B56E7">
      <w:pPr>
        <w:pStyle w:val="Heading2"/>
        <w:numPr>
          <w:ilvl w:val="0"/>
          <w:numId w:val="90"/>
        </w:numPr>
        <w:rPr>
          <w:rFonts w:asciiTheme="minorHAnsi" w:hAnsiTheme="minorHAnsi" w:cstheme="minorHAnsi"/>
          <w:color w:val="00505C"/>
        </w:rPr>
      </w:pPr>
      <w:r w:rsidRPr="00D50DDB">
        <w:rPr>
          <w:rFonts w:asciiTheme="minorHAnsi" w:hAnsiTheme="minorHAnsi" w:cstheme="minorHAnsi"/>
          <w:color w:val="00505C"/>
        </w:rPr>
        <w:lastRenderedPageBreak/>
        <w:t xml:space="preserve"> </w:t>
      </w:r>
      <w:bookmarkStart w:id="168" w:name="_Toc67388158"/>
      <w:r w:rsidR="004F38BA" w:rsidRPr="00D50DDB">
        <w:rPr>
          <w:rFonts w:asciiTheme="minorHAnsi" w:hAnsiTheme="minorHAnsi" w:cstheme="minorHAnsi"/>
          <w:color w:val="00505C"/>
        </w:rPr>
        <w:t>Key principles</w:t>
      </w:r>
      <w:bookmarkEnd w:id="168"/>
    </w:p>
    <w:p w14:paraId="117855C8" w14:textId="086B027E" w:rsidR="004F38BA" w:rsidRPr="004B56E7" w:rsidRDefault="004F38BA" w:rsidP="004F38BA">
      <w:pPr>
        <w:rPr>
          <w:rFonts w:ascii="Cambria" w:hAnsi="Cambria" w:cstheme="majorHAnsi"/>
        </w:rPr>
      </w:pPr>
      <w:r w:rsidRPr="004B56E7">
        <w:rPr>
          <w:rFonts w:ascii="Cambria" w:hAnsi="Cambria" w:cstheme="majorHAnsi"/>
        </w:rPr>
        <w:t xml:space="preserve">The </w:t>
      </w:r>
      <w:r w:rsidR="009E198F">
        <w:rPr>
          <w:rFonts w:ascii="Cambria" w:hAnsi="Cambria" w:cstheme="majorHAnsi"/>
        </w:rPr>
        <w:t>f</w:t>
      </w:r>
      <w:r w:rsidRPr="004B56E7">
        <w:rPr>
          <w:rFonts w:ascii="Cambria" w:hAnsi="Cambria" w:cstheme="majorHAnsi"/>
        </w:rPr>
        <w:t>ramework takes a risk-based approach to assurance</w:t>
      </w:r>
      <w:r w:rsidR="00863517">
        <w:rPr>
          <w:rFonts w:ascii="Cambria" w:hAnsi="Cambria" w:cstheme="majorHAnsi"/>
        </w:rPr>
        <w:t xml:space="preserve"> </w:t>
      </w:r>
      <w:r w:rsidRPr="004B56E7">
        <w:rPr>
          <w:rFonts w:ascii="Cambria" w:hAnsi="Cambria" w:cstheme="majorHAnsi"/>
        </w:rPr>
        <w:t xml:space="preserve">to support delivery of </w:t>
      </w:r>
      <w:r w:rsidR="00863517">
        <w:rPr>
          <w:rFonts w:ascii="Cambria" w:hAnsi="Cambria" w:cstheme="majorHAnsi"/>
        </w:rPr>
        <w:t>RLP</w:t>
      </w:r>
      <w:r w:rsidRPr="004B56E7">
        <w:rPr>
          <w:rFonts w:ascii="Cambria" w:hAnsi="Cambria" w:cstheme="majorHAnsi"/>
        </w:rPr>
        <w:t xml:space="preserve"> outcomes. </w:t>
      </w:r>
      <w:r w:rsidR="00BB5C88" w:rsidRPr="004B56E7">
        <w:rPr>
          <w:rFonts w:ascii="Cambria" w:hAnsi="Cambria" w:cstheme="majorHAnsi"/>
        </w:rPr>
        <w:t>We are</w:t>
      </w:r>
      <w:r w:rsidRPr="004B56E7">
        <w:rPr>
          <w:rFonts w:ascii="Cambria" w:hAnsi="Cambria" w:cstheme="majorHAnsi"/>
        </w:rPr>
        <w:t xml:space="preserve"> committed to learning</w:t>
      </w:r>
      <w:r w:rsidR="009775C6" w:rsidRPr="004B56E7">
        <w:rPr>
          <w:rFonts w:ascii="Cambria" w:hAnsi="Cambria" w:cstheme="majorHAnsi"/>
        </w:rPr>
        <w:t xml:space="preserve">, </w:t>
      </w:r>
      <w:r w:rsidRPr="004B56E7">
        <w:rPr>
          <w:rFonts w:ascii="Cambria" w:hAnsi="Cambria" w:cstheme="majorHAnsi"/>
        </w:rPr>
        <w:t xml:space="preserve">continually </w:t>
      </w:r>
      <w:proofErr w:type="gramStart"/>
      <w:r w:rsidRPr="004B56E7">
        <w:rPr>
          <w:rFonts w:ascii="Cambria" w:hAnsi="Cambria" w:cstheme="majorHAnsi"/>
        </w:rPr>
        <w:t>improving</w:t>
      </w:r>
      <w:proofErr w:type="gramEnd"/>
      <w:r w:rsidRPr="004B56E7">
        <w:rPr>
          <w:rFonts w:ascii="Cambria" w:hAnsi="Cambria" w:cstheme="majorHAnsi"/>
        </w:rPr>
        <w:t xml:space="preserve"> and strengthening systems to manage and monitor risk. On this basis, key principles for the assurance requirements have been identified to underpin the </w:t>
      </w:r>
      <w:r w:rsidR="009E198F">
        <w:rPr>
          <w:rFonts w:ascii="Cambria" w:hAnsi="Cambria" w:cstheme="majorHAnsi"/>
        </w:rPr>
        <w:t>f</w:t>
      </w:r>
      <w:r w:rsidRPr="004B56E7">
        <w:rPr>
          <w:rFonts w:ascii="Cambria" w:hAnsi="Cambria" w:cstheme="majorHAnsi"/>
        </w:rPr>
        <w:t xml:space="preserve">ramework. Assurance requirements: </w:t>
      </w:r>
    </w:p>
    <w:p w14:paraId="35D1FA97" w14:textId="3EBC2C7A" w:rsidR="00CB00D7" w:rsidRPr="004B56E7" w:rsidRDefault="009E198F" w:rsidP="004E04B2">
      <w:pPr>
        <w:pStyle w:val="ListParagraph"/>
        <w:numPr>
          <w:ilvl w:val="0"/>
          <w:numId w:val="87"/>
        </w:numPr>
        <w:rPr>
          <w:rFonts w:ascii="Cambria" w:hAnsi="Cambria" w:cstheme="majorHAnsi"/>
        </w:rPr>
      </w:pPr>
      <w:r>
        <w:rPr>
          <w:rFonts w:ascii="Cambria" w:hAnsi="Cambria" w:cstheme="majorHAnsi"/>
        </w:rPr>
        <w:t>are r</w:t>
      </w:r>
      <w:r w:rsidR="00772A8B" w:rsidRPr="004B56E7">
        <w:rPr>
          <w:rFonts w:ascii="Cambria" w:hAnsi="Cambria" w:cstheme="majorHAnsi"/>
        </w:rPr>
        <w:t>isk</w:t>
      </w:r>
      <w:r w:rsidR="00CB00D7" w:rsidRPr="004B56E7">
        <w:rPr>
          <w:rFonts w:ascii="Cambria" w:hAnsi="Cambria" w:cstheme="majorHAnsi"/>
        </w:rPr>
        <w:t>-based, proportionate and evidence-based</w:t>
      </w:r>
    </w:p>
    <w:p w14:paraId="53874D85" w14:textId="1527ADE6" w:rsidR="00CB00D7" w:rsidRPr="004B56E7" w:rsidRDefault="009E198F" w:rsidP="004E04B2">
      <w:pPr>
        <w:pStyle w:val="ListParagraph"/>
        <w:numPr>
          <w:ilvl w:val="0"/>
          <w:numId w:val="87"/>
        </w:numPr>
        <w:rPr>
          <w:rFonts w:ascii="Cambria" w:hAnsi="Cambria" w:cstheme="majorHAnsi"/>
        </w:rPr>
      </w:pPr>
      <w:r>
        <w:rPr>
          <w:rFonts w:ascii="Cambria" w:hAnsi="Cambria" w:cstheme="majorHAnsi"/>
        </w:rPr>
        <w:t>p</w:t>
      </w:r>
      <w:r w:rsidR="00CB00D7" w:rsidRPr="004B56E7">
        <w:rPr>
          <w:rFonts w:ascii="Cambria" w:hAnsi="Cambria" w:cstheme="majorHAnsi"/>
        </w:rPr>
        <w:t>romote accountability and transparency</w:t>
      </w:r>
    </w:p>
    <w:p w14:paraId="08B5B8EB" w14:textId="2E4712B8" w:rsidR="00CB00D7" w:rsidRPr="004B56E7" w:rsidRDefault="009E198F" w:rsidP="004E04B2">
      <w:pPr>
        <w:pStyle w:val="ListParagraph"/>
        <w:numPr>
          <w:ilvl w:val="0"/>
          <w:numId w:val="87"/>
        </w:numPr>
        <w:rPr>
          <w:rFonts w:ascii="Cambria" w:hAnsi="Cambria" w:cstheme="majorHAnsi"/>
        </w:rPr>
      </w:pPr>
      <w:r>
        <w:rPr>
          <w:rFonts w:ascii="Cambria" w:hAnsi="Cambria" w:cstheme="majorHAnsi"/>
        </w:rPr>
        <w:t>e</w:t>
      </w:r>
      <w:r w:rsidR="00CB00D7" w:rsidRPr="004B56E7">
        <w:rPr>
          <w:rFonts w:ascii="Cambria" w:hAnsi="Cambria" w:cstheme="majorHAnsi"/>
        </w:rPr>
        <w:t xml:space="preserve">ncourage and support continuous </w:t>
      </w:r>
      <w:r w:rsidR="00C66766" w:rsidRPr="004B56E7">
        <w:rPr>
          <w:rFonts w:ascii="Cambria" w:hAnsi="Cambria" w:cstheme="majorHAnsi"/>
        </w:rPr>
        <w:t>improvement</w:t>
      </w:r>
      <w:r w:rsidR="00772A8B">
        <w:rPr>
          <w:rFonts w:ascii="Cambria" w:hAnsi="Cambria" w:cstheme="majorHAnsi"/>
        </w:rPr>
        <w:t>.</w:t>
      </w:r>
    </w:p>
    <w:p w14:paraId="0AB8AB9B" w14:textId="3203878C" w:rsidR="00B565A3" w:rsidRPr="004B56E7" w:rsidRDefault="00F0394B" w:rsidP="004B56E7">
      <w:pPr>
        <w:pStyle w:val="Heading2"/>
        <w:numPr>
          <w:ilvl w:val="0"/>
          <w:numId w:val="90"/>
        </w:numPr>
        <w:rPr>
          <w:rFonts w:ascii="Calibri" w:hAnsi="Calibri" w:cs="Calibri"/>
        </w:rPr>
      </w:pPr>
      <w:r w:rsidRPr="00D50DDB">
        <w:rPr>
          <w:rFonts w:ascii="Calibri" w:hAnsi="Calibri" w:cs="Calibri"/>
          <w:color w:val="00505C"/>
        </w:rPr>
        <w:t xml:space="preserve"> </w:t>
      </w:r>
      <w:bookmarkStart w:id="169" w:name="_Toc67388159"/>
      <w:r w:rsidR="00B565A3" w:rsidRPr="00D50DDB">
        <w:rPr>
          <w:rFonts w:ascii="Calibri" w:hAnsi="Calibri" w:cs="Calibri"/>
          <w:color w:val="00505C"/>
        </w:rPr>
        <w:t>Exclusions and limitations</w:t>
      </w:r>
      <w:bookmarkEnd w:id="169"/>
    </w:p>
    <w:p w14:paraId="468DF872" w14:textId="4BBC7C33" w:rsidR="00CF4D6D" w:rsidRPr="004B56E7" w:rsidRDefault="00DA62BC" w:rsidP="00591E03">
      <w:pPr>
        <w:rPr>
          <w:rFonts w:ascii="Cambria" w:hAnsi="Cambria" w:cstheme="majorHAnsi"/>
        </w:rPr>
      </w:pPr>
      <w:r w:rsidRPr="004B56E7">
        <w:rPr>
          <w:rFonts w:ascii="Cambria" w:hAnsi="Cambria" w:cstheme="majorHAnsi"/>
        </w:rPr>
        <w:t>Th</w:t>
      </w:r>
      <w:r w:rsidR="00097EE3" w:rsidRPr="004B56E7">
        <w:rPr>
          <w:rFonts w:ascii="Cambria" w:hAnsi="Cambria" w:cstheme="majorHAnsi"/>
        </w:rPr>
        <w:t>e</w:t>
      </w:r>
      <w:r w:rsidR="00FA2F6F" w:rsidRPr="004B56E7">
        <w:rPr>
          <w:rFonts w:ascii="Cambria" w:hAnsi="Cambria" w:cstheme="majorHAnsi"/>
        </w:rPr>
        <w:t xml:space="preserve"> </w:t>
      </w:r>
      <w:r w:rsidR="00A92E61">
        <w:rPr>
          <w:rFonts w:ascii="Cambria" w:hAnsi="Cambria" w:cstheme="majorHAnsi"/>
        </w:rPr>
        <w:t>f</w:t>
      </w:r>
      <w:r w:rsidRPr="004B56E7">
        <w:rPr>
          <w:rFonts w:ascii="Cambria" w:hAnsi="Cambria" w:cstheme="majorHAnsi"/>
        </w:rPr>
        <w:t xml:space="preserve">ramework </w:t>
      </w:r>
      <w:r w:rsidR="00227EC9" w:rsidRPr="004B56E7">
        <w:rPr>
          <w:rFonts w:ascii="Cambria" w:hAnsi="Cambria" w:cstheme="majorHAnsi"/>
        </w:rPr>
        <w:t xml:space="preserve">has been developed based on the risks and controls </w:t>
      </w:r>
      <w:r w:rsidR="005578E7">
        <w:rPr>
          <w:rFonts w:ascii="Cambria" w:hAnsi="Cambria" w:cstheme="majorHAnsi"/>
        </w:rPr>
        <w:t>for delivery of RLP only. Other areas within the department that are delivering programs using RLP arrangements are responsible for their own assurance requirements. However, they may choose to adopt elements of the framework for their own assurance purposes.</w:t>
      </w:r>
      <w:r w:rsidR="003D0533">
        <w:rPr>
          <w:rFonts w:ascii="Cambria" w:hAnsi="Cambria" w:cstheme="majorHAnsi"/>
        </w:rPr>
        <w:t xml:space="preserve"> </w:t>
      </w:r>
    </w:p>
    <w:p w14:paraId="08A5B23A" w14:textId="4DE96E69" w:rsidR="00227EC9" w:rsidRPr="004B56E7" w:rsidRDefault="00227EC9" w:rsidP="00227EC9">
      <w:pPr>
        <w:rPr>
          <w:rFonts w:ascii="Cambria" w:hAnsi="Cambria" w:cstheme="majorHAnsi"/>
        </w:rPr>
      </w:pPr>
      <w:r w:rsidRPr="004B56E7">
        <w:rPr>
          <w:rFonts w:ascii="Cambria" w:hAnsi="Cambria" w:cstheme="majorHAnsi"/>
        </w:rPr>
        <w:t xml:space="preserve">The design and </w:t>
      </w:r>
      <w:r w:rsidR="002E28E3">
        <w:rPr>
          <w:rFonts w:ascii="Cambria" w:hAnsi="Cambria" w:cstheme="majorHAnsi"/>
        </w:rPr>
        <w:t>r</w:t>
      </w:r>
      <w:r w:rsidRPr="004B56E7">
        <w:rPr>
          <w:rFonts w:ascii="Cambria" w:hAnsi="Cambria" w:cstheme="majorHAnsi"/>
        </w:rPr>
        <w:t xml:space="preserve">equest for </w:t>
      </w:r>
      <w:r w:rsidR="002E28E3">
        <w:rPr>
          <w:rFonts w:ascii="Cambria" w:hAnsi="Cambria" w:cstheme="majorHAnsi"/>
        </w:rPr>
        <w:t>t</w:t>
      </w:r>
      <w:r w:rsidRPr="004B56E7">
        <w:rPr>
          <w:rFonts w:ascii="Cambria" w:hAnsi="Cambria" w:cstheme="majorHAnsi"/>
        </w:rPr>
        <w:t xml:space="preserve">ender component of </w:t>
      </w:r>
      <w:r w:rsidR="002E28E3">
        <w:rPr>
          <w:rFonts w:ascii="Cambria" w:hAnsi="Cambria" w:cstheme="majorHAnsi"/>
        </w:rPr>
        <w:t>RLP</w:t>
      </w:r>
      <w:r w:rsidRPr="004B56E7">
        <w:rPr>
          <w:rFonts w:ascii="Cambria" w:hAnsi="Cambria" w:cstheme="majorHAnsi"/>
        </w:rPr>
        <w:t xml:space="preserve"> is out of the scope for the </w:t>
      </w:r>
      <w:r w:rsidR="002E28E3">
        <w:rPr>
          <w:rFonts w:ascii="Cambria" w:hAnsi="Cambria" w:cstheme="majorHAnsi"/>
        </w:rPr>
        <w:t>f</w:t>
      </w:r>
      <w:r w:rsidRPr="004B56E7">
        <w:rPr>
          <w:rFonts w:ascii="Cambria" w:hAnsi="Cambria" w:cstheme="majorHAnsi"/>
        </w:rPr>
        <w:t xml:space="preserve">ramework. </w:t>
      </w:r>
    </w:p>
    <w:p w14:paraId="4979F266" w14:textId="017767FD" w:rsidR="00227EC9" w:rsidRDefault="00227EC9">
      <w:pPr>
        <w:rPr>
          <w:rFonts w:asciiTheme="majorHAnsi" w:eastAsiaTheme="majorEastAsia" w:hAnsiTheme="majorHAnsi" w:cstheme="majorHAnsi"/>
          <w:color w:val="70AD47" w:themeColor="accent6"/>
          <w:sz w:val="24"/>
          <w:szCs w:val="24"/>
        </w:rPr>
      </w:pPr>
      <w:r>
        <w:rPr>
          <w:rFonts w:cstheme="majorHAnsi"/>
          <w:color w:val="70AD47" w:themeColor="accent6"/>
          <w:sz w:val="24"/>
          <w:szCs w:val="24"/>
        </w:rPr>
        <w:br w:type="page"/>
      </w:r>
    </w:p>
    <w:p w14:paraId="07C8D3EC" w14:textId="495DBB21" w:rsidR="000D263F" w:rsidRPr="00D50DDB" w:rsidRDefault="00E14902" w:rsidP="004B56E7">
      <w:pPr>
        <w:pStyle w:val="Heading1"/>
        <w:numPr>
          <w:ilvl w:val="0"/>
          <w:numId w:val="71"/>
        </w:numPr>
        <w:ind w:left="426"/>
        <w:rPr>
          <w:rFonts w:cstheme="majorHAnsi"/>
          <w:b/>
          <w:bCs/>
          <w:color w:val="00505C"/>
        </w:rPr>
      </w:pPr>
      <w:bookmarkStart w:id="170" w:name="_Toc53411417"/>
      <w:bookmarkStart w:id="171" w:name="_Toc53430903"/>
      <w:bookmarkStart w:id="172" w:name="_Toc53411418"/>
      <w:bookmarkStart w:id="173" w:name="_Toc53430904"/>
      <w:bookmarkStart w:id="174" w:name="_Toc67388160"/>
      <w:bookmarkEnd w:id="170"/>
      <w:bookmarkEnd w:id="171"/>
      <w:bookmarkEnd w:id="172"/>
      <w:bookmarkEnd w:id="173"/>
      <w:r w:rsidRPr="00D50DDB">
        <w:rPr>
          <w:rFonts w:cstheme="majorHAnsi"/>
          <w:b/>
          <w:bCs/>
          <w:color w:val="00505C"/>
        </w:rPr>
        <w:lastRenderedPageBreak/>
        <w:t xml:space="preserve">Approach </w:t>
      </w:r>
      <w:r w:rsidR="001A34C2" w:rsidRPr="00D50DDB">
        <w:rPr>
          <w:rFonts w:cstheme="majorHAnsi"/>
          <w:b/>
          <w:bCs/>
          <w:color w:val="00505C"/>
        </w:rPr>
        <w:t xml:space="preserve">of the </w:t>
      </w:r>
      <w:r w:rsidR="0067354D" w:rsidRPr="00D50DDB">
        <w:rPr>
          <w:rFonts w:cstheme="majorHAnsi"/>
          <w:b/>
          <w:bCs/>
          <w:color w:val="00505C"/>
        </w:rPr>
        <w:t>a</w:t>
      </w:r>
      <w:r w:rsidR="001A34C2" w:rsidRPr="00D50DDB">
        <w:rPr>
          <w:rFonts w:cstheme="majorHAnsi"/>
          <w:b/>
          <w:bCs/>
          <w:color w:val="00505C"/>
        </w:rPr>
        <w:t xml:space="preserve">ssurance </w:t>
      </w:r>
      <w:r w:rsidR="0067354D" w:rsidRPr="00D50DDB">
        <w:rPr>
          <w:rFonts w:cstheme="majorHAnsi"/>
          <w:b/>
          <w:bCs/>
          <w:color w:val="00505C"/>
        </w:rPr>
        <w:t>f</w:t>
      </w:r>
      <w:r w:rsidR="001A34C2" w:rsidRPr="00D50DDB">
        <w:rPr>
          <w:rFonts w:cstheme="majorHAnsi"/>
          <w:b/>
          <w:bCs/>
          <w:color w:val="00505C"/>
        </w:rPr>
        <w:t>ramework</w:t>
      </w:r>
      <w:bookmarkEnd w:id="174"/>
      <w:r w:rsidR="001A34C2" w:rsidRPr="00D50DDB">
        <w:rPr>
          <w:rFonts w:cstheme="majorHAnsi"/>
          <w:b/>
          <w:bCs/>
          <w:color w:val="00505C"/>
        </w:rPr>
        <w:t xml:space="preserve"> </w:t>
      </w:r>
    </w:p>
    <w:p w14:paraId="5CAF87C7" w14:textId="1549677D" w:rsidR="00942230" w:rsidRPr="00D50DDB" w:rsidRDefault="00F0394B" w:rsidP="004B56E7">
      <w:pPr>
        <w:pStyle w:val="Heading2"/>
        <w:numPr>
          <w:ilvl w:val="0"/>
          <w:numId w:val="94"/>
        </w:numPr>
        <w:rPr>
          <w:rFonts w:asciiTheme="minorHAnsi" w:hAnsiTheme="minorHAnsi" w:cstheme="minorHAnsi"/>
          <w:color w:val="00505C"/>
        </w:rPr>
      </w:pPr>
      <w:r w:rsidRPr="00D50DDB">
        <w:rPr>
          <w:rFonts w:asciiTheme="minorHAnsi" w:hAnsiTheme="minorHAnsi" w:cstheme="minorHAnsi"/>
          <w:color w:val="00505C"/>
        </w:rPr>
        <w:t xml:space="preserve"> </w:t>
      </w:r>
      <w:bookmarkStart w:id="175" w:name="_Toc67388161"/>
      <w:r w:rsidR="00942230" w:rsidRPr="00D50DDB">
        <w:rPr>
          <w:rFonts w:asciiTheme="minorHAnsi" w:hAnsiTheme="minorHAnsi" w:cstheme="minorHAnsi"/>
          <w:color w:val="00505C"/>
        </w:rPr>
        <w:t>Strong partnerships</w:t>
      </w:r>
      <w:bookmarkEnd w:id="175"/>
    </w:p>
    <w:p w14:paraId="2C369925" w14:textId="220BA451" w:rsidR="002A2879" w:rsidRPr="004B56E7" w:rsidRDefault="002A2879" w:rsidP="002064C1">
      <w:pPr>
        <w:rPr>
          <w:rFonts w:ascii="Cambria" w:hAnsi="Cambria" w:cstheme="majorHAnsi"/>
        </w:rPr>
      </w:pPr>
      <w:r w:rsidRPr="004B56E7">
        <w:rPr>
          <w:rFonts w:ascii="Cambria" w:hAnsi="Cambria" w:cstheme="majorHAnsi"/>
        </w:rPr>
        <w:t>Th</w:t>
      </w:r>
      <w:r w:rsidR="00097EE3" w:rsidRPr="004B56E7">
        <w:rPr>
          <w:rFonts w:ascii="Cambria" w:hAnsi="Cambria" w:cstheme="majorHAnsi"/>
        </w:rPr>
        <w:t>e</w:t>
      </w:r>
      <w:r w:rsidR="007509A1" w:rsidRPr="004B56E7">
        <w:rPr>
          <w:rFonts w:ascii="Cambria" w:hAnsi="Cambria" w:cstheme="majorHAnsi"/>
        </w:rPr>
        <w:t xml:space="preserve"> </w:t>
      </w:r>
      <w:r w:rsidR="0067354D">
        <w:rPr>
          <w:rFonts w:ascii="Cambria" w:hAnsi="Cambria" w:cstheme="majorHAnsi"/>
        </w:rPr>
        <w:t>f</w:t>
      </w:r>
      <w:r w:rsidRPr="004B56E7">
        <w:rPr>
          <w:rFonts w:ascii="Cambria" w:hAnsi="Cambria" w:cstheme="majorHAnsi"/>
        </w:rPr>
        <w:t xml:space="preserve">ramework recognises the importance of promoting strong, effective relationships between </w:t>
      </w:r>
      <w:r w:rsidR="00F32E2D" w:rsidRPr="004B56E7">
        <w:rPr>
          <w:rFonts w:ascii="Cambria" w:hAnsi="Cambria" w:cstheme="majorHAnsi"/>
        </w:rPr>
        <w:t>us</w:t>
      </w:r>
      <w:r w:rsidRPr="004B56E7">
        <w:rPr>
          <w:rFonts w:ascii="Cambria" w:hAnsi="Cambria" w:cstheme="majorHAnsi"/>
        </w:rPr>
        <w:t xml:space="preserve"> and </w:t>
      </w:r>
      <w:r w:rsidR="00CC6AA2">
        <w:rPr>
          <w:rFonts w:ascii="Cambria" w:hAnsi="Cambria" w:cstheme="majorHAnsi"/>
        </w:rPr>
        <w:t>s</w:t>
      </w:r>
      <w:r w:rsidRPr="004B56E7">
        <w:rPr>
          <w:rFonts w:ascii="Cambria" w:hAnsi="Cambria" w:cstheme="majorHAnsi"/>
        </w:rPr>
        <w:t xml:space="preserve">ervice </w:t>
      </w:r>
      <w:r w:rsidR="00CC6AA2">
        <w:rPr>
          <w:rFonts w:ascii="Cambria" w:hAnsi="Cambria" w:cstheme="majorHAnsi"/>
        </w:rPr>
        <w:t>p</w:t>
      </w:r>
      <w:r w:rsidRPr="004B56E7">
        <w:rPr>
          <w:rFonts w:ascii="Cambria" w:hAnsi="Cambria" w:cstheme="majorHAnsi"/>
        </w:rPr>
        <w:t>roviders</w:t>
      </w:r>
      <w:r w:rsidR="00A42DC5">
        <w:rPr>
          <w:rFonts w:ascii="Cambria" w:hAnsi="Cambria" w:cstheme="majorHAnsi"/>
        </w:rPr>
        <w:t>,</w:t>
      </w:r>
      <w:r w:rsidRPr="004B56E7">
        <w:rPr>
          <w:rFonts w:ascii="Cambria" w:hAnsi="Cambria" w:cstheme="majorHAnsi"/>
        </w:rPr>
        <w:t xml:space="preserve"> as well as community and industry stakeholders, to</w:t>
      </w:r>
      <w:r w:rsidR="00CC6AA2">
        <w:rPr>
          <w:rFonts w:ascii="Cambria" w:hAnsi="Cambria" w:cstheme="majorHAnsi"/>
        </w:rPr>
        <w:t xml:space="preserve"> successfully</w:t>
      </w:r>
      <w:r w:rsidRPr="004B56E7">
        <w:rPr>
          <w:rFonts w:ascii="Cambria" w:hAnsi="Cambria" w:cstheme="majorHAnsi"/>
        </w:rPr>
        <w:t xml:space="preserve"> deliver </w:t>
      </w:r>
      <w:r w:rsidR="00CC6AA2">
        <w:rPr>
          <w:rFonts w:ascii="Cambria" w:hAnsi="Cambria" w:cstheme="majorHAnsi"/>
        </w:rPr>
        <w:t>RLP</w:t>
      </w:r>
      <w:r w:rsidR="00CC6AA2" w:rsidRPr="004B56E7">
        <w:rPr>
          <w:rFonts w:ascii="Cambria" w:hAnsi="Cambria" w:cstheme="majorHAnsi"/>
        </w:rPr>
        <w:t xml:space="preserve"> </w:t>
      </w:r>
      <w:r w:rsidRPr="004B56E7">
        <w:rPr>
          <w:rFonts w:ascii="Cambria" w:hAnsi="Cambria" w:cstheme="majorHAnsi"/>
        </w:rPr>
        <w:t>outcomes. Assurance obligations o</w:t>
      </w:r>
      <w:r w:rsidR="00227EC9" w:rsidRPr="004B56E7">
        <w:rPr>
          <w:rFonts w:ascii="Cambria" w:hAnsi="Cambria" w:cstheme="majorHAnsi"/>
        </w:rPr>
        <w:t>f</w:t>
      </w:r>
      <w:r w:rsidRPr="004B56E7">
        <w:rPr>
          <w:rFonts w:ascii="Cambria" w:hAnsi="Cambria" w:cstheme="majorHAnsi"/>
        </w:rPr>
        <w:t xml:space="preserve"> </w:t>
      </w:r>
      <w:r w:rsidR="00CC6AA2">
        <w:rPr>
          <w:rFonts w:ascii="Cambria" w:hAnsi="Cambria" w:cstheme="majorHAnsi"/>
        </w:rPr>
        <w:t>s</w:t>
      </w:r>
      <w:r w:rsidRPr="004B56E7">
        <w:rPr>
          <w:rFonts w:ascii="Cambria" w:hAnsi="Cambria" w:cstheme="majorHAnsi"/>
        </w:rPr>
        <w:t xml:space="preserve">ervice </w:t>
      </w:r>
      <w:r w:rsidR="00CC6AA2">
        <w:rPr>
          <w:rFonts w:ascii="Cambria" w:hAnsi="Cambria" w:cstheme="majorHAnsi"/>
        </w:rPr>
        <w:t>p</w:t>
      </w:r>
      <w:r w:rsidRPr="004B56E7">
        <w:rPr>
          <w:rFonts w:ascii="Cambria" w:hAnsi="Cambria" w:cstheme="majorHAnsi"/>
        </w:rPr>
        <w:t xml:space="preserve">roviders are outlined in </w:t>
      </w:r>
      <w:r w:rsidR="00360608">
        <w:rPr>
          <w:rFonts w:ascii="Cambria" w:hAnsi="Cambria" w:cstheme="majorHAnsi"/>
        </w:rPr>
        <w:t>s</w:t>
      </w:r>
      <w:r w:rsidR="00227EC9" w:rsidRPr="004B56E7">
        <w:rPr>
          <w:rFonts w:ascii="Cambria" w:hAnsi="Cambria" w:cstheme="majorHAnsi"/>
        </w:rPr>
        <w:t xml:space="preserve">ection </w:t>
      </w:r>
      <w:r w:rsidR="00EF2289" w:rsidRPr="004B56E7">
        <w:rPr>
          <w:rFonts w:ascii="Cambria" w:hAnsi="Cambria" w:cstheme="majorHAnsi"/>
        </w:rPr>
        <w:t>3</w:t>
      </w:r>
      <w:r w:rsidR="00227EC9" w:rsidRPr="004B56E7">
        <w:rPr>
          <w:rFonts w:ascii="Cambria" w:hAnsi="Cambria" w:cstheme="majorHAnsi"/>
        </w:rPr>
        <w:t xml:space="preserve"> of </w:t>
      </w:r>
      <w:r w:rsidR="00360608">
        <w:rPr>
          <w:rFonts w:ascii="Cambria" w:hAnsi="Cambria" w:cstheme="majorHAnsi"/>
        </w:rPr>
        <w:t>this</w:t>
      </w:r>
      <w:r w:rsidR="00360608" w:rsidRPr="004B56E7">
        <w:rPr>
          <w:rFonts w:ascii="Cambria" w:hAnsi="Cambria" w:cstheme="majorHAnsi"/>
        </w:rPr>
        <w:t xml:space="preserve"> </w:t>
      </w:r>
      <w:r w:rsidR="00360608">
        <w:rPr>
          <w:rFonts w:ascii="Cambria" w:hAnsi="Cambria" w:cstheme="majorHAnsi"/>
        </w:rPr>
        <w:t>f</w:t>
      </w:r>
      <w:r w:rsidR="009E0B6E" w:rsidRPr="004B56E7">
        <w:rPr>
          <w:rFonts w:ascii="Cambria" w:hAnsi="Cambria" w:cstheme="majorHAnsi"/>
        </w:rPr>
        <w:t>ramework</w:t>
      </w:r>
      <w:r w:rsidR="003A46B3" w:rsidRPr="004B56E7">
        <w:rPr>
          <w:rFonts w:ascii="Cambria" w:hAnsi="Cambria" w:cstheme="majorHAnsi"/>
        </w:rPr>
        <w:t>.</w:t>
      </w:r>
      <w:r w:rsidR="0060638A" w:rsidRPr="004B56E7">
        <w:rPr>
          <w:rFonts w:ascii="Cambria" w:hAnsi="Cambria" w:cstheme="majorHAnsi"/>
        </w:rPr>
        <w:t xml:space="preserve"> </w:t>
      </w:r>
      <w:r w:rsidR="003A46B3" w:rsidRPr="004B56E7">
        <w:rPr>
          <w:rFonts w:ascii="Cambria" w:hAnsi="Cambria" w:cstheme="majorHAnsi"/>
        </w:rPr>
        <w:t>A</w:t>
      </w:r>
      <w:r w:rsidR="0060638A" w:rsidRPr="004B56E7">
        <w:rPr>
          <w:rFonts w:ascii="Cambria" w:hAnsi="Cambria" w:cstheme="majorHAnsi"/>
        </w:rPr>
        <w:t xml:space="preserve"> </w:t>
      </w:r>
      <w:r w:rsidRPr="004B56E7">
        <w:rPr>
          <w:rFonts w:ascii="Cambria" w:hAnsi="Cambria" w:cstheme="majorHAnsi"/>
        </w:rPr>
        <w:t>graduated approach to resolving any issues identified in relation to effective and efficient delivery of the services</w:t>
      </w:r>
      <w:r w:rsidR="005B2631">
        <w:rPr>
          <w:rFonts w:ascii="Cambria" w:hAnsi="Cambria" w:cstheme="majorHAnsi"/>
        </w:rPr>
        <w:t xml:space="preserve"> </w:t>
      </w:r>
      <w:r w:rsidR="00772A8B">
        <w:rPr>
          <w:rFonts w:ascii="Cambria" w:hAnsi="Cambria" w:cstheme="majorHAnsi"/>
        </w:rPr>
        <w:t xml:space="preserve">is </w:t>
      </w:r>
      <w:r w:rsidR="00553F1E">
        <w:rPr>
          <w:rFonts w:ascii="Cambria" w:hAnsi="Cambria" w:cstheme="majorHAnsi"/>
        </w:rPr>
        <w:t>outlined</w:t>
      </w:r>
      <w:r w:rsidR="0044317A" w:rsidRPr="004B56E7">
        <w:rPr>
          <w:rFonts w:ascii="Cambria" w:hAnsi="Cambria" w:cstheme="majorHAnsi"/>
        </w:rPr>
        <w:t xml:space="preserve"> in</w:t>
      </w:r>
      <w:r w:rsidR="00AE243D" w:rsidRPr="004B56E7">
        <w:rPr>
          <w:rFonts w:ascii="Cambria" w:hAnsi="Cambria" w:cstheme="majorHAnsi"/>
        </w:rPr>
        <w:t xml:space="preserve"> </w:t>
      </w:r>
      <w:r w:rsidR="009532D9">
        <w:rPr>
          <w:rFonts w:ascii="Cambria" w:hAnsi="Cambria" w:cstheme="majorHAnsi"/>
        </w:rPr>
        <w:t>s</w:t>
      </w:r>
      <w:r w:rsidR="00AE243D" w:rsidRPr="004B56E7">
        <w:rPr>
          <w:rFonts w:ascii="Cambria" w:hAnsi="Cambria" w:cstheme="majorHAnsi"/>
        </w:rPr>
        <w:t xml:space="preserve">ection </w:t>
      </w:r>
      <w:r w:rsidR="00784B25" w:rsidRPr="004B56E7">
        <w:rPr>
          <w:rFonts w:ascii="Cambria" w:hAnsi="Cambria" w:cstheme="majorHAnsi"/>
        </w:rPr>
        <w:t>3.2</w:t>
      </w:r>
      <w:r w:rsidRPr="004B56E7">
        <w:rPr>
          <w:rFonts w:ascii="Cambria" w:hAnsi="Cambria" w:cstheme="majorHAnsi"/>
        </w:rPr>
        <w:t>.</w:t>
      </w:r>
      <w:r w:rsidR="003D0533">
        <w:rPr>
          <w:rFonts w:ascii="Cambria" w:hAnsi="Cambria" w:cstheme="majorHAnsi"/>
        </w:rPr>
        <w:t xml:space="preserve"> </w:t>
      </w:r>
    </w:p>
    <w:p w14:paraId="17A5D115" w14:textId="025B34A5" w:rsidR="002A2879" w:rsidRPr="004B56E7" w:rsidRDefault="002A2879" w:rsidP="002064C1">
      <w:pPr>
        <w:rPr>
          <w:rFonts w:ascii="Cambria" w:hAnsi="Cambria" w:cstheme="majorHAnsi"/>
        </w:rPr>
      </w:pPr>
      <w:r w:rsidRPr="004B56E7">
        <w:rPr>
          <w:rFonts w:ascii="Cambria" w:hAnsi="Cambria" w:cstheme="majorHAnsi"/>
        </w:rPr>
        <w:t xml:space="preserve">The </w:t>
      </w:r>
      <w:r w:rsidR="00360608">
        <w:rPr>
          <w:rFonts w:ascii="Cambria" w:hAnsi="Cambria" w:cstheme="majorHAnsi"/>
        </w:rPr>
        <w:t>f</w:t>
      </w:r>
      <w:r w:rsidRPr="004B56E7">
        <w:rPr>
          <w:rFonts w:ascii="Cambria" w:hAnsi="Cambria" w:cstheme="majorHAnsi"/>
        </w:rPr>
        <w:t>ramework recognises the following key roles and responsibilities for delivery of</w:t>
      </w:r>
      <w:r w:rsidR="008C50B5">
        <w:rPr>
          <w:rFonts w:ascii="Cambria" w:hAnsi="Cambria" w:cstheme="majorHAnsi"/>
        </w:rPr>
        <w:t xml:space="preserve"> RLP:</w:t>
      </w:r>
    </w:p>
    <w:p w14:paraId="0115ADED" w14:textId="3346DAD4" w:rsidR="008C50B5" w:rsidRPr="004B56E7" w:rsidRDefault="008C50B5" w:rsidP="008C50B5">
      <w:pPr>
        <w:pStyle w:val="ListParagraph"/>
        <w:ind w:left="426"/>
        <w:rPr>
          <w:rFonts w:ascii="Cambria" w:hAnsi="Cambria" w:cstheme="majorHAnsi"/>
        </w:rPr>
      </w:pPr>
      <w:r w:rsidRPr="004B56E7">
        <w:rPr>
          <w:rFonts w:ascii="Cambria" w:hAnsi="Cambria" w:cstheme="majorHAnsi"/>
          <w:b/>
          <w:bCs/>
        </w:rPr>
        <w:t xml:space="preserve">Service </w:t>
      </w:r>
      <w:r>
        <w:rPr>
          <w:rFonts w:ascii="Cambria" w:hAnsi="Cambria" w:cstheme="majorHAnsi"/>
          <w:b/>
          <w:bCs/>
        </w:rPr>
        <w:t>p</w:t>
      </w:r>
      <w:r w:rsidRPr="004B56E7">
        <w:rPr>
          <w:rFonts w:ascii="Cambria" w:hAnsi="Cambria" w:cstheme="majorHAnsi"/>
          <w:b/>
          <w:bCs/>
        </w:rPr>
        <w:t>roviders</w:t>
      </w:r>
      <w:r w:rsidRPr="004B56E7">
        <w:rPr>
          <w:rFonts w:ascii="Cambria" w:hAnsi="Cambria" w:cstheme="majorHAnsi"/>
        </w:rPr>
        <w:t xml:space="preserve"> </w:t>
      </w:r>
      <w:r>
        <w:rPr>
          <w:rFonts w:ascii="Cambria" w:hAnsi="Cambria" w:cstheme="majorHAnsi"/>
        </w:rPr>
        <w:t>are r</w:t>
      </w:r>
      <w:r w:rsidRPr="004B56E7">
        <w:rPr>
          <w:rFonts w:ascii="Cambria" w:hAnsi="Cambria" w:cstheme="majorHAnsi"/>
        </w:rPr>
        <w:t xml:space="preserve">esponsible for delivering </w:t>
      </w:r>
      <w:r w:rsidR="00BB5803">
        <w:rPr>
          <w:rFonts w:ascii="Cambria" w:hAnsi="Cambria" w:cstheme="majorHAnsi"/>
        </w:rPr>
        <w:t>c</w:t>
      </w:r>
      <w:r w:rsidRPr="004B56E7">
        <w:rPr>
          <w:rFonts w:ascii="Cambria" w:hAnsi="Cambria" w:cstheme="majorHAnsi"/>
        </w:rPr>
        <w:t xml:space="preserve">ore </w:t>
      </w:r>
      <w:r w:rsidR="00BB5803">
        <w:rPr>
          <w:rFonts w:ascii="Cambria" w:hAnsi="Cambria" w:cstheme="majorHAnsi"/>
        </w:rPr>
        <w:t>s</w:t>
      </w:r>
      <w:r w:rsidRPr="004B56E7">
        <w:rPr>
          <w:rFonts w:ascii="Cambria" w:hAnsi="Cambria" w:cstheme="majorHAnsi"/>
        </w:rPr>
        <w:t xml:space="preserve">ervices and </w:t>
      </w:r>
      <w:r w:rsidR="00BB5803">
        <w:rPr>
          <w:rFonts w:ascii="Cambria" w:hAnsi="Cambria" w:cstheme="majorHAnsi"/>
        </w:rPr>
        <w:t>p</w:t>
      </w:r>
      <w:r w:rsidRPr="004B56E7">
        <w:rPr>
          <w:rFonts w:ascii="Cambria" w:hAnsi="Cambria" w:cstheme="majorHAnsi"/>
        </w:rPr>
        <w:t xml:space="preserve">roject </w:t>
      </w:r>
      <w:r w:rsidR="00BB5803">
        <w:rPr>
          <w:rFonts w:ascii="Cambria" w:hAnsi="Cambria" w:cstheme="majorHAnsi"/>
        </w:rPr>
        <w:t>s</w:t>
      </w:r>
      <w:r w:rsidRPr="004B56E7">
        <w:rPr>
          <w:rFonts w:ascii="Cambria" w:hAnsi="Cambria" w:cstheme="majorHAnsi"/>
        </w:rPr>
        <w:t>ervices in accordance with the term</w:t>
      </w:r>
      <w:r>
        <w:rPr>
          <w:rFonts w:ascii="Cambria" w:hAnsi="Cambria" w:cstheme="majorHAnsi"/>
        </w:rPr>
        <w:t>s</w:t>
      </w:r>
      <w:r w:rsidRPr="004B56E7">
        <w:rPr>
          <w:rFonts w:ascii="Cambria" w:hAnsi="Cambria" w:cstheme="majorHAnsi"/>
        </w:rPr>
        <w:t xml:space="preserve"> and conditions of their </w:t>
      </w:r>
      <w:r w:rsidR="00362568">
        <w:rPr>
          <w:rFonts w:ascii="Cambria" w:hAnsi="Cambria" w:cstheme="majorHAnsi"/>
        </w:rPr>
        <w:t>RLP</w:t>
      </w:r>
      <w:r w:rsidRPr="004B56E7">
        <w:rPr>
          <w:rFonts w:ascii="Cambria" w:hAnsi="Cambria" w:cstheme="majorHAnsi"/>
        </w:rPr>
        <w:t xml:space="preserve"> </w:t>
      </w:r>
      <w:r w:rsidR="00362568">
        <w:rPr>
          <w:rFonts w:ascii="Cambria" w:hAnsi="Cambria" w:cstheme="majorHAnsi"/>
        </w:rPr>
        <w:t>s</w:t>
      </w:r>
      <w:r w:rsidRPr="004B56E7">
        <w:rPr>
          <w:rFonts w:ascii="Cambria" w:hAnsi="Cambria" w:cstheme="majorHAnsi"/>
        </w:rPr>
        <w:t xml:space="preserve">ervices </w:t>
      </w:r>
      <w:r w:rsidR="00362568">
        <w:rPr>
          <w:rFonts w:ascii="Cambria" w:hAnsi="Cambria" w:cstheme="majorHAnsi"/>
        </w:rPr>
        <w:t>a</w:t>
      </w:r>
      <w:r w:rsidRPr="004B56E7">
        <w:rPr>
          <w:rFonts w:ascii="Cambria" w:hAnsi="Cambria" w:cstheme="majorHAnsi"/>
        </w:rPr>
        <w:t>greements, as well as reporting on project outcomes outlined in the Monitoring, Evaluation, Reporting and Improvement</w:t>
      </w:r>
      <w:r>
        <w:rPr>
          <w:rFonts w:ascii="Cambria" w:hAnsi="Cambria" w:cstheme="majorHAnsi"/>
        </w:rPr>
        <w:t xml:space="preserve"> (MERI)</w:t>
      </w:r>
      <w:r w:rsidRPr="004B56E7">
        <w:rPr>
          <w:rFonts w:ascii="Cambria" w:hAnsi="Cambria" w:cstheme="majorHAnsi"/>
        </w:rPr>
        <w:t xml:space="preserve"> </w:t>
      </w:r>
      <w:r w:rsidR="00362568">
        <w:rPr>
          <w:rFonts w:ascii="Cambria" w:hAnsi="Cambria" w:cstheme="majorHAnsi"/>
        </w:rPr>
        <w:t>p</w:t>
      </w:r>
      <w:r w:rsidRPr="004B56E7">
        <w:rPr>
          <w:rFonts w:ascii="Cambria" w:hAnsi="Cambria" w:cstheme="majorHAnsi"/>
        </w:rPr>
        <w:t xml:space="preserve">lans. Service </w:t>
      </w:r>
      <w:r w:rsidR="00362568">
        <w:rPr>
          <w:rFonts w:ascii="Cambria" w:hAnsi="Cambria" w:cstheme="majorHAnsi"/>
        </w:rPr>
        <w:t>p</w:t>
      </w:r>
      <w:r w:rsidRPr="004B56E7">
        <w:rPr>
          <w:rFonts w:ascii="Cambria" w:hAnsi="Cambria" w:cstheme="majorHAnsi"/>
        </w:rPr>
        <w:t xml:space="preserve">roviders are also responsible for maintaining their own systems of internal control </w:t>
      </w:r>
      <w:proofErr w:type="gramStart"/>
      <w:r w:rsidRPr="004B56E7">
        <w:rPr>
          <w:rFonts w:ascii="Cambria" w:hAnsi="Cambria" w:cstheme="majorHAnsi"/>
        </w:rPr>
        <w:t>in order to</w:t>
      </w:r>
      <w:proofErr w:type="gramEnd"/>
      <w:r w:rsidRPr="004B56E7">
        <w:rPr>
          <w:rFonts w:ascii="Cambria" w:hAnsi="Cambria" w:cstheme="majorHAnsi"/>
        </w:rPr>
        <w:t xml:space="preserve"> provide accurate, timely and complete information on the delivery of their projects. </w:t>
      </w:r>
    </w:p>
    <w:p w14:paraId="4F52E08E" w14:textId="56FF3A3D" w:rsidR="002A2879" w:rsidRPr="004B56E7" w:rsidRDefault="002A2879" w:rsidP="004E04B2">
      <w:pPr>
        <w:ind w:left="426"/>
        <w:rPr>
          <w:rFonts w:ascii="Cambria" w:hAnsi="Cambria" w:cstheme="majorHAnsi"/>
        </w:rPr>
      </w:pPr>
      <w:r w:rsidRPr="004B56E7">
        <w:rPr>
          <w:rFonts w:ascii="Cambria" w:hAnsi="Cambria" w:cstheme="majorHAnsi"/>
          <w:b/>
          <w:bCs/>
        </w:rPr>
        <w:t xml:space="preserve">The </w:t>
      </w:r>
      <w:r w:rsidR="00F32E2D" w:rsidRPr="004B56E7">
        <w:rPr>
          <w:rFonts w:ascii="Cambria" w:hAnsi="Cambria" w:cstheme="majorHAnsi"/>
          <w:b/>
          <w:bCs/>
        </w:rPr>
        <w:t>d</w:t>
      </w:r>
      <w:r w:rsidR="005E3A04" w:rsidRPr="004B56E7">
        <w:rPr>
          <w:rFonts w:ascii="Cambria" w:hAnsi="Cambria" w:cstheme="majorHAnsi"/>
          <w:b/>
          <w:bCs/>
        </w:rPr>
        <w:t>epartment</w:t>
      </w:r>
      <w:r w:rsidRPr="004B56E7">
        <w:rPr>
          <w:rFonts w:ascii="Cambria" w:hAnsi="Cambria" w:cstheme="majorHAnsi"/>
        </w:rPr>
        <w:t xml:space="preserve"> </w:t>
      </w:r>
      <w:r w:rsidR="00362568">
        <w:rPr>
          <w:rFonts w:ascii="Cambria" w:hAnsi="Cambria" w:cstheme="majorHAnsi"/>
        </w:rPr>
        <w:t>is a</w:t>
      </w:r>
      <w:r w:rsidR="005B2631" w:rsidRPr="004B56E7">
        <w:rPr>
          <w:rFonts w:ascii="Cambria" w:hAnsi="Cambria" w:cstheme="majorHAnsi"/>
        </w:rPr>
        <w:t xml:space="preserve">ccountable </w:t>
      </w:r>
      <w:r w:rsidRPr="004B56E7">
        <w:rPr>
          <w:rFonts w:ascii="Cambria" w:hAnsi="Cambria" w:cstheme="majorHAnsi"/>
        </w:rPr>
        <w:t xml:space="preserve">for </w:t>
      </w:r>
      <w:r w:rsidR="00772A8B">
        <w:rPr>
          <w:rFonts w:ascii="Cambria" w:hAnsi="Cambria" w:cstheme="majorHAnsi"/>
        </w:rPr>
        <w:t xml:space="preserve">the </w:t>
      </w:r>
      <w:r w:rsidRPr="004B56E7">
        <w:rPr>
          <w:rFonts w:ascii="Cambria" w:hAnsi="Cambria" w:cstheme="majorHAnsi"/>
        </w:rPr>
        <w:t xml:space="preserve">delivery of </w:t>
      </w:r>
      <w:r w:rsidR="00C7350D">
        <w:rPr>
          <w:rFonts w:ascii="Cambria" w:hAnsi="Cambria" w:cstheme="majorHAnsi"/>
        </w:rPr>
        <w:t>RLP</w:t>
      </w:r>
      <w:r w:rsidRPr="004B56E7">
        <w:rPr>
          <w:rFonts w:ascii="Cambria" w:hAnsi="Cambria" w:cstheme="majorHAnsi"/>
        </w:rPr>
        <w:t xml:space="preserve"> in conjunction with </w:t>
      </w:r>
      <w:r w:rsidR="00C7350D">
        <w:rPr>
          <w:rFonts w:ascii="Cambria" w:hAnsi="Cambria" w:cstheme="majorHAnsi"/>
        </w:rPr>
        <w:t>s</w:t>
      </w:r>
      <w:r w:rsidRPr="004B56E7">
        <w:rPr>
          <w:rFonts w:ascii="Cambria" w:hAnsi="Cambria" w:cstheme="majorHAnsi"/>
        </w:rPr>
        <w:t xml:space="preserve">ervice </w:t>
      </w:r>
      <w:r w:rsidR="00C7350D">
        <w:rPr>
          <w:rFonts w:ascii="Cambria" w:hAnsi="Cambria" w:cstheme="majorHAnsi"/>
        </w:rPr>
        <w:t>p</w:t>
      </w:r>
      <w:r w:rsidRPr="004B56E7">
        <w:rPr>
          <w:rFonts w:ascii="Cambria" w:hAnsi="Cambria" w:cstheme="majorHAnsi"/>
        </w:rPr>
        <w:t>roviders</w:t>
      </w:r>
      <w:r w:rsidR="00DD65C3" w:rsidRPr="004B56E7">
        <w:rPr>
          <w:rFonts w:ascii="Cambria" w:hAnsi="Cambria" w:cstheme="majorHAnsi"/>
        </w:rPr>
        <w:t xml:space="preserve">. The </w:t>
      </w:r>
      <w:r w:rsidR="00C7350D">
        <w:rPr>
          <w:rFonts w:ascii="Cambria" w:hAnsi="Cambria" w:cstheme="majorHAnsi"/>
        </w:rPr>
        <w:t>f</w:t>
      </w:r>
      <w:r w:rsidR="00DD65C3" w:rsidRPr="004B56E7">
        <w:rPr>
          <w:rFonts w:ascii="Cambria" w:hAnsi="Cambria" w:cstheme="majorHAnsi"/>
        </w:rPr>
        <w:t xml:space="preserve">ramework is implemented to provide </w:t>
      </w:r>
      <w:r w:rsidR="00FE13B5" w:rsidRPr="004B56E7">
        <w:rPr>
          <w:rFonts w:ascii="Cambria" w:hAnsi="Cambria" w:cstheme="majorHAnsi"/>
        </w:rPr>
        <w:t>our</w:t>
      </w:r>
      <w:r w:rsidR="00DD65C3" w:rsidRPr="004B56E7">
        <w:rPr>
          <w:rFonts w:ascii="Cambria" w:hAnsi="Cambria" w:cstheme="majorHAnsi"/>
        </w:rPr>
        <w:t xml:space="preserve"> </w:t>
      </w:r>
      <w:r w:rsidR="002F7325">
        <w:rPr>
          <w:rFonts w:ascii="Cambria" w:hAnsi="Cambria" w:cstheme="majorHAnsi"/>
        </w:rPr>
        <w:t>e</w:t>
      </w:r>
      <w:r w:rsidR="00DD65C3" w:rsidRPr="004B56E7">
        <w:rPr>
          <w:rFonts w:ascii="Cambria" w:hAnsi="Cambria" w:cstheme="majorHAnsi"/>
        </w:rPr>
        <w:t>xecutive</w:t>
      </w:r>
      <w:r w:rsidRPr="004B56E7">
        <w:rPr>
          <w:rFonts w:ascii="Cambria" w:hAnsi="Cambria" w:cstheme="majorHAnsi"/>
        </w:rPr>
        <w:t xml:space="preserve"> with a level of assurance that </w:t>
      </w:r>
      <w:r w:rsidR="00E10E64">
        <w:rPr>
          <w:rFonts w:ascii="Cambria" w:hAnsi="Cambria" w:cstheme="majorHAnsi"/>
        </w:rPr>
        <w:t xml:space="preserve">RLP </w:t>
      </w:r>
      <w:r w:rsidR="00AE243D" w:rsidRPr="004B56E7">
        <w:rPr>
          <w:rFonts w:ascii="Cambria" w:hAnsi="Cambria" w:cstheme="majorHAnsi"/>
        </w:rPr>
        <w:t>r</w:t>
      </w:r>
      <w:r w:rsidRPr="004B56E7">
        <w:rPr>
          <w:rFonts w:ascii="Cambria" w:hAnsi="Cambria" w:cstheme="majorHAnsi"/>
        </w:rPr>
        <w:t xml:space="preserve">isks are being </w:t>
      </w:r>
      <w:r w:rsidR="00227EC9" w:rsidRPr="004B56E7">
        <w:rPr>
          <w:rFonts w:ascii="Cambria" w:hAnsi="Cambria" w:cstheme="majorHAnsi"/>
        </w:rPr>
        <w:t>appropriately</w:t>
      </w:r>
      <w:r w:rsidRPr="004B56E7">
        <w:rPr>
          <w:rFonts w:ascii="Cambria" w:hAnsi="Cambria" w:cstheme="majorHAnsi"/>
        </w:rPr>
        <w:t xml:space="preserve"> managed</w:t>
      </w:r>
      <w:r w:rsidR="00A41B84" w:rsidRPr="004B56E7">
        <w:rPr>
          <w:rFonts w:ascii="Cambria" w:hAnsi="Cambria" w:cstheme="majorHAnsi"/>
        </w:rPr>
        <w:t xml:space="preserve"> </w:t>
      </w:r>
      <w:r w:rsidR="00772A8B">
        <w:rPr>
          <w:rFonts w:ascii="Cambria" w:hAnsi="Cambria" w:cstheme="majorHAnsi"/>
        </w:rPr>
        <w:t>when</w:t>
      </w:r>
      <w:r w:rsidR="00772A8B" w:rsidRPr="004B56E7">
        <w:rPr>
          <w:rFonts w:ascii="Cambria" w:hAnsi="Cambria" w:cstheme="majorHAnsi"/>
        </w:rPr>
        <w:t xml:space="preserve"> </w:t>
      </w:r>
      <w:r w:rsidR="00A41B84" w:rsidRPr="004B56E7">
        <w:rPr>
          <w:rFonts w:ascii="Cambria" w:hAnsi="Cambria" w:cstheme="majorHAnsi"/>
        </w:rPr>
        <w:t xml:space="preserve">delivering </w:t>
      </w:r>
      <w:r w:rsidR="00E10E64">
        <w:rPr>
          <w:rFonts w:ascii="Cambria" w:hAnsi="Cambria" w:cstheme="majorHAnsi"/>
        </w:rPr>
        <w:t>RLP</w:t>
      </w:r>
      <w:r w:rsidR="003D0533">
        <w:rPr>
          <w:rFonts w:ascii="Cambria" w:hAnsi="Cambria" w:cstheme="majorHAnsi"/>
        </w:rPr>
        <w:t xml:space="preserve"> </w:t>
      </w:r>
      <w:r w:rsidR="00A41B84" w:rsidRPr="004B56E7">
        <w:rPr>
          <w:rFonts w:ascii="Cambria" w:hAnsi="Cambria" w:cstheme="majorHAnsi"/>
        </w:rPr>
        <w:t>outcomes.</w:t>
      </w:r>
    </w:p>
    <w:p w14:paraId="325120D3" w14:textId="5ECD9B26" w:rsidR="00A41B84" w:rsidRPr="004B56E7" w:rsidRDefault="009540FF" w:rsidP="004E04B2">
      <w:pPr>
        <w:spacing w:after="0" w:line="240" w:lineRule="auto"/>
        <w:rPr>
          <w:rFonts w:ascii="Cambria" w:hAnsi="Cambria" w:cstheme="majorHAnsi"/>
        </w:rPr>
      </w:pPr>
      <w:r w:rsidRPr="004B56E7">
        <w:rPr>
          <w:rFonts w:ascii="Cambria" w:hAnsi="Cambria" w:cstheme="majorHAnsi"/>
        </w:rPr>
        <w:t>As</w:t>
      </w:r>
      <w:r w:rsidR="00802253" w:rsidRPr="004B56E7">
        <w:rPr>
          <w:rFonts w:ascii="Cambria" w:hAnsi="Cambria" w:cstheme="majorHAnsi"/>
        </w:rPr>
        <w:t xml:space="preserve">surance processes provide </w:t>
      </w:r>
      <w:r w:rsidRPr="004B56E7">
        <w:rPr>
          <w:rFonts w:ascii="Cambria" w:hAnsi="Cambria" w:cstheme="majorHAnsi"/>
        </w:rPr>
        <w:t xml:space="preserve">us with </w:t>
      </w:r>
      <w:r w:rsidR="00857120" w:rsidRPr="004B56E7">
        <w:rPr>
          <w:rFonts w:ascii="Cambria" w:hAnsi="Cambria" w:cstheme="majorHAnsi"/>
        </w:rPr>
        <w:t xml:space="preserve">confidence </w:t>
      </w:r>
      <w:r w:rsidR="00C721AA" w:rsidRPr="004B56E7">
        <w:rPr>
          <w:rFonts w:ascii="Cambria" w:hAnsi="Cambria" w:cstheme="majorHAnsi"/>
        </w:rPr>
        <w:t>in</w:t>
      </w:r>
      <w:r w:rsidR="00802253" w:rsidRPr="004B56E7">
        <w:rPr>
          <w:rFonts w:ascii="Cambria" w:hAnsi="Cambria" w:cstheme="majorHAnsi"/>
        </w:rPr>
        <w:t xml:space="preserve"> the successful delivery of </w:t>
      </w:r>
      <w:r w:rsidR="002F7325">
        <w:rPr>
          <w:rFonts w:ascii="Cambria" w:hAnsi="Cambria" w:cstheme="majorHAnsi"/>
        </w:rPr>
        <w:t>RLP</w:t>
      </w:r>
      <w:r w:rsidR="00227EC9" w:rsidRPr="004B56E7">
        <w:rPr>
          <w:rFonts w:ascii="Cambria" w:hAnsi="Cambria" w:cstheme="majorHAnsi"/>
        </w:rPr>
        <w:t>.</w:t>
      </w:r>
      <w:r w:rsidR="00A41B84" w:rsidRPr="004B56E7">
        <w:rPr>
          <w:rFonts w:ascii="Cambria" w:hAnsi="Cambria" w:cstheme="majorHAnsi"/>
        </w:rPr>
        <w:t xml:space="preserve"> </w:t>
      </w:r>
      <w:r w:rsidR="00C1051B" w:rsidRPr="004B56E7">
        <w:rPr>
          <w:rFonts w:ascii="Cambria" w:hAnsi="Cambria" w:cstheme="majorHAnsi"/>
        </w:rPr>
        <w:t xml:space="preserve">We are </w:t>
      </w:r>
      <w:r w:rsidR="001C048A" w:rsidRPr="004B56E7">
        <w:rPr>
          <w:rFonts w:ascii="Cambria" w:hAnsi="Cambria" w:cstheme="majorHAnsi"/>
        </w:rPr>
        <w:t>working</w:t>
      </w:r>
      <w:r w:rsidR="005B77B2" w:rsidRPr="004B56E7">
        <w:rPr>
          <w:rFonts w:ascii="Cambria" w:hAnsi="Cambria" w:cstheme="majorHAnsi"/>
        </w:rPr>
        <w:t xml:space="preserve"> collaboratively with </w:t>
      </w:r>
      <w:r w:rsidR="002F7325">
        <w:rPr>
          <w:rFonts w:ascii="Cambria" w:hAnsi="Cambria" w:cstheme="majorHAnsi"/>
        </w:rPr>
        <w:t>s</w:t>
      </w:r>
      <w:r w:rsidR="005B77B2" w:rsidRPr="004B56E7">
        <w:rPr>
          <w:rFonts w:ascii="Cambria" w:hAnsi="Cambria" w:cstheme="majorHAnsi"/>
        </w:rPr>
        <w:t xml:space="preserve">ervice </w:t>
      </w:r>
      <w:r w:rsidR="002F7325">
        <w:rPr>
          <w:rFonts w:ascii="Cambria" w:hAnsi="Cambria" w:cstheme="majorHAnsi"/>
        </w:rPr>
        <w:t>p</w:t>
      </w:r>
      <w:r w:rsidR="005B77B2" w:rsidRPr="004B56E7">
        <w:rPr>
          <w:rFonts w:ascii="Cambria" w:hAnsi="Cambria" w:cstheme="majorHAnsi"/>
        </w:rPr>
        <w:t>roviders</w:t>
      </w:r>
      <w:r w:rsidR="005F6AA3">
        <w:rPr>
          <w:rFonts w:ascii="Cambria" w:hAnsi="Cambria" w:cstheme="majorHAnsi"/>
        </w:rPr>
        <w:t xml:space="preserve"> </w:t>
      </w:r>
      <w:r w:rsidR="005B77B2" w:rsidRPr="004B56E7">
        <w:rPr>
          <w:rFonts w:ascii="Cambria" w:hAnsi="Cambria" w:cstheme="majorHAnsi"/>
        </w:rPr>
        <w:t xml:space="preserve">to ensure that commitments under their </w:t>
      </w:r>
      <w:r w:rsidR="0036435D">
        <w:rPr>
          <w:rFonts w:ascii="Cambria" w:hAnsi="Cambria" w:cstheme="majorHAnsi"/>
        </w:rPr>
        <w:t>RLP</w:t>
      </w:r>
      <w:r w:rsidR="005B77B2" w:rsidRPr="004B56E7">
        <w:rPr>
          <w:rFonts w:ascii="Cambria" w:hAnsi="Cambria" w:cstheme="majorHAnsi"/>
        </w:rPr>
        <w:t xml:space="preserve"> </w:t>
      </w:r>
      <w:r w:rsidR="0036435D">
        <w:rPr>
          <w:rFonts w:ascii="Cambria" w:hAnsi="Cambria" w:cstheme="majorHAnsi"/>
        </w:rPr>
        <w:t>s</w:t>
      </w:r>
      <w:r w:rsidR="00AE243D" w:rsidRPr="004B56E7">
        <w:rPr>
          <w:rFonts w:ascii="Cambria" w:hAnsi="Cambria" w:cstheme="majorHAnsi"/>
        </w:rPr>
        <w:t>ervice</w:t>
      </w:r>
      <w:r w:rsidR="00BA76FA" w:rsidRPr="004B56E7">
        <w:rPr>
          <w:rFonts w:ascii="Cambria" w:hAnsi="Cambria" w:cstheme="majorHAnsi"/>
        </w:rPr>
        <w:t>s</w:t>
      </w:r>
      <w:r w:rsidR="00AE243D" w:rsidRPr="004B56E7">
        <w:rPr>
          <w:rFonts w:ascii="Cambria" w:hAnsi="Cambria" w:cstheme="majorHAnsi"/>
        </w:rPr>
        <w:t xml:space="preserve"> </w:t>
      </w:r>
      <w:r w:rsidR="0036435D">
        <w:rPr>
          <w:rFonts w:ascii="Cambria" w:hAnsi="Cambria" w:cstheme="majorHAnsi"/>
        </w:rPr>
        <w:t>a</w:t>
      </w:r>
      <w:r w:rsidR="005B77B2" w:rsidRPr="004B56E7">
        <w:rPr>
          <w:rFonts w:ascii="Cambria" w:hAnsi="Cambria" w:cstheme="majorHAnsi"/>
        </w:rPr>
        <w:t>greements are met.</w:t>
      </w:r>
    </w:p>
    <w:p w14:paraId="188F61B5" w14:textId="77777777" w:rsidR="00CE4C6B" w:rsidRPr="004E04B2" w:rsidRDefault="00CE4C6B" w:rsidP="004E04B2">
      <w:pPr>
        <w:spacing w:after="0" w:line="240" w:lineRule="auto"/>
        <w:rPr>
          <w:rFonts w:ascii="Times New Roman" w:hAnsi="Times New Roman" w:cs="Times New Roman"/>
          <w:sz w:val="24"/>
          <w:szCs w:val="24"/>
          <w:lang w:eastAsia="en-AU"/>
        </w:rPr>
      </w:pPr>
    </w:p>
    <w:p w14:paraId="42278579" w14:textId="0F9490A3" w:rsidR="00FC0A35" w:rsidRPr="00D50DDB" w:rsidRDefault="00F0394B" w:rsidP="004B56E7">
      <w:pPr>
        <w:pStyle w:val="Heading2"/>
        <w:numPr>
          <w:ilvl w:val="0"/>
          <w:numId w:val="94"/>
        </w:numPr>
        <w:rPr>
          <w:rFonts w:asciiTheme="minorHAnsi" w:hAnsiTheme="minorHAnsi" w:cstheme="minorHAnsi"/>
          <w:color w:val="00505C"/>
        </w:rPr>
      </w:pPr>
      <w:r w:rsidRPr="00D50DDB">
        <w:rPr>
          <w:rFonts w:asciiTheme="minorHAnsi" w:hAnsiTheme="minorHAnsi" w:cstheme="minorHAnsi"/>
          <w:color w:val="00505C"/>
        </w:rPr>
        <w:t xml:space="preserve"> </w:t>
      </w:r>
      <w:bookmarkStart w:id="176" w:name="_Toc67388162"/>
      <w:r w:rsidR="00FC0A35" w:rsidRPr="00D50DDB">
        <w:rPr>
          <w:rFonts w:asciiTheme="minorHAnsi" w:hAnsiTheme="minorHAnsi" w:cstheme="minorHAnsi"/>
          <w:color w:val="00505C"/>
        </w:rPr>
        <w:t xml:space="preserve">Risk </w:t>
      </w:r>
      <w:r w:rsidR="005C627C" w:rsidRPr="00D50DDB">
        <w:rPr>
          <w:rFonts w:asciiTheme="minorHAnsi" w:hAnsiTheme="minorHAnsi" w:cstheme="minorHAnsi"/>
          <w:color w:val="00505C"/>
        </w:rPr>
        <w:t>m</w:t>
      </w:r>
      <w:r w:rsidR="00FC0A35" w:rsidRPr="00D50DDB">
        <w:rPr>
          <w:rFonts w:asciiTheme="minorHAnsi" w:hAnsiTheme="minorHAnsi" w:cstheme="minorHAnsi"/>
          <w:color w:val="00505C"/>
        </w:rPr>
        <w:t>anagement</w:t>
      </w:r>
      <w:bookmarkEnd w:id="176"/>
    </w:p>
    <w:p w14:paraId="583E16A3" w14:textId="70896CD0" w:rsidR="00C32F45" w:rsidRPr="004B56E7" w:rsidRDefault="00C32F45" w:rsidP="00C32F45">
      <w:pPr>
        <w:rPr>
          <w:rFonts w:ascii="Cambria" w:hAnsi="Cambria" w:cstheme="majorHAnsi"/>
        </w:rPr>
      </w:pPr>
      <w:r w:rsidRPr="004B56E7">
        <w:rPr>
          <w:rFonts w:ascii="Cambria" w:hAnsi="Cambria" w:cstheme="majorHAnsi"/>
        </w:rPr>
        <w:t xml:space="preserve">Risk is a key factor in the development of </w:t>
      </w:r>
      <w:r w:rsidR="00E10E64">
        <w:rPr>
          <w:rFonts w:ascii="Cambria" w:hAnsi="Cambria" w:cstheme="majorHAnsi"/>
        </w:rPr>
        <w:t>RLP</w:t>
      </w:r>
      <w:r w:rsidR="003D0533">
        <w:rPr>
          <w:rFonts w:ascii="Cambria" w:hAnsi="Cambria" w:cstheme="majorHAnsi"/>
        </w:rPr>
        <w:t xml:space="preserve"> </w:t>
      </w:r>
      <w:r w:rsidRPr="004B56E7">
        <w:rPr>
          <w:rFonts w:ascii="Cambria" w:hAnsi="Cambria" w:cstheme="majorHAnsi"/>
        </w:rPr>
        <w:t xml:space="preserve">controls and assurance activities within the </w:t>
      </w:r>
      <w:r w:rsidR="0036435D">
        <w:rPr>
          <w:rFonts w:ascii="Cambria" w:hAnsi="Cambria" w:cstheme="majorHAnsi"/>
        </w:rPr>
        <w:t>f</w:t>
      </w:r>
      <w:r w:rsidRPr="004B56E7">
        <w:rPr>
          <w:rFonts w:ascii="Cambria" w:hAnsi="Cambria" w:cstheme="majorHAnsi"/>
        </w:rPr>
        <w:t>ramework</w:t>
      </w:r>
      <w:r w:rsidR="00485D64" w:rsidRPr="004B56E7">
        <w:rPr>
          <w:rFonts w:ascii="Cambria" w:hAnsi="Cambria" w:cstheme="majorHAnsi"/>
        </w:rPr>
        <w:t>. Effective risk management</w:t>
      </w:r>
      <w:r w:rsidR="00670A57" w:rsidRPr="004B56E7">
        <w:rPr>
          <w:rFonts w:ascii="Cambria" w:hAnsi="Cambria" w:cstheme="majorHAnsi"/>
        </w:rPr>
        <w:t xml:space="preserve"> support</w:t>
      </w:r>
      <w:r w:rsidR="00485D64" w:rsidRPr="004B56E7">
        <w:rPr>
          <w:rFonts w:ascii="Cambria" w:hAnsi="Cambria" w:cstheme="majorHAnsi"/>
        </w:rPr>
        <w:t>s</w:t>
      </w:r>
      <w:r w:rsidR="00670A57" w:rsidRPr="004B56E7">
        <w:rPr>
          <w:rFonts w:ascii="Cambria" w:hAnsi="Cambria" w:cstheme="majorHAnsi"/>
        </w:rPr>
        <w:t xml:space="preserve"> the delivery of </w:t>
      </w:r>
      <w:r w:rsidR="00E10E64">
        <w:rPr>
          <w:rFonts w:ascii="Cambria" w:hAnsi="Cambria" w:cstheme="majorHAnsi"/>
        </w:rPr>
        <w:t xml:space="preserve">RLP </w:t>
      </w:r>
      <w:r w:rsidR="00670A57" w:rsidRPr="004B56E7">
        <w:rPr>
          <w:rFonts w:ascii="Cambria" w:hAnsi="Cambria" w:cstheme="majorHAnsi"/>
        </w:rPr>
        <w:t>outcomes</w:t>
      </w:r>
      <w:r w:rsidR="00CB27C0" w:rsidRPr="004B56E7">
        <w:rPr>
          <w:rFonts w:ascii="Cambria" w:hAnsi="Cambria" w:cstheme="majorHAnsi"/>
        </w:rPr>
        <w:t xml:space="preserve"> and is done in accordance with our Risk Management Framework. </w:t>
      </w:r>
      <w:r w:rsidR="000B65CC" w:rsidRPr="004B56E7">
        <w:rPr>
          <w:rFonts w:ascii="Cambria" w:hAnsi="Cambria" w:cstheme="majorHAnsi"/>
        </w:rPr>
        <w:t xml:space="preserve">Addressing </w:t>
      </w:r>
      <w:r w:rsidR="00E10E64">
        <w:rPr>
          <w:rFonts w:ascii="Cambria" w:hAnsi="Cambria" w:cstheme="majorHAnsi"/>
        </w:rPr>
        <w:t>RLP</w:t>
      </w:r>
      <w:r w:rsidR="003D0533">
        <w:rPr>
          <w:rFonts w:ascii="Cambria" w:hAnsi="Cambria" w:cstheme="majorHAnsi"/>
        </w:rPr>
        <w:t xml:space="preserve"> </w:t>
      </w:r>
      <w:r w:rsidR="000B65CC" w:rsidRPr="004B56E7">
        <w:rPr>
          <w:rFonts w:ascii="Cambria" w:hAnsi="Cambria" w:cstheme="majorHAnsi"/>
        </w:rPr>
        <w:t xml:space="preserve">risks also contributes to addressing our </w:t>
      </w:r>
      <w:r w:rsidR="000B1429" w:rsidRPr="004B56E7">
        <w:rPr>
          <w:rFonts w:ascii="Cambria" w:hAnsi="Cambria" w:cstheme="majorHAnsi"/>
        </w:rPr>
        <w:t xml:space="preserve">broader strategic and enterprise risks. </w:t>
      </w:r>
    </w:p>
    <w:p w14:paraId="375DA738" w14:textId="54EC60DC" w:rsidR="00942230" w:rsidRPr="00D50DDB" w:rsidRDefault="00942230" w:rsidP="004B56E7">
      <w:pPr>
        <w:pStyle w:val="Heading2"/>
        <w:numPr>
          <w:ilvl w:val="0"/>
          <w:numId w:val="96"/>
        </w:numPr>
        <w:rPr>
          <w:rFonts w:asciiTheme="minorHAnsi" w:hAnsiTheme="minorHAnsi" w:cstheme="minorHAnsi"/>
          <w:color w:val="00505C"/>
        </w:rPr>
      </w:pPr>
      <w:bookmarkStart w:id="177" w:name="_Toc66281727"/>
      <w:bookmarkStart w:id="178" w:name="_Toc67388163"/>
      <w:bookmarkEnd w:id="177"/>
      <w:r w:rsidRPr="00D50DDB">
        <w:rPr>
          <w:rFonts w:asciiTheme="minorHAnsi" w:hAnsiTheme="minorHAnsi" w:cstheme="minorHAnsi"/>
          <w:color w:val="00505C"/>
        </w:rPr>
        <w:t xml:space="preserve">Lines of </w:t>
      </w:r>
      <w:r w:rsidR="005C627C" w:rsidRPr="00D50DDB">
        <w:rPr>
          <w:rFonts w:asciiTheme="minorHAnsi" w:hAnsiTheme="minorHAnsi" w:cstheme="minorHAnsi"/>
          <w:color w:val="00505C"/>
        </w:rPr>
        <w:t>d</w:t>
      </w:r>
      <w:r w:rsidRPr="00D50DDB">
        <w:rPr>
          <w:rFonts w:asciiTheme="minorHAnsi" w:hAnsiTheme="minorHAnsi" w:cstheme="minorHAnsi"/>
          <w:color w:val="00505C"/>
        </w:rPr>
        <w:t>efence</w:t>
      </w:r>
      <w:bookmarkEnd w:id="178"/>
    </w:p>
    <w:p w14:paraId="4E866B02" w14:textId="6DB25684" w:rsidR="00D343F4" w:rsidRDefault="006D78D7" w:rsidP="00D343F4">
      <w:pPr>
        <w:rPr>
          <w:rFonts w:ascii="Cambria" w:hAnsi="Cambria" w:cstheme="majorHAnsi"/>
        </w:rPr>
      </w:pPr>
      <w:r w:rsidRPr="004B56E7">
        <w:rPr>
          <w:rFonts w:ascii="Cambria" w:hAnsi="Cambria" w:cstheme="majorHAnsi"/>
        </w:rPr>
        <w:t>Th</w:t>
      </w:r>
      <w:r w:rsidR="00F25928" w:rsidRPr="004B56E7">
        <w:rPr>
          <w:rFonts w:ascii="Cambria" w:hAnsi="Cambria" w:cstheme="majorHAnsi"/>
        </w:rPr>
        <w:t>e</w:t>
      </w:r>
      <w:r w:rsidRPr="004B56E7">
        <w:rPr>
          <w:rFonts w:ascii="Cambria" w:hAnsi="Cambria" w:cstheme="majorHAnsi"/>
        </w:rPr>
        <w:t xml:space="preserve"> </w:t>
      </w:r>
      <w:r w:rsidR="00B85621">
        <w:rPr>
          <w:rFonts w:ascii="Cambria" w:hAnsi="Cambria" w:cstheme="majorHAnsi"/>
        </w:rPr>
        <w:t>f</w:t>
      </w:r>
      <w:r w:rsidRPr="004B56E7">
        <w:rPr>
          <w:rFonts w:ascii="Cambria" w:hAnsi="Cambria" w:cstheme="majorHAnsi"/>
        </w:rPr>
        <w:t>ramework is based on a four lines of defence model</w:t>
      </w:r>
      <w:r w:rsidR="005B2631">
        <w:rPr>
          <w:rFonts w:ascii="Cambria" w:hAnsi="Cambria" w:cstheme="majorHAnsi"/>
        </w:rPr>
        <w:t>,</w:t>
      </w:r>
      <w:r w:rsidRPr="004B56E7">
        <w:rPr>
          <w:rFonts w:ascii="Cambria" w:hAnsi="Cambria" w:cstheme="majorHAnsi"/>
        </w:rPr>
        <w:t xml:space="preserve"> as outlined </w:t>
      </w:r>
      <w:r w:rsidR="005B2631">
        <w:rPr>
          <w:rFonts w:ascii="Cambria" w:hAnsi="Cambria" w:cstheme="majorHAnsi"/>
        </w:rPr>
        <w:t xml:space="preserve">below </w:t>
      </w:r>
      <w:r w:rsidRPr="004B56E7">
        <w:rPr>
          <w:rFonts w:ascii="Cambria" w:hAnsi="Cambria" w:cstheme="majorHAnsi"/>
        </w:rPr>
        <w:t xml:space="preserve">in Figure 1. This model recognises </w:t>
      </w:r>
      <w:r w:rsidR="008F35F4" w:rsidRPr="004B56E7">
        <w:rPr>
          <w:rFonts w:ascii="Cambria" w:hAnsi="Cambria" w:cstheme="majorHAnsi"/>
        </w:rPr>
        <w:t xml:space="preserve">that </w:t>
      </w:r>
      <w:r w:rsidRPr="004B56E7">
        <w:rPr>
          <w:rFonts w:ascii="Cambria" w:hAnsi="Cambria" w:cstheme="majorHAnsi"/>
        </w:rPr>
        <w:t>there are var</w:t>
      </w:r>
      <w:r w:rsidR="00F25928" w:rsidRPr="004B56E7">
        <w:rPr>
          <w:rFonts w:ascii="Cambria" w:hAnsi="Cambria" w:cstheme="majorHAnsi"/>
        </w:rPr>
        <w:t>ying</w:t>
      </w:r>
      <w:r w:rsidRPr="004B56E7">
        <w:rPr>
          <w:rFonts w:ascii="Cambria" w:hAnsi="Cambria" w:cstheme="majorHAnsi"/>
        </w:rPr>
        <w:t xml:space="preserve"> levels and sources of assurance within </w:t>
      </w:r>
      <w:r w:rsidR="00B85621">
        <w:rPr>
          <w:rFonts w:ascii="Cambria" w:hAnsi="Cambria" w:cstheme="majorBidi"/>
        </w:rPr>
        <w:t>RLP</w:t>
      </w:r>
      <w:r w:rsidRPr="004B56E7">
        <w:rPr>
          <w:rFonts w:ascii="Cambria" w:hAnsi="Cambria" w:cstheme="majorBidi"/>
        </w:rPr>
        <w:t>.</w:t>
      </w:r>
      <w:r w:rsidRPr="004B56E7">
        <w:rPr>
          <w:rFonts w:ascii="Cambria" w:hAnsi="Cambria" w:cstheme="majorHAnsi"/>
        </w:rPr>
        <w:t xml:space="preserve"> Each line of defence plays an important role in contributing to the overall level of assurance for successful delivery of the </w:t>
      </w:r>
      <w:r w:rsidR="00E10E64">
        <w:rPr>
          <w:rFonts w:ascii="Cambria" w:hAnsi="Cambria" w:cstheme="majorHAnsi"/>
        </w:rPr>
        <w:t>RLP</w:t>
      </w:r>
      <w:r w:rsidR="003D0533">
        <w:rPr>
          <w:rFonts w:ascii="Cambria" w:hAnsi="Cambria" w:cstheme="majorHAnsi"/>
        </w:rPr>
        <w:t xml:space="preserve"> </w:t>
      </w:r>
    </w:p>
    <w:p w14:paraId="1E4F83BE" w14:textId="31E53562" w:rsidR="00D343F4" w:rsidRDefault="00D343F4">
      <w:pPr>
        <w:rPr>
          <w:rFonts w:asciiTheme="majorHAnsi" w:hAnsiTheme="majorHAnsi" w:cstheme="majorHAnsi"/>
          <w:sz w:val="24"/>
          <w:szCs w:val="24"/>
        </w:rPr>
      </w:pPr>
      <w:r w:rsidRPr="00D8617F">
        <w:rPr>
          <w:rFonts w:ascii="Cambria" w:hAnsi="Cambria"/>
        </w:rPr>
        <w:t>Each line of defence is proportionate to the potential level of risk. For example, assurance on low</w:t>
      </w:r>
      <w:r w:rsidR="009F1734">
        <w:rPr>
          <w:rFonts w:ascii="Cambria" w:hAnsi="Cambria"/>
        </w:rPr>
        <w:t>-</w:t>
      </w:r>
      <w:r w:rsidRPr="00D8617F">
        <w:rPr>
          <w:rFonts w:ascii="Cambria" w:hAnsi="Cambria"/>
        </w:rPr>
        <w:t xml:space="preserve">risk matters could be obtained at the first line of defence, whereas assurance for higher risks to </w:t>
      </w:r>
      <w:r w:rsidR="009F1734">
        <w:rPr>
          <w:rFonts w:ascii="Cambria" w:hAnsi="Cambria"/>
        </w:rPr>
        <w:t>RLP</w:t>
      </w:r>
      <w:r w:rsidRPr="00D8617F">
        <w:rPr>
          <w:rFonts w:ascii="Cambria" w:hAnsi="Cambria"/>
        </w:rPr>
        <w:t xml:space="preserve"> may require a second line of defence (or higher)</w:t>
      </w:r>
    </w:p>
    <w:p w14:paraId="2289B926" w14:textId="77777777" w:rsidR="00B85621" w:rsidRDefault="00B85621" w:rsidP="00D8617F">
      <w:pPr>
        <w:spacing w:before="200" w:after="0" w:line="276" w:lineRule="auto"/>
        <w:rPr>
          <w:rFonts w:ascii="Cambria" w:hAnsi="Cambria"/>
          <w:b/>
          <w:bCs/>
          <w:sz w:val="18"/>
          <w:szCs w:val="18"/>
        </w:rPr>
        <w:sectPr w:rsidR="00B85621" w:rsidSect="00085149">
          <w:headerReference w:type="default" r:id="rId15"/>
          <w:footerReference w:type="default" r:id="rId16"/>
          <w:headerReference w:type="first" r:id="rId17"/>
          <w:pgSz w:w="11906" w:h="16838"/>
          <w:pgMar w:top="1440" w:right="1440" w:bottom="1440" w:left="1440" w:header="709" w:footer="709" w:gutter="0"/>
          <w:cols w:space="708"/>
          <w:titlePg/>
          <w:docGrid w:linePitch="360"/>
        </w:sectPr>
      </w:pPr>
    </w:p>
    <w:p w14:paraId="5D4C2BB3" w14:textId="4FFF6357" w:rsidR="00734AF0" w:rsidRDefault="00A03DFF" w:rsidP="00D50DDB">
      <w:pPr>
        <w:spacing w:before="200" w:after="0" w:line="276" w:lineRule="auto"/>
        <w:rPr>
          <w:rFonts w:ascii="Cambria" w:hAnsi="Cambria"/>
        </w:rPr>
        <w:sectPr w:rsidR="00734AF0" w:rsidSect="00B85621">
          <w:headerReference w:type="first" r:id="rId18"/>
          <w:pgSz w:w="16838" w:h="11906" w:orient="landscape"/>
          <w:pgMar w:top="1440" w:right="1440" w:bottom="1440" w:left="1440" w:header="709" w:footer="709" w:gutter="0"/>
          <w:cols w:space="708"/>
          <w:titlePg/>
          <w:docGrid w:linePitch="360"/>
        </w:sectPr>
      </w:pPr>
      <w:r>
        <w:rPr>
          <w:rFonts w:ascii="Cambria" w:hAnsi="Cambria"/>
          <w:b/>
          <w:bCs/>
          <w:noProof/>
          <w:sz w:val="18"/>
          <w:szCs w:val="18"/>
        </w:rPr>
        <w:lastRenderedPageBreak/>
        <w:drawing>
          <wp:anchor distT="0" distB="0" distL="114300" distR="114300" simplePos="0" relativeHeight="251659264" behindDoc="0" locked="0" layoutInCell="1" allowOverlap="1" wp14:anchorId="0CAC69E8" wp14:editId="0E21B827">
            <wp:simplePos x="0" y="0"/>
            <wp:positionH relativeFrom="margin">
              <wp:align>left</wp:align>
            </wp:positionH>
            <wp:positionV relativeFrom="paragraph">
              <wp:posOffset>371865</wp:posOffset>
            </wp:positionV>
            <wp:extent cx="8848725" cy="497967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48725" cy="4979670"/>
                    </a:xfrm>
                    <a:prstGeom prst="rect">
                      <a:avLst/>
                    </a:prstGeom>
                    <a:noFill/>
                    <a:ln>
                      <a:noFill/>
                    </a:ln>
                  </pic:spPr>
                </pic:pic>
              </a:graphicData>
            </a:graphic>
          </wp:anchor>
        </w:drawing>
      </w:r>
      <w:r w:rsidR="008B3CAF" w:rsidRPr="004B56E7">
        <w:rPr>
          <w:rFonts w:ascii="Cambria" w:hAnsi="Cambria"/>
          <w:b/>
          <w:bCs/>
          <w:sz w:val="18"/>
          <w:szCs w:val="18"/>
        </w:rPr>
        <w:t xml:space="preserve">Figure 1: </w:t>
      </w:r>
      <w:r w:rsidR="0002264C">
        <w:rPr>
          <w:rFonts w:ascii="Cambria" w:hAnsi="Cambria"/>
          <w:b/>
          <w:bCs/>
          <w:sz w:val="18"/>
          <w:szCs w:val="18"/>
        </w:rPr>
        <w:t>RLP</w:t>
      </w:r>
      <w:r w:rsidR="008B3CAF" w:rsidRPr="004B56E7">
        <w:rPr>
          <w:rFonts w:ascii="Cambria" w:hAnsi="Cambria"/>
          <w:b/>
          <w:bCs/>
          <w:sz w:val="18"/>
          <w:szCs w:val="18"/>
        </w:rPr>
        <w:t xml:space="preserve"> </w:t>
      </w:r>
      <w:r w:rsidR="009532D9">
        <w:rPr>
          <w:rFonts w:ascii="Cambria" w:hAnsi="Cambria"/>
          <w:b/>
          <w:bCs/>
          <w:sz w:val="18"/>
          <w:szCs w:val="18"/>
        </w:rPr>
        <w:t>f</w:t>
      </w:r>
      <w:r w:rsidR="008B3CAF" w:rsidRPr="004B56E7">
        <w:rPr>
          <w:rFonts w:ascii="Cambria" w:hAnsi="Cambria"/>
          <w:b/>
          <w:bCs/>
          <w:sz w:val="18"/>
          <w:szCs w:val="18"/>
        </w:rPr>
        <w:t xml:space="preserve">our </w:t>
      </w:r>
      <w:r w:rsidR="009532D9">
        <w:rPr>
          <w:rFonts w:ascii="Cambria" w:hAnsi="Cambria"/>
          <w:b/>
          <w:bCs/>
          <w:sz w:val="18"/>
          <w:szCs w:val="18"/>
        </w:rPr>
        <w:t>l</w:t>
      </w:r>
      <w:r w:rsidR="008B3CAF" w:rsidRPr="004B56E7">
        <w:rPr>
          <w:rFonts w:ascii="Cambria" w:hAnsi="Cambria"/>
          <w:b/>
          <w:bCs/>
          <w:sz w:val="18"/>
          <w:szCs w:val="18"/>
        </w:rPr>
        <w:t xml:space="preserve">ines of </w:t>
      </w:r>
      <w:r w:rsidR="009532D9">
        <w:rPr>
          <w:rFonts w:ascii="Cambria" w:hAnsi="Cambria"/>
          <w:b/>
          <w:bCs/>
          <w:sz w:val="18"/>
          <w:szCs w:val="18"/>
        </w:rPr>
        <w:t>d</w:t>
      </w:r>
      <w:r w:rsidR="008B3CAF" w:rsidRPr="004B56E7">
        <w:rPr>
          <w:rFonts w:ascii="Cambria" w:hAnsi="Cambria"/>
          <w:b/>
          <w:bCs/>
          <w:sz w:val="18"/>
          <w:szCs w:val="18"/>
        </w:rPr>
        <w:t xml:space="preserve">efence </w:t>
      </w:r>
      <w:r w:rsidR="009532D9">
        <w:rPr>
          <w:rFonts w:ascii="Cambria" w:hAnsi="Cambria"/>
          <w:b/>
          <w:bCs/>
          <w:sz w:val="18"/>
          <w:szCs w:val="18"/>
        </w:rPr>
        <w:t>m</w:t>
      </w:r>
      <w:r w:rsidR="008B3CAF" w:rsidRPr="004B56E7">
        <w:rPr>
          <w:rFonts w:ascii="Cambria" w:hAnsi="Cambria"/>
          <w:b/>
          <w:bCs/>
          <w:sz w:val="18"/>
          <w:szCs w:val="18"/>
        </w:rPr>
        <w:t>odel</w:t>
      </w:r>
    </w:p>
    <w:p w14:paraId="2E567600" w14:textId="4B48CFBE" w:rsidR="00327BA5" w:rsidRPr="00D50DDB" w:rsidRDefault="00327BA5" w:rsidP="00D50DDB">
      <w:pPr>
        <w:pStyle w:val="Heading1"/>
        <w:rPr>
          <w:rFonts w:ascii="Calibri" w:hAnsi="Calibri" w:cs="Calibri"/>
          <w:color w:val="00505C"/>
        </w:rPr>
      </w:pPr>
      <w:bookmarkStart w:id="179" w:name="_Toc56780569"/>
      <w:bookmarkStart w:id="180" w:name="_Toc56780570"/>
      <w:bookmarkStart w:id="181" w:name="_Toc56780571"/>
      <w:bookmarkStart w:id="182" w:name="_Toc55555227"/>
      <w:bookmarkStart w:id="183" w:name="_Toc55555285"/>
      <w:bookmarkStart w:id="184" w:name="_Toc55555228"/>
      <w:bookmarkStart w:id="185" w:name="_Toc55555286"/>
      <w:bookmarkStart w:id="186" w:name="_Toc55555229"/>
      <w:bookmarkStart w:id="187" w:name="_Toc55555287"/>
      <w:bookmarkStart w:id="188" w:name="_Toc56780572"/>
      <w:bookmarkStart w:id="189" w:name="_Toc56780573"/>
      <w:bookmarkStart w:id="190" w:name="_Toc56780574"/>
      <w:bookmarkStart w:id="191" w:name="_Toc56780575"/>
      <w:bookmarkStart w:id="192" w:name="_Toc56780576"/>
      <w:bookmarkStart w:id="193" w:name="_Toc56780577"/>
      <w:bookmarkStart w:id="194" w:name="_Toc56780578"/>
      <w:bookmarkStart w:id="195" w:name="_Toc6738816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4106F7B9">
        <w:rPr>
          <w:b/>
        </w:rPr>
        <w:lastRenderedPageBreak/>
        <w:t>3</w:t>
      </w:r>
      <w:r w:rsidRPr="00D50DDB">
        <w:rPr>
          <w:b/>
          <w:color w:val="00505C"/>
        </w:rPr>
        <w:t xml:space="preserve">. </w:t>
      </w:r>
      <w:r w:rsidRPr="00D50DDB">
        <w:rPr>
          <w:rStyle w:val="normaltextrun"/>
          <w:rFonts w:ascii="Calibri Light" w:hAnsi="Calibri Light" w:cs="Calibri Light"/>
          <w:b/>
          <w:bCs/>
          <w:color w:val="00505C"/>
          <w:bdr w:val="none" w:sz="0" w:space="0" w:color="auto" w:frame="1"/>
        </w:rPr>
        <w:t>Assurance delivery</w:t>
      </w:r>
      <w:bookmarkEnd w:id="195"/>
    </w:p>
    <w:p w14:paraId="26CF9923" w14:textId="25DC8F58" w:rsidR="00F0394B" w:rsidRPr="00D50DDB" w:rsidRDefault="00F0394B" w:rsidP="00F0394B">
      <w:pPr>
        <w:pStyle w:val="Heading2"/>
        <w:numPr>
          <w:ilvl w:val="0"/>
          <w:numId w:val="97"/>
        </w:numPr>
        <w:rPr>
          <w:rFonts w:ascii="Calibri" w:hAnsi="Calibri" w:cs="Calibri"/>
          <w:color w:val="00505C"/>
        </w:rPr>
      </w:pPr>
      <w:bookmarkStart w:id="196" w:name="_Toc67388165"/>
      <w:r w:rsidRPr="00D50DDB">
        <w:rPr>
          <w:rFonts w:ascii="Calibri" w:hAnsi="Calibri" w:cs="Calibri"/>
          <w:color w:val="00505C"/>
        </w:rPr>
        <w:t>Assurance activities</w:t>
      </w:r>
      <w:bookmarkEnd w:id="196"/>
    </w:p>
    <w:p w14:paraId="05329CA0" w14:textId="321281BF" w:rsidR="00F0394B" w:rsidRPr="007805E7" w:rsidRDefault="00327BA5" w:rsidP="00F0394B">
      <w:pPr>
        <w:rPr>
          <w:rFonts w:ascii="Cambria" w:hAnsi="Cambria" w:cstheme="majorHAnsi"/>
        </w:rPr>
      </w:pPr>
      <w:r>
        <w:rPr>
          <w:rFonts w:ascii="Cambria" w:hAnsi="Cambria" w:cstheme="majorHAnsi"/>
        </w:rPr>
        <w:t>Both us</w:t>
      </w:r>
      <w:r w:rsidR="00F0394B" w:rsidRPr="007805E7">
        <w:rPr>
          <w:rFonts w:ascii="Cambria" w:hAnsi="Cambria" w:cstheme="majorHAnsi"/>
        </w:rPr>
        <w:t xml:space="preserve"> and </w:t>
      </w:r>
      <w:r>
        <w:rPr>
          <w:rFonts w:ascii="Cambria" w:hAnsi="Cambria" w:cstheme="majorHAnsi"/>
        </w:rPr>
        <w:t>s</w:t>
      </w:r>
      <w:r w:rsidR="00F0394B" w:rsidRPr="007805E7">
        <w:rPr>
          <w:rFonts w:ascii="Cambria" w:hAnsi="Cambria" w:cstheme="majorHAnsi"/>
        </w:rPr>
        <w:t xml:space="preserve">ervice </w:t>
      </w:r>
      <w:r>
        <w:rPr>
          <w:rFonts w:ascii="Cambria" w:hAnsi="Cambria" w:cstheme="majorHAnsi"/>
        </w:rPr>
        <w:t>p</w:t>
      </w:r>
      <w:r w:rsidR="00F0394B" w:rsidRPr="007805E7">
        <w:rPr>
          <w:rFonts w:ascii="Cambria" w:hAnsi="Cambria" w:cstheme="majorHAnsi"/>
        </w:rPr>
        <w:t xml:space="preserve">roviders are responsible for complying with and delivering the assurance activities outlined </w:t>
      </w:r>
      <w:r w:rsidR="00290362">
        <w:rPr>
          <w:rFonts w:ascii="Cambria" w:hAnsi="Cambria" w:cstheme="majorHAnsi"/>
        </w:rPr>
        <w:t xml:space="preserve">in </w:t>
      </w:r>
      <w:r w:rsidR="001B664B">
        <w:rPr>
          <w:rFonts w:ascii="Cambria" w:hAnsi="Cambria" w:cstheme="majorHAnsi"/>
        </w:rPr>
        <w:t xml:space="preserve">Table </w:t>
      </w:r>
      <w:r w:rsidR="003844C3">
        <w:rPr>
          <w:rFonts w:ascii="Cambria" w:hAnsi="Cambria" w:cstheme="majorHAnsi"/>
        </w:rPr>
        <w:t>1</w:t>
      </w:r>
      <w:r w:rsidR="00F53516">
        <w:rPr>
          <w:rFonts w:ascii="Cambria" w:hAnsi="Cambria" w:cstheme="majorHAnsi"/>
        </w:rPr>
        <w:t xml:space="preserve">. These assurance activities </w:t>
      </w:r>
      <w:r w:rsidR="00F0394B" w:rsidRPr="007805E7">
        <w:rPr>
          <w:rFonts w:ascii="Cambria" w:hAnsi="Cambria" w:cstheme="majorHAnsi"/>
        </w:rPr>
        <w:t xml:space="preserve">will enable </w:t>
      </w:r>
      <w:r w:rsidR="00E10E64">
        <w:rPr>
          <w:rFonts w:ascii="Cambria" w:hAnsi="Cambria" w:cstheme="majorHAnsi"/>
        </w:rPr>
        <w:t>RLP</w:t>
      </w:r>
      <w:r w:rsidR="00303751">
        <w:rPr>
          <w:rFonts w:ascii="Cambria" w:hAnsi="Cambria" w:cstheme="majorHAnsi"/>
        </w:rPr>
        <w:t xml:space="preserve"> </w:t>
      </w:r>
      <w:r w:rsidR="00F0394B" w:rsidRPr="007805E7">
        <w:rPr>
          <w:rFonts w:ascii="Cambria" w:hAnsi="Cambria" w:cstheme="majorHAnsi"/>
        </w:rPr>
        <w:t xml:space="preserve">outcomes to be achieved. This includes contract management, oversight functions and assurance reviews </w:t>
      </w:r>
      <w:r w:rsidR="00F0394B" w:rsidRPr="004B56E7">
        <w:rPr>
          <w:rFonts w:ascii="Cambria" w:hAnsi="Cambria" w:cstheme="majorHAnsi"/>
        </w:rPr>
        <w:t>that we carry out</w:t>
      </w:r>
      <w:r w:rsidR="00F0394B" w:rsidRPr="00C2019D">
        <w:rPr>
          <w:rFonts w:ascii="Cambria" w:hAnsi="Cambria" w:cstheme="majorHAnsi"/>
        </w:rPr>
        <w:t>,</w:t>
      </w:r>
      <w:r w:rsidR="00F0394B" w:rsidRPr="007805E7">
        <w:rPr>
          <w:rFonts w:ascii="Cambria" w:hAnsi="Cambria" w:cstheme="majorHAnsi"/>
        </w:rPr>
        <w:t xml:space="preserve"> risk assessment</w:t>
      </w:r>
      <w:r w:rsidR="00F0394B">
        <w:rPr>
          <w:rFonts w:ascii="Cambria" w:hAnsi="Cambria" w:cstheme="majorHAnsi"/>
        </w:rPr>
        <w:t>s</w:t>
      </w:r>
      <w:r w:rsidR="00F0394B" w:rsidRPr="007805E7">
        <w:rPr>
          <w:rFonts w:ascii="Cambria" w:hAnsi="Cambria" w:cstheme="majorHAnsi"/>
        </w:rPr>
        <w:t xml:space="preserve"> </w:t>
      </w:r>
      <w:r w:rsidR="00F0394B">
        <w:rPr>
          <w:rFonts w:ascii="Cambria" w:hAnsi="Cambria" w:cstheme="majorHAnsi"/>
        </w:rPr>
        <w:t xml:space="preserve">and </w:t>
      </w:r>
      <w:r w:rsidR="00F0394B" w:rsidRPr="007805E7">
        <w:rPr>
          <w:rFonts w:ascii="Cambria" w:hAnsi="Cambria" w:cstheme="majorHAnsi"/>
        </w:rPr>
        <w:t xml:space="preserve">internal controls over delivery of </w:t>
      </w:r>
      <w:r w:rsidR="002458C5">
        <w:rPr>
          <w:rFonts w:ascii="Cambria" w:hAnsi="Cambria" w:cstheme="majorHAnsi"/>
        </w:rPr>
        <w:t>c</w:t>
      </w:r>
      <w:r w:rsidR="00F0394B" w:rsidRPr="007805E7">
        <w:rPr>
          <w:rFonts w:ascii="Cambria" w:hAnsi="Cambria" w:cstheme="majorHAnsi"/>
        </w:rPr>
        <w:t xml:space="preserve">ore and </w:t>
      </w:r>
      <w:r w:rsidR="002458C5">
        <w:rPr>
          <w:rFonts w:ascii="Cambria" w:hAnsi="Cambria" w:cstheme="majorHAnsi"/>
        </w:rPr>
        <w:t>p</w:t>
      </w:r>
      <w:r w:rsidR="00F0394B" w:rsidRPr="007805E7">
        <w:rPr>
          <w:rFonts w:ascii="Cambria" w:hAnsi="Cambria" w:cstheme="majorHAnsi"/>
        </w:rPr>
        <w:t xml:space="preserve">roject </w:t>
      </w:r>
      <w:r w:rsidR="002458C5">
        <w:rPr>
          <w:rFonts w:ascii="Cambria" w:hAnsi="Cambria" w:cstheme="majorHAnsi"/>
        </w:rPr>
        <w:t>s</w:t>
      </w:r>
      <w:r w:rsidR="00F0394B" w:rsidRPr="007805E7">
        <w:rPr>
          <w:rFonts w:ascii="Cambria" w:hAnsi="Cambria" w:cstheme="majorHAnsi"/>
        </w:rPr>
        <w:t xml:space="preserve">ervices by the </w:t>
      </w:r>
      <w:r w:rsidR="002458C5">
        <w:rPr>
          <w:rFonts w:ascii="Cambria" w:hAnsi="Cambria" w:cstheme="majorHAnsi"/>
        </w:rPr>
        <w:t>s</w:t>
      </w:r>
      <w:r w:rsidR="00F0394B" w:rsidRPr="007805E7">
        <w:rPr>
          <w:rFonts w:ascii="Cambria" w:hAnsi="Cambria" w:cstheme="majorHAnsi"/>
        </w:rPr>
        <w:t xml:space="preserve">ervice </w:t>
      </w:r>
      <w:r w:rsidR="002458C5">
        <w:rPr>
          <w:rFonts w:ascii="Cambria" w:hAnsi="Cambria" w:cstheme="majorHAnsi"/>
        </w:rPr>
        <w:t>p</w:t>
      </w:r>
      <w:r w:rsidR="00F0394B" w:rsidRPr="007805E7">
        <w:rPr>
          <w:rFonts w:ascii="Cambria" w:hAnsi="Cambria" w:cstheme="majorHAnsi"/>
        </w:rPr>
        <w:t>roviders.</w:t>
      </w:r>
    </w:p>
    <w:p w14:paraId="01AF4F7D" w14:textId="73D51E92" w:rsidR="00F0394B" w:rsidRPr="007805E7" w:rsidRDefault="00F0394B" w:rsidP="00F0394B">
      <w:pPr>
        <w:pStyle w:val="ListParagraph"/>
        <w:ind w:left="0"/>
        <w:rPr>
          <w:rFonts w:ascii="Cambria" w:hAnsi="Cambria" w:cstheme="majorHAnsi"/>
        </w:rPr>
      </w:pPr>
      <w:r w:rsidRPr="007805E7">
        <w:rPr>
          <w:rFonts w:ascii="Cambria" w:hAnsi="Cambria" w:cstheme="majorHAnsi"/>
        </w:rPr>
        <w:t>Assurance activities are undertaken in line with:</w:t>
      </w:r>
    </w:p>
    <w:p w14:paraId="3D892C14" w14:textId="4DD38BC0" w:rsidR="00F0394B" w:rsidRPr="007805E7" w:rsidRDefault="002458C5" w:rsidP="00F0394B">
      <w:pPr>
        <w:pStyle w:val="ListParagraph"/>
        <w:numPr>
          <w:ilvl w:val="0"/>
          <w:numId w:val="67"/>
        </w:numPr>
        <w:ind w:left="567"/>
        <w:rPr>
          <w:rFonts w:ascii="Cambria" w:hAnsi="Cambria" w:cstheme="majorHAnsi"/>
        </w:rPr>
      </w:pPr>
      <w:r>
        <w:rPr>
          <w:rFonts w:ascii="Cambria" w:hAnsi="Cambria" w:cstheme="majorHAnsi"/>
        </w:rPr>
        <w:t>RLP</w:t>
      </w:r>
      <w:r w:rsidR="00F0394B" w:rsidRPr="007805E7">
        <w:rPr>
          <w:rFonts w:ascii="Cambria" w:hAnsi="Cambria" w:cstheme="majorHAnsi"/>
        </w:rPr>
        <w:t xml:space="preserve"> </w:t>
      </w:r>
      <w:r>
        <w:rPr>
          <w:rFonts w:ascii="Cambria" w:hAnsi="Cambria" w:cstheme="majorHAnsi"/>
        </w:rPr>
        <w:t>s</w:t>
      </w:r>
      <w:r w:rsidR="00F0394B" w:rsidRPr="007805E7">
        <w:rPr>
          <w:rFonts w:ascii="Cambria" w:hAnsi="Cambria" w:cstheme="majorHAnsi"/>
        </w:rPr>
        <w:t xml:space="preserve">ervices </w:t>
      </w:r>
      <w:r>
        <w:rPr>
          <w:rFonts w:ascii="Cambria" w:hAnsi="Cambria" w:cstheme="majorHAnsi"/>
        </w:rPr>
        <w:t>a</w:t>
      </w:r>
      <w:r w:rsidR="00F0394B" w:rsidRPr="007805E7">
        <w:rPr>
          <w:rFonts w:ascii="Cambria" w:hAnsi="Cambria" w:cstheme="majorHAnsi"/>
        </w:rPr>
        <w:t xml:space="preserve">greement, the </w:t>
      </w:r>
      <w:r>
        <w:rPr>
          <w:rFonts w:ascii="Cambria" w:hAnsi="Cambria" w:cstheme="majorHAnsi"/>
        </w:rPr>
        <w:t>s</w:t>
      </w:r>
      <w:r w:rsidR="00F0394B" w:rsidRPr="007805E7">
        <w:rPr>
          <w:rFonts w:ascii="Cambria" w:hAnsi="Cambria" w:cstheme="majorHAnsi"/>
        </w:rPr>
        <w:t xml:space="preserve">tatement of </w:t>
      </w:r>
      <w:r>
        <w:rPr>
          <w:rFonts w:ascii="Cambria" w:hAnsi="Cambria" w:cstheme="majorHAnsi"/>
        </w:rPr>
        <w:t>w</w:t>
      </w:r>
      <w:r w:rsidR="00F0394B" w:rsidRPr="007805E7">
        <w:rPr>
          <w:rFonts w:ascii="Cambria" w:hAnsi="Cambria" w:cstheme="majorHAnsi"/>
        </w:rPr>
        <w:t xml:space="preserve">ork, </w:t>
      </w:r>
      <w:r>
        <w:rPr>
          <w:rFonts w:ascii="Cambria" w:hAnsi="Cambria" w:cstheme="majorHAnsi"/>
        </w:rPr>
        <w:t>s</w:t>
      </w:r>
      <w:r w:rsidR="00F0394B" w:rsidRPr="007805E7">
        <w:rPr>
          <w:rFonts w:ascii="Cambria" w:hAnsi="Cambria" w:cstheme="majorHAnsi"/>
        </w:rPr>
        <w:t xml:space="preserve">chedules, any attachments or annexures to </w:t>
      </w:r>
      <w:r w:rsidR="00817262">
        <w:rPr>
          <w:rFonts w:ascii="Cambria" w:hAnsi="Cambria" w:cstheme="majorHAnsi"/>
        </w:rPr>
        <w:t>s</w:t>
      </w:r>
      <w:r w:rsidR="00F0394B" w:rsidRPr="007805E7">
        <w:rPr>
          <w:rFonts w:ascii="Cambria" w:hAnsi="Cambria" w:cstheme="majorHAnsi"/>
        </w:rPr>
        <w:t>chedules and any other documents reference</w:t>
      </w:r>
      <w:r w:rsidR="00FC2EBD">
        <w:rPr>
          <w:rFonts w:ascii="Cambria" w:hAnsi="Cambria" w:cstheme="majorHAnsi"/>
        </w:rPr>
        <w:t>d</w:t>
      </w:r>
      <w:r w:rsidR="00F0394B" w:rsidRPr="007805E7">
        <w:rPr>
          <w:rFonts w:ascii="Cambria" w:hAnsi="Cambria" w:cstheme="majorHAnsi"/>
        </w:rPr>
        <w:t xml:space="preserve"> in the </w:t>
      </w:r>
      <w:r w:rsidR="00817262">
        <w:rPr>
          <w:rFonts w:ascii="Cambria" w:hAnsi="Cambria" w:cstheme="majorHAnsi"/>
        </w:rPr>
        <w:t>s</w:t>
      </w:r>
      <w:r w:rsidR="00F0394B" w:rsidRPr="007805E7">
        <w:rPr>
          <w:rFonts w:ascii="Cambria" w:hAnsi="Cambria" w:cstheme="majorHAnsi"/>
        </w:rPr>
        <w:t xml:space="preserve">ervices </w:t>
      </w:r>
      <w:r w:rsidR="00817262">
        <w:rPr>
          <w:rFonts w:ascii="Cambria" w:hAnsi="Cambria" w:cstheme="majorHAnsi"/>
        </w:rPr>
        <w:t>a</w:t>
      </w:r>
      <w:r w:rsidR="00F0394B" w:rsidRPr="007805E7">
        <w:rPr>
          <w:rFonts w:ascii="Cambria" w:hAnsi="Cambria" w:cstheme="majorHAnsi"/>
        </w:rPr>
        <w:t>greement</w:t>
      </w:r>
      <w:r w:rsidR="00F53516">
        <w:rPr>
          <w:rFonts w:ascii="Cambria" w:hAnsi="Cambria" w:cstheme="majorHAnsi"/>
        </w:rPr>
        <w:t>.</w:t>
      </w:r>
    </w:p>
    <w:p w14:paraId="526CC18D" w14:textId="35EB5B8F" w:rsidR="00F0394B" w:rsidRPr="007805E7" w:rsidRDefault="00817262" w:rsidP="00F0394B">
      <w:pPr>
        <w:pStyle w:val="ListParagraph"/>
        <w:numPr>
          <w:ilvl w:val="0"/>
          <w:numId w:val="67"/>
        </w:numPr>
        <w:ind w:left="567"/>
        <w:rPr>
          <w:rFonts w:ascii="Cambria" w:hAnsi="Cambria" w:cstheme="majorHAnsi"/>
        </w:rPr>
      </w:pPr>
      <w:r>
        <w:rPr>
          <w:rFonts w:ascii="Cambria" w:hAnsi="Cambria" w:cstheme="majorHAnsi"/>
        </w:rPr>
        <w:t>NLP</w:t>
      </w:r>
      <w:r w:rsidR="00F0394B" w:rsidRPr="007805E7">
        <w:rPr>
          <w:rFonts w:ascii="Cambria" w:hAnsi="Cambria" w:cstheme="majorHAnsi"/>
        </w:rPr>
        <w:t xml:space="preserve"> </w:t>
      </w:r>
      <w:r>
        <w:rPr>
          <w:rFonts w:ascii="Cambria" w:hAnsi="Cambria" w:cstheme="majorHAnsi"/>
        </w:rPr>
        <w:t>program</w:t>
      </w:r>
      <w:r w:rsidRPr="007805E7">
        <w:rPr>
          <w:rFonts w:ascii="Cambria" w:hAnsi="Cambria" w:cstheme="majorHAnsi"/>
        </w:rPr>
        <w:t xml:space="preserve"> </w:t>
      </w:r>
      <w:r w:rsidR="00F0394B" w:rsidRPr="007805E7">
        <w:rPr>
          <w:rFonts w:ascii="Cambria" w:hAnsi="Cambria" w:cstheme="majorHAnsi"/>
        </w:rPr>
        <w:t>outcomes</w:t>
      </w:r>
      <w:r w:rsidR="00F53516">
        <w:rPr>
          <w:rFonts w:ascii="Cambria" w:hAnsi="Cambria" w:cstheme="majorHAnsi"/>
        </w:rPr>
        <w:t>.</w:t>
      </w:r>
    </w:p>
    <w:p w14:paraId="314A173D" w14:textId="5884420C" w:rsidR="00F0394B" w:rsidRDefault="00817262" w:rsidP="00F0394B">
      <w:pPr>
        <w:pStyle w:val="ListParagraph"/>
        <w:numPr>
          <w:ilvl w:val="0"/>
          <w:numId w:val="67"/>
        </w:numPr>
        <w:ind w:left="567"/>
        <w:rPr>
          <w:rFonts w:ascii="Cambria" w:hAnsi="Cambria" w:cstheme="majorHAnsi"/>
        </w:rPr>
      </w:pPr>
      <w:r>
        <w:rPr>
          <w:rFonts w:ascii="Cambria" w:hAnsi="Cambria" w:cstheme="majorHAnsi"/>
        </w:rPr>
        <w:t>d</w:t>
      </w:r>
      <w:r w:rsidR="00F0394B" w:rsidRPr="007805E7">
        <w:rPr>
          <w:rFonts w:ascii="Cambria" w:hAnsi="Cambria" w:cstheme="majorHAnsi"/>
        </w:rPr>
        <w:t>epartmental and Australian Government policies, including contract management and procurement processes (</w:t>
      </w:r>
      <w:r>
        <w:rPr>
          <w:rFonts w:ascii="Cambria" w:hAnsi="Cambria" w:cstheme="majorHAnsi"/>
        </w:rPr>
        <w:t>for example,</w:t>
      </w:r>
      <w:r w:rsidR="00F0394B" w:rsidRPr="007805E7">
        <w:rPr>
          <w:rFonts w:ascii="Cambria" w:hAnsi="Cambria" w:cstheme="majorHAnsi"/>
        </w:rPr>
        <w:t xml:space="preserve"> Commonwealth Procurement Rules)</w:t>
      </w:r>
      <w:r w:rsidR="00F53516">
        <w:rPr>
          <w:rFonts w:ascii="Cambria" w:hAnsi="Cambria" w:cstheme="majorHAnsi"/>
        </w:rPr>
        <w:t>.</w:t>
      </w:r>
    </w:p>
    <w:p w14:paraId="4E6DB440" w14:textId="7D1897C5" w:rsidR="00F0394B" w:rsidRPr="004B56E7" w:rsidRDefault="00817262" w:rsidP="004B56E7">
      <w:pPr>
        <w:pStyle w:val="ListParagraph"/>
        <w:numPr>
          <w:ilvl w:val="0"/>
          <w:numId w:val="67"/>
        </w:numPr>
        <w:ind w:left="567"/>
        <w:rPr>
          <w:rFonts w:ascii="Cambria" w:hAnsi="Cambria" w:cstheme="majorHAnsi"/>
        </w:rPr>
      </w:pPr>
      <w:r>
        <w:rPr>
          <w:rFonts w:ascii="Cambria" w:hAnsi="Cambria" w:cstheme="majorHAnsi"/>
        </w:rPr>
        <w:t>a</w:t>
      </w:r>
      <w:r w:rsidR="00F0394B" w:rsidRPr="007805E7">
        <w:rPr>
          <w:rFonts w:ascii="Cambria" w:hAnsi="Cambria" w:cstheme="majorHAnsi"/>
        </w:rPr>
        <w:t>pplicable legislation, standards, and rules and regulations (</w:t>
      </w:r>
      <w:r w:rsidR="00A85972">
        <w:rPr>
          <w:rFonts w:ascii="Cambria" w:hAnsi="Cambria" w:cstheme="majorHAnsi"/>
        </w:rPr>
        <w:t>for example,</w:t>
      </w:r>
      <w:r w:rsidR="00F0394B" w:rsidRPr="007805E7">
        <w:rPr>
          <w:rFonts w:ascii="Cambria" w:hAnsi="Cambria" w:cstheme="majorHAnsi"/>
        </w:rPr>
        <w:t xml:space="preserve"> the </w:t>
      </w:r>
      <w:r w:rsidR="00F0394B" w:rsidRPr="00D50DDB">
        <w:rPr>
          <w:rFonts w:ascii="Cambria" w:hAnsi="Cambria" w:cstheme="majorHAnsi"/>
          <w:i/>
          <w:iCs/>
        </w:rPr>
        <w:t>Environment Protection and Biodiversity Conservation Act 1999)</w:t>
      </w:r>
      <w:r w:rsidR="00F53516" w:rsidRPr="00D50DDB">
        <w:rPr>
          <w:rFonts w:ascii="Cambria" w:hAnsi="Cambria" w:cstheme="majorHAnsi"/>
          <w:i/>
          <w:iCs/>
        </w:rPr>
        <w:t>.</w:t>
      </w:r>
    </w:p>
    <w:p w14:paraId="72E4EE6E" w14:textId="3452E299" w:rsidR="00E10EBA" w:rsidRDefault="00E10EBA" w:rsidP="00D51100">
      <w:pPr>
        <w:tabs>
          <w:tab w:val="left" w:pos="2811"/>
        </w:tabs>
        <w:rPr>
          <w:rFonts w:asciiTheme="majorHAnsi" w:hAnsiTheme="majorHAnsi" w:cstheme="majorHAnsi"/>
          <w:sz w:val="24"/>
          <w:szCs w:val="24"/>
        </w:rPr>
        <w:sectPr w:rsidR="00E10EBA" w:rsidSect="009A2020">
          <w:headerReference w:type="first" r:id="rId20"/>
          <w:pgSz w:w="11906" w:h="16838"/>
          <w:pgMar w:top="1440" w:right="1440" w:bottom="1440" w:left="1440" w:header="709" w:footer="709" w:gutter="0"/>
          <w:cols w:space="708"/>
          <w:titlePg/>
          <w:docGrid w:linePitch="360"/>
        </w:sectPr>
      </w:pPr>
    </w:p>
    <w:p w14:paraId="0AC5DC42" w14:textId="1AC2E8D2" w:rsidR="00285E63" w:rsidRDefault="00285E63" w:rsidP="00D50DDB">
      <w:pPr>
        <w:pStyle w:val="Caption"/>
        <w:keepNext/>
      </w:pPr>
      <w:r>
        <w:lastRenderedPageBreak/>
        <w:t xml:space="preserve">Table </w:t>
      </w:r>
      <w:fldSimple w:instr=" SEQ Table \* ARABIC ">
        <w:r w:rsidR="00A16ACD">
          <w:rPr>
            <w:noProof/>
          </w:rPr>
          <w:t>1</w:t>
        </w:r>
      </w:fldSimple>
      <w:r>
        <w:t xml:space="preserve"> RLP assurance activities</w:t>
      </w:r>
    </w:p>
    <w:tbl>
      <w:tblPr>
        <w:tblStyle w:val="TableGrid"/>
        <w:tblW w:w="0" w:type="auto"/>
        <w:tblLook w:val="04A0" w:firstRow="1" w:lastRow="0" w:firstColumn="1" w:lastColumn="0" w:noHBand="0" w:noVBand="1"/>
      </w:tblPr>
      <w:tblGrid>
        <w:gridCol w:w="3539"/>
        <w:gridCol w:w="7513"/>
        <w:gridCol w:w="2896"/>
      </w:tblGrid>
      <w:tr w:rsidR="006C0430" w14:paraId="75A0C634" w14:textId="77777777" w:rsidTr="00D50DDB">
        <w:trPr>
          <w:tblHeader/>
        </w:trPr>
        <w:tc>
          <w:tcPr>
            <w:tcW w:w="3539" w:type="dxa"/>
            <w:shd w:val="clear" w:color="auto" w:fill="00505C"/>
          </w:tcPr>
          <w:p w14:paraId="7B6CCCB3" w14:textId="07E7743D" w:rsidR="00550D08" w:rsidRPr="00D50DDB" w:rsidRDefault="00550D08" w:rsidP="001B0591">
            <w:pPr>
              <w:rPr>
                <w:rFonts w:ascii="Cambria" w:hAnsi="Cambria" w:cstheme="majorHAnsi"/>
                <w:b/>
                <w:bCs/>
              </w:rPr>
            </w:pPr>
            <w:r w:rsidRPr="00D50DDB">
              <w:rPr>
                <w:rFonts w:ascii="Cambria" w:hAnsi="Cambria" w:cstheme="majorHAnsi"/>
                <w:b/>
                <w:bCs/>
              </w:rPr>
              <w:t xml:space="preserve">Assurance </w:t>
            </w:r>
            <w:r w:rsidR="009532D9">
              <w:rPr>
                <w:rFonts w:ascii="Cambria" w:hAnsi="Cambria" w:cstheme="majorHAnsi"/>
                <w:b/>
                <w:bCs/>
              </w:rPr>
              <w:t>a</w:t>
            </w:r>
            <w:r w:rsidRPr="00D50DDB">
              <w:rPr>
                <w:rFonts w:ascii="Cambria" w:hAnsi="Cambria" w:cstheme="majorHAnsi"/>
                <w:b/>
                <w:bCs/>
              </w:rPr>
              <w:t>ctivity</w:t>
            </w:r>
          </w:p>
        </w:tc>
        <w:tc>
          <w:tcPr>
            <w:tcW w:w="7513" w:type="dxa"/>
            <w:shd w:val="clear" w:color="auto" w:fill="00505C"/>
          </w:tcPr>
          <w:p w14:paraId="17F5DCBA" w14:textId="16A455E0" w:rsidR="00550D08" w:rsidRPr="00D50DDB" w:rsidRDefault="00550D08" w:rsidP="001B0591">
            <w:pPr>
              <w:rPr>
                <w:rFonts w:ascii="Cambria" w:hAnsi="Cambria" w:cstheme="majorHAnsi"/>
                <w:b/>
                <w:bCs/>
              </w:rPr>
            </w:pPr>
            <w:r w:rsidRPr="00D50DDB">
              <w:rPr>
                <w:rFonts w:ascii="Cambria" w:eastAsiaTheme="majorEastAsia" w:hAnsi="Cambria" w:cstheme="majorHAnsi"/>
                <w:b/>
                <w:bCs/>
              </w:rPr>
              <w:t>Description</w:t>
            </w:r>
          </w:p>
        </w:tc>
        <w:tc>
          <w:tcPr>
            <w:tcW w:w="2896" w:type="dxa"/>
            <w:shd w:val="clear" w:color="auto" w:fill="00505C"/>
          </w:tcPr>
          <w:p w14:paraId="4E217C0C" w14:textId="2B538873" w:rsidR="00550D08" w:rsidRPr="00D50DDB" w:rsidRDefault="00550D08" w:rsidP="001B0591">
            <w:pPr>
              <w:rPr>
                <w:rFonts w:ascii="Cambria" w:hAnsi="Cambria" w:cstheme="majorHAnsi"/>
                <w:b/>
                <w:bCs/>
              </w:rPr>
            </w:pPr>
            <w:r w:rsidRPr="00D50DDB">
              <w:rPr>
                <w:rFonts w:ascii="Cambria" w:hAnsi="Cambria" w:cstheme="majorHAnsi"/>
                <w:b/>
                <w:bCs/>
              </w:rPr>
              <w:t>Line of defence</w:t>
            </w:r>
          </w:p>
        </w:tc>
      </w:tr>
      <w:tr w:rsidR="00FD71EE" w14:paraId="501F58BF" w14:textId="77777777" w:rsidTr="00D50DDB">
        <w:tc>
          <w:tcPr>
            <w:tcW w:w="3539" w:type="dxa"/>
          </w:tcPr>
          <w:p w14:paraId="33E09DAC" w14:textId="6F266C13" w:rsidR="00FD71EE" w:rsidRPr="00D50DDB" w:rsidRDefault="00FD71EE" w:rsidP="00D50DDB">
            <w:pPr>
              <w:pStyle w:val="Heading3"/>
              <w:outlineLvl w:val="2"/>
              <w:rPr>
                <w:rFonts w:ascii="Cambria" w:hAnsi="Cambria"/>
              </w:rPr>
            </w:pPr>
            <w:r w:rsidRPr="00D50DDB">
              <w:rPr>
                <w:rFonts w:ascii="Cambria" w:hAnsi="Cambria" w:cs="Calibri"/>
                <w:color w:val="auto"/>
                <w:sz w:val="22"/>
                <w:szCs w:val="22"/>
              </w:rPr>
              <w:t>MERI plan in MERIT</w:t>
            </w:r>
          </w:p>
        </w:tc>
        <w:tc>
          <w:tcPr>
            <w:tcW w:w="7513" w:type="dxa"/>
          </w:tcPr>
          <w:p w14:paraId="4B0D8ECC" w14:textId="0DDA36C5" w:rsidR="00FD71EE" w:rsidRPr="00D50DDB" w:rsidRDefault="00FD71EE" w:rsidP="00FD71EE">
            <w:pPr>
              <w:rPr>
                <w:rFonts w:ascii="Cambria" w:hAnsi="Cambria"/>
              </w:rPr>
            </w:pPr>
            <w:r w:rsidRPr="00D50DDB">
              <w:rPr>
                <w:rFonts w:ascii="Cambria" w:hAnsi="Cambria"/>
              </w:rPr>
              <w:t>A MERI plan is developed</w:t>
            </w:r>
            <w:r>
              <w:rPr>
                <w:rFonts w:ascii="Cambria" w:hAnsi="Cambria"/>
              </w:rPr>
              <w:t xml:space="preserve"> by service providers for each RLP project and</w:t>
            </w:r>
            <w:r w:rsidRPr="00D50DDB">
              <w:rPr>
                <w:rFonts w:ascii="Cambria" w:hAnsi="Cambria"/>
              </w:rPr>
              <w:t xml:space="preserve"> submitted online in the MERI Tool (MERIT) before we approve a </w:t>
            </w:r>
            <w:r>
              <w:rPr>
                <w:rFonts w:ascii="Cambria" w:hAnsi="Cambria"/>
              </w:rPr>
              <w:t>p</w:t>
            </w:r>
            <w:r w:rsidRPr="00D50DDB">
              <w:rPr>
                <w:rFonts w:ascii="Cambria" w:hAnsi="Cambria"/>
              </w:rPr>
              <w:t xml:space="preserve">roject </w:t>
            </w:r>
            <w:r>
              <w:rPr>
                <w:rFonts w:ascii="Cambria" w:hAnsi="Cambria"/>
              </w:rPr>
              <w:t>w</w:t>
            </w:r>
            <w:r w:rsidRPr="00D50DDB">
              <w:rPr>
                <w:rFonts w:ascii="Cambria" w:hAnsi="Cambria"/>
              </w:rPr>
              <w:t xml:space="preserve">ork </w:t>
            </w:r>
            <w:r>
              <w:rPr>
                <w:rFonts w:ascii="Cambria" w:hAnsi="Cambria"/>
              </w:rPr>
              <w:t>o</w:t>
            </w:r>
            <w:r w:rsidRPr="00D50DDB">
              <w:rPr>
                <w:rFonts w:ascii="Cambria" w:hAnsi="Cambria"/>
              </w:rPr>
              <w:t>rder. The plan is maintained for the duration of the project, enabling us to effectively manage project delivery and</w:t>
            </w:r>
            <w:r>
              <w:rPr>
                <w:rFonts w:ascii="Cambria" w:hAnsi="Cambria"/>
              </w:rPr>
              <w:t xml:space="preserve"> identify</w:t>
            </w:r>
            <w:r w:rsidRPr="00D50DDB">
              <w:rPr>
                <w:rFonts w:ascii="Cambria" w:hAnsi="Cambria"/>
              </w:rPr>
              <w:t xml:space="preserve"> risk.</w:t>
            </w:r>
          </w:p>
        </w:tc>
        <w:tc>
          <w:tcPr>
            <w:tcW w:w="2896" w:type="dxa"/>
          </w:tcPr>
          <w:p w14:paraId="622C149B" w14:textId="33835037" w:rsidR="00FD71EE" w:rsidRPr="00D50DDB" w:rsidRDefault="00FD71EE" w:rsidP="00FD71EE">
            <w:pPr>
              <w:rPr>
                <w:rFonts w:ascii="Cambria" w:hAnsi="Cambria"/>
              </w:rPr>
            </w:pPr>
            <w:r w:rsidRPr="00E13AFD">
              <w:t xml:space="preserve">Line 1 </w:t>
            </w:r>
          </w:p>
        </w:tc>
      </w:tr>
      <w:tr w:rsidR="00FD71EE" w14:paraId="03294AAD" w14:textId="77777777" w:rsidTr="00D50DDB">
        <w:tc>
          <w:tcPr>
            <w:tcW w:w="3539" w:type="dxa"/>
          </w:tcPr>
          <w:p w14:paraId="5D9C7A71" w14:textId="300CFF87" w:rsidR="00FD71EE" w:rsidRPr="00D50DDB" w:rsidRDefault="00FD71EE" w:rsidP="00D50DDB">
            <w:pPr>
              <w:rPr>
                <w:rFonts w:ascii="Cambria" w:hAnsi="Cambria"/>
              </w:rPr>
            </w:pPr>
            <w:r w:rsidRPr="00D50DDB">
              <w:rPr>
                <w:rFonts w:ascii="Cambria" w:hAnsi="Cambria" w:cs="Calibri"/>
              </w:rPr>
              <w:t>Performance monitoring and reporting</w:t>
            </w:r>
          </w:p>
        </w:tc>
        <w:tc>
          <w:tcPr>
            <w:tcW w:w="7513" w:type="dxa"/>
          </w:tcPr>
          <w:p w14:paraId="57121FD6" w14:textId="11E38088" w:rsidR="00FD71EE" w:rsidRPr="00D50DDB" w:rsidRDefault="00FD71EE" w:rsidP="00FD71EE">
            <w:pPr>
              <w:rPr>
                <w:rFonts w:ascii="Cambria" w:hAnsi="Cambria"/>
              </w:rPr>
            </w:pPr>
            <w:r w:rsidRPr="00D50DDB">
              <w:rPr>
                <w:rFonts w:ascii="Cambria" w:hAnsi="Cambria"/>
              </w:rPr>
              <w:t xml:space="preserve">Service </w:t>
            </w:r>
            <w:r>
              <w:rPr>
                <w:rFonts w:ascii="Cambria" w:hAnsi="Cambria"/>
              </w:rPr>
              <w:t>p</w:t>
            </w:r>
            <w:r w:rsidRPr="00D50DDB">
              <w:rPr>
                <w:rFonts w:ascii="Cambria" w:hAnsi="Cambria"/>
              </w:rPr>
              <w:t xml:space="preserve">roviders monitor and report on </w:t>
            </w:r>
            <w:r>
              <w:rPr>
                <w:rFonts w:ascii="Cambria" w:hAnsi="Cambria"/>
              </w:rPr>
              <w:t>p</w:t>
            </w:r>
            <w:r w:rsidRPr="00D50DDB">
              <w:rPr>
                <w:rFonts w:ascii="Cambria" w:hAnsi="Cambria"/>
              </w:rPr>
              <w:t>roject a</w:t>
            </w:r>
            <w:r>
              <w:rPr>
                <w:rFonts w:ascii="Cambria" w:hAnsi="Cambria"/>
              </w:rPr>
              <w:t>nd co</w:t>
            </w:r>
            <w:r w:rsidRPr="00D50DDB">
              <w:rPr>
                <w:rFonts w:ascii="Cambria" w:hAnsi="Cambria"/>
              </w:rPr>
              <w:t xml:space="preserve">re </w:t>
            </w:r>
            <w:r>
              <w:rPr>
                <w:rFonts w:ascii="Cambria" w:hAnsi="Cambria"/>
              </w:rPr>
              <w:t>s</w:t>
            </w:r>
            <w:r w:rsidRPr="00D50DDB">
              <w:rPr>
                <w:rFonts w:ascii="Cambria" w:hAnsi="Cambria"/>
              </w:rPr>
              <w:t xml:space="preserve">ervice delivery under the </w:t>
            </w:r>
            <w:r>
              <w:rPr>
                <w:rFonts w:ascii="Cambria" w:hAnsi="Cambria"/>
              </w:rPr>
              <w:t>RLP</w:t>
            </w:r>
            <w:r w:rsidRPr="00D50DDB">
              <w:rPr>
                <w:rFonts w:ascii="Cambria" w:hAnsi="Cambria"/>
              </w:rPr>
              <w:t xml:space="preserve"> </w:t>
            </w:r>
            <w:r>
              <w:rPr>
                <w:rFonts w:ascii="Cambria" w:hAnsi="Cambria"/>
              </w:rPr>
              <w:t>s</w:t>
            </w:r>
            <w:r w:rsidRPr="00D50DDB">
              <w:rPr>
                <w:rFonts w:ascii="Cambria" w:hAnsi="Cambria"/>
              </w:rPr>
              <w:t xml:space="preserve">ervices </w:t>
            </w:r>
            <w:r>
              <w:rPr>
                <w:rFonts w:ascii="Cambria" w:hAnsi="Cambria"/>
              </w:rPr>
              <w:t>a</w:t>
            </w:r>
            <w:r w:rsidRPr="00D50DDB">
              <w:rPr>
                <w:rFonts w:ascii="Cambria" w:hAnsi="Cambria"/>
              </w:rPr>
              <w:t xml:space="preserve">greement. Monitoring is continuous and reporting takes place quarterly, semesterly and annually depending on the report type. This includes updating MERI </w:t>
            </w:r>
            <w:r>
              <w:rPr>
                <w:rFonts w:ascii="Cambria" w:hAnsi="Cambria"/>
              </w:rPr>
              <w:t>p</w:t>
            </w:r>
            <w:r w:rsidRPr="00D50DDB">
              <w:rPr>
                <w:rFonts w:ascii="Cambria" w:hAnsi="Cambria"/>
              </w:rPr>
              <w:t>lans and risk assessments as needed.</w:t>
            </w:r>
          </w:p>
        </w:tc>
        <w:tc>
          <w:tcPr>
            <w:tcW w:w="2896" w:type="dxa"/>
          </w:tcPr>
          <w:p w14:paraId="1EE0E08B" w14:textId="77777777" w:rsidR="00FD71EE" w:rsidRDefault="00FD71EE" w:rsidP="00FD71EE">
            <w:r>
              <w:t xml:space="preserve">Lines 1 </w:t>
            </w:r>
            <w:r w:rsidRPr="00E13AFD">
              <w:t>and 2</w:t>
            </w:r>
          </w:p>
          <w:p w14:paraId="6D5C25F6" w14:textId="4FA90AE6" w:rsidR="00FD71EE" w:rsidRPr="00D50DDB" w:rsidRDefault="00FD71EE" w:rsidP="00FD71EE">
            <w:pPr>
              <w:rPr>
                <w:rFonts w:ascii="Cambria" w:hAnsi="Cambria"/>
              </w:rPr>
            </w:pPr>
          </w:p>
        </w:tc>
      </w:tr>
      <w:tr w:rsidR="00FD71EE" w14:paraId="4CFD3B34" w14:textId="77777777" w:rsidTr="00D50DDB">
        <w:tc>
          <w:tcPr>
            <w:tcW w:w="3539" w:type="dxa"/>
          </w:tcPr>
          <w:p w14:paraId="62228F82" w14:textId="1A208542" w:rsidR="00FD71EE" w:rsidRPr="00D50DDB" w:rsidRDefault="00FD71EE" w:rsidP="00D50DDB">
            <w:pPr>
              <w:rPr>
                <w:rFonts w:ascii="Cambria" w:hAnsi="Cambria"/>
              </w:rPr>
            </w:pPr>
            <w:r w:rsidRPr="00D50DDB">
              <w:rPr>
                <w:rFonts w:ascii="Cambria" w:hAnsi="Cambria" w:cs="Calibri"/>
              </w:rPr>
              <w:t>Project management</w:t>
            </w:r>
          </w:p>
        </w:tc>
        <w:tc>
          <w:tcPr>
            <w:tcW w:w="7513" w:type="dxa"/>
          </w:tcPr>
          <w:p w14:paraId="62E86510" w14:textId="732A3E19" w:rsidR="00FD71EE" w:rsidRPr="00D50DDB" w:rsidRDefault="00FD71EE" w:rsidP="00FD71EE">
            <w:pPr>
              <w:rPr>
                <w:rFonts w:ascii="Cambria" w:hAnsi="Cambria"/>
              </w:rPr>
            </w:pPr>
            <w:r w:rsidRPr="00D50DDB">
              <w:rPr>
                <w:rFonts w:ascii="Cambria" w:hAnsi="Cambria"/>
              </w:rPr>
              <w:t xml:space="preserve">Our </w:t>
            </w:r>
            <w:r>
              <w:rPr>
                <w:rFonts w:ascii="Cambria" w:hAnsi="Cambria"/>
              </w:rPr>
              <w:t>p</w:t>
            </w:r>
            <w:r w:rsidRPr="00D50DDB">
              <w:rPr>
                <w:rFonts w:ascii="Cambria" w:hAnsi="Cambria"/>
              </w:rPr>
              <w:t xml:space="preserve">roject </w:t>
            </w:r>
            <w:r>
              <w:rPr>
                <w:rFonts w:ascii="Cambria" w:hAnsi="Cambria"/>
              </w:rPr>
              <w:t>m</w:t>
            </w:r>
            <w:r w:rsidRPr="00D50DDB">
              <w:rPr>
                <w:rFonts w:ascii="Cambria" w:hAnsi="Cambria"/>
              </w:rPr>
              <w:t xml:space="preserve">anagers are responsible for the administration of the </w:t>
            </w:r>
            <w:r>
              <w:rPr>
                <w:rFonts w:ascii="Cambria" w:hAnsi="Cambria"/>
              </w:rPr>
              <w:t>s</w:t>
            </w:r>
            <w:r w:rsidRPr="00D50DDB">
              <w:rPr>
                <w:rFonts w:ascii="Cambria" w:hAnsi="Cambria"/>
              </w:rPr>
              <w:t xml:space="preserve">ervices </w:t>
            </w:r>
            <w:r>
              <w:rPr>
                <w:rFonts w:ascii="Cambria" w:hAnsi="Cambria"/>
              </w:rPr>
              <w:t>a</w:t>
            </w:r>
            <w:r w:rsidRPr="00D50DDB">
              <w:rPr>
                <w:rFonts w:ascii="Cambria" w:hAnsi="Cambria"/>
              </w:rPr>
              <w:t xml:space="preserve">greements under the </w:t>
            </w:r>
            <w:r>
              <w:rPr>
                <w:rFonts w:ascii="Cambria" w:hAnsi="Cambria"/>
              </w:rPr>
              <w:t xml:space="preserve">RLP. </w:t>
            </w:r>
          </w:p>
        </w:tc>
        <w:tc>
          <w:tcPr>
            <w:tcW w:w="2896" w:type="dxa"/>
          </w:tcPr>
          <w:p w14:paraId="087A0ACE" w14:textId="2313E6E2" w:rsidR="00FD71EE" w:rsidRPr="00D50DDB" w:rsidRDefault="00FD71EE" w:rsidP="00FD71EE">
            <w:pPr>
              <w:rPr>
                <w:rFonts w:ascii="Cambria" w:hAnsi="Cambria"/>
              </w:rPr>
            </w:pPr>
            <w:r w:rsidRPr="00E13AFD">
              <w:t xml:space="preserve">Line 1 </w:t>
            </w:r>
          </w:p>
        </w:tc>
      </w:tr>
      <w:tr w:rsidR="00FD71EE" w14:paraId="79F7B31E" w14:textId="77777777" w:rsidTr="00D50DDB">
        <w:tc>
          <w:tcPr>
            <w:tcW w:w="3539" w:type="dxa"/>
          </w:tcPr>
          <w:p w14:paraId="1CADA41C" w14:textId="7A3B21ED" w:rsidR="00FD71EE" w:rsidRPr="00D50DDB" w:rsidRDefault="00FD71EE" w:rsidP="00D50DDB">
            <w:pPr>
              <w:rPr>
                <w:rFonts w:ascii="Cambria" w:hAnsi="Cambria" w:cs="Calibri"/>
              </w:rPr>
            </w:pPr>
            <w:r w:rsidRPr="00D50DDB">
              <w:rPr>
                <w:rFonts w:ascii="Cambria" w:hAnsi="Cambria" w:cs="Calibri"/>
              </w:rPr>
              <w:t>Compliance checks</w:t>
            </w:r>
          </w:p>
        </w:tc>
        <w:tc>
          <w:tcPr>
            <w:tcW w:w="7513" w:type="dxa"/>
          </w:tcPr>
          <w:p w14:paraId="2BCEAF07" w14:textId="77777777" w:rsidR="00CE7B0E" w:rsidRDefault="00FD71EE" w:rsidP="00FD71EE">
            <w:pPr>
              <w:rPr>
                <w:rFonts w:ascii="Cambria" w:hAnsi="Cambria"/>
              </w:rPr>
            </w:pPr>
            <w:r w:rsidRPr="00D50DDB">
              <w:rPr>
                <w:rFonts w:ascii="Cambria" w:hAnsi="Cambria"/>
              </w:rPr>
              <w:t xml:space="preserve">Our staff or a nominated representative may conduct ad hoc or regular compliance checks to ensure that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roviders are complying with the </w:t>
            </w:r>
            <w:r>
              <w:rPr>
                <w:rFonts w:ascii="Cambria" w:hAnsi="Cambria"/>
              </w:rPr>
              <w:t>RLP s</w:t>
            </w:r>
            <w:r w:rsidRPr="00D50DDB">
              <w:rPr>
                <w:rFonts w:ascii="Cambria" w:hAnsi="Cambria"/>
              </w:rPr>
              <w:t xml:space="preserve">ervices </w:t>
            </w:r>
            <w:r>
              <w:rPr>
                <w:rFonts w:ascii="Cambria" w:hAnsi="Cambria"/>
              </w:rPr>
              <w:t>a</w:t>
            </w:r>
            <w:r w:rsidRPr="00D50DDB">
              <w:rPr>
                <w:rFonts w:ascii="Cambria" w:hAnsi="Cambria"/>
              </w:rPr>
              <w:t>greement</w:t>
            </w:r>
            <w:r>
              <w:rPr>
                <w:rFonts w:ascii="Cambria" w:hAnsi="Cambria"/>
              </w:rPr>
              <w:t xml:space="preserve"> and</w:t>
            </w:r>
            <w:r w:rsidRPr="00D50DDB">
              <w:rPr>
                <w:rFonts w:ascii="Cambria" w:hAnsi="Cambria"/>
              </w:rPr>
              <w:t xml:space="preserve"> </w:t>
            </w:r>
            <w:r>
              <w:rPr>
                <w:rFonts w:ascii="Cambria" w:hAnsi="Cambria"/>
              </w:rPr>
              <w:t>s</w:t>
            </w:r>
            <w:r w:rsidRPr="00D50DDB">
              <w:rPr>
                <w:rFonts w:ascii="Cambria" w:hAnsi="Cambria"/>
              </w:rPr>
              <w:t xml:space="preserve">chedules. The need for a compliance check may be random or may arise based on the quality and content of the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rovider’s MERIT reporting, advice/information received highlighting a potential non-compliance, or if the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 indicates a possible breach or non-compliance themselves. </w:t>
            </w:r>
          </w:p>
          <w:p w14:paraId="4C7D83FD" w14:textId="3C9C246F" w:rsidR="00FD71EE" w:rsidRPr="00D50DDB" w:rsidRDefault="00FD71EE" w:rsidP="00FD71EE">
            <w:pPr>
              <w:rPr>
                <w:rFonts w:ascii="Cambria" w:hAnsi="Cambria"/>
              </w:rPr>
            </w:pPr>
            <w:r w:rsidRPr="00D50DDB">
              <w:rPr>
                <w:rFonts w:ascii="Cambria" w:hAnsi="Cambria"/>
              </w:rPr>
              <w:t xml:space="preserve">Similarly, for Regional Agriculture Landcare Facilitators </w:t>
            </w:r>
            <w:r w:rsidR="00605513">
              <w:rPr>
                <w:rFonts w:ascii="Cambria" w:hAnsi="Cambria"/>
              </w:rPr>
              <w:t xml:space="preserve">(RALFs) </w:t>
            </w:r>
            <w:r w:rsidRPr="00D50DDB">
              <w:rPr>
                <w:rFonts w:ascii="Cambria" w:hAnsi="Cambria"/>
              </w:rPr>
              <w:t xml:space="preserve">a compliance check may arise based on the quality and content of their annual reporting or new work plan, advice and information provided through regular meetings with us, or if the </w:t>
            </w:r>
            <w:r w:rsidR="00605513">
              <w:rPr>
                <w:rFonts w:ascii="Cambria" w:hAnsi="Cambria"/>
              </w:rPr>
              <w:t xml:space="preserve">RALF </w:t>
            </w:r>
            <w:r w:rsidRPr="00D50DDB">
              <w:rPr>
                <w:rFonts w:ascii="Cambria" w:hAnsi="Cambria"/>
              </w:rPr>
              <w:t>indicates a possible breach or non-compliance themselves.</w:t>
            </w:r>
          </w:p>
        </w:tc>
        <w:tc>
          <w:tcPr>
            <w:tcW w:w="2896" w:type="dxa"/>
          </w:tcPr>
          <w:p w14:paraId="063D5522" w14:textId="4D2E92B6" w:rsidR="00FD71EE" w:rsidRPr="00D50DDB" w:rsidRDefault="00FD71EE" w:rsidP="00FD71EE">
            <w:pPr>
              <w:rPr>
                <w:rFonts w:ascii="Cambria" w:hAnsi="Cambria"/>
              </w:rPr>
            </w:pPr>
            <w:r w:rsidRPr="00E13AFD">
              <w:t xml:space="preserve">Line 2 </w:t>
            </w:r>
          </w:p>
        </w:tc>
      </w:tr>
      <w:tr w:rsidR="00FD71EE" w14:paraId="59880A26" w14:textId="77777777" w:rsidTr="00D50DDB">
        <w:tc>
          <w:tcPr>
            <w:tcW w:w="3539" w:type="dxa"/>
          </w:tcPr>
          <w:p w14:paraId="47E5328E" w14:textId="64ED8A49" w:rsidR="00FD71EE" w:rsidRPr="00D50DDB" w:rsidRDefault="00FD71EE" w:rsidP="00FD71EE">
            <w:pPr>
              <w:rPr>
                <w:rFonts w:ascii="Cambria" w:hAnsi="Cambria" w:cs="Calibri"/>
              </w:rPr>
            </w:pPr>
            <w:r w:rsidRPr="00D50DDB">
              <w:rPr>
                <w:rFonts w:ascii="Cambria" w:hAnsi="Cambria"/>
              </w:rPr>
              <w:t xml:space="preserve">Quarterly </w:t>
            </w:r>
            <w:r>
              <w:rPr>
                <w:rFonts w:ascii="Cambria" w:hAnsi="Cambria"/>
              </w:rPr>
              <w:t>a</w:t>
            </w:r>
            <w:r w:rsidRPr="00D50DDB">
              <w:rPr>
                <w:rFonts w:ascii="Cambria" w:hAnsi="Cambria"/>
              </w:rPr>
              <w:t xml:space="preserve">ssurance </w:t>
            </w:r>
            <w:r>
              <w:rPr>
                <w:rFonts w:ascii="Cambria" w:hAnsi="Cambria"/>
              </w:rPr>
              <w:t>c</w:t>
            </w:r>
            <w:r w:rsidRPr="00D50DDB">
              <w:rPr>
                <w:rFonts w:ascii="Cambria" w:hAnsi="Cambria"/>
              </w:rPr>
              <w:t>heck (QAC)</w:t>
            </w:r>
          </w:p>
        </w:tc>
        <w:tc>
          <w:tcPr>
            <w:tcW w:w="7513" w:type="dxa"/>
          </w:tcPr>
          <w:p w14:paraId="3ED139D1" w14:textId="369D327A" w:rsidR="00FD71EE" w:rsidRPr="00D50DDB" w:rsidRDefault="00FD71EE" w:rsidP="00FD71EE">
            <w:pPr>
              <w:rPr>
                <w:rFonts w:ascii="Cambria" w:hAnsi="Cambria"/>
              </w:rPr>
            </w:pPr>
            <w:r w:rsidRPr="00D50DDB">
              <w:rPr>
                <w:rFonts w:ascii="Cambria" w:hAnsi="Cambria"/>
              </w:rPr>
              <w:t>QAC</w:t>
            </w:r>
            <w:r>
              <w:rPr>
                <w:rFonts w:ascii="Cambria" w:hAnsi="Cambria"/>
              </w:rPr>
              <w:t>s</w:t>
            </w:r>
            <w:r w:rsidRPr="00D50DDB">
              <w:rPr>
                <w:rFonts w:ascii="Cambria" w:hAnsi="Cambria"/>
              </w:rPr>
              <w:t xml:space="preserve"> occur quarterly across a sample of service providers and projects. The purpose of </w:t>
            </w:r>
            <w:r>
              <w:rPr>
                <w:rFonts w:ascii="Cambria" w:hAnsi="Cambria"/>
              </w:rPr>
              <w:t>a</w:t>
            </w:r>
            <w:r w:rsidRPr="00D50DDB">
              <w:rPr>
                <w:rFonts w:ascii="Cambria" w:hAnsi="Cambria"/>
              </w:rPr>
              <w:t xml:space="preserve"> QAC is to provide</w:t>
            </w:r>
            <w:r>
              <w:rPr>
                <w:rFonts w:ascii="Cambria" w:hAnsi="Cambria"/>
              </w:rPr>
              <w:t xml:space="preserve"> additional assurance that select</w:t>
            </w:r>
            <w:r w:rsidRPr="00D50DDB">
              <w:rPr>
                <w:rFonts w:ascii="Cambria" w:hAnsi="Cambria"/>
              </w:rPr>
              <w:t xml:space="preserve"> project services have been delivered. QAC</w:t>
            </w:r>
            <w:r>
              <w:rPr>
                <w:rFonts w:ascii="Cambria" w:hAnsi="Cambria"/>
              </w:rPr>
              <w:t>s also</w:t>
            </w:r>
            <w:r w:rsidRPr="00D50DDB">
              <w:rPr>
                <w:rFonts w:ascii="Cambria" w:hAnsi="Cambria"/>
              </w:rPr>
              <w:t xml:space="preserve"> provide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roviders with feedback on the appropriateness of their </w:t>
            </w:r>
            <w:r>
              <w:rPr>
                <w:rFonts w:ascii="Cambria" w:hAnsi="Cambria"/>
              </w:rPr>
              <w:t xml:space="preserve">service delivery </w:t>
            </w:r>
            <w:r w:rsidRPr="00D50DDB">
              <w:rPr>
                <w:rFonts w:ascii="Cambria" w:hAnsi="Cambria"/>
              </w:rPr>
              <w:t>evidence and records</w:t>
            </w:r>
            <w:r>
              <w:rPr>
                <w:rFonts w:ascii="Cambria" w:hAnsi="Cambria"/>
              </w:rPr>
              <w:t>,</w:t>
            </w:r>
            <w:r w:rsidRPr="00D50DDB">
              <w:rPr>
                <w:rFonts w:ascii="Cambria" w:hAnsi="Cambria"/>
              </w:rPr>
              <w:t xml:space="preserve"> </w:t>
            </w:r>
            <w:r>
              <w:rPr>
                <w:rFonts w:ascii="Cambria" w:hAnsi="Cambria"/>
              </w:rPr>
              <w:t>as well as</w:t>
            </w:r>
            <w:r w:rsidRPr="00D50DDB">
              <w:rPr>
                <w:rFonts w:ascii="Cambria" w:hAnsi="Cambria"/>
              </w:rPr>
              <w:t xml:space="preserve"> any </w:t>
            </w:r>
            <w:r w:rsidR="00F7227D" w:rsidRPr="00D50DDB">
              <w:rPr>
                <w:rFonts w:ascii="Cambria" w:hAnsi="Cambria"/>
              </w:rPr>
              <w:t>correcti</w:t>
            </w:r>
            <w:r w:rsidR="00F7227D">
              <w:rPr>
                <w:rFonts w:ascii="Cambria" w:hAnsi="Cambria"/>
              </w:rPr>
              <w:t>ve</w:t>
            </w:r>
            <w:r w:rsidRPr="00D50DDB">
              <w:rPr>
                <w:rFonts w:ascii="Cambria" w:hAnsi="Cambria"/>
              </w:rPr>
              <w:t xml:space="preserve"> actions that may be needed to comply.</w:t>
            </w:r>
          </w:p>
        </w:tc>
        <w:tc>
          <w:tcPr>
            <w:tcW w:w="2896" w:type="dxa"/>
          </w:tcPr>
          <w:p w14:paraId="7BA3E4A8" w14:textId="0EBF2889" w:rsidR="00FD71EE" w:rsidRPr="00D50DDB" w:rsidRDefault="00FD71EE" w:rsidP="00FD71EE">
            <w:pPr>
              <w:rPr>
                <w:rFonts w:ascii="Cambria" w:hAnsi="Cambria"/>
              </w:rPr>
            </w:pPr>
            <w:r w:rsidRPr="00E13AFD">
              <w:t xml:space="preserve">Line 2 </w:t>
            </w:r>
          </w:p>
        </w:tc>
      </w:tr>
      <w:tr w:rsidR="00FD71EE" w14:paraId="0CFABF82" w14:textId="77777777" w:rsidTr="00D50DDB">
        <w:tc>
          <w:tcPr>
            <w:tcW w:w="3539" w:type="dxa"/>
          </w:tcPr>
          <w:p w14:paraId="7E2DFB11" w14:textId="0237F324" w:rsidR="00FD71EE" w:rsidRPr="00D50DDB" w:rsidRDefault="00FD71EE" w:rsidP="00FD71EE">
            <w:pPr>
              <w:rPr>
                <w:rFonts w:ascii="Cambria" w:hAnsi="Cambria" w:cs="Calibri"/>
              </w:rPr>
            </w:pPr>
            <w:r w:rsidRPr="00D50DDB">
              <w:rPr>
                <w:rFonts w:ascii="Cambria" w:hAnsi="Cambria"/>
              </w:rPr>
              <w:t>Audits</w:t>
            </w:r>
          </w:p>
        </w:tc>
        <w:tc>
          <w:tcPr>
            <w:tcW w:w="7513" w:type="dxa"/>
          </w:tcPr>
          <w:p w14:paraId="4505AFEA" w14:textId="52E405A2" w:rsidR="00FD71EE" w:rsidRPr="00D50DDB" w:rsidRDefault="00FD71EE" w:rsidP="00FD71EE">
            <w:pPr>
              <w:rPr>
                <w:rFonts w:ascii="Cambria" w:hAnsi="Cambria"/>
              </w:rPr>
            </w:pPr>
            <w:r>
              <w:rPr>
                <w:rFonts w:ascii="Cambria" w:hAnsi="Cambria" w:cstheme="majorBidi"/>
              </w:rPr>
              <w:t xml:space="preserve">Audits, including desktop and onsite audits, are </w:t>
            </w:r>
            <w:r w:rsidRPr="007C0F1C">
              <w:rPr>
                <w:rFonts w:ascii="Cambria" w:hAnsi="Cambria" w:cstheme="majorBidi"/>
              </w:rPr>
              <w:t xml:space="preserve">conducted on a regular basis by experienced and qualified departmental officers or </w:t>
            </w:r>
            <w:r>
              <w:rPr>
                <w:rFonts w:ascii="Cambria" w:hAnsi="Cambria" w:cstheme="majorBidi"/>
              </w:rPr>
              <w:t xml:space="preserve">our </w:t>
            </w:r>
            <w:r w:rsidRPr="007C0F1C">
              <w:rPr>
                <w:rFonts w:ascii="Cambria" w:hAnsi="Cambria" w:cstheme="majorBidi"/>
              </w:rPr>
              <w:t xml:space="preserve">nominated representative. </w:t>
            </w:r>
            <w:r w:rsidR="00521D88">
              <w:rPr>
                <w:rFonts w:ascii="Cambria" w:hAnsi="Cambria" w:cstheme="majorBidi"/>
              </w:rPr>
              <w:t>The scope of a</w:t>
            </w:r>
            <w:r w:rsidRPr="007C0F1C">
              <w:rPr>
                <w:rFonts w:ascii="Cambria" w:hAnsi="Cambria" w:cstheme="majorBidi"/>
              </w:rPr>
              <w:t>udit</w:t>
            </w:r>
            <w:r w:rsidR="00521D88">
              <w:rPr>
                <w:rFonts w:ascii="Cambria" w:hAnsi="Cambria" w:cstheme="majorBidi"/>
              </w:rPr>
              <w:t>s</w:t>
            </w:r>
            <w:r w:rsidRPr="007C0F1C">
              <w:rPr>
                <w:rFonts w:ascii="Cambria" w:hAnsi="Cambria" w:cstheme="majorBidi"/>
              </w:rPr>
              <w:t xml:space="preserve"> </w:t>
            </w:r>
            <w:r>
              <w:rPr>
                <w:rFonts w:ascii="Cambria" w:hAnsi="Cambria" w:cstheme="majorBidi"/>
              </w:rPr>
              <w:t>is</w:t>
            </w:r>
            <w:r w:rsidRPr="007C0F1C">
              <w:rPr>
                <w:rFonts w:ascii="Cambria" w:hAnsi="Cambria" w:cstheme="majorBidi"/>
              </w:rPr>
              <w:t xml:space="preserve"> informed by the </w:t>
            </w:r>
            <w:r>
              <w:rPr>
                <w:rFonts w:ascii="Cambria" w:hAnsi="Cambria" w:cstheme="majorBidi"/>
              </w:rPr>
              <w:t>s</w:t>
            </w:r>
            <w:r w:rsidRPr="007C0F1C">
              <w:rPr>
                <w:rFonts w:ascii="Cambria" w:hAnsi="Cambria" w:cstheme="majorBidi"/>
              </w:rPr>
              <w:t xml:space="preserve">ervice </w:t>
            </w:r>
            <w:r>
              <w:rPr>
                <w:rFonts w:ascii="Cambria" w:hAnsi="Cambria" w:cstheme="majorBidi"/>
              </w:rPr>
              <w:t>p</w:t>
            </w:r>
            <w:r w:rsidRPr="007C0F1C">
              <w:rPr>
                <w:rFonts w:ascii="Cambria" w:hAnsi="Cambria" w:cstheme="majorBidi"/>
              </w:rPr>
              <w:t>rovider</w:t>
            </w:r>
            <w:r>
              <w:rPr>
                <w:rFonts w:ascii="Cambria" w:hAnsi="Cambria" w:cstheme="majorBidi"/>
              </w:rPr>
              <w:t>’</w:t>
            </w:r>
            <w:r w:rsidRPr="007C0F1C">
              <w:rPr>
                <w:rFonts w:ascii="Cambria" w:hAnsi="Cambria" w:cstheme="majorBidi"/>
              </w:rPr>
              <w:t xml:space="preserve">s obligations and responsibilities under their </w:t>
            </w:r>
            <w:r>
              <w:rPr>
                <w:rFonts w:ascii="Cambria" w:hAnsi="Cambria" w:cstheme="majorBidi"/>
              </w:rPr>
              <w:t>s</w:t>
            </w:r>
            <w:r w:rsidRPr="007C0F1C">
              <w:rPr>
                <w:rFonts w:ascii="Cambria" w:hAnsi="Cambria" w:cstheme="majorBidi"/>
              </w:rPr>
              <w:t xml:space="preserve">ervices </w:t>
            </w:r>
            <w:r>
              <w:rPr>
                <w:rFonts w:ascii="Cambria" w:hAnsi="Cambria" w:cstheme="majorBidi"/>
              </w:rPr>
              <w:t>a</w:t>
            </w:r>
            <w:r w:rsidRPr="007C0F1C">
              <w:rPr>
                <w:rFonts w:ascii="Cambria" w:hAnsi="Cambria" w:cstheme="majorBidi"/>
              </w:rPr>
              <w:t xml:space="preserve">greements and </w:t>
            </w:r>
            <w:r>
              <w:rPr>
                <w:rFonts w:ascii="Cambria" w:hAnsi="Cambria" w:cstheme="majorBidi"/>
              </w:rPr>
              <w:lastRenderedPageBreak/>
              <w:t>s</w:t>
            </w:r>
            <w:r w:rsidRPr="007C0F1C">
              <w:rPr>
                <w:rFonts w:ascii="Cambria" w:hAnsi="Cambria" w:cstheme="majorBidi"/>
              </w:rPr>
              <w:t>chedules and include</w:t>
            </w:r>
            <w:r>
              <w:rPr>
                <w:rFonts w:ascii="Cambria" w:hAnsi="Cambria" w:cstheme="majorBidi"/>
              </w:rPr>
              <w:t>s</w:t>
            </w:r>
            <w:r w:rsidRPr="007C0F1C">
              <w:rPr>
                <w:rFonts w:ascii="Cambria" w:hAnsi="Cambria" w:cstheme="majorBidi"/>
              </w:rPr>
              <w:t xml:space="preserve"> </w:t>
            </w:r>
            <w:r>
              <w:rPr>
                <w:rFonts w:ascii="Cambria" w:hAnsi="Cambria" w:cstheme="majorBidi"/>
              </w:rPr>
              <w:t>c</w:t>
            </w:r>
            <w:r w:rsidRPr="007C0F1C">
              <w:rPr>
                <w:rFonts w:ascii="Cambria" w:hAnsi="Cambria" w:cstheme="majorBidi"/>
              </w:rPr>
              <w:t xml:space="preserve">ore </w:t>
            </w:r>
            <w:r>
              <w:rPr>
                <w:rFonts w:ascii="Cambria" w:hAnsi="Cambria" w:cstheme="majorBidi"/>
              </w:rPr>
              <w:t>s</w:t>
            </w:r>
            <w:r w:rsidRPr="007C0F1C">
              <w:rPr>
                <w:rFonts w:ascii="Cambria" w:hAnsi="Cambria" w:cstheme="majorBidi"/>
              </w:rPr>
              <w:t>ervices</w:t>
            </w:r>
            <w:r>
              <w:rPr>
                <w:rFonts w:ascii="Cambria" w:hAnsi="Cambria" w:cstheme="majorBidi"/>
              </w:rPr>
              <w:t>, p</w:t>
            </w:r>
            <w:r w:rsidRPr="007C0F1C">
              <w:rPr>
                <w:rFonts w:ascii="Cambria" w:hAnsi="Cambria" w:cstheme="majorBidi"/>
              </w:rPr>
              <w:t xml:space="preserve">roject </w:t>
            </w:r>
            <w:r>
              <w:rPr>
                <w:rFonts w:ascii="Cambria" w:hAnsi="Cambria" w:cstheme="majorBidi"/>
              </w:rPr>
              <w:t>s</w:t>
            </w:r>
            <w:r w:rsidRPr="007C0F1C">
              <w:rPr>
                <w:rFonts w:ascii="Cambria" w:hAnsi="Cambria" w:cstheme="majorBidi"/>
              </w:rPr>
              <w:t>ervices</w:t>
            </w:r>
            <w:r>
              <w:rPr>
                <w:rFonts w:ascii="Cambria" w:hAnsi="Cambria" w:cstheme="majorBidi"/>
              </w:rPr>
              <w:t xml:space="preserve"> and common requirements.</w:t>
            </w:r>
          </w:p>
        </w:tc>
        <w:tc>
          <w:tcPr>
            <w:tcW w:w="2896" w:type="dxa"/>
          </w:tcPr>
          <w:p w14:paraId="063A7DDA" w14:textId="5682D022" w:rsidR="00FD71EE" w:rsidRPr="00D50DDB" w:rsidRDefault="00FD71EE" w:rsidP="00FD71EE">
            <w:pPr>
              <w:rPr>
                <w:rFonts w:ascii="Cambria" w:hAnsi="Cambria"/>
              </w:rPr>
            </w:pPr>
            <w:r w:rsidRPr="007C0F1C">
              <w:rPr>
                <w:rFonts w:cstheme="majorHAnsi"/>
              </w:rPr>
              <w:lastRenderedPageBreak/>
              <w:t xml:space="preserve">Line 2 </w:t>
            </w:r>
          </w:p>
        </w:tc>
      </w:tr>
      <w:tr w:rsidR="00FD71EE" w14:paraId="3A7401E6" w14:textId="77777777" w:rsidTr="00D50DDB">
        <w:tc>
          <w:tcPr>
            <w:tcW w:w="3539" w:type="dxa"/>
          </w:tcPr>
          <w:p w14:paraId="386BD2E6" w14:textId="772EE33B" w:rsidR="00FD71EE" w:rsidRPr="00D50DDB" w:rsidRDefault="00FD71EE" w:rsidP="00FD71EE">
            <w:pPr>
              <w:rPr>
                <w:rFonts w:ascii="Cambria" w:hAnsi="Cambria" w:cs="Calibri"/>
              </w:rPr>
            </w:pPr>
            <w:r w:rsidRPr="00D50DDB">
              <w:rPr>
                <w:rFonts w:ascii="Cambria" w:hAnsi="Cambria"/>
              </w:rPr>
              <w:t>Investigations</w:t>
            </w:r>
          </w:p>
        </w:tc>
        <w:tc>
          <w:tcPr>
            <w:tcW w:w="7513" w:type="dxa"/>
          </w:tcPr>
          <w:p w14:paraId="1B86A271" w14:textId="7A5DCE75" w:rsidR="00FD71EE" w:rsidRPr="00D50DDB" w:rsidRDefault="00FD71EE" w:rsidP="00FD71EE">
            <w:pPr>
              <w:rPr>
                <w:rFonts w:ascii="Cambria" w:hAnsi="Cambria"/>
              </w:rPr>
            </w:pPr>
            <w:r w:rsidRPr="007C0F1C">
              <w:rPr>
                <w:rFonts w:ascii="Cambria" w:hAnsi="Cambria" w:cstheme="majorHAnsi"/>
              </w:rPr>
              <w:t xml:space="preserve">We may undertake investigations where anomalies are identified in the delivery or provision of services. Matters that may be investigated include breaches of the </w:t>
            </w:r>
            <w:r>
              <w:rPr>
                <w:rFonts w:ascii="Cambria" w:hAnsi="Cambria" w:cstheme="majorHAnsi"/>
              </w:rPr>
              <w:t>s</w:t>
            </w:r>
            <w:r w:rsidRPr="007C0F1C">
              <w:rPr>
                <w:rFonts w:ascii="Cambria" w:hAnsi="Cambria" w:cstheme="majorHAnsi"/>
              </w:rPr>
              <w:t xml:space="preserve">ervices </w:t>
            </w:r>
            <w:r>
              <w:rPr>
                <w:rFonts w:ascii="Cambria" w:hAnsi="Cambria" w:cstheme="majorHAnsi"/>
              </w:rPr>
              <w:t>a</w:t>
            </w:r>
            <w:r w:rsidRPr="007C0F1C">
              <w:rPr>
                <w:rFonts w:ascii="Cambria" w:hAnsi="Cambria" w:cstheme="majorHAnsi"/>
              </w:rPr>
              <w:t>greement or legislation, regulations, allegations of fraud or non-compliance.</w:t>
            </w:r>
          </w:p>
        </w:tc>
        <w:tc>
          <w:tcPr>
            <w:tcW w:w="2896" w:type="dxa"/>
          </w:tcPr>
          <w:p w14:paraId="17127736" w14:textId="73778350" w:rsidR="00FD71EE" w:rsidRPr="00D50DDB" w:rsidRDefault="00FD71EE" w:rsidP="00FD71EE">
            <w:pPr>
              <w:rPr>
                <w:rFonts w:ascii="Cambria" w:hAnsi="Cambria"/>
              </w:rPr>
            </w:pPr>
            <w:r w:rsidRPr="007C0F1C">
              <w:rPr>
                <w:rFonts w:cstheme="majorHAnsi"/>
              </w:rPr>
              <w:t>Line</w:t>
            </w:r>
            <w:r>
              <w:rPr>
                <w:rFonts w:cstheme="majorHAnsi"/>
              </w:rPr>
              <w:t xml:space="preserve"> 2</w:t>
            </w:r>
          </w:p>
        </w:tc>
      </w:tr>
      <w:tr w:rsidR="00FD71EE" w14:paraId="6BE841AE" w14:textId="77777777" w:rsidTr="00D50DDB">
        <w:tc>
          <w:tcPr>
            <w:tcW w:w="3539" w:type="dxa"/>
          </w:tcPr>
          <w:p w14:paraId="2351D3A1" w14:textId="4244E81A" w:rsidR="00FD71EE" w:rsidRPr="00D50DDB" w:rsidRDefault="00FD71EE" w:rsidP="00FD71EE">
            <w:pPr>
              <w:rPr>
                <w:rFonts w:ascii="Cambria" w:hAnsi="Cambria" w:cs="Calibri"/>
              </w:rPr>
            </w:pPr>
            <w:r w:rsidRPr="00D50DDB">
              <w:rPr>
                <w:rFonts w:ascii="Cambria" w:hAnsi="Cambria"/>
              </w:rPr>
              <w:t>Program reviews</w:t>
            </w:r>
          </w:p>
        </w:tc>
        <w:tc>
          <w:tcPr>
            <w:tcW w:w="7513" w:type="dxa"/>
          </w:tcPr>
          <w:p w14:paraId="15309677" w14:textId="222393C4" w:rsidR="00FD71EE" w:rsidRPr="00D50DDB" w:rsidRDefault="00FD71EE" w:rsidP="00FD71EE">
            <w:pPr>
              <w:rPr>
                <w:rFonts w:ascii="Cambria" w:hAnsi="Cambria"/>
              </w:rPr>
            </w:pPr>
            <w:r w:rsidRPr="007C0F1C">
              <w:rPr>
                <w:rFonts w:ascii="Cambria" w:hAnsi="Cambria" w:cstheme="majorHAnsi"/>
              </w:rPr>
              <w:t xml:space="preserve">We undertake regular reviews, monitoring, and evaluation activities for purposes including compliance checks, quality assurance and audit and evaluation of </w:t>
            </w:r>
            <w:r>
              <w:rPr>
                <w:rFonts w:ascii="Cambria" w:hAnsi="Cambria" w:cstheme="majorHAnsi"/>
              </w:rPr>
              <w:t>s</w:t>
            </w:r>
            <w:r w:rsidRPr="007C0F1C">
              <w:rPr>
                <w:rFonts w:ascii="Cambria" w:hAnsi="Cambria" w:cstheme="majorHAnsi"/>
              </w:rPr>
              <w:t>ervices.</w:t>
            </w:r>
          </w:p>
        </w:tc>
        <w:tc>
          <w:tcPr>
            <w:tcW w:w="2896" w:type="dxa"/>
          </w:tcPr>
          <w:p w14:paraId="040917F2" w14:textId="4AF58188" w:rsidR="00FD71EE" w:rsidRPr="00D50DDB" w:rsidRDefault="00FD71EE" w:rsidP="00FD71EE">
            <w:pPr>
              <w:rPr>
                <w:rFonts w:ascii="Cambria" w:hAnsi="Cambria"/>
              </w:rPr>
            </w:pPr>
            <w:r w:rsidRPr="007C0F1C">
              <w:rPr>
                <w:rFonts w:cstheme="majorHAnsi"/>
              </w:rPr>
              <w:t xml:space="preserve">Line </w:t>
            </w:r>
            <w:r>
              <w:rPr>
                <w:rFonts w:cstheme="majorHAnsi"/>
              </w:rPr>
              <w:t>2</w:t>
            </w:r>
          </w:p>
        </w:tc>
      </w:tr>
      <w:tr w:rsidR="00FD71EE" w14:paraId="07C30D13" w14:textId="77777777" w:rsidTr="00D50DDB">
        <w:tc>
          <w:tcPr>
            <w:tcW w:w="3539" w:type="dxa"/>
          </w:tcPr>
          <w:p w14:paraId="38D09D18" w14:textId="03864D0C" w:rsidR="00FD71EE" w:rsidRPr="00D50DDB" w:rsidRDefault="00FD71EE" w:rsidP="00FD71EE">
            <w:pPr>
              <w:rPr>
                <w:rFonts w:ascii="Cambria" w:hAnsi="Cambria" w:cs="Calibri"/>
              </w:rPr>
            </w:pPr>
            <w:r w:rsidRPr="00D50DDB">
              <w:rPr>
                <w:rFonts w:ascii="Cambria" w:hAnsi="Cambria"/>
              </w:rPr>
              <w:t>Internal audits</w:t>
            </w:r>
          </w:p>
        </w:tc>
        <w:tc>
          <w:tcPr>
            <w:tcW w:w="7513" w:type="dxa"/>
          </w:tcPr>
          <w:p w14:paraId="36277364" w14:textId="10311C13" w:rsidR="00FD71EE" w:rsidRPr="00D50DDB" w:rsidRDefault="00FD71EE" w:rsidP="00FD71EE">
            <w:pPr>
              <w:rPr>
                <w:rFonts w:ascii="Cambria" w:hAnsi="Cambria"/>
              </w:rPr>
            </w:pPr>
            <w:r w:rsidRPr="007C0F1C">
              <w:rPr>
                <w:rFonts w:ascii="Cambria" w:hAnsi="Cambria" w:cstheme="majorHAnsi"/>
              </w:rPr>
              <w:t xml:space="preserve">We maintain an annual </w:t>
            </w:r>
            <w:r>
              <w:rPr>
                <w:rFonts w:ascii="Cambria" w:hAnsi="Cambria" w:cstheme="majorHAnsi"/>
              </w:rPr>
              <w:t>i</w:t>
            </w:r>
            <w:r w:rsidRPr="007C0F1C">
              <w:rPr>
                <w:rFonts w:ascii="Cambria" w:hAnsi="Cambria" w:cstheme="majorHAnsi"/>
              </w:rPr>
              <w:t xml:space="preserve">nternal </w:t>
            </w:r>
            <w:r>
              <w:rPr>
                <w:rFonts w:ascii="Cambria" w:hAnsi="Cambria" w:cstheme="majorHAnsi"/>
              </w:rPr>
              <w:t>a</w:t>
            </w:r>
            <w:r w:rsidRPr="007C0F1C">
              <w:rPr>
                <w:rFonts w:ascii="Cambria" w:hAnsi="Cambria" w:cstheme="majorHAnsi"/>
              </w:rPr>
              <w:t xml:space="preserve">udit </w:t>
            </w:r>
            <w:r>
              <w:rPr>
                <w:rFonts w:ascii="Cambria" w:hAnsi="Cambria" w:cstheme="majorHAnsi"/>
              </w:rPr>
              <w:t>p</w:t>
            </w:r>
            <w:r w:rsidRPr="007C0F1C">
              <w:rPr>
                <w:rFonts w:ascii="Cambria" w:hAnsi="Cambria" w:cstheme="majorHAnsi"/>
              </w:rPr>
              <w:t xml:space="preserve">rogram, which may include independent internal audit activity over </w:t>
            </w:r>
            <w:r>
              <w:rPr>
                <w:rFonts w:ascii="Cambria" w:hAnsi="Cambria" w:cstheme="majorHAnsi"/>
              </w:rPr>
              <w:t>the RLP</w:t>
            </w:r>
            <w:r w:rsidRPr="007C0F1C">
              <w:rPr>
                <w:rFonts w:ascii="Cambria" w:hAnsi="Cambria" w:cstheme="majorHAnsi"/>
              </w:rPr>
              <w:t xml:space="preserve">. Where this occurs and requires participation by </w:t>
            </w:r>
            <w:r>
              <w:rPr>
                <w:rFonts w:ascii="Cambria" w:hAnsi="Cambria" w:cstheme="majorHAnsi"/>
              </w:rPr>
              <w:t>s</w:t>
            </w:r>
            <w:r w:rsidRPr="007C0F1C">
              <w:rPr>
                <w:rFonts w:ascii="Cambria" w:hAnsi="Cambria" w:cstheme="majorHAnsi"/>
              </w:rPr>
              <w:t xml:space="preserve">ervice </w:t>
            </w:r>
            <w:r>
              <w:rPr>
                <w:rFonts w:ascii="Cambria" w:hAnsi="Cambria" w:cstheme="majorHAnsi"/>
              </w:rPr>
              <w:t>p</w:t>
            </w:r>
            <w:r w:rsidRPr="007C0F1C">
              <w:rPr>
                <w:rFonts w:ascii="Cambria" w:hAnsi="Cambria" w:cstheme="majorHAnsi"/>
              </w:rPr>
              <w:t xml:space="preserve">roviders, </w:t>
            </w:r>
            <w:r>
              <w:rPr>
                <w:rFonts w:ascii="Cambria" w:hAnsi="Cambria" w:cstheme="majorHAnsi"/>
              </w:rPr>
              <w:t>s</w:t>
            </w:r>
            <w:r w:rsidRPr="007C0F1C">
              <w:rPr>
                <w:rFonts w:ascii="Cambria" w:hAnsi="Cambria" w:cstheme="majorHAnsi"/>
              </w:rPr>
              <w:t xml:space="preserve">ervice </w:t>
            </w:r>
            <w:r>
              <w:rPr>
                <w:rFonts w:ascii="Cambria" w:hAnsi="Cambria" w:cstheme="majorHAnsi"/>
              </w:rPr>
              <w:t>p</w:t>
            </w:r>
            <w:r w:rsidRPr="007C0F1C">
              <w:rPr>
                <w:rFonts w:ascii="Cambria" w:hAnsi="Cambria" w:cstheme="majorHAnsi"/>
              </w:rPr>
              <w:t xml:space="preserve">roviders will be notified in writing and are required to comply with the audit as per the conditions of the </w:t>
            </w:r>
            <w:r>
              <w:rPr>
                <w:rFonts w:ascii="Cambria" w:hAnsi="Cambria" w:cstheme="majorHAnsi"/>
              </w:rPr>
              <w:t>s</w:t>
            </w:r>
            <w:r w:rsidRPr="007C0F1C">
              <w:rPr>
                <w:rFonts w:ascii="Cambria" w:hAnsi="Cambria" w:cstheme="majorHAnsi"/>
              </w:rPr>
              <w:t xml:space="preserve">ervices </w:t>
            </w:r>
            <w:r>
              <w:rPr>
                <w:rFonts w:ascii="Cambria" w:hAnsi="Cambria" w:cstheme="majorHAnsi"/>
              </w:rPr>
              <w:t>a</w:t>
            </w:r>
            <w:r w:rsidRPr="007C0F1C">
              <w:rPr>
                <w:rFonts w:ascii="Cambria" w:hAnsi="Cambria" w:cstheme="majorHAnsi"/>
              </w:rPr>
              <w:t>greement.</w:t>
            </w:r>
          </w:p>
        </w:tc>
        <w:tc>
          <w:tcPr>
            <w:tcW w:w="2896" w:type="dxa"/>
          </w:tcPr>
          <w:p w14:paraId="22829CB8" w14:textId="477726C8" w:rsidR="00FD71EE" w:rsidRPr="00D50DDB" w:rsidRDefault="00FD71EE" w:rsidP="00FD71EE">
            <w:pPr>
              <w:rPr>
                <w:rFonts w:ascii="Cambria" w:hAnsi="Cambria"/>
              </w:rPr>
            </w:pPr>
            <w:r w:rsidRPr="007C0F1C">
              <w:rPr>
                <w:rFonts w:cstheme="majorHAnsi"/>
              </w:rPr>
              <w:t>Line 3</w:t>
            </w:r>
          </w:p>
        </w:tc>
      </w:tr>
      <w:tr w:rsidR="00FD71EE" w14:paraId="1D9181AF" w14:textId="77777777" w:rsidTr="00D50DDB">
        <w:tc>
          <w:tcPr>
            <w:tcW w:w="3539" w:type="dxa"/>
          </w:tcPr>
          <w:p w14:paraId="47877860" w14:textId="00F00ED6" w:rsidR="00FD71EE" w:rsidRPr="00D50DDB" w:rsidRDefault="00FD71EE" w:rsidP="00FD71EE">
            <w:pPr>
              <w:rPr>
                <w:rFonts w:ascii="Cambria" w:hAnsi="Cambria" w:cs="Calibri"/>
              </w:rPr>
            </w:pPr>
            <w:r w:rsidRPr="00D50DDB">
              <w:rPr>
                <w:rFonts w:ascii="Cambria" w:hAnsi="Cambria"/>
              </w:rPr>
              <w:t>Audits by the A</w:t>
            </w:r>
            <w:r>
              <w:rPr>
                <w:rFonts w:ascii="Cambria" w:hAnsi="Cambria"/>
              </w:rPr>
              <w:t>ustralian National Audit Office (A</w:t>
            </w:r>
            <w:r w:rsidRPr="00D50DDB">
              <w:rPr>
                <w:rFonts w:ascii="Cambria" w:hAnsi="Cambria"/>
              </w:rPr>
              <w:t>NAO</w:t>
            </w:r>
            <w:r>
              <w:rPr>
                <w:rFonts w:ascii="Cambria" w:hAnsi="Cambria"/>
              </w:rPr>
              <w:t>)</w:t>
            </w:r>
          </w:p>
        </w:tc>
        <w:tc>
          <w:tcPr>
            <w:tcW w:w="7513" w:type="dxa"/>
          </w:tcPr>
          <w:p w14:paraId="3321D085" w14:textId="43FE022D" w:rsidR="00FD71EE" w:rsidRPr="00D50DDB" w:rsidRDefault="00FD71EE" w:rsidP="00FD71EE">
            <w:pPr>
              <w:rPr>
                <w:rFonts w:ascii="Cambria" w:hAnsi="Cambria"/>
              </w:rPr>
            </w:pPr>
            <w:r w:rsidRPr="007C0F1C">
              <w:rPr>
                <w:rFonts w:ascii="Cambria" w:hAnsi="Cambria" w:cstheme="majorHAnsi"/>
              </w:rPr>
              <w:t>The ANAO conducts regular performance audits and assurance reviews on government programs to determine appropriate governance, compliance and delivery of better practice business functions and processes.</w:t>
            </w:r>
          </w:p>
        </w:tc>
        <w:tc>
          <w:tcPr>
            <w:tcW w:w="2896" w:type="dxa"/>
          </w:tcPr>
          <w:p w14:paraId="33494965" w14:textId="4117A178" w:rsidR="00FD71EE" w:rsidRPr="00D50DDB" w:rsidRDefault="00FD71EE" w:rsidP="00FD71EE">
            <w:pPr>
              <w:rPr>
                <w:rFonts w:ascii="Cambria" w:hAnsi="Cambria"/>
              </w:rPr>
            </w:pPr>
            <w:r w:rsidRPr="007C0F1C">
              <w:rPr>
                <w:rFonts w:cstheme="majorHAnsi"/>
              </w:rPr>
              <w:t>Line 4</w:t>
            </w:r>
          </w:p>
        </w:tc>
      </w:tr>
    </w:tbl>
    <w:p w14:paraId="052C35ED" w14:textId="77777777" w:rsidR="008D7AB2" w:rsidRDefault="008D7AB2"/>
    <w:p w14:paraId="1839A24F" w14:textId="3D581877" w:rsidR="008D7AB2" w:rsidRDefault="008D7AB2">
      <w:pPr>
        <w:sectPr w:rsidR="008D7AB2" w:rsidSect="007C3DBF">
          <w:pgSz w:w="16838" w:h="11906" w:orient="landscape"/>
          <w:pgMar w:top="1440" w:right="1440" w:bottom="1440" w:left="1440" w:header="709" w:footer="709" w:gutter="0"/>
          <w:cols w:space="708"/>
          <w:docGrid w:linePitch="360"/>
        </w:sectPr>
      </w:pPr>
      <w:r>
        <w:br w:type="page"/>
      </w:r>
    </w:p>
    <w:p w14:paraId="19F71451" w14:textId="331B903E" w:rsidR="001A0641" w:rsidRPr="00D50DDB" w:rsidRDefault="001A0641" w:rsidP="00D50DDB">
      <w:pPr>
        <w:pStyle w:val="Heading2"/>
        <w:numPr>
          <w:ilvl w:val="4"/>
          <w:numId w:val="121"/>
        </w:numPr>
        <w:rPr>
          <w:rFonts w:asciiTheme="minorHAnsi" w:hAnsiTheme="minorHAnsi" w:cstheme="minorHAnsi"/>
          <w:color w:val="00505C"/>
        </w:rPr>
      </w:pPr>
      <w:bookmarkStart w:id="197" w:name="_Toc66281731"/>
      <w:bookmarkStart w:id="198" w:name="_Toc66281732"/>
      <w:bookmarkStart w:id="199" w:name="_Toc66281760"/>
      <w:bookmarkStart w:id="200" w:name="_Toc53430942"/>
      <w:bookmarkStart w:id="201" w:name="_Toc53430944"/>
      <w:bookmarkStart w:id="202" w:name="_Toc66281788"/>
      <w:bookmarkStart w:id="203" w:name="_Toc66281789"/>
      <w:bookmarkStart w:id="204" w:name="_Toc67388166"/>
      <w:bookmarkEnd w:id="197"/>
      <w:bookmarkEnd w:id="198"/>
      <w:bookmarkEnd w:id="199"/>
      <w:bookmarkEnd w:id="200"/>
      <w:bookmarkEnd w:id="201"/>
      <w:bookmarkEnd w:id="202"/>
      <w:bookmarkEnd w:id="203"/>
      <w:r w:rsidRPr="00D50DDB">
        <w:rPr>
          <w:rFonts w:asciiTheme="minorHAnsi" w:hAnsiTheme="minorHAnsi" w:cstheme="minorHAnsi"/>
          <w:color w:val="00505C"/>
        </w:rPr>
        <w:lastRenderedPageBreak/>
        <w:t xml:space="preserve">Graduated </w:t>
      </w:r>
      <w:r w:rsidR="005C64CE" w:rsidRPr="00D50DDB">
        <w:rPr>
          <w:rFonts w:asciiTheme="minorHAnsi" w:hAnsiTheme="minorHAnsi" w:cstheme="minorHAnsi"/>
          <w:color w:val="00505C"/>
        </w:rPr>
        <w:t>r</w:t>
      </w:r>
      <w:r w:rsidR="007D4ABD" w:rsidRPr="00D50DDB">
        <w:rPr>
          <w:rFonts w:asciiTheme="minorHAnsi" w:hAnsiTheme="minorHAnsi" w:cstheme="minorHAnsi"/>
          <w:color w:val="00505C"/>
        </w:rPr>
        <w:t>esolution approach</w:t>
      </w:r>
      <w:bookmarkEnd w:id="204"/>
    </w:p>
    <w:p w14:paraId="36D336A0" w14:textId="470EB59B" w:rsidR="001A0641" w:rsidRPr="004B56E7" w:rsidRDefault="005C64CE" w:rsidP="001A0641">
      <w:pPr>
        <w:rPr>
          <w:rFonts w:ascii="Cambria" w:hAnsi="Cambria" w:cstheme="majorHAnsi"/>
        </w:rPr>
      </w:pPr>
      <w:r>
        <w:rPr>
          <w:rFonts w:ascii="Cambria" w:hAnsi="Cambria" w:cstheme="majorHAnsi"/>
        </w:rPr>
        <w:t>A graduated resolution</w:t>
      </w:r>
      <w:r w:rsidRPr="004B56E7">
        <w:rPr>
          <w:rFonts w:ascii="Cambria" w:hAnsi="Cambria" w:cstheme="majorHAnsi"/>
        </w:rPr>
        <w:t xml:space="preserve"> </w:t>
      </w:r>
      <w:r w:rsidR="001A0641" w:rsidRPr="004B56E7">
        <w:rPr>
          <w:rFonts w:ascii="Cambria" w:hAnsi="Cambria" w:cstheme="majorHAnsi"/>
        </w:rPr>
        <w:t xml:space="preserve">approach recognises the varying degrees of seriousness and complexity a non-compliance or breach by </w:t>
      </w:r>
      <w:r>
        <w:rPr>
          <w:rFonts w:ascii="Cambria" w:hAnsi="Cambria" w:cstheme="majorHAnsi"/>
        </w:rPr>
        <w:t>s</w:t>
      </w:r>
      <w:r w:rsidR="001A0641" w:rsidRPr="004B56E7">
        <w:rPr>
          <w:rFonts w:ascii="Cambria" w:hAnsi="Cambria" w:cstheme="majorHAnsi"/>
        </w:rPr>
        <w:t xml:space="preserve">ervice </w:t>
      </w:r>
      <w:r>
        <w:rPr>
          <w:rFonts w:ascii="Cambria" w:hAnsi="Cambria" w:cstheme="majorHAnsi"/>
        </w:rPr>
        <w:t>p</w:t>
      </w:r>
      <w:r w:rsidR="001A0641" w:rsidRPr="004B56E7">
        <w:rPr>
          <w:rFonts w:ascii="Cambria" w:hAnsi="Cambria" w:cstheme="majorHAnsi"/>
        </w:rPr>
        <w:t>roviders</w:t>
      </w:r>
      <w:r>
        <w:rPr>
          <w:rFonts w:ascii="Cambria" w:hAnsi="Cambria" w:cstheme="majorHAnsi"/>
        </w:rPr>
        <w:t xml:space="preserve"> </w:t>
      </w:r>
      <w:r w:rsidR="00E53E1D" w:rsidRPr="004B56E7">
        <w:rPr>
          <w:rFonts w:ascii="Cambria" w:hAnsi="Cambria" w:cstheme="majorHAnsi"/>
        </w:rPr>
        <w:t>may</w:t>
      </w:r>
      <w:r w:rsidR="001A0641" w:rsidRPr="004B56E7">
        <w:rPr>
          <w:rFonts w:ascii="Cambria" w:hAnsi="Cambria" w:cstheme="majorHAnsi"/>
        </w:rPr>
        <w:t xml:space="preserve"> </w:t>
      </w:r>
      <w:r w:rsidR="0019651A" w:rsidRPr="004B56E7">
        <w:rPr>
          <w:rFonts w:ascii="Cambria" w:hAnsi="Cambria" w:cstheme="majorHAnsi"/>
        </w:rPr>
        <w:t xml:space="preserve">have </w:t>
      </w:r>
      <w:r w:rsidR="001A0641" w:rsidRPr="004B56E7">
        <w:rPr>
          <w:rFonts w:ascii="Cambria" w:hAnsi="Cambria" w:cstheme="majorHAnsi"/>
        </w:rPr>
        <w:t>on project delivery. It identifies</w:t>
      </w:r>
      <w:r w:rsidR="00776D95">
        <w:rPr>
          <w:rFonts w:ascii="Cambria" w:hAnsi="Cambria" w:cstheme="majorHAnsi"/>
        </w:rPr>
        <w:t xml:space="preserve"> </w:t>
      </w:r>
      <w:r w:rsidR="001A0641" w:rsidRPr="004B56E7">
        <w:rPr>
          <w:rFonts w:ascii="Cambria" w:hAnsi="Cambria" w:cstheme="majorHAnsi"/>
        </w:rPr>
        <w:t xml:space="preserve">options to address </w:t>
      </w:r>
      <w:r w:rsidR="00776D95">
        <w:rPr>
          <w:rFonts w:ascii="Cambria" w:hAnsi="Cambria" w:cstheme="majorHAnsi"/>
        </w:rPr>
        <w:t>non-compliance</w:t>
      </w:r>
      <w:r w:rsidR="00776D95" w:rsidRPr="004B56E7">
        <w:rPr>
          <w:rFonts w:ascii="Cambria" w:hAnsi="Cambria" w:cstheme="majorHAnsi"/>
        </w:rPr>
        <w:t xml:space="preserve"> </w:t>
      </w:r>
      <w:r w:rsidR="001A0641" w:rsidRPr="004B56E7">
        <w:rPr>
          <w:rFonts w:ascii="Cambria" w:hAnsi="Cambria" w:cstheme="majorHAnsi"/>
        </w:rPr>
        <w:t xml:space="preserve">through engagement between </w:t>
      </w:r>
      <w:r w:rsidR="002B1BF1" w:rsidRPr="004B56E7">
        <w:rPr>
          <w:rFonts w:ascii="Cambria" w:hAnsi="Cambria" w:cstheme="majorHAnsi"/>
        </w:rPr>
        <w:t>us</w:t>
      </w:r>
      <w:r w:rsidR="001A0641" w:rsidRPr="004B56E7">
        <w:rPr>
          <w:rFonts w:ascii="Cambria" w:hAnsi="Cambria" w:cstheme="majorHAnsi"/>
        </w:rPr>
        <w:t xml:space="preserve"> and </w:t>
      </w:r>
      <w:r w:rsidR="00776D95">
        <w:rPr>
          <w:rFonts w:ascii="Cambria" w:hAnsi="Cambria" w:cstheme="majorHAnsi"/>
        </w:rPr>
        <w:t>s</w:t>
      </w:r>
      <w:r w:rsidR="001A0641" w:rsidRPr="004B56E7">
        <w:rPr>
          <w:rFonts w:ascii="Cambria" w:hAnsi="Cambria" w:cstheme="majorHAnsi"/>
        </w:rPr>
        <w:t xml:space="preserve">ervice </w:t>
      </w:r>
      <w:r w:rsidR="00776D95">
        <w:rPr>
          <w:rFonts w:ascii="Cambria" w:hAnsi="Cambria" w:cstheme="majorHAnsi"/>
        </w:rPr>
        <w:t>p</w:t>
      </w:r>
      <w:r w:rsidR="001A0641" w:rsidRPr="004B56E7">
        <w:rPr>
          <w:rFonts w:ascii="Cambria" w:hAnsi="Cambria" w:cstheme="majorHAnsi"/>
        </w:rPr>
        <w:t xml:space="preserve">roviders to rectify or manage on-going delivery </w:t>
      </w:r>
      <w:r w:rsidR="00776D95">
        <w:rPr>
          <w:rFonts w:ascii="Cambria" w:hAnsi="Cambria" w:cstheme="majorHAnsi"/>
        </w:rPr>
        <w:t xml:space="preserve">of RLP services </w:t>
      </w:r>
      <w:r w:rsidR="001A0641" w:rsidRPr="004B56E7">
        <w:rPr>
          <w:rFonts w:ascii="Cambria" w:hAnsi="Cambria" w:cstheme="majorHAnsi"/>
        </w:rPr>
        <w:t>in accordance with agreed terms.</w:t>
      </w:r>
      <w:r w:rsidR="008661F7" w:rsidRPr="004B56E7">
        <w:rPr>
          <w:rFonts w:ascii="Cambria" w:hAnsi="Cambria" w:cstheme="majorHAnsi"/>
        </w:rPr>
        <w:t xml:space="preserve"> </w:t>
      </w:r>
      <w:bookmarkStart w:id="205" w:name="_Hlk73544581"/>
      <w:r w:rsidR="007A7932" w:rsidRPr="004B56E7">
        <w:rPr>
          <w:rFonts w:ascii="Cambria" w:hAnsi="Cambria" w:cstheme="majorHAnsi"/>
        </w:rPr>
        <w:t xml:space="preserve">We will </w:t>
      </w:r>
      <w:r w:rsidR="00776D95">
        <w:rPr>
          <w:rFonts w:ascii="Cambria" w:hAnsi="Cambria" w:cstheme="majorHAnsi"/>
        </w:rPr>
        <w:t>work with</w:t>
      </w:r>
      <w:r w:rsidR="00776D95" w:rsidRPr="004B56E7">
        <w:rPr>
          <w:rFonts w:ascii="Cambria" w:hAnsi="Cambria" w:cstheme="majorHAnsi"/>
        </w:rPr>
        <w:t xml:space="preserve"> </w:t>
      </w:r>
      <w:r w:rsidR="00776D95">
        <w:rPr>
          <w:rFonts w:ascii="Cambria" w:hAnsi="Cambria" w:cstheme="majorHAnsi"/>
        </w:rPr>
        <w:t>s</w:t>
      </w:r>
      <w:r w:rsidR="007A7932" w:rsidRPr="004B56E7">
        <w:rPr>
          <w:rFonts w:ascii="Cambria" w:hAnsi="Cambria" w:cstheme="majorHAnsi"/>
        </w:rPr>
        <w:t xml:space="preserve">ervice </w:t>
      </w:r>
      <w:r w:rsidR="00776D95">
        <w:rPr>
          <w:rFonts w:ascii="Cambria" w:hAnsi="Cambria" w:cstheme="majorHAnsi"/>
        </w:rPr>
        <w:t>p</w:t>
      </w:r>
      <w:r w:rsidR="007A7932" w:rsidRPr="004B56E7">
        <w:rPr>
          <w:rFonts w:ascii="Cambria" w:hAnsi="Cambria" w:cstheme="majorHAnsi"/>
        </w:rPr>
        <w:t>roviders</w:t>
      </w:r>
      <w:r w:rsidR="008661F7" w:rsidRPr="004B56E7">
        <w:rPr>
          <w:rFonts w:ascii="Cambria" w:hAnsi="Cambria" w:cstheme="majorHAnsi"/>
        </w:rPr>
        <w:t xml:space="preserve"> </w:t>
      </w:r>
      <w:r w:rsidR="009C66C0">
        <w:rPr>
          <w:rFonts w:ascii="Cambria" w:hAnsi="Cambria" w:cstheme="majorHAnsi"/>
        </w:rPr>
        <w:t>to ensure</w:t>
      </w:r>
      <w:r w:rsidR="009C66C0" w:rsidRPr="004B56E7">
        <w:rPr>
          <w:rFonts w:ascii="Cambria" w:hAnsi="Cambria" w:cstheme="majorHAnsi"/>
        </w:rPr>
        <w:t xml:space="preserve"> </w:t>
      </w:r>
      <w:r w:rsidR="008661F7" w:rsidRPr="004B56E7">
        <w:rPr>
          <w:rFonts w:ascii="Cambria" w:hAnsi="Cambria" w:cstheme="majorHAnsi"/>
        </w:rPr>
        <w:t xml:space="preserve">their responsibilities </w:t>
      </w:r>
      <w:r w:rsidR="007A7932" w:rsidRPr="004B56E7">
        <w:rPr>
          <w:rFonts w:ascii="Cambria" w:hAnsi="Cambria" w:cstheme="majorHAnsi"/>
        </w:rPr>
        <w:t xml:space="preserve">and obligations </w:t>
      </w:r>
      <w:r w:rsidR="008661F7" w:rsidRPr="004B56E7">
        <w:rPr>
          <w:rFonts w:ascii="Cambria" w:hAnsi="Cambria" w:cstheme="majorHAnsi"/>
        </w:rPr>
        <w:t xml:space="preserve">under the </w:t>
      </w:r>
      <w:r w:rsidR="009C66C0">
        <w:rPr>
          <w:rFonts w:ascii="Cambria" w:hAnsi="Cambria" w:cstheme="majorHAnsi"/>
        </w:rPr>
        <w:t>s</w:t>
      </w:r>
      <w:r w:rsidR="008661F7" w:rsidRPr="004B56E7">
        <w:rPr>
          <w:rFonts w:ascii="Cambria" w:hAnsi="Cambria" w:cstheme="majorHAnsi"/>
        </w:rPr>
        <w:t xml:space="preserve">ervices </w:t>
      </w:r>
      <w:r w:rsidR="009C66C0">
        <w:rPr>
          <w:rFonts w:ascii="Cambria" w:hAnsi="Cambria" w:cstheme="majorHAnsi"/>
        </w:rPr>
        <w:t>a</w:t>
      </w:r>
      <w:r w:rsidR="008661F7" w:rsidRPr="004B56E7">
        <w:rPr>
          <w:rFonts w:ascii="Cambria" w:hAnsi="Cambria" w:cstheme="majorHAnsi"/>
        </w:rPr>
        <w:t>greement</w:t>
      </w:r>
      <w:r w:rsidR="009C66C0">
        <w:rPr>
          <w:rFonts w:ascii="Cambria" w:hAnsi="Cambria" w:cstheme="majorHAnsi"/>
        </w:rPr>
        <w:t xml:space="preserve"> are met</w:t>
      </w:r>
      <w:r w:rsidR="008661F7" w:rsidRPr="004B56E7">
        <w:rPr>
          <w:rFonts w:ascii="Cambria" w:hAnsi="Cambria" w:cstheme="majorHAnsi"/>
        </w:rPr>
        <w:t>.</w:t>
      </w:r>
    </w:p>
    <w:bookmarkEnd w:id="205"/>
    <w:p w14:paraId="5FE371BD" w14:textId="73C08AF8" w:rsidR="001A0641" w:rsidRPr="004B56E7" w:rsidRDefault="001A0641" w:rsidP="001A0641">
      <w:pPr>
        <w:rPr>
          <w:rFonts w:ascii="Cambria" w:hAnsi="Cambria" w:cstheme="majorHAnsi"/>
        </w:rPr>
      </w:pPr>
      <w:r w:rsidRPr="004B56E7">
        <w:rPr>
          <w:rFonts w:ascii="Cambria" w:hAnsi="Cambria" w:cstheme="majorHAnsi"/>
        </w:rPr>
        <w:t>Applying a graduated approach to resolution</w:t>
      </w:r>
      <w:r w:rsidR="009C66C0">
        <w:rPr>
          <w:rFonts w:ascii="Cambria" w:hAnsi="Cambria" w:cstheme="majorHAnsi"/>
        </w:rPr>
        <w:t xml:space="preserve"> </w:t>
      </w:r>
      <w:r w:rsidRPr="004B56E7">
        <w:rPr>
          <w:rFonts w:ascii="Cambria" w:hAnsi="Cambria" w:cstheme="majorHAnsi"/>
        </w:rPr>
        <w:t xml:space="preserve">in no way limits </w:t>
      </w:r>
      <w:r w:rsidR="002B1BF1" w:rsidRPr="004B56E7">
        <w:rPr>
          <w:rFonts w:ascii="Cambria" w:hAnsi="Cambria" w:cstheme="majorHAnsi"/>
        </w:rPr>
        <w:t>our rights</w:t>
      </w:r>
      <w:r w:rsidRPr="004B56E7">
        <w:rPr>
          <w:rFonts w:ascii="Cambria" w:hAnsi="Cambria" w:cstheme="majorHAnsi"/>
        </w:rPr>
        <w:t xml:space="preserve"> to directly address any non-compliance or breach by </w:t>
      </w:r>
      <w:r w:rsidR="009C66C0">
        <w:rPr>
          <w:rFonts w:ascii="Cambria" w:hAnsi="Cambria" w:cstheme="majorHAnsi"/>
        </w:rPr>
        <w:t>s</w:t>
      </w:r>
      <w:r w:rsidRPr="004B56E7">
        <w:rPr>
          <w:rFonts w:ascii="Cambria" w:hAnsi="Cambria" w:cstheme="majorHAnsi"/>
        </w:rPr>
        <w:t xml:space="preserve">ervice </w:t>
      </w:r>
      <w:r w:rsidR="009C66C0">
        <w:rPr>
          <w:rFonts w:ascii="Cambria" w:hAnsi="Cambria" w:cstheme="majorHAnsi"/>
        </w:rPr>
        <w:t>p</w:t>
      </w:r>
      <w:r w:rsidRPr="004B56E7">
        <w:rPr>
          <w:rFonts w:ascii="Cambria" w:hAnsi="Cambria" w:cstheme="majorHAnsi"/>
        </w:rPr>
        <w:t xml:space="preserve">roviders of their responsibilities and obligations under the </w:t>
      </w:r>
      <w:r w:rsidR="009C66C0">
        <w:rPr>
          <w:rFonts w:ascii="Cambria" w:hAnsi="Cambria" w:cstheme="majorHAnsi"/>
        </w:rPr>
        <w:t>s</w:t>
      </w:r>
      <w:r w:rsidRPr="004B56E7">
        <w:rPr>
          <w:rFonts w:ascii="Cambria" w:hAnsi="Cambria" w:cstheme="majorHAnsi"/>
        </w:rPr>
        <w:t xml:space="preserve">ervices </w:t>
      </w:r>
      <w:r w:rsidR="00E40833">
        <w:rPr>
          <w:rFonts w:ascii="Cambria" w:hAnsi="Cambria" w:cstheme="majorHAnsi"/>
        </w:rPr>
        <w:t>a</w:t>
      </w:r>
      <w:r w:rsidRPr="004B56E7">
        <w:rPr>
          <w:rFonts w:ascii="Cambria" w:hAnsi="Cambria" w:cstheme="majorHAnsi"/>
        </w:rPr>
        <w:t>greement.</w:t>
      </w:r>
    </w:p>
    <w:p w14:paraId="6C8BF8F0" w14:textId="3F9452EE" w:rsidR="001A0641" w:rsidRPr="004B56E7" w:rsidRDefault="001A0641" w:rsidP="004E04B2">
      <w:pPr>
        <w:pStyle w:val="ListParagraph"/>
        <w:ind w:left="0"/>
        <w:rPr>
          <w:rFonts w:ascii="Cambria" w:hAnsi="Cambria" w:cstheme="majorHAnsi"/>
        </w:rPr>
      </w:pPr>
      <w:r w:rsidRPr="004B56E7">
        <w:rPr>
          <w:rFonts w:ascii="Cambria" w:hAnsi="Cambria" w:cstheme="majorHAnsi"/>
        </w:rPr>
        <w:t>Outcomes of assurance activities for each line of defence that identify a non-</w:t>
      </w:r>
      <w:r w:rsidR="008E423C" w:rsidRPr="004B56E7">
        <w:rPr>
          <w:rFonts w:ascii="Cambria" w:hAnsi="Cambria" w:cstheme="majorHAnsi"/>
        </w:rPr>
        <w:t>compliance,</w:t>
      </w:r>
      <w:r w:rsidRPr="004B56E7">
        <w:rPr>
          <w:rFonts w:ascii="Cambria" w:hAnsi="Cambria" w:cstheme="majorHAnsi"/>
        </w:rPr>
        <w:t xml:space="preserve"> or non</w:t>
      </w:r>
      <w:r w:rsidRPr="004B56E7">
        <w:rPr>
          <w:rFonts w:ascii="Cambria" w:hAnsi="Cambria" w:cstheme="majorHAnsi"/>
        </w:rPr>
        <w:noBreakHyphen/>
        <w:t>alignment</w:t>
      </w:r>
      <w:r w:rsidR="00E53E1D">
        <w:rPr>
          <w:rFonts w:ascii="Cambria" w:hAnsi="Cambria" w:cstheme="majorHAnsi"/>
        </w:rPr>
        <w:t>,</w:t>
      </w:r>
      <w:r w:rsidRPr="004B56E7">
        <w:rPr>
          <w:rFonts w:ascii="Cambria" w:hAnsi="Cambria" w:cstheme="majorHAnsi"/>
        </w:rPr>
        <w:t xml:space="preserve"> with the o</w:t>
      </w:r>
      <w:r w:rsidR="00367BB6" w:rsidRPr="004B56E7">
        <w:rPr>
          <w:rFonts w:ascii="Cambria" w:hAnsi="Cambria" w:cstheme="majorHAnsi"/>
        </w:rPr>
        <w:t xml:space="preserve">utcomes </w:t>
      </w:r>
      <w:r w:rsidRPr="004B56E7">
        <w:rPr>
          <w:rFonts w:ascii="Cambria" w:hAnsi="Cambria" w:cstheme="majorHAnsi"/>
        </w:rPr>
        <w:t xml:space="preserve">and agreed deliverables of </w:t>
      </w:r>
      <w:r w:rsidR="00AA74DF" w:rsidRPr="004B56E7">
        <w:rPr>
          <w:rFonts w:ascii="Cambria" w:hAnsi="Cambria" w:cstheme="majorHAnsi"/>
        </w:rPr>
        <w:t xml:space="preserve">the </w:t>
      </w:r>
      <w:r w:rsidR="00856391">
        <w:rPr>
          <w:rFonts w:ascii="Cambria" w:hAnsi="Cambria" w:cstheme="majorHAnsi"/>
        </w:rPr>
        <w:t>RLP</w:t>
      </w:r>
      <w:r w:rsidRPr="004B56E7">
        <w:rPr>
          <w:rFonts w:ascii="Cambria" w:hAnsi="Cambria" w:cstheme="majorHAnsi"/>
        </w:rPr>
        <w:t xml:space="preserve"> follow a </w:t>
      </w:r>
      <w:r w:rsidR="00E40833">
        <w:rPr>
          <w:rFonts w:ascii="Cambria" w:hAnsi="Cambria" w:cstheme="majorHAnsi"/>
        </w:rPr>
        <w:t>g</w:t>
      </w:r>
      <w:r w:rsidR="007D4ABD" w:rsidRPr="004B56E7">
        <w:rPr>
          <w:rFonts w:ascii="Cambria" w:hAnsi="Cambria" w:cstheme="majorHAnsi"/>
        </w:rPr>
        <w:t xml:space="preserve">raduated </w:t>
      </w:r>
      <w:r w:rsidR="00E40833">
        <w:rPr>
          <w:rFonts w:ascii="Cambria" w:hAnsi="Cambria" w:cstheme="majorHAnsi"/>
        </w:rPr>
        <w:t>r</w:t>
      </w:r>
      <w:r w:rsidR="007D4ABD" w:rsidRPr="004B56E7">
        <w:rPr>
          <w:rFonts w:ascii="Cambria" w:hAnsi="Cambria" w:cstheme="majorHAnsi"/>
        </w:rPr>
        <w:t xml:space="preserve">esolution </w:t>
      </w:r>
      <w:r w:rsidRPr="004B56E7">
        <w:rPr>
          <w:rFonts w:ascii="Cambria" w:hAnsi="Cambria" w:cstheme="majorHAnsi"/>
        </w:rPr>
        <w:t xml:space="preserve">approach set out below. Resolution depends on the evidence in relation to the issue, the type of matter, such as whether conduct was deliberate or inadvertent, relevant impact/contravention and risk presented, whether there have been previous issues of a similar nature and any steps taken to remedy the matter. </w:t>
      </w:r>
    </w:p>
    <w:p w14:paraId="6C3E9976" w14:textId="210D44F5" w:rsidR="00BA263C" w:rsidRDefault="00BA263C" w:rsidP="004E04B2">
      <w:pPr>
        <w:pStyle w:val="ListParagraph"/>
        <w:ind w:left="0"/>
        <w:rPr>
          <w:b/>
          <w:bCs/>
          <w:sz w:val="18"/>
          <w:szCs w:val="18"/>
        </w:rPr>
      </w:pPr>
    </w:p>
    <w:p w14:paraId="001B4DFA" w14:textId="378ABA05" w:rsidR="00BA263C" w:rsidRDefault="005A06ED" w:rsidP="004E04B2">
      <w:pPr>
        <w:pStyle w:val="ListParagraph"/>
        <w:ind w:left="0"/>
        <w:rPr>
          <w:b/>
          <w:bCs/>
          <w:sz w:val="18"/>
          <w:szCs w:val="18"/>
        </w:rPr>
      </w:pPr>
      <w:r>
        <w:rPr>
          <w:b/>
          <w:bCs/>
          <w:noProof/>
          <w:sz w:val="18"/>
          <w:szCs w:val="18"/>
        </w:rPr>
        <w:drawing>
          <wp:inline distT="0" distB="0" distL="0" distR="0" wp14:anchorId="1BEA888C" wp14:editId="2D8095C5">
            <wp:extent cx="6105832" cy="3839949"/>
            <wp:effectExtent l="0" t="0" r="952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654" t="8924" r="13381" b="5020"/>
                    <a:stretch/>
                  </pic:blipFill>
                  <pic:spPr bwMode="auto">
                    <a:xfrm>
                      <a:off x="0" y="0"/>
                      <a:ext cx="6112880" cy="3844382"/>
                    </a:xfrm>
                    <a:prstGeom prst="rect">
                      <a:avLst/>
                    </a:prstGeom>
                    <a:noFill/>
                    <a:ln>
                      <a:noFill/>
                    </a:ln>
                    <a:extLst>
                      <a:ext uri="{53640926-AAD7-44D8-BBD7-CCE9431645EC}">
                        <a14:shadowObscured xmlns:a14="http://schemas.microsoft.com/office/drawing/2010/main"/>
                      </a:ext>
                    </a:extLst>
                  </pic:spPr>
                </pic:pic>
              </a:graphicData>
            </a:graphic>
          </wp:inline>
        </w:drawing>
      </w:r>
    </w:p>
    <w:p w14:paraId="7B03AC5F" w14:textId="618CE5FD" w:rsidR="00AE4F77" w:rsidRPr="004B56E7" w:rsidRDefault="008F4BB0" w:rsidP="004E04B2">
      <w:pPr>
        <w:pStyle w:val="ListParagraph"/>
        <w:ind w:left="0"/>
        <w:rPr>
          <w:rFonts w:ascii="Cambria" w:hAnsi="Cambria" w:cstheme="majorHAnsi"/>
          <w:sz w:val="24"/>
          <w:szCs w:val="24"/>
        </w:rPr>
      </w:pPr>
      <w:r w:rsidRPr="008F4BB0">
        <w:rPr>
          <w:b/>
          <w:bCs/>
          <w:sz w:val="18"/>
          <w:szCs w:val="18"/>
        </w:rPr>
        <w:t xml:space="preserve"> </w:t>
      </w:r>
      <w:r w:rsidRPr="004B56E7">
        <w:rPr>
          <w:rFonts w:ascii="Cambria" w:hAnsi="Cambria"/>
          <w:b/>
          <w:bCs/>
          <w:sz w:val="18"/>
          <w:szCs w:val="18"/>
        </w:rPr>
        <w:t xml:space="preserve">Figure </w:t>
      </w:r>
      <w:r w:rsidR="00580418">
        <w:rPr>
          <w:rFonts w:ascii="Cambria" w:hAnsi="Cambria"/>
          <w:b/>
          <w:bCs/>
          <w:sz w:val="18"/>
          <w:szCs w:val="18"/>
        </w:rPr>
        <w:t>2</w:t>
      </w:r>
      <w:r w:rsidRPr="004B56E7">
        <w:rPr>
          <w:rFonts w:ascii="Cambria" w:hAnsi="Cambria"/>
          <w:b/>
          <w:bCs/>
          <w:sz w:val="18"/>
          <w:szCs w:val="18"/>
        </w:rPr>
        <w:t xml:space="preserve">: Graduated </w:t>
      </w:r>
      <w:r w:rsidR="00B568D1">
        <w:rPr>
          <w:rFonts w:ascii="Cambria" w:hAnsi="Cambria"/>
          <w:b/>
          <w:bCs/>
          <w:sz w:val="18"/>
          <w:szCs w:val="18"/>
        </w:rPr>
        <w:t>r</w:t>
      </w:r>
      <w:r w:rsidRPr="004B56E7">
        <w:rPr>
          <w:rFonts w:ascii="Cambria" w:hAnsi="Cambria"/>
          <w:b/>
          <w:bCs/>
          <w:sz w:val="18"/>
          <w:szCs w:val="18"/>
        </w:rPr>
        <w:t xml:space="preserve">esolution </w:t>
      </w:r>
      <w:r w:rsidR="007D4ABD">
        <w:rPr>
          <w:rFonts w:ascii="Cambria" w:hAnsi="Cambria"/>
          <w:b/>
          <w:bCs/>
          <w:sz w:val="18"/>
          <w:szCs w:val="18"/>
        </w:rPr>
        <w:t>approach</w:t>
      </w:r>
    </w:p>
    <w:p w14:paraId="712C37DE" w14:textId="11781389" w:rsidR="00942230" w:rsidRPr="00D50DDB" w:rsidRDefault="00040587" w:rsidP="00D50DDB">
      <w:pPr>
        <w:pStyle w:val="Heading2"/>
        <w:numPr>
          <w:ilvl w:val="0"/>
          <w:numId w:val="97"/>
        </w:numPr>
        <w:rPr>
          <w:rFonts w:asciiTheme="minorHAnsi" w:hAnsiTheme="minorHAnsi" w:cstheme="minorHAnsi"/>
          <w:color w:val="00505C"/>
        </w:rPr>
      </w:pPr>
      <w:r w:rsidRPr="00D50DDB">
        <w:rPr>
          <w:rFonts w:asciiTheme="minorHAnsi" w:hAnsiTheme="minorHAnsi" w:cstheme="minorHAnsi"/>
          <w:color w:val="00505C"/>
        </w:rPr>
        <w:t xml:space="preserve"> </w:t>
      </w:r>
      <w:bookmarkStart w:id="206" w:name="_Toc67388167"/>
      <w:r w:rsidR="00942230" w:rsidRPr="00D50DDB">
        <w:rPr>
          <w:rFonts w:asciiTheme="minorHAnsi" w:hAnsiTheme="minorHAnsi" w:cstheme="minorHAnsi"/>
          <w:color w:val="00505C"/>
        </w:rPr>
        <w:t>Evaluation and improvement of the framework</w:t>
      </w:r>
      <w:bookmarkEnd w:id="206"/>
      <w:r w:rsidR="00942230" w:rsidRPr="00D50DDB">
        <w:rPr>
          <w:rFonts w:asciiTheme="minorHAnsi" w:hAnsiTheme="minorHAnsi" w:cstheme="minorHAnsi"/>
          <w:color w:val="00505C"/>
        </w:rPr>
        <w:t xml:space="preserve"> </w:t>
      </w:r>
    </w:p>
    <w:p w14:paraId="5F301DB9" w14:textId="79593FDA" w:rsidR="00995A16" w:rsidRDefault="00182EA1" w:rsidP="000C5897">
      <w:pPr>
        <w:pStyle w:val="ListParagraph"/>
        <w:ind w:left="0"/>
        <w:contextualSpacing w:val="0"/>
        <w:rPr>
          <w:rFonts w:ascii="Cambria" w:hAnsi="Cambria" w:cstheme="majorHAnsi"/>
        </w:rPr>
      </w:pPr>
      <w:r w:rsidRPr="004B56E7">
        <w:rPr>
          <w:rFonts w:ascii="Cambria" w:hAnsi="Cambria" w:cstheme="majorHAnsi"/>
        </w:rPr>
        <w:t>We are</w:t>
      </w:r>
      <w:r w:rsidR="00EF641F" w:rsidRPr="004B56E7">
        <w:rPr>
          <w:rFonts w:ascii="Cambria" w:hAnsi="Cambria" w:cstheme="majorHAnsi"/>
        </w:rPr>
        <w:t xml:space="preserve"> committed to a process of contin</w:t>
      </w:r>
      <w:r w:rsidR="002E7CBB" w:rsidRPr="004B56E7">
        <w:rPr>
          <w:rFonts w:ascii="Cambria" w:hAnsi="Cambria" w:cstheme="majorHAnsi"/>
        </w:rPr>
        <w:t>uous</w:t>
      </w:r>
      <w:r w:rsidR="00EF641F" w:rsidRPr="004B56E7">
        <w:rPr>
          <w:rFonts w:ascii="Cambria" w:hAnsi="Cambria" w:cstheme="majorHAnsi"/>
        </w:rPr>
        <w:t xml:space="preserve"> improvement. The </w:t>
      </w:r>
      <w:r w:rsidR="00B568D1">
        <w:rPr>
          <w:rFonts w:ascii="Cambria" w:hAnsi="Cambria" w:cstheme="majorHAnsi"/>
        </w:rPr>
        <w:t>f</w:t>
      </w:r>
      <w:r w:rsidR="00EF641F" w:rsidRPr="004B56E7">
        <w:rPr>
          <w:rFonts w:ascii="Cambria" w:hAnsi="Cambria" w:cstheme="majorHAnsi"/>
        </w:rPr>
        <w:t>ramework, risks and assurance arrangements will be</w:t>
      </w:r>
      <w:r w:rsidR="00396683" w:rsidRPr="004B56E7">
        <w:rPr>
          <w:rFonts w:ascii="Cambria" w:hAnsi="Cambria" w:cstheme="majorHAnsi"/>
        </w:rPr>
        <w:t xml:space="preserve"> regularly </w:t>
      </w:r>
      <w:r w:rsidR="00DF48E4" w:rsidRPr="004B56E7">
        <w:rPr>
          <w:rFonts w:ascii="Cambria" w:hAnsi="Cambria" w:cstheme="majorHAnsi"/>
        </w:rPr>
        <w:t>reviewed,</w:t>
      </w:r>
      <w:r w:rsidR="00396683" w:rsidRPr="004B56E7">
        <w:rPr>
          <w:rFonts w:ascii="Cambria" w:hAnsi="Cambria" w:cstheme="majorHAnsi"/>
        </w:rPr>
        <w:t xml:space="preserve"> and </w:t>
      </w:r>
      <w:r w:rsidR="000C5897" w:rsidRPr="004B56E7">
        <w:rPr>
          <w:rFonts w:ascii="Cambria" w:hAnsi="Cambria" w:cstheme="majorHAnsi"/>
        </w:rPr>
        <w:t>u</w:t>
      </w:r>
      <w:r w:rsidR="00EF641F" w:rsidRPr="004B56E7">
        <w:rPr>
          <w:rFonts w:ascii="Cambria" w:hAnsi="Cambria" w:cstheme="majorHAnsi"/>
        </w:rPr>
        <w:t>pdates will be made as required</w:t>
      </w:r>
      <w:r w:rsidR="00995A16">
        <w:rPr>
          <w:rFonts w:ascii="Cambria" w:hAnsi="Cambria" w:cstheme="majorHAnsi"/>
        </w:rPr>
        <w:t>.</w:t>
      </w:r>
    </w:p>
    <w:p w14:paraId="25D01C0E" w14:textId="77777777" w:rsidR="00995A16" w:rsidRDefault="00995A16">
      <w:pPr>
        <w:rPr>
          <w:rFonts w:ascii="Cambria" w:hAnsi="Cambria" w:cstheme="majorHAnsi"/>
        </w:rPr>
      </w:pPr>
      <w:r>
        <w:rPr>
          <w:rFonts w:ascii="Cambria" w:hAnsi="Cambria" w:cstheme="majorHAnsi"/>
        </w:rPr>
        <w:br w:type="page"/>
      </w:r>
    </w:p>
    <w:p w14:paraId="213926D1" w14:textId="77777777" w:rsidR="000C5897" w:rsidRPr="004B56E7" w:rsidRDefault="000C5897" w:rsidP="000C5897">
      <w:pPr>
        <w:pStyle w:val="ListParagraph"/>
        <w:ind w:left="0"/>
        <w:contextualSpacing w:val="0"/>
        <w:rPr>
          <w:rStyle w:val="Heading1Char"/>
          <w:rFonts w:ascii="Cambria" w:hAnsi="Cambria"/>
          <w:b/>
          <w:bCs/>
          <w:sz w:val="22"/>
          <w:szCs w:val="22"/>
        </w:rPr>
      </w:pPr>
    </w:p>
    <w:p w14:paraId="48682A92" w14:textId="7E98C5C1" w:rsidR="00942230" w:rsidRPr="00D50DDB" w:rsidRDefault="00942230" w:rsidP="00D50DDB">
      <w:pPr>
        <w:pStyle w:val="Heading1"/>
        <w:numPr>
          <w:ilvl w:val="0"/>
          <w:numId w:val="101"/>
        </w:numPr>
        <w:rPr>
          <w:b/>
          <w:bCs/>
          <w:color w:val="00505C"/>
        </w:rPr>
      </w:pPr>
      <w:bookmarkStart w:id="207" w:name="_Toc67388168"/>
      <w:r w:rsidRPr="00D50DDB">
        <w:rPr>
          <w:b/>
          <w:bCs/>
          <w:color w:val="00505C"/>
        </w:rPr>
        <w:t>Further information</w:t>
      </w:r>
      <w:bookmarkEnd w:id="207"/>
      <w:r w:rsidRPr="00D50DDB">
        <w:rPr>
          <w:b/>
          <w:bCs/>
          <w:color w:val="00505C"/>
        </w:rPr>
        <w:t xml:space="preserve"> </w:t>
      </w:r>
    </w:p>
    <w:p w14:paraId="068F405B" w14:textId="38C43142" w:rsidR="00CC5F57" w:rsidRPr="00D50DDB" w:rsidRDefault="007A6600" w:rsidP="004B56E7">
      <w:pPr>
        <w:pStyle w:val="Heading2"/>
        <w:numPr>
          <w:ilvl w:val="0"/>
          <w:numId w:val="98"/>
        </w:numPr>
        <w:rPr>
          <w:rFonts w:ascii="Calibri" w:hAnsi="Calibri" w:cs="Calibri"/>
          <w:color w:val="00505C"/>
        </w:rPr>
      </w:pPr>
      <w:bookmarkStart w:id="208" w:name="_Toc518388692"/>
      <w:r w:rsidRPr="00D50DDB">
        <w:rPr>
          <w:rFonts w:ascii="Calibri" w:hAnsi="Calibri" w:cs="Calibri"/>
          <w:color w:val="00505C"/>
        </w:rPr>
        <w:t xml:space="preserve"> </w:t>
      </w:r>
      <w:bookmarkStart w:id="209" w:name="_Toc67388169"/>
      <w:r w:rsidR="00CC5F57" w:rsidRPr="00D50DDB">
        <w:rPr>
          <w:rFonts w:ascii="Calibri" w:hAnsi="Calibri" w:cs="Calibri"/>
          <w:color w:val="00505C"/>
        </w:rPr>
        <w:t>Contact</w:t>
      </w:r>
      <w:bookmarkEnd w:id="208"/>
      <w:bookmarkEnd w:id="209"/>
      <w:r w:rsidR="00CC5F57" w:rsidRPr="00D50DDB">
        <w:rPr>
          <w:rFonts w:ascii="Calibri" w:hAnsi="Calibri" w:cs="Calibri"/>
          <w:color w:val="00505C"/>
        </w:rPr>
        <w:t xml:space="preserve"> </w:t>
      </w:r>
    </w:p>
    <w:p w14:paraId="40A4A119" w14:textId="1B0DB1E6" w:rsidR="00CC5F57" w:rsidRPr="004B56E7" w:rsidRDefault="00CC5F57" w:rsidP="004E04B2">
      <w:pPr>
        <w:rPr>
          <w:rFonts w:ascii="Cambria" w:hAnsi="Cambria" w:cstheme="majorHAnsi"/>
          <w:sz w:val="24"/>
          <w:szCs w:val="24"/>
        </w:rPr>
      </w:pPr>
      <w:r w:rsidRPr="004B56E7">
        <w:rPr>
          <w:rFonts w:ascii="Cambria" w:hAnsi="Cambria" w:cstheme="majorHAnsi"/>
          <w:sz w:val="24"/>
          <w:szCs w:val="24"/>
        </w:rPr>
        <w:t>For further information please contact:</w:t>
      </w:r>
    </w:p>
    <w:p w14:paraId="06C52536" w14:textId="32A87BCD" w:rsidR="00CC5F57" w:rsidRPr="004B56E7" w:rsidRDefault="000C5897" w:rsidP="004E04B2">
      <w:pPr>
        <w:rPr>
          <w:rFonts w:ascii="Cambria" w:hAnsi="Cambria"/>
        </w:rPr>
      </w:pPr>
      <w:r w:rsidRPr="004B56E7">
        <w:rPr>
          <w:rFonts w:ascii="Cambria" w:hAnsi="Cambria" w:cstheme="majorHAnsi"/>
          <w:sz w:val="24"/>
          <w:szCs w:val="24"/>
        </w:rPr>
        <w:t xml:space="preserve">Contract Assurance </w:t>
      </w:r>
      <w:r w:rsidR="001E0FEC">
        <w:rPr>
          <w:rFonts w:ascii="Cambria" w:hAnsi="Cambria" w:cstheme="majorHAnsi"/>
          <w:sz w:val="24"/>
          <w:szCs w:val="24"/>
        </w:rPr>
        <w:t>Section</w:t>
      </w:r>
      <w:r w:rsidR="00CC5F57" w:rsidRPr="004B56E7">
        <w:rPr>
          <w:rFonts w:ascii="Cambria" w:hAnsi="Cambria" w:cstheme="majorHAnsi"/>
          <w:sz w:val="24"/>
          <w:szCs w:val="24"/>
        </w:rPr>
        <w:br/>
      </w:r>
      <w:r w:rsidR="00CC5F57" w:rsidRPr="00D50DDB">
        <w:rPr>
          <w:rFonts w:ascii="Cambria" w:hAnsi="Cambria" w:cstheme="majorHAnsi"/>
          <w:sz w:val="24"/>
          <w:szCs w:val="24"/>
        </w:rPr>
        <w:t>E:</w:t>
      </w:r>
      <w:r w:rsidR="004B7848" w:rsidRPr="00D50DDB">
        <w:rPr>
          <w:rFonts w:ascii="Cambria" w:hAnsi="Cambria" w:cstheme="majorHAnsi"/>
          <w:sz w:val="24"/>
          <w:szCs w:val="24"/>
        </w:rPr>
        <w:t xml:space="preserve"> </w:t>
      </w:r>
      <w:r w:rsidR="00D5160C" w:rsidRPr="00D50DDB">
        <w:rPr>
          <w:rFonts w:ascii="Cambria" w:hAnsi="Cambria" w:cstheme="majorHAnsi"/>
          <w:sz w:val="24"/>
          <w:szCs w:val="24"/>
        </w:rPr>
        <w:t>rlpassurance@awe.gov.au</w:t>
      </w:r>
      <w:r w:rsidR="00CC5F57" w:rsidRPr="00D50DDB">
        <w:rPr>
          <w:rFonts w:ascii="Cambria" w:hAnsi="Cambria" w:cstheme="majorHAnsi"/>
          <w:sz w:val="24"/>
          <w:szCs w:val="24"/>
        </w:rPr>
        <w:tab/>
      </w:r>
      <w:r w:rsidR="00CC5F57" w:rsidRPr="00D50DDB">
        <w:rPr>
          <w:rFonts w:ascii="Cambria" w:hAnsi="Cambria" w:cstheme="majorHAnsi"/>
          <w:sz w:val="24"/>
          <w:szCs w:val="24"/>
        </w:rPr>
        <w:br/>
        <w:t>T:</w:t>
      </w:r>
      <w:r w:rsidR="00D5160C" w:rsidRPr="004B7848">
        <w:rPr>
          <w:rFonts w:ascii="Cambria" w:hAnsi="Cambria"/>
        </w:rPr>
        <w:t xml:space="preserve"> (02) </w:t>
      </w:r>
      <w:r w:rsidR="004B7848" w:rsidRPr="004B7848">
        <w:rPr>
          <w:rFonts w:ascii="Cambria" w:hAnsi="Cambria"/>
        </w:rPr>
        <w:t>6274 1111</w:t>
      </w:r>
    </w:p>
    <w:p w14:paraId="32409680" w14:textId="37B17520" w:rsidR="00C25386" w:rsidRPr="004E04B2" w:rsidRDefault="00C25386" w:rsidP="0029394C">
      <w:pPr>
        <w:rPr>
          <w:rStyle w:val="Heading1Char"/>
          <w:rFonts w:asciiTheme="minorHAnsi" w:hAnsiTheme="minorHAnsi"/>
          <w:sz w:val="22"/>
        </w:rPr>
      </w:pPr>
    </w:p>
    <w:p w14:paraId="640E3682" w14:textId="0B886AF4" w:rsidR="002221DB" w:rsidRDefault="00A55BA1" w:rsidP="00D50DDB">
      <w:pPr>
        <w:pStyle w:val="Heading1"/>
        <w:rPr>
          <w:b/>
          <w:bCs/>
        </w:rPr>
      </w:pPr>
      <w:r>
        <w:rPr>
          <w:rStyle w:val="Heading1Char"/>
          <w:b/>
          <w:bCs/>
          <w:highlight w:val="lightGray"/>
        </w:rPr>
        <w:br w:type="page"/>
      </w:r>
      <w:bookmarkStart w:id="210" w:name="_Toc67388170"/>
      <w:r w:rsidR="00540E27" w:rsidRPr="00D50DDB">
        <w:rPr>
          <w:b/>
          <w:bCs/>
          <w:color w:val="00505C"/>
        </w:rPr>
        <w:lastRenderedPageBreak/>
        <w:t>Glossary</w:t>
      </w:r>
      <w:bookmarkEnd w:id="210"/>
    </w:p>
    <w:tbl>
      <w:tblPr>
        <w:tblStyle w:val="TableGrid"/>
        <w:tblW w:w="0" w:type="auto"/>
        <w:tblLook w:val="04A0" w:firstRow="1" w:lastRow="0" w:firstColumn="1" w:lastColumn="0" w:noHBand="0" w:noVBand="1"/>
      </w:tblPr>
      <w:tblGrid>
        <w:gridCol w:w="2405"/>
        <w:gridCol w:w="6611"/>
      </w:tblGrid>
      <w:tr w:rsidR="008D7AB2" w14:paraId="1CD9A242" w14:textId="77777777" w:rsidTr="00475037">
        <w:tc>
          <w:tcPr>
            <w:tcW w:w="2405" w:type="dxa"/>
          </w:tcPr>
          <w:p w14:paraId="697552E6" w14:textId="364D5CE9" w:rsidR="0068100E" w:rsidRDefault="0068100E" w:rsidP="0068100E">
            <w:pPr>
              <w:rPr>
                <w:highlight w:val="lightGray"/>
              </w:rPr>
            </w:pPr>
            <w:r w:rsidRPr="004B56E7">
              <w:rPr>
                <w:rFonts w:ascii="Cambria" w:hAnsi="Cambria" w:cstheme="majorHAnsi"/>
                <w:b/>
                <w:bCs/>
              </w:rPr>
              <w:t>Assurance</w:t>
            </w:r>
          </w:p>
        </w:tc>
        <w:tc>
          <w:tcPr>
            <w:tcW w:w="6611" w:type="dxa"/>
          </w:tcPr>
          <w:p w14:paraId="54FA2E93" w14:textId="5A08FEEE" w:rsidR="0068100E" w:rsidRDefault="0068100E" w:rsidP="0068100E">
            <w:pPr>
              <w:rPr>
                <w:highlight w:val="lightGray"/>
              </w:rPr>
            </w:pPr>
            <w:r w:rsidRPr="004B56E7">
              <w:rPr>
                <w:rFonts w:ascii="Cambria" w:hAnsi="Cambria" w:cstheme="majorHAnsi"/>
              </w:rPr>
              <w:t>Our method of obtaining confidence that the R</w:t>
            </w:r>
            <w:r w:rsidR="00995A16">
              <w:rPr>
                <w:rFonts w:ascii="Cambria" w:hAnsi="Cambria" w:cstheme="majorHAnsi"/>
              </w:rPr>
              <w:t>LP</w:t>
            </w:r>
            <w:r w:rsidRPr="004B56E7">
              <w:rPr>
                <w:rFonts w:ascii="Cambria" w:hAnsi="Cambria" w:cstheme="majorHAnsi"/>
              </w:rPr>
              <w:t xml:space="preserve"> structures and processes are designed, </w:t>
            </w:r>
            <w:proofErr w:type="gramStart"/>
            <w:r w:rsidRPr="004B56E7">
              <w:rPr>
                <w:rFonts w:ascii="Cambria" w:hAnsi="Cambria" w:cstheme="majorHAnsi"/>
              </w:rPr>
              <w:t>implemented</w:t>
            </w:r>
            <w:proofErr w:type="gramEnd"/>
            <w:r w:rsidRPr="004B56E7">
              <w:rPr>
                <w:rFonts w:ascii="Cambria" w:hAnsi="Cambria" w:cstheme="majorHAnsi"/>
              </w:rPr>
              <w:t xml:space="preserve"> and operating as intended and that there are effective and efficient controls in place to manage risks and achieve </w:t>
            </w:r>
            <w:r w:rsidR="00E10E64">
              <w:rPr>
                <w:rFonts w:ascii="Cambria" w:hAnsi="Cambria" w:cstheme="majorHAnsi"/>
              </w:rPr>
              <w:t>RLP</w:t>
            </w:r>
            <w:r w:rsidR="00303751">
              <w:rPr>
                <w:rFonts w:ascii="Cambria" w:hAnsi="Cambria" w:cstheme="majorHAnsi"/>
              </w:rPr>
              <w:t xml:space="preserve"> </w:t>
            </w:r>
            <w:r w:rsidRPr="004B56E7">
              <w:rPr>
                <w:rFonts w:ascii="Cambria" w:hAnsi="Cambria" w:cstheme="majorHAnsi"/>
              </w:rPr>
              <w:t>outcomes.</w:t>
            </w:r>
          </w:p>
        </w:tc>
      </w:tr>
      <w:tr w:rsidR="003F07CB" w14:paraId="7E13C91C" w14:textId="77777777" w:rsidTr="00475037">
        <w:tc>
          <w:tcPr>
            <w:tcW w:w="2405" w:type="dxa"/>
          </w:tcPr>
          <w:p w14:paraId="32394C63" w14:textId="59F62D9E" w:rsidR="003F07CB" w:rsidRPr="004B56E7" w:rsidRDefault="003F07CB" w:rsidP="003F07CB">
            <w:pPr>
              <w:rPr>
                <w:rFonts w:ascii="Cambria" w:hAnsi="Cambria" w:cstheme="majorHAnsi"/>
                <w:b/>
                <w:bCs/>
              </w:rPr>
            </w:pPr>
            <w:r>
              <w:rPr>
                <w:rFonts w:ascii="Cambria" w:hAnsi="Cambria" w:cstheme="majorHAnsi"/>
                <w:b/>
                <w:bCs/>
              </w:rPr>
              <w:t>Core services</w:t>
            </w:r>
          </w:p>
        </w:tc>
        <w:tc>
          <w:tcPr>
            <w:tcW w:w="6611" w:type="dxa"/>
          </w:tcPr>
          <w:p w14:paraId="5B343CF7" w14:textId="13CA8D81" w:rsidR="003F07CB" w:rsidRPr="004B56E7" w:rsidRDefault="003F07CB" w:rsidP="003F07CB">
            <w:pPr>
              <w:rPr>
                <w:rFonts w:ascii="Cambria" w:hAnsi="Cambria" w:cstheme="majorHAnsi"/>
              </w:rPr>
            </w:pPr>
            <w:r w:rsidRPr="5F2CC053">
              <w:rPr>
                <w:rFonts w:ascii="Cambria" w:hAnsi="Cambria" w:cstheme="majorBidi"/>
              </w:rPr>
              <w:t xml:space="preserve">The services which are intended to support the effective and efficient delivery of projects and other services, </w:t>
            </w:r>
            <w:proofErr w:type="gramStart"/>
            <w:r w:rsidRPr="5F2CC053">
              <w:rPr>
                <w:rFonts w:ascii="Cambria" w:hAnsi="Cambria" w:cstheme="majorBidi"/>
              </w:rPr>
              <w:t>functions</w:t>
            </w:r>
            <w:proofErr w:type="gramEnd"/>
            <w:r w:rsidRPr="5F2CC053">
              <w:rPr>
                <w:rFonts w:ascii="Cambria" w:hAnsi="Cambria" w:cstheme="majorBidi"/>
              </w:rPr>
              <w:t xml:space="preserve"> and responsibilities to be performed under the services agreement. Examples of core services included undertaking communications, coordinating the delivery of projects and </w:t>
            </w:r>
            <w:proofErr w:type="gramStart"/>
            <w:r w:rsidRPr="5F2CC053">
              <w:rPr>
                <w:rFonts w:ascii="Cambria" w:hAnsi="Cambria" w:cstheme="majorBidi"/>
              </w:rPr>
              <w:t>MERI</w:t>
            </w:r>
            <w:proofErr w:type="gramEnd"/>
            <w:r w:rsidR="00995A16">
              <w:rPr>
                <w:rFonts w:ascii="Cambria" w:hAnsi="Cambria" w:cstheme="majorBidi"/>
              </w:rPr>
              <w:t xml:space="preserve"> </w:t>
            </w:r>
            <w:r w:rsidRPr="5F2CC053">
              <w:rPr>
                <w:rFonts w:ascii="Cambria" w:hAnsi="Cambria" w:cstheme="majorBidi"/>
              </w:rPr>
              <w:t>and supporting the community to participate in the delivery of projects.</w:t>
            </w:r>
          </w:p>
        </w:tc>
      </w:tr>
      <w:tr w:rsidR="003F07CB" w14:paraId="5981AD9E" w14:textId="77777777" w:rsidTr="00475037">
        <w:tc>
          <w:tcPr>
            <w:tcW w:w="2405" w:type="dxa"/>
          </w:tcPr>
          <w:p w14:paraId="6432842F" w14:textId="3523C835" w:rsidR="003F07CB" w:rsidRDefault="003F07CB" w:rsidP="003F07CB">
            <w:pPr>
              <w:rPr>
                <w:highlight w:val="lightGray"/>
              </w:rPr>
            </w:pPr>
            <w:r w:rsidRPr="004B56E7">
              <w:rPr>
                <w:rFonts w:ascii="Cambria" w:hAnsi="Cambria" w:cstheme="majorHAnsi"/>
                <w:b/>
                <w:bCs/>
              </w:rPr>
              <w:t>Evaluation and reporting</w:t>
            </w:r>
          </w:p>
        </w:tc>
        <w:tc>
          <w:tcPr>
            <w:tcW w:w="6611" w:type="dxa"/>
          </w:tcPr>
          <w:p w14:paraId="0105E07C" w14:textId="10975B5B" w:rsidR="003F07CB" w:rsidRDefault="003F07CB" w:rsidP="003F07CB">
            <w:pPr>
              <w:rPr>
                <w:highlight w:val="lightGray"/>
              </w:rPr>
            </w:pPr>
            <w:r w:rsidRPr="004B56E7">
              <w:rPr>
                <w:rFonts w:ascii="Cambria" w:hAnsi="Cambria" w:cstheme="majorHAnsi"/>
              </w:rPr>
              <w:t xml:space="preserve">Measurement of results to assess the extent to which </w:t>
            </w:r>
            <w:r w:rsidR="00E10E64">
              <w:rPr>
                <w:rFonts w:ascii="Cambria" w:hAnsi="Cambria" w:cstheme="majorHAnsi"/>
              </w:rPr>
              <w:t>RLP</w:t>
            </w:r>
            <w:r w:rsidR="003D0533">
              <w:rPr>
                <w:rFonts w:ascii="Cambria" w:hAnsi="Cambria" w:cstheme="majorHAnsi"/>
              </w:rPr>
              <w:t xml:space="preserve"> </w:t>
            </w:r>
            <w:r w:rsidRPr="004B56E7">
              <w:rPr>
                <w:rFonts w:ascii="Cambria" w:hAnsi="Cambria" w:cstheme="majorHAnsi"/>
              </w:rPr>
              <w:t xml:space="preserve">outcomes are being achieved. This information is also used to improve our approach to managing non-compliance with the </w:t>
            </w:r>
            <w:r w:rsidR="00262037">
              <w:rPr>
                <w:rFonts w:ascii="Cambria" w:hAnsi="Cambria" w:cstheme="majorHAnsi"/>
              </w:rPr>
              <w:t>s</w:t>
            </w:r>
            <w:r w:rsidRPr="004B56E7">
              <w:rPr>
                <w:rFonts w:ascii="Cambria" w:hAnsi="Cambria" w:cstheme="majorHAnsi"/>
              </w:rPr>
              <w:t xml:space="preserve">ervices </w:t>
            </w:r>
            <w:r w:rsidR="00262037">
              <w:rPr>
                <w:rFonts w:ascii="Cambria" w:hAnsi="Cambria" w:cstheme="majorHAnsi"/>
              </w:rPr>
              <w:t>a</w:t>
            </w:r>
            <w:r w:rsidRPr="004B56E7">
              <w:rPr>
                <w:rFonts w:ascii="Cambria" w:hAnsi="Cambria" w:cstheme="majorHAnsi"/>
              </w:rPr>
              <w:t xml:space="preserve">greement. </w:t>
            </w:r>
          </w:p>
        </w:tc>
      </w:tr>
      <w:tr w:rsidR="003F07CB" w14:paraId="71CD5037" w14:textId="77777777" w:rsidTr="00475037">
        <w:tc>
          <w:tcPr>
            <w:tcW w:w="2405" w:type="dxa"/>
          </w:tcPr>
          <w:p w14:paraId="5EEE658F" w14:textId="479044B7" w:rsidR="003F07CB" w:rsidRDefault="003F07CB" w:rsidP="003F07CB">
            <w:pPr>
              <w:rPr>
                <w:highlight w:val="lightGray"/>
              </w:rPr>
            </w:pPr>
            <w:r w:rsidRPr="004B56E7">
              <w:rPr>
                <w:rFonts w:ascii="Cambria" w:hAnsi="Cambria" w:cstheme="majorHAnsi"/>
                <w:b/>
                <w:bCs/>
              </w:rPr>
              <w:t>Investigations</w:t>
            </w:r>
          </w:p>
        </w:tc>
        <w:tc>
          <w:tcPr>
            <w:tcW w:w="6611" w:type="dxa"/>
          </w:tcPr>
          <w:p w14:paraId="7ABAF81C" w14:textId="1195944C" w:rsidR="003F07CB" w:rsidRDefault="003F07CB" w:rsidP="003F07CB">
            <w:pPr>
              <w:rPr>
                <w:highlight w:val="lightGray"/>
              </w:rPr>
            </w:pPr>
            <w:r w:rsidRPr="004B56E7">
              <w:rPr>
                <w:rFonts w:ascii="Cambria" w:hAnsi="Cambria" w:cstheme="majorHAnsi"/>
              </w:rPr>
              <w:t xml:space="preserve">An examination or inquiry of detected anomalies in delivery or provision of services. Matters that may be investigated include breaches of the </w:t>
            </w:r>
            <w:r w:rsidR="00262037">
              <w:rPr>
                <w:rFonts w:ascii="Cambria" w:hAnsi="Cambria" w:cstheme="majorHAnsi"/>
              </w:rPr>
              <w:t>s</w:t>
            </w:r>
            <w:r w:rsidRPr="004B56E7">
              <w:rPr>
                <w:rFonts w:ascii="Cambria" w:hAnsi="Cambria" w:cstheme="majorHAnsi"/>
              </w:rPr>
              <w:t xml:space="preserve">ervices </w:t>
            </w:r>
            <w:r w:rsidR="00262037">
              <w:rPr>
                <w:rFonts w:ascii="Cambria" w:hAnsi="Cambria" w:cstheme="majorHAnsi"/>
              </w:rPr>
              <w:t>a</w:t>
            </w:r>
            <w:r w:rsidRPr="004B56E7">
              <w:rPr>
                <w:rFonts w:ascii="Cambria" w:hAnsi="Cambria" w:cstheme="majorHAnsi"/>
              </w:rPr>
              <w:t>greement or legislation, regulations, allegations of fraud or non-compliance.</w:t>
            </w:r>
          </w:p>
        </w:tc>
      </w:tr>
      <w:tr w:rsidR="003F07CB" w14:paraId="2DF46921" w14:textId="77777777" w:rsidTr="00475037">
        <w:tc>
          <w:tcPr>
            <w:tcW w:w="2405" w:type="dxa"/>
          </w:tcPr>
          <w:p w14:paraId="6C8B4C88" w14:textId="3266DB63" w:rsidR="003F07CB" w:rsidRDefault="003F07CB" w:rsidP="003F07CB">
            <w:pPr>
              <w:rPr>
                <w:highlight w:val="lightGray"/>
              </w:rPr>
            </w:pPr>
            <w:r w:rsidRPr="004B56E7">
              <w:rPr>
                <w:rFonts w:ascii="Cambria" w:hAnsi="Cambria" w:cstheme="majorHAnsi"/>
                <w:b/>
                <w:bCs/>
              </w:rPr>
              <w:t xml:space="preserve">Internal </w:t>
            </w:r>
            <w:r w:rsidR="00952E26">
              <w:rPr>
                <w:rFonts w:ascii="Cambria" w:hAnsi="Cambria" w:cstheme="majorHAnsi"/>
                <w:b/>
                <w:bCs/>
              </w:rPr>
              <w:t>a</w:t>
            </w:r>
            <w:r w:rsidRPr="004B56E7">
              <w:rPr>
                <w:rFonts w:ascii="Cambria" w:hAnsi="Cambria" w:cstheme="majorHAnsi"/>
                <w:b/>
                <w:bCs/>
              </w:rPr>
              <w:t>udit</w:t>
            </w:r>
          </w:p>
        </w:tc>
        <w:tc>
          <w:tcPr>
            <w:tcW w:w="6611" w:type="dxa"/>
          </w:tcPr>
          <w:p w14:paraId="3703F5AB" w14:textId="2EFB2C26" w:rsidR="003F07CB" w:rsidRDefault="003F07CB" w:rsidP="003F07CB">
            <w:pPr>
              <w:rPr>
                <w:highlight w:val="lightGray"/>
              </w:rPr>
            </w:pPr>
            <w:r w:rsidRPr="004B56E7">
              <w:rPr>
                <w:rFonts w:ascii="Cambria" w:hAnsi="Cambria" w:cstheme="majorHAnsi"/>
              </w:rPr>
              <w:t xml:space="preserve">An independent and objective assurance activity. We have an annual internal audit program, which from time to time may include </w:t>
            </w:r>
            <w:r w:rsidR="00B319A6">
              <w:rPr>
                <w:rFonts w:ascii="Cambria" w:hAnsi="Cambria" w:cstheme="majorHAnsi"/>
              </w:rPr>
              <w:t>RLP.</w:t>
            </w:r>
          </w:p>
        </w:tc>
      </w:tr>
      <w:tr w:rsidR="00876892" w14:paraId="200F49D5" w14:textId="77777777" w:rsidTr="00475037">
        <w:tc>
          <w:tcPr>
            <w:tcW w:w="2405" w:type="dxa"/>
          </w:tcPr>
          <w:p w14:paraId="6390F2B4" w14:textId="7270A5D9" w:rsidR="00876892" w:rsidRPr="004B56E7" w:rsidRDefault="00876892" w:rsidP="00876892">
            <w:pPr>
              <w:rPr>
                <w:rFonts w:ascii="Cambria" w:hAnsi="Cambria" w:cstheme="majorHAnsi"/>
                <w:b/>
                <w:bCs/>
              </w:rPr>
            </w:pPr>
            <w:r>
              <w:rPr>
                <w:rFonts w:ascii="Cambria" w:eastAsia="Times New Roman" w:hAnsi="Cambria" w:cs="Calibri Light"/>
                <w:b/>
                <w:bCs/>
                <w:lang w:eastAsia="en-AU"/>
              </w:rPr>
              <w:t>Project s</w:t>
            </w:r>
            <w:r w:rsidRPr="004B56E7">
              <w:rPr>
                <w:rFonts w:ascii="Cambria" w:eastAsia="Times New Roman" w:hAnsi="Cambria" w:cs="Calibri Light"/>
                <w:b/>
                <w:bCs/>
                <w:lang w:eastAsia="en-AU"/>
              </w:rPr>
              <w:t>ervices</w:t>
            </w:r>
          </w:p>
        </w:tc>
        <w:tc>
          <w:tcPr>
            <w:tcW w:w="6611" w:type="dxa"/>
          </w:tcPr>
          <w:p w14:paraId="4ABBC206" w14:textId="66976001" w:rsidR="00876892" w:rsidRPr="004B56E7" w:rsidRDefault="00876892" w:rsidP="00876892">
            <w:pPr>
              <w:rPr>
                <w:rFonts w:ascii="Cambria" w:hAnsi="Cambria" w:cstheme="majorHAnsi"/>
              </w:rPr>
            </w:pPr>
            <w:r w:rsidRPr="004B56E7">
              <w:rPr>
                <w:rFonts w:ascii="Cambria" w:hAnsi="Cambria" w:cstheme="majorHAnsi"/>
              </w:rPr>
              <w:t xml:space="preserve">To be provided by the </w:t>
            </w:r>
            <w:r>
              <w:rPr>
                <w:rFonts w:ascii="Cambria" w:hAnsi="Cambria" w:cstheme="majorHAnsi"/>
              </w:rPr>
              <w:t>s</w:t>
            </w:r>
            <w:r w:rsidRPr="004B56E7">
              <w:rPr>
                <w:rFonts w:ascii="Cambria" w:hAnsi="Cambria" w:cstheme="majorHAnsi"/>
              </w:rPr>
              <w:t xml:space="preserve">ervice </w:t>
            </w:r>
            <w:r>
              <w:rPr>
                <w:rFonts w:ascii="Cambria" w:hAnsi="Cambria" w:cstheme="majorHAnsi"/>
              </w:rPr>
              <w:t>p</w:t>
            </w:r>
            <w:r w:rsidRPr="004B56E7">
              <w:rPr>
                <w:rFonts w:ascii="Cambria" w:hAnsi="Cambria" w:cstheme="majorHAnsi"/>
              </w:rPr>
              <w:t xml:space="preserve">rovider, as described in the </w:t>
            </w:r>
            <w:r>
              <w:rPr>
                <w:rFonts w:ascii="Cambria" w:hAnsi="Cambria" w:cstheme="majorHAnsi"/>
              </w:rPr>
              <w:t>s</w:t>
            </w:r>
            <w:r w:rsidRPr="004B56E7">
              <w:rPr>
                <w:rFonts w:ascii="Cambria" w:hAnsi="Cambria" w:cstheme="majorHAnsi"/>
              </w:rPr>
              <w:t xml:space="preserve">tatement of </w:t>
            </w:r>
            <w:r>
              <w:rPr>
                <w:rFonts w:ascii="Cambria" w:hAnsi="Cambria" w:cstheme="majorHAnsi"/>
              </w:rPr>
              <w:t>w</w:t>
            </w:r>
            <w:r w:rsidRPr="004B56E7">
              <w:rPr>
                <w:rFonts w:ascii="Cambria" w:hAnsi="Cambria" w:cstheme="majorHAnsi"/>
              </w:rPr>
              <w:t xml:space="preserve">ork, a </w:t>
            </w:r>
            <w:r>
              <w:rPr>
                <w:rFonts w:ascii="Cambria" w:hAnsi="Cambria" w:cstheme="majorHAnsi"/>
              </w:rPr>
              <w:t>p</w:t>
            </w:r>
            <w:r w:rsidRPr="004B56E7">
              <w:rPr>
                <w:rFonts w:ascii="Cambria" w:hAnsi="Cambria" w:cstheme="majorHAnsi"/>
              </w:rPr>
              <w:t xml:space="preserve">roject </w:t>
            </w:r>
            <w:r>
              <w:rPr>
                <w:rFonts w:ascii="Cambria" w:hAnsi="Cambria" w:cstheme="majorHAnsi"/>
              </w:rPr>
              <w:t>w</w:t>
            </w:r>
            <w:r w:rsidRPr="004B56E7">
              <w:rPr>
                <w:rFonts w:ascii="Cambria" w:hAnsi="Cambria" w:cstheme="majorHAnsi"/>
              </w:rPr>
              <w:t xml:space="preserve">ork </w:t>
            </w:r>
            <w:proofErr w:type="gramStart"/>
            <w:r>
              <w:rPr>
                <w:rFonts w:ascii="Cambria" w:hAnsi="Cambria" w:cstheme="majorHAnsi"/>
              </w:rPr>
              <w:t>o</w:t>
            </w:r>
            <w:r w:rsidRPr="004B56E7">
              <w:rPr>
                <w:rFonts w:ascii="Cambria" w:hAnsi="Cambria" w:cstheme="majorHAnsi"/>
              </w:rPr>
              <w:t>rder</w:t>
            </w:r>
            <w:proofErr w:type="gramEnd"/>
            <w:r w:rsidRPr="004B56E7">
              <w:rPr>
                <w:rFonts w:ascii="Cambria" w:hAnsi="Cambria" w:cstheme="majorHAnsi"/>
              </w:rPr>
              <w:t xml:space="preserve"> or an </w:t>
            </w:r>
            <w:r>
              <w:rPr>
                <w:rFonts w:ascii="Cambria" w:hAnsi="Cambria" w:cstheme="majorHAnsi"/>
              </w:rPr>
              <w:t>a</w:t>
            </w:r>
            <w:r w:rsidRPr="004B56E7">
              <w:rPr>
                <w:rFonts w:ascii="Cambria" w:hAnsi="Cambria" w:cstheme="majorHAnsi"/>
              </w:rPr>
              <w:t xml:space="preserve">dditional </w:t>
            </w:r>
            <w:r>
              <w:rPr>
                <w:rFonts w:ascii="Cambria" w:hAnsi="Cambria" w:cstheme="majorHAnsi"/>
              </w:rPr>
              <w:t>s</w:t>
            </w:r>
            <w:r w:rsidRPr="004B56E7">
              <w:rPr>
                <w:rFonts w:ascii="Cambria" w:hAnsi="Cambria" w:cstheme="majorHAnsi"/>
              </w:rPr>
              <w:t xml:space="preserve">ervices </w:t>
            </w:r>
            <w:r>
              <w:rPr>
                <w:rFonts w:ascii="Cambria" w:hAnsi="Cambria" w:cstheme="majorHAnsi"/>
              </w:rPr>
              <w:t>w</w:t>
            </w:r>
            <w:r w:rsidRPr="004B56E7">
              <w:rPr>
                <w:rFonts w:ascii="Cambria" w:hAnsi="Cambria" w:cstheme="majorHAnsi"/>
              </w:rPr>
              <w:t xml:space="preserve">ork </w:t>
            </w:r>
            <w:r>
              <w:rPr>
                <w:rFonts w:ascii="Cambria" w:hAnsi="Cambria" w:cstheme="majorHAnsi"/>
              </w:rPr>
              <w:t>o</w:t>
            </w:r>
            <w:r w:rsidRPr="004B56E7">
              <w:rPr>
                <w:rFonts w:ascii="Cambria" w:hAnsi="Cambria" w:cstheme="majorHAnsi"/>
              </w:rPr>
              <w:t xml:space="preserve">rder, but does not include any services described as out of scope in the </w:t>
            </w:r>
            <w:r>
              <w:rPr>
                <w:rFonts w:ascii="Cambria" w:hAnsi="Cambria" w:cstheme="majorHAnsi"/>
              </w:rPr>
              <w:t>s</w:t>
            </w:r>
            <w:r w:rsidRPr="004B56E7">
              <w:rPr>
                <w:rFonts w:ascii="Cambria" w:hAnsi="Cambria" w:cstheme="majorHAnsi"/>
              </w:rPr>
              <w:t xml:space="preserve">tatement of </w:t>
            </w:r>
            <w:r>
              <w:rPr>
                <w:rFonts w:ascii="Cambria" w:hAnsi="Cambria" w:cstheme="majorHAnsi"/>
              </w:rPr>
              <w:t>w</w:t>
            </w:r>
            <w:r w:rsidRPr="004B56E7">
              <w:rPr>
                <w:rFonts w:ascii="Cambria" w:hAnsi="Cambria" w:cstheme="majorHAnsi"/>
              </w:rPr>
              <w:t xml:space="preserve">ork, a </w:t>
            </w:r>
            <w:r>
              <w:rPr>
                <w:rFonts w:ascii="Cambria" w:hAnsi="Cambria" w:cstheme="majorHAnsi"/>
              </w:rPr>
              <w:t>p</w:t>
            </w:r>
            <w:r w:rsidRPr="004B56E7">
              <w:rPr>
                <w:rFonts w:ascii="Cambria" w:hAnsi="Cambria" w:cstheme="majorHAnsi"/>
              </w:rPr>
              <w:t xml:space="preserve">roject </w:t>
            </w:r>
            <w:r>
              <w:rPr>
                <w:rFonts w:ascii="Cambria" w:hAnsi="Cambria" w:cstheme="majorHAnsi"/>
              </w:rPr>
              <w:t>w</w:t>
            </w:r>
            <w:r w:rsidRPr="004B56E7">
              <w:rPr>
                <w:rFonts w:ascii="Cambria" w:hAnsi="Cambria" w:cstheme="majorHAnsi"/>
              </w:rPr>
              <w:t xml:space="preserve">ork </w:t>
            </w:r>
            <w:r>
              <w:rPr>
                <w:rFonts w:ascii="Cambria" w:hAnsi="Cambria" w:cstheme="majorHAnsi"/>
              </w:rPr>
              <w:t>o</w:t>
            </w:r>
            <w:r w:rsidRPr="004B56E7">
              <w:rPr>
                <w:rFonts w:ascii="Cambria" w:hAnsi="Cambria" w:cstheme="majorHAnsi"/>
              </w:rPr>
              <w:t xml:space="preserve">rder or an </w:t>
            </w:r>
            <w:r>
              <w:rPr>
                <w:rFonts w:ascii="Cambria" w:hAnsi="Cambria" w:cstheme="majorHAnsi"/>
              </w:rPr>
              <w:t>a</w:t>
            </w:r>
            <w:r w:rsidRPr="004B56E7">
              <w:rPr>
                <w:rFonts w:ascii="Cambria" w:hAnsi="Cambria" w:cstheme="majorHAnsi"/>
              </w:rPr>
              <w:t xml:space="preserve">dditional </w:t>
            </w:r>
            <w:r>
              <w:rPr>
                <w:rFonts w:ascii="Cambria" w:hAnsi="Cambria" w:cstheme="majorHAnsi"/>
              </w:rPr>
              <w:t>s</w:t>
            </w:r>
            <w:r w:rsidRPr="004B56E7">
              <w:rPr>
                <w:rFonts w:ascii="Cambria" w:hAnsi="Cambria" w:cstheme="majorHAnsi"/>
              </w:rPr>
              <w:t xml:space="preserve">ervices </w:t>
            </w:r>
            <w:r>
              <w:rPr>
                <w:rFonts w:ascii="Cambria" w:hAnsi="Cambria" w:cstheme="majorHAnsi"/>
              </w:rPr>
              <w:t>w</w:t>
            </w:r>
            <w:r w:rsidRPr="004B56E7">
              <w:rPr>
                <w:rFonts w:ascii="Cambria" w:hAnsi="Cambria" w:cstheme="majorHAnsi"/>
              </w:rPr>
              <w:t xml:space="preserve">ork </w:t>
            </w:r>
            <w:r>
              <w:rPr>
                <w:rFonts w:ascii="Cambria" w:hAnsi="Cambria" w:cstheme="majorHAnsi"/>
              </w:rPr>
              <w:t>o</w:t>
            </w:r>
            <w:r w:rsidRPr="004B56E7">
              <w:rPr>
                <w:rFonts w:ascii="Cambria" w:hAnsi="Cambria" w:cstheme="majorHAnsi"/>
              </w:rPr>
              <w:t>rder.</w:t>
            </w:r>
          </w:p>
        </w:tc>
      </w:tr>
      <w:tr w:rsidR="00876892" w14:paraId="0BD34226" w14:textId="77777777" w:rsidTr="00475037">
        <w:tc>
          <w:tcPr>
            <w:tcW w:w="2405" w:type="dxa"/>
          </w:tcPr>
          <w:p w14:paraId="1471DFD2" w14:textId="49F673CC" w:rsidR="00876892" w:rsidRDefault="00876892" w:rsidP="00876892">
            <w:pPr>
              <w:rPr>
                <w:highlight w:val="lightGray"/>
              </w:rPr>
            </w:pPr>
            <w:r w:rsidRPr="004B56E7">
              <w:rPr>
                <w:rFonts w:ascii="Cambria" w:hAnsi="Cambria" w:cstheme="majorHAnsi"/>
                <w:b/>
                <w:bCs/>
              </w:rPr>
              <w:t>Regional Agriculture Landcare Facilitators</w:t>
            </w:r>
          </w:p>
        </w:tc>
        <w:tc>
          <w:tcPr>
            <w:tcW w:w="6611" w:type="dxa"/>
          </w:tcPr>
          <w:p w14:paraId="6FA4440B" w14:textId="7103EC07" w:rsidR="00876892" w:rsidRDefault="00876892" w:rsidP="00876892">
            <w:pPr>
              <w:rPr>
                <w:highlight w:val="lightGray"/>
              </w:rPr>
            </w:pPr>
            <w:r w:rsidRPr="004B56E7">
              <w:rPr>
                <w:rFonts w:ascii="Cambria" w:hAnsi="Cambria" w:cstheme="majorHAnsi"/>
              </w:rPr>
              <w:t xml:space="preserve">Individuals who we fund to support farmers, </w:t>
            </w:r>
            <w:proofErr w:type="gramStart"/>
            <w:r w:rsidRPr="004B56E7">
              <w:rPr>
                <w:rFonts w:ascii="Cambria" w:hAnsi="Cambria" w:cstheme="majorHAnsi"/>
              </w:rPr>
              <w:t>industry</w:t>
            </w:r>
            <w:proofErr w:type="gramEnd"/>
            <w:r w:rsidRPr="004B56E7">
              <w:rPr>
                <w:rFonts w:ascii="Cambria" w:hAnsi="Cambria" w:cstheme="majorHAnsi"/>
              </w:rPr>
              <w:t xml:space="preserve"> and community groups to adopt new and innovative sustainable agriculture practices.</w:t>
            </w:r>
          </w:p>
        </w:tc>
      </w:tr>
      <w:tr w:rsidR="00876892" w14:paraId="25AB194B" w14:textId="77777777" w:rsidTr="00475037">
        <w:tc>
          <w:tcPr>
            <w:tcW w:w="2405" w:type="dxa"/>
          </w:tcPr>
          <w:p w14:paraId="429D71DD" w14:textId="5EB44D11" w:rsidR="00876892" w:rsidRDefault="00876892" w:rsidP="00876892">
            <w:pPr>
              <w:rPr>
                <w:highlight w:val="lightGray"/>
              </w:rPr>
            </w:pPr>
            <w:r w:rsidRPr="004B56E7">
              <w:rPr>
                <w:rFonts w:ascii="Cambria" w:hAnsi="Cambria" w:cstheme="majorHAnsi"/>
                <w:b/>
                <w:bCs/>
              </w:rPr>
              <w:t>Risk</w:t>
            </w:r>
          </w:p>
        </w:tc>
        <w:tc>
          <w:tcPr>
            <w:tcW w:w="6611" w:type="dxa"/>
          </w:tcPr>
          <w:p w14:paraId="2D25FEC2" w14:textId="5BA50F07" w:rsidR="00876892" w:rsidRDefault="00876892" w:rsidP="00876892">
            <w:pPr>
              <w:rPr>
                <w:highlight w:val="lightGray"/>
              </w:rPr>
            </w:pPr>
            <w:r w:rsidRPr="004B56E7">
              <w:rPr>
                <w:rFonts w:ascii="Cambria" w:hAnsi="Cambria" w:cstheme="majorHAnsi"/>
              </w:rPr>
              <w:t xml:space="preserve">An event or situation that could prevent us from delivering </w:t>
            </w:r>
            <w:r>
              <w:rPr>
                <w:rFonts w:ascii="Cambria" w:hAnsi="Cambria" w:cstheme="majorHAnsi"/>
              </w:rPr>
              <w:t xml:space="preserve">RLP </w:t>
            </w:r>
            <w:r w:rsidRPr="004B56E7">
              <w:rPr>
                <w:rFonts w:ascii="Cambria" w:hAnsi="Cambria" w:cstheme="majorHAnsi"/>
              </w:rPr>
              <w:t>and/or broader department outcomes.</w:t>
            </w:r>
          </w:p>
        </w:tc>
      </w:tr>
      <w:tr w:rsidR="00876892" w14:paraId="0D6F0E92" w14:textId="77777777" w:rsidTr="00475037">
        <w:tc>
          <w:tcPr>
            <w:tcW w:w="2405" w:type="dxa"/>
          </w:tcPr>
          <w:p w14:paraId="271DFC96" w14:textId="0C4D9066" w:rsidR="00876892" w:rsidRDefault="00876892" w:rsidP="00876892">
            <w:pPr>
              <w:rPr>
                <w:highlight w:val="lightGray"/>
              </w:rPr>
            </w:pPr>
            <w:r w:rsidRPr="004B56E7">
              <w:rPr>
                <w:rFonts w:ascii="Cambria" w:hAnsi="Cambria" w:cstheme="majorHAnsi"/>
                <w:b/>
                <w:bCs/>
              </w:rPr>
              <w:t xml:space="preserve">Service </w:t>
            </w:r>
            <w:r w:rsidR="005E2249">
              <w:rPr>
                <w:rFonts w:ascii="Cambria" w:hAnsi="Cambria" w:cstheme="majorHAnsi"/>
                <w:b/>
                <w:bCs/>
              </w:rPr>
              <w:t>p</w:t>
            </w:r>
            <w:r w:rsidRPr="004B56E7">
              <w:rPr>
                <w:rFonts w:ascii="Cambria" w:hAnsi="Cambria" w:cstheme="majorHAnsi"/>
                <w:b/>
                <w:bCs/>
              </w:rPr>
              <w:t>rovider</w:t>
            </w:r>
          </w:p>
        </w:tc>
        <w:tc>
          <w:tcPr>
            <w:tcW w:w="6611" w:type="dxa"/>
          </w:tcPr>
          <w:p w14:paraId="446FBB3E" w14:textId="11EE77A2" w:rsidR="00876892" w:rsidRDefault="00876892" w:rsidP="00876892">
            <w:pPr>
              <w:rPr>
                <w:highlight w:val="lightGray"/>
              </w:rPr>
            </w:pPr>
            <w:r w:rsidRPr="004B56E7">
              <w:rPr>
                <w:rFonts w:ascii="Cambria" w:hAnsi="Cambria" w:cstheme="majorHAnsi"/>
              </w:rPr>
              <w:t xml:space="preserve">An entity that enters into the </w:t>
            </w:r>
            <w:r>
              <w:rPr>
                <w:rFonts w:ascii="Cambria" w:hAnsi="Cambria" w:cstheme="majorHAnsi"/>
              </w:rPr>
              <w:t>s</w:t>
            </w:r>
            <w:r w:rsidRPr="004B56E7">
              <w:rPr>
                <w:rFonts w:ascii="Cambria" w:hAnsi="Cambria" w:cstheme="majorHAnsi"/>
              </w:rPr>
              <w:t xml:space="preserve">ervices </w:t>
            </w:r>
            <w:r>
              <w:rPr>
                <w:rFonts w:ascii="Cambria" w:hAnsi="Cambria" w:cstheme="majorHAnsi"/>
              </w:rPr>
              <w:t>a</w:t>
            </w:r>
            <w:r w:rsidRPr="004B56E7">
              <w:rPr>
                <w:rFonts w:ascii="Cambria" w:hAnsi="Cambria" w:cstheme="majorHAnsi"/>
              </w:rPr>
              <w:t xml:space="preserve">greement with </w:t>
            </w:r>
            <w:r>
              <w:rPr>
                <w:rFonts w:ascii="Cambria" w:hAnsi="Cambria" w:cstheme="majorHAnsi"/>
              </w:rPr>
              <w:t>us</w:t>
            </w:r>
            <w:r w:rsidRPr="004B56E7">
              <w:rPr>
                <w:rFonts w:ascii="Cambria" w:hAnsi="Cambria" w:cstheme="majorHAnsi"/>
              </w:rPr>
              <w:t xml:space="preserve"> to provide the </w:t>
            </w:r>
            <w:r>
              <w:rPr>
                <w:rFonts w:ascii="Cambria" w:hAnsi="Cambria" w:cstheme="majorHAnsi"/>
              </w:rPr>
              <w:t>s</w:t>
            </w:r>
            <w:r w:rsidRPr="004B56E7">
              <w:rPr>
                <w:rFonts w:ascii="Cambria" w:hAnsi="Cambria" w:cstheme="majorHAnsi"/>
              </w:rPr>
              <w:t>ervices.</w:t>
            </w:r>
          </w:p>
        </w:tc>
      </w:tr>
      <w:tr w:rsidR="00876892" w14:paraId="7A54DDFA" w14:textId="77777777" w:rsidTr="00475037">
        <w:tc>
          <w:tcPr>
            <w:tcW w:w="2405" w:type="dxa"/>
          </w:tcPr>
          <w:p w14:paraId="5F0C3783" w14:textId="047041FF" w:rsidR="00876892" w:rsidRDefault="00876892" w:rsidP="00876892">
            <w:pPr>
              <w:rPr>
                <w:highlight w:val="lightGray"/>
              </w:rPr>
            </w:pPr>
            <w:r w:rsidRPr="004B56E7">
              <w:rPr>
                <w:rFonts w:ascii="Cambria" w:hAnsi="Cambria" w:cstheme="majorHAnsi"/>
                <w:b/>
                <w:bCs/>
              </w:rPr>
              <w:t xml:space="preserve">Services </w:t>
            </w:r>
            <w:r w:rsidR="005E2249">
              <w:rPr>
                <w:rFonts w:ascii="Cambria" w:hAnsi="Cambria" w:cstheme="majorHAnsi"/>
                <w:b/>
                <w:bCs/>
              </w:rPr>
              <w:t>a</w:t>
            </w:r>
            <w:r w:rsidRPr="004B56E7">
              <w:rPr>
                <w:rFonts w:ascii="Cambria" w:hAnsi="Cambria" w:cstheme="majorHAnsi"/>
                <w:b/>
                <w:bCs/>
              </w:rPr>
              <w:t>greement</w:t>
            </w:r>
          </w:p>
        </w:tc>
        <w:tc>
          <w:tcPr>
            <w:tcW w:w="6611" w:type="dxa"/>
          </w:tcPr>
          <w:p w14:paraId="72BA90E0" w14:textId="63755759" w:rsidR="00876892" w:rsidRDefault="00876892" w:rsidP="00876892">
            <w:pPr>
              <w:rPr>
                <w:highlight w:val="lightGray"/>
              </w:rPr>
            </w:pPr>
            <w:r w:rsidRPr="004B56E7">
              <w:rPr>
                <w:rFonts w:ascii="Cambria" w:hAnsi="Cambria" w:cstheme="majorHAnsi"/>
              </w:rPr>
              <w:t xml:space="preserve">The agreement under which the </w:t>
            </w:r>
            <w:r>
              <w:rPr>
                <w:rFonts w:ascii="Cambria" w:hAnsi="Cambria" w:cstheme="majorHAnsi"/>
              </w:rPr>
              <w:t>s</w:t>
            </w:r>
            <w:r w:rsidRPr="004B56E7">
              <w:rPr>
                <w:rFonts w:ascii="Cambria" w:hAnsi="Cambria" w:cstheme="majorHAnsi"/>
              </w:rPr>
              <w:t xml:space="preserve">ervice </w:t>
            </w:r>
            <w:r>
              <w:rPr>
                <w:rFonts w:ascii="Cambria" w:hAnsi="Cambria" w:cstheme="majorHAnsi"/>
              </w:rPr>
              <w:t>p</w:t>
            </w:r>
            <w:r w:rsidRPr="004B56E7">
              <w:rPr>
                <w:rFonts w:ascii="Cambria" w:hAnsi="Cambria" w:cstheme="majorHAnsi"/>
              </w:rPr>
              <w:t>rovider agrees to provide services to us in exchange for remuneration.</w:t>
            </w:r>
          </w:p>
        </w:tc>
      </w:tr>
    </w:tbl>
    <w:p w14:paraId="61264CF8" w14:textId="1D8A5E5C" w:rsidR="002221DB" w:rsidRPr="004B56E7" w:rsidRDefault="002221DB" w:rsidP="002221DB">
      <w:pPr>
        <w:rPr>
          <w:rFonts w:ascii="Cambria" w:hAnsi="Cambria" w:cstheme="majorHAnsi"/>
          <w:b/>
          <w:bCs/>
        </w:rPr>
      </w:pPr>
    </w:p>
    <w:p w14:paraId="085DDDA8" w14:textId="77777777" w:rsidR="002221DB" w:rsidRDefault="002221DB"/>
    <w:sectPr w:rsidR="002221DB" w:rsidSect="00517365">
      <w:headerReference w:type="defaul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B82E" w14:textId="77777777" w:rsidR="00A476C7" w:rsidRDefault="00A476C7" w:rsidP="00AD3C6F">
      <w:pPr>
        <w:spacing w:after="0" w:line="240" w:lineRule="auto"/>
      </w:pPr>
      <w:r>
        <w:separator/>
      </w:r>
    </w:p>
  </w:endnote>
  <w:endnote w:type="continuationSeparator" w:id="0">
    <w:p w14:paraId="7B7DAF06" w14:textId="77777777" w:rsidR="00A476C7" w:rsidRDefault="00A476C7" w:rsidP="00AD3C6F">
      <w:pPr>
        <w:spacing w:after="0" w:line="240" w:lineRule="auto"/>
      </w:pPr>
      <w:r>
        <w:continuationSeparator/>
      </w:r>
    </w:p>
  </w:endnote>
  <w:endnote w:type="continuationNotice" w:id="1">
    <w:p w14:paraId="5047551C" w14:textId="77777777" w:rsidR="00A476C7" w:rsidRDefault="00A47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BB1B" w14:textId="4FB832C9" w:rsidR="006E0172" w:rsidRDefault="003A1001" w:rsidP="00D50DDB">
    <w:pPr>
      <w:tabs>
        <w:tab w:val="center" w:pos="4550"/>
        <w:tab w:val="left" w:pos="5818"/>
      </w:tabs>
      <w:ind w:right="260"/>
    </w:pPr>
    <w:r>
      <w:t xml:space="preserve">Regional Land Partnerships Assurance Framework </w:t>
    </w:r>
    <w:r>
      <w:tab/>
      <w:t xml:space="preserve">                                                        </w:t>
    </w:r>
    <w:r w:rsidR="003762A7">
      <w:rPr>
        <w:color w:val="8496B0" w:themeColor="text2" w:themeTint="99"/>
        <w:spacing w:val="60"/>
        <w:sz w:val="24"/>
        <w:szCs w:val="24"/>
      </w:rPr>
      <w:t>Page</w:t>
    </w:r>
    <w:r w:rsidR="003762A7">
      <w:rPr>
        <w:color w:val="8496B0" w:themeColor="text2" w:themeTint="99"/>
        <w:sz w:val="24"/>
        <w:szCs w:val="24"/>
      </w:rPr>
      <w:t xml:space="preserve"> </w:t>
    </w:r>
    <w:r w:rsidR="003762A7">
      <w:rPr>
        <w:color w:val="323E4F" w:themeColor="text2" w:themeShade="BF"/>
        <w:sz w:val="24"/>
        <w:szCs w:val="24"/>
      </w:rPr>
      <w:fldChar w:fldCharType="begin"/>
    </w:r>
    <w:r w:rsidR="003762A7">
      <w:rPr>
        <w:color w:val="323E4F" w:themeColor="text2" w:themeShade="BF"/>
        <w:sz w:val="24"/>
        <w:szCs w:val="24"/>
      </w:rPr>
      <w:instrText xml:space="preserve"> PAGE   \* MERGEFORMAT </w:instrText>
    </w:r>
    <w:r w:rsidR="003762A7">
      <w:rPr>
        <w:color w:val="323E4F" w:themeColor="text2" w:themeShade="BF"/>
        <w:sz w:val="24"/>
        <w:szCs w:val="24"/>
      </w:rPr>
      <w:fldChar w:fldCharType="separate"/>
    </w:r>
    <w:r w:rsidR="003762A7">
      <w:rPr>
        <w:noProof/>
        <w:color w:val="323E4F" w:themeColor="text2" w:themeShade="BF"/>
        <w:sz w:val="24"/>
        <w:szCs w:val="24"/>
      </w:rPr>
      <w:t>1</w:t>
    </w:r>
    <w:r w:rsidR="003762A7">
      <w:rPr>
        <w:color w:val="323E4F" w:themeColor="text2" w:themeShade="BF"/>
        <w:sz w:val="24"/>
        <w:szCs w:val="24"/>
      </w:rPr>
      <w:fldChar w:fldCharType="end"/>
    </w:r>
    <w:r w:rsidR="003762A7">
      <w:rPr>
        <w:color w:val="323E4F" w:themeColor="text2" w:themeShade="BF"/>
        <w:sz w:val="24"/>
        <w:szCs w:val="24"/>
      </w:rPr>
      <w:t xml:space="preserve"> | </w:t>
    </w:r>
    <w:r w:rsidR="003762A7">
      <w:rPr>
        <w:color w:val="323E4F" w:themeColor="text2" w:themeShade="BF"/>
        <w:sz w:val="24"/>
        <w:szCs w:val="24"/>
      </w:rPr>
      <w:fldChar w:fldCharType="begin"/>
    </w:r>
    <w:r w:rsidR="003762A7">
      <w:rPr>
        <w:color w:val="323E4F" w:themeColor="text2" w:themeShade="BF"/>
        <w:sz w:val="24"/>
        <w:szCs w:val="24"/>
      </w:rPr>
      <w:instrText xml:space="preserve"> NUMPAGES  \* Arabic  \* MERGEFORMAT </w:instrText>
    </w:r>
    <w:r w:rsidR="003762A7">
      <w:rPr>
        <w:color w:val="323E4F" w:themeColor="text2" w:themeShade="BF"/>
        <w:sz w:val="24"/>
        <w:szCs w:val="24"/>
      </w:rPr>
      <w:fldChar w:fldCharType="separate"/>
    </w:r>
    <w:r w:rsidR="003762A7">
      <w:rPr>
        <w:noProof/>
        <w:color w:val="323E4F" w:themeColor="text2" w:themeShade="BF"/>
        <w:sz w:val="24"/>
        <w:szCs w:val="24"/>
      </w:rPr>
      <w:t>1</w:t>
    </w:r>
    <w:r w:rsidR="003762A7">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9B0B" w14:textId="77777777" w:rsidR="00A476C7" w:rsidRDefault="00A476C7" w:rsidP="00AD3C6F">
      <w:pPr>
        <w:spacing w:after="0" w:line="240" w:lineRule="auto"/>
      </w:pPr>
      <w:r>
        <w:separator/>
      </w:r>
    </w:p>
  </w:footnote>
  <w:footnote w:type="continuationSeparator" w:id="0">
    <w:p w14:paraId="6F8B993A" w14:textId="77777777" w:rsidR="00A476C7" w:rsidRDefault="00A476C7" w:rsidP="00AD3C6F">
      <w:pPr>
        <w:spacing w:after="0" w:line="240" w:lineRule="auto"/>
      </w:pPr>
      <w:r>
        <w:continuationSeparator/>
      </w:r>
    </w:p>
  </w:footnote>
  <w:footnote w:type="continuationNotice" w:id="1">
    <w:p w14:paraId="727063F9" w14:textId="77777777" w:rsidR="00A476C7" w:rsidRDefault="00A47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23BA" w14:textId="2599796E" w:rsidR="0048495E" w:rsidRDefault="00B77A83" w:rsidP="0048495E">
    <w:pPr>
      <w:pStyle w:val="Header"/>
      <w:jc w:val="right"/>
    </w:pPr>
    <w:r>
      <w:rPr>
        <w:noProof/>
      </w:rPr>
      <w:drawing>
        <wp:anchor distT="0" distB="0" distL="114300" distR="114300" simplePos="0" relativeHeight="251656192" behindDoc="0" locked="0" layoutInCell="1" allowOverlap="1" wp14:anchorId="746964CF" wp14:editId="4203927E">
          <wp:simplePos x="0" y="0"/>
          <wp:positionH relativeFrom="rightMargin">
            <wp:align>left</wp:align>
          </wp:positionH>
          <wp:positionV relativeFrom="paragraph">
            <wp:posOffset>-264795</wp:posOffset>
          </wp:positionV>
          <wp:extent cx="800100" cy="72326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B1B" w14:textId="55AFC70C" w:rsidR="00C17209" w:rsidRDefault="007E197C">
    <w:pPr>
      <w:pStyle w:val="Header"/>
    </w:pPr>
    <w:r w:rsidRPr="009A5888">
      <w:rPr>
        <w:noProof/>
        <w:lang w:eastAsia="en-AU"/>
      </w:rPr>
      <w:drawing>
        <wp:anchor distT="0" distB="0" distL="114300" distR="114300" simplePos="0" relativeHeight="251655168" behindDoc="0" locked="0" layoutInCell="1" allowOverlap="1" wp14:anchorId="6FF0B2D5" wp14:editId="3B3577E5">
          <wp:simplePos x="0" y="0"/>
          <wp:positionH relativeFrom="margin">
            <wp:posOffset>1261110</wp:posOffset>
          </wp:positionH>
          <wp:positionV relativeFrom="paragraph">
            <wp:posOffset>-248073</wp:posOffset>
          </wp:positionV>
          <wp:extent cx="3209026" cy="878541"/>
          <wp:effectExtent l="0" t="0" r="0" b="0"/>
          <wp:wrapSquare wrapText="bothSides"/>
          <wp:docPr id="15"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9026" cy="878541"/>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C1AB" w14:textId="75B22C1B" w:rsidR="00AA6DDB" w:rsidRDefault="00AA6DDB">
    <w:pPr>
      <w:pStyle w:val="Header"/>
    </w:pPr>
    <w:r>
      <w:rPr>
        <w:noProof/>
      </w:rPr>
      <w:drawing>
        <wp:anchor distT="0" distB="0" distL="114300" distR="114300" simplePos="0" relativeHeight="251658240" behindDoc="0" locked="0" layoutInCell="1" allowOverlap="1" wp14:anchorId="4F52F3B4" wp14:editId="470A0CD8">
          <wp:simplePos x="0" y="0"/>
          <wp:positionH relativeFrom="column">
            <wp:posOffset>8734567</wp:posOffset>
          </wp:positionH>
          <wp:positionV relativeFrom="paragraph">
            <wp:posOffset>-266548</wp:posOffset>
          </wp:positionV>
          <wp:extent cx="800100" cy="723265"/>
          <wp:effectExtent l="0" t="0" r="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9F4">
      <w:rPr>
        <w:noProof/>
      </w:rPr>
      <w:pict w14:anchorId="79490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B173" w14:textId="3BF81CDF" w:rsidR="008C1458" w:rsidRDefault="008C1458">
    <w:pPr>
      <w:pStyle w:val="Header"/>
    </w:pPr>
    <w:r>
      <w:rPr>
        <w:noProof/>
      </w:rPr>
      <w:drawing>
        <wp:anchor distT="0" distB="0" distL="114300" distR="114300" simplePos="0" relativeHeight="251659264" behindDoc="0" locked="0" layoutInCell="1" allowOverlap="1" wp14:anchorId="0AC26AF0" wp14:editId="67B94371">
          <wp:simplePos x="0" y="0"/>
          <wp:positionH relativeFrom="rightMargin">
            <wp:align>left</wp:align>
          </wp:positionH>
          <wp:positionV relativeFrom="paragraph">
            <wp:posOffset>-266065</wp:posOffset>
          </wp:positionV>
          <wp:extent cx="800100" cy="7232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7B8B" w14:textId="66F66604" w:rsidR="005F4DDD" w:rsidRDefault="005F4DDD" w:rsidP="0048495E">
    <w:pPr>
      <w:pStyle w:val="Header"/>
      <w:jc w:val="right"/>
    </w:pPr>
    <w:r>
      <w:rPr>
        <w:noProof/>
      </w:rPr>
      <w:drawing>
        <wp:anchor distT="0" distB="0" distL="114300" distR="114300" simplePos="0" relativeHeight="251657216" behindDoc="0" locked="0" layoutInCell="1" allowOverlap="1" wp14:anchorId="506D4D4D" wp14:editId="7C21CFC8">
          <wp:simplePos x="0" y="0"/>
          <wp:positionH relativeFrom="rightMargin">
            <wp:align>left</wp:align>
          </wp:positionH>
          <wp:positionV relativeFrom="paragraph">
            <wp:posOffset>-264795</wp:posOffset>
          </wp:positionV>
          <wp:extent cx="800100" cy="72326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97E"/>
    <w:multiLevelType w:val="hybridMultilevel"/>
    <w:tmpl w:val="C16E2056"/>
    <w:lvl w:ilvl="0" w:tplc="CF08138C">
      <w:start w:val="1"/>
      <w:numFmt w:val="decimal"/>
      <w:lvlText w:val="3.1.%1"/>
      <w:lvlJc w:val="left"/>
      <w:pPr>
        <w:ind w:left="2846" w:hanging="360"/>
      </w:pPr>
      <w:rPr>
        <w:rFonts w:hint="default"/>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1" w15:restartNumberingAfterBreak="0">
    <w:nsid w:val="039511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D4E02"/>
    <w:multiLevelType w:val="multilevel"/>
    <w:tmpl w:val="34F27642"/>
    <w:lvl w:ilvl="0">
      <w:start w:val="4"/>
      <w:numFmt w:val="decimal"/>
      <w:lvlText w:val="%1."/>
      <w:lvlJc w:val="left"/>
      <w:pPr>
        <w:ind w:left="480" w:hanging="480"/>
      </w:pPr>
      <w:rPr>
        <w:rFonts w:hint="default"/>
        <w:color w:val="1F3763" w:themeColor="accent1" w:themeShade="7F"/>
        <w:sz w:val="32"/>
        <w:szCs w:val="32"/>
      </w:rPr>
    </w:lvl>
    <w:lvl w:ilvl="1">
      <w:start w:val="1"/>
      <w:numFmt w:val="decimal"/>
      <w:lvlText w:val="%1.%2"/>
      <w:lvlJc w:val="left"/>
      <w:pPr>
        <w:ind w:left="480" w:hanging="480"/>
      </w:pPr>
      <w:rPr>
        <w:rFonts w:ascii="Calibri" w:hAnsi="Calibri" w:cs="Calibri" w:hint="default"/>
        <w:color w:val="1F3763" w:themeColor="accent1" w:themeShade="7F"/>
        <w:sz w:val="24"/>
      </w:rPr>
    </w:lvl>
    <w:lvl w:ilvl="2">
      <w:start w:val="3"/>
      <w:numFmt w:val="decimal"/>
      <w:lvlText w:val="%1.%2.%3"/>
      <w:lvlJc w:val="left"/>
      <w:pPr>
        <w:ind w:left="720" w:hanging="720"/>
      </w:pPr>
      <w:rPr>
        <w:rFonts w:ascii="Calibri" w:hAnsi="Calibri" w:cs="Calibri" w:hint="default"/>
        <w:color w:val="1F3763" w:themeColor="accent1" w:themeShade="7F"/>
        <w:sz w:val="24"/>
      </w:rPr>
    </w:lvl>
    <w:lvl w:ilvl="3">
      <w:start w:val="1"/>
      <w:numFmt w:val="decimal"/>
      <w:lvlText w:val="%1.%2.%3.%4"/>
      <w:lvlJc w:val="left"/>
      <w:pPr>
        <w:ind w:left="720" w:hanging="720"/>
      </w:pPr>
      <w:rPr>
        <w:rFonts w:ascii="Calibri" w:hAnsi="Calibri" w:cs="Calibri" w:hint="default"/>
        <w:color w:val="1F3763" w:themeColor="accent1" w:themeShade="7F"/>
        <w:sz w:val="24"/>
      </w:rPr>
    </w:lvl>
    <w:lvl w:ilvl="4">
      <w:start w:val="1"/>
      <w:numFmt w:val="decimal"/>
      <w:lvlText w:val="%1.%2.%3.%4.%5"/>
      <w:lvlJc w:val="left"/>
      <w:pPr>
        <w:ind w:left="1080" w:hanging="1080"/>
      </w:pPr>
      <w:rPr>
        <w:rFonts w:ascii="Calibri" w:hAnsi="Calibri" w:cs="Calibri" w:hint="default"/>
        <w:color w:val="1F3763" w:themeColor="accent1" w:themeShade="7F"/>
        <w:sz w:val="24"/>
      </w:rPr>
    </w:lvl>
    <w:lvl w:ilvl="5">
      <w:start w:val="1"/>
      <w:numFmt w:val="decimal"/>
      <w:lvlText w:val="%1.%2.%3.%4.%5.%6"/>
      <w:lvlJc w:val="left"/>
      <w:pPr>
        <w:ind w:left="1440" w:hanging="1440"/>
      </w:pPr>
      <w:rPr>
        <w:rFonts w:ascii="Calibri" w:hAnsi="Calibri" w:cs="Calibri" w:hint="default"/>
        <w:color w:val="1F3763" w:themeColor="accent1" w:themeShade="7F"/>
        <w:sz w:val="24"/>
      </w:rPr>
    </w:lvl>
    <w:lvl w:ilvl="6">
      <w:start w:val="1"/>
      <w:numFmt w:val="decimal"/>
      <w:lvlText w:val="%1.%2.%3.%4.%5.%6.%7"/>
      <w:lvlJc w:val="left"/>
      <w:pPr>
        <w:ind w:left="1440" w:hanging="1440"/>
      </w:pPr>
      <w:rPr>
        <w:rFonts w:ascii="Calibri" w:hAnsi="Calibri" w:cs="Calibri" w:hint="default"/>
        <w:color w:val="1F3763" w:themeColor="accent1" w:themeShade="7F"/>
        <w:sz w:val="24"/>
      </w:rPr>
    </w:lvl>
    <w:lvl w:ilvl="7">
      <w:start w:val="1"/>
      <w:numFmt w:val="decimal"/>
      <w:lvlText w:val="%1.%2.%3.%4.%5.%6.%7.%8"/>
      <w:lvlJc w:val="left"/>
      <w:pPr>
        <w:ind w:left="1800" w:hanging="1800"/>
      </w:pPr>
      <w:rPr>
        <w:rFonts w:ascii="Calibri" w:hAnsi="Calibri" w:cs="Calibri" w:hint="default"/>
        <w:color w:val="1F3763" w:themeColor="accent1" w:themeShade="7F"/>
        <w:sz w:val="24"/>
      </w:rPr>
    </w:lvl>
    <w:lvl w:ilvl="8">
      <w:start w:val="1"/>
      <w:numFmt w:val="decimal"/>
      <w:lvlText w:val="%1.%2.%3.%4.%5.%6.%7.%8.%9"/>
      <w:lvlJc w:val="left"/>
      <w:pPr>
        <w:ind w:left="1800" w:hanging="1800"/>
      </w:pPr>
      <w:rPr>
        <w:rFonts w:ascii="Calibri" w:hAnsi="Calibri" w:cs="Calibri" w:hint="default"/>
        <w:color w:val="1F3763" w:themeColor="accent1" w:themeShade="7F"/>
        <w:sz w:val="24"/>
      </w:rPr>
    </w:lvl>
  </w:abstractNum>
  <w:abstractNum w:abstractNumId="3" w15:restartNumberingAfterBreak="0">
    <w:nsid w:val="062314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B875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0C0C00"/>
    <w:multiLevelType w:val="hybridMultilevel"/>
    <w:tmpl w:val="29B6B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6C4DFE"/>
    <w:multiLevelType w:val="multilevel"/>
    <w:tmpl w:val="BE1CEB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0507CB"/>
    <w:multiLevelType w:val="hybridMultilevel"/>
    <w:tmpl w:val="B7D29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AD13322"/>
    <w:multiLevelType w:val="hybridMultilevel"/>
    <w:tmpl w:val="96BAD9A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0AD52F01"/>
    <w:multiLevelType w:val="hybridMultilevel"/>
    <w:tmpl w:val="CC1AB1D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0BBF41E1"/>
    <w:multiLevelType w:val="multilevel"/>
    <w:tmpl w:val="0E80BD8A"/>
    <w:lvl w:ilvl="0">
      <w:start w:val="1"/>
      <w:numFmt w:val="decimal"/>
      <w:lvlText w:val="%1."/>
      <w:lvlJc w:val="left"/>
      <w:pPr>
        <w:ind w:left="720" w:hanging="360"/>
      </w:pPr>
      <w:rPr>
        <w:b w:val="0"/>
        <w:bCs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44DEB"/>
    <w:multiLevelType w:val="hybridMultilevel"/>
    <w:tmpl w:val="05A00D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A7614F"/>
    <w:multiLevelType w:val="hybridMultilevel"/>
    <w:tmpl w:val="57B08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7C5923"/>
    <w:multiLevelType w:val="hybridMultilevel"/>
    <w:tmpl w:val="B124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4840AB"/>
    <w:multiLevelType w:val="hybridMultilevel"/>
    <w:tmpl w:val="61C0A270"/>
    <w:lvl w:ilvl="0" w:tplc="15047766">
      <w:numFmt w:val="bullet"/>
      <w:lvlText w:val="-"/>
      <w:lvlJc w:val="left"/>
      <w:pPr>
        <w:ind w:left="1069"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A416C"/>
    <w:multiLevelType w:val="hybridMultilevel"/>
    <w:tmpl w:val="0D6AE29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10EE2372"/>
    <w:multiLevelType w:val="hybridMultilevel"/>
    <w:tmpl w:val="ED94E072"/>
    <w:lvl w:ilvl="0" w:tplc="D348327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1321A4"/>
    <w:multiLevelType w:val="hybridMultilevel"/>
    <w:tmpl w:val="B08806F6"/>
    <w:lvl w:ilvl="0" w:tplc="4EAEE680">
      <w:start w:val="1"/>
      <w:numFmt w:val="bullet"/>
      <w:lvlText w:val="•"/>
      <w:lvlJc w:val="left"/>
      <w:pPr>
        <w:tabs>
          <w:tab w:val="num" w:pos="720"/>
        </w:tabs>
        <w:ind w:left="720" w:hanging="360"/>
      </w:pPr>
      <w:rPr>
        <w:rFonts w:ascii="Arial" w:hAnsi="Arial" w:hint="default"/>
      </w:rPr>
    </w:lvl>
    <w:lvl w:ilvl="1" w:tplc="640226CA">
      <w:start w:val="1"/>
      <w:numFmt w:val="bullet"/>
      <w:lvlText w:val="•"/>
      <w:lvlJc w:val="left"/>
      <w:pPr>
        <w:tabs>
          <w:tab w:val="num" w:pos="1440"/>
        </w:tabs>
        <w:ind w:left="1440" w:hanging="360"/>
      </w:pPr>
      <w:rPr>
        <w:rFonts w:ascii="Arial" w:hAnsi="Arial" w:hint="default"/>
      </w:rPr>
    </w:lvl>
    <w:lvl w:ilvl="2" w:tplc="A1049F88" w:tentative="1">
      <w:start w:val="1"/>
      <w:numFmt w:val="bullet"/>
      <w:lvlText w:val="•"/>
      <w:lvlJc w:val="left"/>
      <w:pPr>
        <w:tabs>
          <w:tab w:val="num" w:pos="2160"/>
        </w:tabs>
        <w:ind w:left="2160" w:hanging="360"/>
      </w:pPr>
      <w:rPr>
        <w:rFonts w:ascii="Arial" w:hAnsi="Arial" w:hint="default"/>
      </w:rPr>
    </w:lvl>
    <w:lvl w:ilvl="3" w:tplc="BFBE7506" w:tentative="1">
      <w:start w:val="1"/>
      <w:numFmt w:val="bullet"/>
      <w:lvlText w:val="•"/>
      <w:lvlJc w:val="left"/>
      <w:pPr>
        <w:tabs>
          <w:tab w:val="num" w:pos="2880"/>
        </w:tabs>
        <w:ind w:left="2880" w:hanging="360"/>
      </w:pPr>
      <w:rPr>
        <w:rFonts w:ascii="Arial" w:hAnsi="Arial" w:hint="default"/>
      </w:rPr>
    </w:lvl>
    <w:lvl w:ilvl="4" w:tplc="0238784E" w:tentative="1">
      <w:start w:val="1"/>
      <w:numFmt w:val="bullet"/>
      <w:lvlText w:val="•"/>
      <w:lvlJc w:val="left"/>
      <w:pPr>
        <w:tabs>
          <w:tab w:val="num" w:pos="3600"/>
        </w:tabs>
        <w:ind w:left="3600" w:hanging="360"/>
      </w:pPr>
      <w:rPr>
        <w:rFonts w:ascii="Arial" w:hAnsi="Arial" w:hint="default"/>
      </w:rPr>
    </w:lvl>
    <w:lvl w:ilvl="5" w:tplc="D0A4DBB6" w:tentative="1">
      <w:start w:val="1"/>
      <w:numFmt w:val="bullet"/>
      <w:lvlText w:val="•"/>
      <w:lvlJc w:val="left"/>
      <w:pPr>
        <w:tabs>
          <w:tab w:val="num" w:pos="4320"/>
        </w:tabs>
        <w:ind w:left="4320" w:hanging="360"/>
      </w:pPr>
      <w:rPr>
        <w:rFonts w:ascii="Arial" w:hAnsi="Arial" w:hint="default"/>
      </w:rPr>
    </w:lvl>
    <w:lvl w:ilvl="6" w:tplc="8C761676" w:tentative="1">
      <w:start w:val="1"/>
      <w:numFmt w:val="bullet"/>
      <w:lvlText w:val="•"/>
      <w:lvlJc w:val="left"/>
      <w:pPr>
        <w:tabs>
          <w:tab w:val="num" w:pos="5040"/>
        </w:tabs>
        <w:ind w:left="5040" w:hanging="360"/>
      </w:pPr>
      <w:rPr>
        <w:rFonts w:ascii="Arial" w:hAnsi="Arial" w:hint="default"/>
      </w:rPr>
    </w:lvl>
    <w:lvl w:ilvl="7" w:tplc="0D1E9BDE" w:tentative="1">
      <w:start w:val="1"/>
      <w:numFmt w:val="bullet"/>
      <w:lvlText w:val="•"/>
      <w:lvlJc w:val="left"/>
      <w:pPr>
        <w:tabs>
          <w:tab w:val="num" w:pos="5760"/>
        </w:tabs>
        <w:ind w:left="5760" w:hanging="360"/>
      </w:pPr>
      <w:rPr>
        <w:rFonts w:ascii="Arial" w:hAnsi="Arial" w:hint="default"/>
      </w:rPr>
    </w:lvl>
    <w:lvl w:ilvl="8" w:tplc="137E42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296270C"/>
    <w:multiLevelType w:val="hybridMultilevel"/>
    <w:tmpl w:val="826A7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2DE7D6C"/>
    <w:multiLevelType w:val="hybridMultilevel"/>
    <w:tmpl w:val="C152FE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3277742"/>
    <w:multiLevelType w:val="multilevel"/>
    <w:tmpl w:val="DBB07CE2"/>
    <w:lvl w:ilvl="0">
      <w:start w:val="1"/>
      <w:numFmt w:val="decimal"/>
      <w:lvlText w:val="%1."/>
      <w:lvlJc w:val="left"/>
      <w:pPr>
        <w:ind w:left="720" w:hanging="360"/>
      </w:pPr>
      <w:rPr>
        <w:rFonts w:hint="default"/>
        <w:b w:val="0"/>
        <w:bCs w:val="0"/>
      </w:rPr>
    </w:lvl>
    <w:lvl w:ilvl="1">
      <w:start w:val="3"/>
      <w:numFmt w:val="decimal"/>
      <w:isLgl/>
      <w:lvlText w:val="%1.%2"/>
      <w:lvlJc w:val="left"/>
      <w:pPr>
        <w:ind w:left="840" w:hanging="480"/>
      </w:pPr>
      <w:rPr>
        <w:rFonts w:hint="default"/>
      </w:rPr>
    </w:lvl>
    <w:lvl w:ilvl="2">
      <w:start w:val="1"/>
      <w:numFmt w:val="decimal"/>
      <w:isLgl/>
      <w:lvlText w:val="3.1.%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A64117"/>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6560D28"/>
    <w:multiLevelType w:val="hybridMultilevel"/>
    <w:tmpl w:val="FE6C334C"/>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5B621EA6">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65F7F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340306"/>
    <w:multiLevelType w:val="hybridMultilevel"/>
    <w:tmpl w:val="C30E886A"/>
    <w:lvl w:ilvl="0" w:tplc="453A17BA">
      <w:start w:val="1"/>
      <w:numFmt w:val="decimal"/>
      <w:lvlText w:val="3.%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9697E26"/>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A816EDB"/>
    <w:multiLevelType w:val="hybridMultilevel"/>
    <w:tmpl w:val="34309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A904B23"/>
    <w:multiLevelType w:val="hybridMultilevel"/>
    <w:tmpl w:val="FD3ED596"/>
    <w:lvl w:ilvl="0" w:tplc="76B8053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5931EE"/>
    <w:multiLevelType w:val="hybridMultilevel"/>
    <w:tmpl w:val="475A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230393"/>
    <w:multiLevelType w:val="hybridMultilevel"/>
    <w:tmpl w:val="2034D9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1DE62B86"/>
    <w:multiLevelType w:val="hybridMultilevel"/>
    <w:tmpl w:val="DEE0C0B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F5824E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FEE14F9"/>
    <w:multiLevelType w:val="hybridMultilevel"/>
    <w:tmpl w:val="51A6D0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00224D3"/>
    <w:multiLevelType w:val="hybridMultilevel"/>
    <w:tmpl w:val="BF84D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2F6491"/>
    <w:multiLevelType w:val="hybridMultilevel"/>
    <w:tmpl w:val="9814B174"/>
    <w:lvl w:ilvl="0" w:tplc="CCA6958A">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0F803BD"/>
    <w:multiLevelType w:val="hybridMultilevel"/>
    <w:tmpl w:val="13B8E0B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14D462C"/>
    <w:multiLevelType w:val="hybridMultilevel"/>
    <w:tmpl w:val="FC9475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4D46D5"/>
    <w:multiLevelType w:val="multilevel"/>
    <w:tmpl w:val="4470F35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3"/>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1E01D5"/>
    <w:multiLevelType w:val="multilevel"/>
    <w:tmpl w:val="13063892"/>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1"/>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3553921"/>
    <w:multiLevelType w:val="hybridMultilevel"/>
    <w:tmpl w:val="E5A69364"/>
    <w:lvl w:ilvl="0" w:tplc="EBBE5962">
      <w:start w:val="1"/>
      <w:numFmt w:val="bullet"/>
      <w:lvlText w:val="•"/>
      <w:lvlJc w:val="left"/>
      <w:pPr>
        <w:tabs>
          <w:tab w:val="num" w:pos="720"/>
        </w:tabs>
        <w:ind w:left="720" w:hanging="360"/>
      </w:pPr>
      <w:rPr>
        <w:rFonts w:ascii="Arial" w:hAnsi="Arial" w:hint="default"/>
      </w:rPr>
    </w:lvl>
    <w:lvl w:ilvl="1" w:tplc="6772DA72">
      <w:start w:val="1"/>
      <w:numFmt w:val="bullet"/>
      <w:lvlText w:val="•"/>
      <w:lvlJc w:val="left"/>
      <w:pPr>
        <w:tabs>
          <w:tab w:val="num" w:pos="1440"/>
        </w:tabs>
        <w:ind w:left="1440" w:hanging="360"/>
      </w:pPr>
      <w:rPr>
        <w:rFonts w:ascii="Arial" w:hAnsi="Arial" w:hint="default"/>
      </w:rPr>
    </w:lvl>
    <w:lvl w:ilvl="2" w:tplc="F2D69170" w:tentative="1">
      <w:start w:val="1"/>
      <w:numFmt w:val="bullet"/>
      <w:lvlText w:val="•"/>
      <w:lvlJc w:val="left"/>
      <w:pPr>
        <w:tabs>
          <w:tab w:val="num" w:pos="2160"/>
        </w:tabs>
        <w:ind w:left="2160" w:hanging="360"/>
      </w:pPr>
      <w:rPr>
        <w:rFonts w:ascii="Arial" w:hAnsi="Arial" w:hint="default"/>
      </w:rPr>
    </w:lvl>
    <w:lvl w:ilvl="3" w:tplc="1A56B930" w:tentative="1">
      <w:start w:val="1"/>
      <w:numFmt w:val="bullet"/>
      <w:lvlText w:val="•"/>
      <w:lvlJc w:val="left"/>
      <w:pPr>
        <w:tabs>
          <w:tab w:val="num" w:pos="2880"/>
        </w:tabs>
        <w:ind w:left="2880" w:hanging="360"/>
      </w:pPr>
      <w:rPr>
        <w:rFonts w:ascii="Arial" w:hAnsi="Arial" w:hint="default"/>
      </w:rPr>
    </w:lvl>
    <w:lvl w:ilvl="4" w:tplc="E9145710" w:tentative="1">
      <w:start w:val="1"/>
      <w:numFmt w:val="bullet"/>
      <w:lvlText w:val="•"/>
      <w:lvlJc w:val="left"/>
      <w:pPr>
        <w:tabs>
          <w:tab w:val="num" w:pos="3600"/>
        </w:tabs>
        <w:ind w:left="3600" w:hanging="360"/>
      </w:pPr>
      <w:rPr>
        <w:rFonts w:ascii="Arial" w:hAnsi="Arial" w:hint="default"/>
      </w:rPr>
    </w:lvl>
    <w:lvl w:ilvl="5" w:tplc="9564C6A4" w:tentative="1">
      <w:start w:val="1"/>
      <w:numFmt w:val="bullet"/>
      <w:lvlText w:val="•"/>
      <w:lvlJc w:val="left"/>
      <w:pPr>
        <w:tabs>
          <w:tab w:val="num" w:pos="4320"/>
        </w:tabs>
        <w:ind w:left="4320" w:hanging="360"/>
      </w:pPr>
      <w:rPr>
        <w:rFonts w:ascii="Arial" w:hAnsi="Arial" w:hint="default"/>
      </w:rPr>
    </w:lvl>
    <w:lvl w:ilvl="6" w:tplc="08FAC740" w:tentative="1">
      <w:start w:val="1"/>
      <w:numFmt w:val="bullet"/>
      <w:lvlText w:val="•"/>
      <w:lvlJc w:val="left"/>
      <w:pPr>
        <w:tabs>
          <w:tab w:val="num" w:pos="5040"/>
        </w:tabs>
        <w:ind w:left="5040" w:hanging="360"/>
      </w:pPr>
      <w:rPr>
        <w:rFonts w:ascii="Arial" w:hAnsi="Arial" w:hint="default"/>
      </w:rPr>
    </w:lvl>
    <w:lvl w:ilvl="7" w:tplc="66DC7DFE" w:tentative="1">
      <w:start w:val="1"/>
      <w:numFmt w:val="bullet"/>
      <w:lvlText w:val="•"/>
      <w:lvlJc w:val="left"/>
      <w:pPr>
        <w:tabs>
          <w:tab w:val="num" w:pos="5760"/>
        </w:tabs>
        <w:ind w:left="5760" w:hanging="360"/>
      </w:pPr>
      <w:rPr>
        <w:rFonts w:ascii="Arial" w:hAnsi="Arial" w:hint="default"/>
      </w:rPr>
    </w:lvl>
    <w:lvl w:ilvl="8" w:tplc="DD8CBE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3900F4A"/>
    <w:multiLevelType w:val="hybridMultilevel"/>
    <w:tmpl w:val="356CC2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3D30596"/>
    <w:multiLevelType w:val="hybridMultilevel"/>
    <w:tmpl w:val="83467F2C"/>
    <w:lvl w:ilvl="0" w:tplc="D348327C">
      <w:start w:val="1"/>
      <w:numFmt w:val="decimal"/>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546DAE"/>
    <w:multiLevelType w:val="hybridMultilevel"/>
    <w:tmpl w:val="E5989A5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45C08DB"/>
    <w:multiLevelType w:val="hybridMultilevel"/>
    <w:tmpl w:val="356CC2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4C5651D"/>
    <w:multiLevelType w:val="hybridMultilevel"/>
    <w:tmpl w:val="353CB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64E3685"/>
    <w:multiLevelType w:val="hybridMultilevel"/>
    <w:tmpl w:val="7C368908"/>
    <w:lvl w:ilvl="0" w:tplc="0C090001">
      <w:start w:val="1"/>
      <w:numFmt w:val="bullet"/>
      <w:lvlText w:val=""/>
      <w:lvlJc w:val="left"/>
      <w:pPr>
        <w:ind w:left="327" w:hanging="360"/>
      </w:pPr>
      <w:rPr>
        <w:rFonts w:ascii="Symbol" w:hAnsi="Symbol" w:hint="default"/>
      </w:rPr>
    </w:lvl>
    <w:lvl w:ilvl="1" w:tplc="0C090003" w:tentative="1">
      <w:start w:val="1"/>
      <w:numFmt w:val="bullet"/>
      <w:lvlText w:val="o"/>
      <w:lvlJc w:val="left"/>
      <w:pPr>
        <w:ind w:left="1047" w:hanging="360"/>
      </w:pPr>
      <w:rPr>
        <w:rFonts w:ascii="Courier New" w:hAnsi="Courier New" w:cs="Courier New" w:hint="default"/>
      </w:rPr>
    </w:lvl>
    <w:lvl w:ilvl="2" w:tplc="0C090005" w:tentative="1">
      <w:start w:val="1"/>
      <w:numFmt w:val="bullet"/>
      <w:lvlText w:val=""/>
      <w:lvlJc w:val="left"/>
      <w:pPr>
        <w:ind w:left="1767" w:hanging="360"/>
      </w:pPr>
      <w:rPr>
        <w:rFonts w:ascii="Wingdings" w:hAnsi="Wingdings" w:hint="default"/>
      </w:rPr>
    </w:lvl>
    <w:lvl w:ilvl="3" w:tplc="0C090001" w:tentative="1">
      <w:start w:val="1"/>
      <w:numFmt w:val="bullet"/>
      <w:lvlText w:val=""/>
      <w:lvlJc w:val="left"/>
      <w:pPr>
        <w:ind w:left="2487" w:hanging="360"/>
      </w:pPr>
      <w:rPr>
        <w:rFonts w:ascii="Symbol" w:hAnsi="Symbol" w:hint="default"/>
      </w:rPr>
    </w:lvl>
    <w:lvl w:ilvl="4" w:tplc="0C090003" w:tentative="1">
      <w:start w:val="1"/>
      <w:numFmt w:val="bullet"/>
      <w:lvlText w:val="o"/>
      <w:lvlJc w:val="left"/>
      <w:pPr>
        <w:ind w:left="3207" w:hanging="360"/>
      </w:pPr>
      <w:rPr>
        <w:rFonts w:ascii="Courier New" w:hAnsi="Courier New" w:cs="Courier New" w:hint="default"/>
      </w:rPr>
    </w:lvl>
    <w:lvl w:ilvl="5" w:tplc="0C090005" w:tentative="1">
      <w:start w:val="1"/>
      <w:numFmt w:val="bullet"/>
      <w:lvlText w:val=""/>
      <w:lvlJc w:val="left"/>
      <w:pPr>
        <w:ind w:left="3927" w:hanging="360"/>
      </w:pPr>
      <w:rPr>
        <w:rFonts w:ascii="Wingdings" w:hAnsi="Wingdings" w:hint="default"/>
      </w:rPr>
    </w:lvl>
    <w:lvl w:ilvl="6" w:tplc="0C090001" w:tentative="1">
      <w:start w:val="1"/>
      <w:numFmt w:val="bullet"/>
      <w:lvlText w:val=""/>
      <w:lvlJc w:val="left"/>
      <w:pPr>
        <w:ind w:left="4647" w:hanging="360"/>
      </w:pPr>
      <w:rPr>
        <w:rFonts w:ascii="Symbol" w:hAnsi="Symbol" w:hint="default"/>
      </w:rPr>
    </w:lvl>
    <w:lvl w:ilvl="7" w:tplc="0C090003" w:tentative="1">
      <w:start w:val="1"/>
      <w:numFmt w:val="bullet"/>
      <w:lvlText w:val="o"/>
      <w:lvlJc w:val="left"/>
      <w:pPr>
        <w:ind w:left="5367" w:hanging="360"/>
      </w:pPr>
      <w:rPr>
        <w:rFonts w:ascii="Courier New" w:hAnsi="Courier New" w:cs="Courier New" w:hint="default"/>
      </w:rPr>
    </w:lvl>
    <w:lvl w:ilvl="8" w:tplc="0C090005" w:tentative="1">
      <w:start w:val="1"/>
      <w:numFmt w:val="bullet"/>
      <w:lvlText w:val=""/>
      <w:lvlJc w:val="left"/>
      <w:pPr>
        <w:ind w:left="6087" w:hanging="360"/>
      </w:pPr>
      <w:rPr>
        <w:rFonts w:ascii="Wingdings" w:hAnsi="Wingdings" w:hint="default"/>
      </w:rPr>
    </w:lvl>
  </w:abstractNum>
  <w:abstractNum w:abstractNumId="46" w15:restartNumberingAfterBreak="0">
    <w:nsid w:val="2A681747"/>
    <w:multiLevelType w:val="hybridMultilevel"/>
    <w:tmpl w:val="0C847212"/>
    <w:lvl w:ilvl="0" w:tplc="ABE64AE0">
      <w:start w:val="1"/>
      <w:numFmt w:val="bullet"/>
      <w:lvlText w:val=""/>
      <w:lvlJc w:val="left"/>
      <w:pPr>
        <w:ind w:left="720" w:hanging="360"/>
      </w:pPr>
      <w:rPr>
        <w:rFonts w:ascii="Symbol" w:hAnsi="Symbol" w:hint="default"/>
        <w:color w:val="2F5496" w:themeColor="accent1" w:themeShade="BF"/>
        <w:u w:color="A5A5A5" w:themeColor="accent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7174A2"/>
    <w:multiLevelType w:val="hybridMultilevel"/>
    <w:tmpl w:val="6AC8DA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2BBF6CC1"/>
    <w:multiLevelType w:val="hybridMultilevel"/>
    <w:tmpl w:val="19425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BD53782"/>
    <w:multiLevelType w:val="hybridMultilevel"/>
    <w:tmpl w:val="97004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C951E7A"/>
    <w:multiLevelType w:val="hybridMultilevel"/>
    <w:tmpl w:val="1E0032A6"/>
    <w:lvl w:ilvl="0" w:tplc="C32E51D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C9B6866"/>
    <w:multiLevelType w:val="hybridMultilevel"/>
    <w:tmpl w:val="CBAC0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CFA3403"/>
    <w:multiLevelType w:val="hybridMultilevel"/>
    <w:tmpl w:val="2D544092"/>
    <w:lvl w:ilvl="0" w:tplc="D56AEC0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DA30A99"/>
    <w:multiLevelType w:val="hybridMultilevel"/>
    <w:tmpl w:val="7B4A2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E2448AF"/>
    <w:multiLevelType w:val="hybridMultilevel"/>
    <w:tmpl w:val="3DC2A3E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1070B7A"/>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31CC09AA"/>
    <w:multiLevelType w:val="multilevel"/>
    <w:tmpl w:val="90323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2EB199B"/>
    <w:multiLevelType w:val="hybridMultilevel"/>
    <w:tmpl w:val="EDEAD3F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8" w15:restartNumberingAfterBreak="0">
    <w:nsid w:val="342E7EA1"/>
    <w:multiLevelType w:val="hybridMultilevel"/>
    <w:tmpl w:val="72EC3962"/>
    <w:lvl w:ilvl="0" w:tplc="6038E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34A7213C"/>
    <w:multiLevelType w:val="hybridMultilevel"/>
    <w:tmpl w:val="65C8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4D1047C"/>
    <w:multiLevelType w:val="hybridMultilevel"/>
    <w:tmpl w:val="36B63A16"/>
    <w:styleLink w:val="Level"/>
    <w:lvl w:ilvl="0" w:tplc="349238DE">
      <w:start w:val="1"/>
      <w:numFmt w:val="upperLetter"/>
      <w:pStyle w:val="Level1"/>
      <w:lvlText w:val="%1"/>
      <w:lvlJc w:val="left"/>
      <w:pPr>
        <w:ind w:left="680" w:hanging="680"/>
      </w:pPr>
      <w:rPr>
        <w:rFonts w:ascii="Arial" w:hAnsi="Arial" w:hint="default"/>
        <w:sz w:val="20"/>
      </w:rPr>
    </w:lvl>
    <w:lvl w:ilvl="1" w:tplc="1414B710">
      <w:start w:val="1"/>
      <w:numFmt w:val="lowerRoman"/>
      <w:pStyle w:val="Level2"/>
      <w:lvlText w:val="(%2)"/>
      <w:lvlJc w:val="left"/>
      <w:pPr>
        <w:ind w:left="1360" w:hanging="680"/>
      </w:pPr>
      <w:rPr>
        <w:rFonts w:hint="default"/>
      </w:rPr>
    </w:lvl>
    <w:lvl w:ilvl="2" w:tplc="565EB0A2">
      <w:start w:val="1"/>
      <w:numFmt w:val="lowerLetter"/>
      <w:pStyle w:val="Level3"/>
      <w:lvlText w:val="(%3)"/>
      <w:lvlJc w:val="left"/>
      <w:pPr>
        <w:tabs>
          <w:tab w:val="num" w:pos="2041"/>
        </w:tabs>
        <w:ind w:left="2040" w:hanging="680"/>
      </w:pPr>
      <w:rPr>
        <w:rFonts w:hint="default"/>
      </w:rPr>
    </w:lvl>
    <w:lvl w:ilvl="3" w:tplc="D3C60E1E">
      <w:start w:val="1"/>
      <w:numFmt w:val="upperRoman"/>
      <w:pStyle w:val="Level4"/>
      <w:lvlText w:val="%4."/>
      <w:lvlJc w:val="left"/>
      <w:pPr>
        <w:tabs>
          <w:tab w:val="num" w:pos="2722"/>
        </w:tabs>
        <w:ind w:left="2720" w:hanging="680"/>
      </w:pPr>
      <w:rPr>
        <w:rFonts w:hint="default"/>
      </w:rPr>
    </w:lvl>
    <w:lvl w:ilvl="4" w:tplc="FE5EE8B4">
      <w:start w:val="1"/>
      <w:numFmt w:val="upperLetter"/>
      <w:pStyle w:val="Level5"/>
      <w:lvlText w:val="(%5)"/>
      <w:lvlJc w:val="left"/>
      <w:pPr>
        <w:tabs>
          <w:tab w:val="num" w:pos="3402"/>
        </w:tabs>
        <w:ind w:left="3400" w:hanging="680"/>
      </w:pPr>
      <w:rPr>
        <w:rFonts w:hint="default"/>
      </w:rPr>
    </w:lvl>
    <w:lvl w:ilvl="5" w:tplc="073E1FF8">
      <w:start w:val="1"/>
      <w:numFmt w:val="upperRoman"/>
      <w:pStyle w:val="Level6"/>
      <w:lvlText w:val="(%6)"/>
      <w:lvlJc w:val="left"/>
      <w:pPr>
        <w:tabs>
          <w:tab w:val="num" w:pos="4082"/>
        </w:tabs>
        <w:ind w:left="4080" w:hanging="680"/>
      </w:pPr>
      <w:rPr>
        <w:rFonts w:hint="default"/>
      </w:rPr>
    </w:lvl>
    <w:lvl w:ilvl="6" w:tplc="F6F0D704">
      <w:start w:val="1"/>
      <w:numFmt w:val="decimal"/>
      <w:pStyle w:val="Level7"/>
      <w:lvlText w:val="(%7)"/>
      <w:lvlJc w:val="left"/>
      <w:pPr>
        <w:tabs>
          <w:tab w:val="num" w:pos="4763"/>
        </w:tabs>
        <w:ind w:left="4760" w:hanging="680"/>
      </w:pPr>
      <w:rPr>
        <w:rFonts w:hint="default"/>
      </w:rPr>
    </w:lvl>
    <w:lvl w:ilvl="7" w:tplc="5164D736">
      <w:start w:val="1"/>
      <w:numFmt w:val="lowerRoman"/>
      <w:pStyle w:val="Level8"/>
      <w:lvlText w:val="%8."/>
      <w:lvlJc w:val="left"/>
      <w:pPr>
        <w:tabs>
          <w:tab w:val="num" w:pos="5443"/>
        </w:tabs>
        <w:ind w:left="5443" w:hanging="683"/>
      </w:pPr>
      <w:rPr>
        <w:rFonts w:hint="default"/>
      </w:rPr>
    </w:lvl>
    <w:lvl w:ilvl="8" w:tplc="BBB6E8F8">
      <w:start w:val="1"/>
      <w:numFmt w:val="lowerLetter"/>
      <w:pStyle w:val="Level9"/>
      <w:lvlText w:val="%9."/>
      <w:lvlJc w:val="left"/>
      <w:pPr>
        <w:tabs>
          <w:tab w:val="num" w:pos="6124"/>
        </w:tabs>
        <w:ind w:left="6124" w:hanging="681"/>
      </w:pPr>
      <w:rPr>
        <w:rFonts w:hint="default"/>
      </w:rPr>
    </w:lvl>
  </w:abstractNum>
  <w:abstractNum w:abstractNumId="61" w15:restartNumberingAfterBreak="0">
    <w:nsid w:val="35BF2FD6"/>
    <w:multiLevelType w:val="hybridMultilevel"/>
    <w:tmpl w:val="638C5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5F661A6"/>
    <w:multiLevelType w:val="hybridMultilevel"/>
    <w:tmpl w:val="06F2C5DE"/>
    <w:lvl w:ilvl="0" w:tplc="3580F956">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6AB0776"/>
    <w:multiLevelType w:val="hybridMultilevel"/>
    <w:tmpl w:val="AEAA5F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71E2C68"/>
    <w:multiLevelType w:val="hybridMultilevel"/>
    <w:tmpl w:val="37D2D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A2F4AC1"/>
    <w:multiLevelType w:val="hybridMultilevel"/>
    <w:tmpl w:val="278A3960"/>
    <w:lvl w:ilvl="0" w:tplc="C32E51D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A9A6678"/>
    <w:multiLevelType w:val="hybridMultilevel"/>
    <w:tmpl w:val="BB32EC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3D9D6084"/>
    <w:multiLevelType w:val="hybridMultilevel"/>
    <w:tmpl w:val="0CF46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EA622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C3332F"/>
    <w:multiLevelType w:val="hybridMultilevel"/>
    <w:tmpl w:val="A1B41A58"/>
    <w:lvl w:ilvl="0" w:tplc="0CE4D634">
      <w:start w:val="1"/>
      <w:numFmt w:val="bullet"/>
      <w:lvlText w:val="•"/>
      <w:lvlJc w:val="left"/>
      <w:pPr>
        <w:tabs>
          <w:tab w:val="num" w:pos="720"/>
        </w:tabs>
        <w:ind w:left="720" w:hanging="360"/>
      </w:pPr>
      <w:rPr>
        <w:rFonts w:ascii="Arial" w:hAnsi="Arial" w:hint="default"/>
      </w:rPr>
    </w:lvl>
    <w:lvl w:ilvl="1" w:tplc="FF6C7714" w:tentative="1">
      <w:start w:val="1"/>
      <w:numFmt w:val="bullet"/>
      <w:lvlText w:val="•"/>
      <w:lvlJc w:val="left"/>
      <w:pPr>
        <w:tabs>
          <w:tab w:val="num" w:pos="1440"/>
        </w:tabs>
        <w:ind w:left="1440" w:hanging="360"/>
      </w:pPr>
      <w:rPr>
        <w:rFonts w:ascii="Arial" w:hAnsi="Arial" w:hint="default"/>
      </w:rPr>
    </w:lvl>
    <w:lvl w:ilvl="2" w:tplc="B0B0071E" w:tentative="1">
      <w:start w:val="1"/>
      <w:numFmt w:val="bullet"/>
      <w:lvlText w:val="•"/>
      <w:lvlJc w:val="left"/>
      <w:pPr>
        <w:tabs>
          <w:tab w:val="num" w:pos="2160"/>
        </w:tabs>
        <w:ind w:left="2160" w:hanging="360"/>
      </w:pPr>
      <w:rPr>
        <w:rFonts w:ascii="Arial" w:hAnsi="Arial" w:hint="default"/>
      </w:rPr>
    </w:lvl>
    <w:lvl w:ilvl="3" w:tplc="6D3C3298" w:tentative="1">
      <w:start w:val="1"/>
      <w:numFmt w:val="bullet"/>
      <w:lvlText w:val="•"/>
      <w:lvlJc w:val="left"/>
      <w:pPr>
        <w:tabs>
          <w:tab w:val="num" w:pos="2880"/>
        </w:tabs>
        <w:ind w:left="2880" w:hanging="360"/>
      </w:pPr>
      <w:rPr>
        <w:rFonts w:ascii="Arial" w:hAnsi="Arial" w:hint="default"/>
      </w:rPr>
    </w:lvl>
    <w:lvl w:ilvl="4" w:tplc="52749ABE" w:tentative="1">
      <w:start w:val="1"/>
      <w:numFmt w:val="bullet"/>
      <w:lvlText w:val="•"/>
      <w:lvlJc w:val="left"/>
      <w:pPr>
        <w:tabs>
          <w:tab w:val="num" w:pos="3600"/>
        </w:tabs>
        <w:ind w:left="3600" w:hanging="360"/>
      </w:pPr>
      <w:rPr>
        <w:rFonts w:ascii="Arial" w:hAnsi="Arial" w:hint="default"/>
      </w:rPr>
    </w:lvl>
    <w:lvl w:ilvl="5" w:tplc="D0D052DA" w:tentative="1">
      <w:start w:val="1"/>
      <w:numFmt w:val="bullet"/>
      <w:lvlText w:val="•"/>
      <w:lvlJc w:val="left"/>
      <w:pPr>
        <w:tabs>
          <w:tab w:val="num" w:pos="4320"/>
        </w:tabs>
        <w:ind w:left="4320" w:hanging="360"/>
      </w:pPr>
      <w:rPr>
        <w:rFonts w:ascii="Arial" w:hAnsi="Arial" w:hint="default"/>
      </w:rPr>
    </w:lvl>
    <w:lvl w:ilvl="6" w:tplc="0772D90E" w:tentative="1">
      <w:start w:val="1"/>
      <w:numFmt w:val="bullet"/>
      <w:lvlText w:val="•"/>
      <w:lvlJc w:val="left"/>
      <w:pPr>
        <w:tabs>
          <w:tab w:val="num" w:pos="5040"/>
        </w:tabs>
        <w:ind w:left="5040" w:hanging="360"/>
      </w:pPr>
      <w:rPr>
        <w:rFonts w:ascii="Arial" w:hAnsi="Arial" w:hint="default"/>
      </w:rPr>
    </w:lvl>
    <w:lvl w:ilvl="7" w:tplc="92BA5D40" w:tentative="1">
      <w:start w:val="1"/>
      <w:numFmt w:val="bullet"/>
      <w:lvlText w:val="•"/>
      <w:lvlJc w:val="left"/>
      <w:pPr>
        <w:tabs>
          <w:tab w:val="num" w:pos="5760"/>
        </w:tabs>
        <w:ind w:left="5760" w:hanging="360"/>
      </w:pPr>
      <w:rPr>
        <w:rFonts w:ascii="Arial" w:hAnsi="Arial" w:hint="default"/>
      </w:rPr>
    </w:lvl>
    <w:lvl w:ilvl="8" w:tplc="D91A425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1772284"/>
    <w:multiLevelType w:val="hybridMultilevel"/>
    <w:tmpl w:val="9334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66266D2"/>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8BE676B"/>
    <w:multiLevelType w:val="hybridMultilevel"/>
    <w:tmpl w:val="8ADE0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4A851C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A9A2B04"/>
    <w:multiLevelType w:val="hybridMultilevel"/>
    <w:tmpl w:val="F05C8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AC1124B"/>
    <w:multiLevelType w:val="hybridMultilevel"/>
    <w:tmpl w:val="F8A6B96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6" w15:restartNumberingAfterBreak="0">
    <w:nsid w:val="4DE21608"/>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F9C5A8B"/>
    <w:multiLevelType w:val="hybridMultilevel"/>
    <w:tmpl w:val="AB18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4206D6"/>
    <w:multiLevelType w:val="hybridMultilevel"/>
    <w:tmpl w:val="ACD4CD4C"/>
    <w:lvl w:ilvl="0" w:tplc="63D2D73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1AF60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3D25CFD"/>
    <w:multiLevelType w:val="multilevel"/>
    <w:tmpl w:val="6872750C"/>
    <w:lvl w:ilvl="0">
      <w:start w:val="1"/>
      <w:numFmt w:val="decimal"/>
      <w:lvlText w:val="%1."/>
      <w:lvlJc w:val="left"/>
      <w:pPr>
        <w:ind w:left="720" w:hanging="360"/>
      </w:pPr>
      <w:rPr>
        <w:rFonts w:hint="default"/>
        <w:b/>
        <w:bCs/>
        <w:sz w:val="3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3DC752C"/>
    <w:multiLevelType w:val="hybridMultilevel"/>
    <w:tmpl w:val="EAF0A5B2"/>
    <w:lvl w:ilvl="0" w:tplc="15047766">
      <w:numFmt w:val="bullet"/>
      <w:lvlText w:val="-"/>
      <w:lvlJc w:val="left"/>
      <w:pPr>
        <w:ind w:left="1069" w:hanging="360"/>
      </w:pPr>
      <w:rPr>
        <w:rFonts w:ascii="Calibri Light" w:eastAsiaTheme="minorHAnsi" w:hAnsi="Calibri Light" w:cs="Calibri Light"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2" w15:restartNumberingAfterBreak="0">
    <w:nsid w:val="55211111"/>
    <w:multiLevelType w:val="multilevel"/>
    <w:tmpl w:val="BE1CEB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6442783"/>
    <w:multiLevelType w:val="hybridMultilevel"/>
    <w:tmpl w:val="F4CCF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766256B"/>
    <w:multiLevelType w:val="hybridMultilevel"/>
    <w:tmpl w:val="7FF8CF02"/>
    <w:lvl w:ilvl="0" w:tplc="95DED846">
      <w:start w:val="1"/>
      <w:numFmt w:val="bullet"/>
      <w:lvlText w:val=""/>
      <w:lvlJc w:val="left"/>
      <w:pPr>
        <w:tabs>
          <w:tab w:val="num" w:pos="720"/>
        </w:tabs>
        <w:ind w:left="720" w:hanging="360"/>
      </w:pPr>
      <w:rPr>
        <w:rFonts w:ascii="Symbol" w:hAnsi="Symbol" w:hint="default"/>
        <w:sz w:val="20"/>
      </w:rPr>
    </w:lvl>
    <w:lvl w:ilvl="1" w:tplc="7E4C9694" w:tentative="1">
      <w:start w:val="1"/>
      <w:numFmt w:val="bullet"/>
      <w:lvlText w:val=""/>
      <w:lvlJc w:val="left"/>
      <w:pPr>
        <w:tabs>
          <w:tab w:val="num" w:pos="1440"/>
        </w:tabs>
        <w:ind w:left="1440" w:hanging="360"/>
      </w:pPr>
      <w:rPr>
        <w:rFonts w:ascii="Symbol" w:hAnsi="Symbol" w:hint="default"/>
        <w:sz w:val="20"/>
      </w:rPr>
    </w:lvl>
    <w:lvl w:ilvl="2" w:tplc="331E91EA" w:tentative="1">
      <w:start w:val="1"/>
      <w:numFmt w:val="bullet"/>
      <w:lvlText w:val=""/>
      <w:lvlJc w:val="left"/>
      <w:pPr>
        <w:tabs>
          <w:tab w:val="num" w:pos="2160"/>
        </w:tabs>
        <w:ind w:left="2160" w:hanging="360"/>
      </w:pPr>
      <w:rPr>
        <w:rFonts w:ascii="Symbol" w:hAnsi="Symbol" w:hint="default"/>
        <w:sz w:val="20"/>
      </w:rPr>
    </w:lvl>
    <w:lvl w:ilvl="3" w:tplc="3D4871DA" w:tentative="1">
      <w:start w:val="1"/>
      <w:numFmt w:val="bullet"/>
      <w:lvlText w:val=""/>
      <w:lvlJc w:val="left"/>
      <w:pPr>
        <w:tabs>
          <w:tab w:val="num" w:pos="2880"/>
        </w:tabs>
        <w:ind w:left="2880" w:hanging="360"/>
      </w:pPr>
      <w:rPr>
        <w:rFonts w:ascii="Symbol" w:hAnsi="Symbol" w:hint="default"/>
        <w:sz w:val="20"/>
      </w:rPr>
    </w:lvl>
    <w:lvl w:ilvl="4" w:tplc="22AA5586" w:tentative="1">
      <w:start w:val="1"/>
      <w:numFmt w:val="bullet"/>
      <w:lvlText w:val=""/>
      <w:lvlJc w:val="left"/>
      <w:pPr>
        <w:tabs>
          <w:tab w:val="num" w:pos="3600"/>
        </w:tabs>
        <w:ind w:left="3600" w:hanging="360"/>
      </w:pPr>
      <w:rPr>
        <w:rFonts w:ascii="Symbol" w:hAnsi="Symbol" w:hint="default"/>
        <w:sz w:val="20"/>
      </w:rPr>
    </w:lvl>
    <w:lvl w:ilvl="5" w:tplc="60A615C6" w:tentative="1">
      <w:start w:val="1"/>
      <w:numFmt w:val="bullet"/>
      <w:lvlText w:val=""/>
      <w:lvlJc w:val="left"/>
      <w:pPr>
        <w:tabs>
          <w:tab w:val="num" w:pos="4320"/>
        </w:tabs>
        <w:ind w:left="4320" w:hanging="360"/>
      </w:pPr>
      <w:rPr>
        <w:rFonts w:ascii="Symbol" w:hAnsi="Symbol" w:hint="default"/>
        <w:sz w:val="20"/>
      </w:rPr>
    </w:lvl>
    <w:lvl w:ilvl="6" w:tplc="CD967B40" w:tentative="1">
      <w:start w:val="1"/>
      <w:numFmt w:val="bullet"/>
      <w:lvlText w:val=""/>
      <w:lvlJc w:val="left"/>
      <w:pPr>
        <w:tabs>
          <w:tab w:val="num" w:pos="5040"/>
        </w:tabs>
        <w:ind w:left="5040" w:hanging="360"/>
      </w:pPr>
      <w:rPr>
        <w:rFonts w:ascii="Symbol" w:hAnsi="Symbol" w:hint="default"/>
        <w:sz w:val="20"/>
      </w:rPr>
    </w:lvl>
    <w:lvl w:ilvl="7" w:tplc="DA86D456" w:tentative="1">
      <w:start w:val="1"/>
      <w:numFmt w:val="bullet"/>
      <w:lvlText w:val=""/>
      <w:lvlJc w:val="left"/>
      <w:pPr>
        <w:tabs>
          <w:tab w:val="num" w:pos="5760"/>
        </w:tabs>
        <w:ind w:left="5760" w:hanging="360"/>
      </w:pPr>
      <w:rPr>
        <w:rFonts w:ascii="Symbol" w:hAnsi="Symbol" w:hint="default"/>
        <w:sz w:val="20"/>
      </w:rPr>
    </w:lvl>
    <w:lvl w:ilvl="8" w:tplc="6024986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7DE16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87713F3"/>
    <w:multiLevelType w:val="hybridMultilevel"/>
    <w:tmpl w:val="F36641A2"/>
    <w:lvl w:ilvl="0" w:tplc="761ECA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9E569E2"/>
    <w:multiLevelType w:val="hybridMultilevel"/>
    <w:tmpl w:val="91B6A0FC"/>
    <w:lvl w:ilvl="0" w:tplc="227C4FA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B3B240D"/>
    <w:multiLevelType w:val="hybridMultilevel"/>
    <w:tmpl w:val="3BA49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D740545"/>
    <w:multiLevelType w:val="hybridMultilevel"/>
    <w:tmpl w:val="A7D4F1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11E7ABA"/>
    <w:multiLevelType w:val="hybridMultilevel"/>
    <w:tmpl w:val="2326C4D6"/>
    <w:lvl w:ilvl="0" w:tplc="D348327C">
      <w:start w:val="1"/>
      <w:numFmt w:val="decimal"/>
      <w:lvlText w:val="1.%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1" w15:restartNumberingAfterBreak="0">
    <w:nsid w:val="616C36C0"/>
    <w:multiLevelType w:val="hybridMultilevel"/>
    <w:tmpl w:val="6900B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20B7D8D"/>
    <w:multiLevelType w:val="hybridMultilevel"/>
    <w:tmpl w:val="CCDA50E8"/>
    <w:lvl w:ilvl="0" w:tplc="05083CA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2CC65B9"/>
    <w:multiLevelType w:val="hybridMultilevel"/>
    <w:tmpl w:val="837A41DE"/>
    <w:lvl w:ilvl="0" w:tplc="6D7A61BC">
      <w:start w:val="1"/>
      <w:numFmt w:val="decimal"/>
      <w:lvlText w:val="3.%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34D3F90"/>
    <w:multiLevelType w:val="hybridMultilevel"/>
    <w:tmpl w:val="939A1B8C"/>
    <w:lvl w:ilvl="0" w:tplc="C32E51D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3F507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58A1CFE"/>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65DC082E"/>
    <w:multiLevelType w:val="hybridMultilevel"/>
    <w:tmpl w:val="FAFE6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61C067E"/>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65F1A84"/>
    <w:multiLevelType w:val="hybridMultilevel"/>
    <w:tmpl w:val="EC3A355E"/>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7C3723D"/>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8E906BF"/>
    <w:multiLevelType w:val="multilevel"/>
    <w:tmpl w:val="002AAC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3.%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B591166"/>
    <w:multiLevelType w:val="multilevel"/>
    <w:tmpl w:val="BCB64A9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2"/>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B7E7F25"/>
    <w:multiLevelType w:val="hybridMultilevel"/>
    <w:tmpl w:val="E22A05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D3976EB"/>
    <w:multiLevelType w:val="hybridMultilevel"/>
    <w:tmpl w:val="DF58D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F166447"/>
    <w:multiLevelType w:val="hybridMultilevel"/>
    <w:tmpl w:val="8F3ECBFE"/>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07E632E"/>
    <w:multiLevelType w:val="hybridMultilevel"/>
    <w:tmpl w:val="34F4C0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714B203E"/>
    <w:multiLevelType w:val="hybridMultilevel"/>
    <w:tmpl w:val="5D0E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8" w15:restartNumberingAfterBreak="0">
    <w:nsid w:val="735258EA"/>
    <w:multiLevelType w:val="hybridMultilevel"/>
    <w:tmpl w:val="EB08355A"/>
    <w:lvl w:ilvl="0" w:tplc="732A97E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39D209B"/>
    <w:multiLevelType w:val="hybridMultilevel"/>
    <w:tmpl w:val="356CC2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4536712"/>
    <w:multiLevelType w:val="hybridMultilevel"/>
    <w:tmpl w:val="B7EC6234"/>
    <w:lvl w:ilvl="0" w:tplc="C902C98A">
      <w:start w:val="1"/>
      <w:numFmt w:val="bullet"/>
      <w:lvlText w:val="•"/>
      <w:lvlJc w:val="left"/>
      <w:pPr>
        <w:tabs>
          <w:tab w:val="num" w:pos="720"/>
        </w:tabs>
        <w:ind w:left="720" w:hanging="360"/>
      </w:pPr>
      <w:rPr>
        <w:rFonts w:ascii="Arial" w:hAnsi="Arial" w:hint="default"/>
      </w:rPr>
    </w:lvl>
    <w:lvl w:ilvl="1" w:tplc="5E02E376">
      <w:start w:val="1"/>
      <w:numFmt w:val="bullet"/>
      <w:lvlText w:val="•"/>
      <w:lvlJc w:val="left"/>
      <w:pPr>
        <w:tabs>
          <w:tab w:val="num" w:pos="1440"/>
        </w:tabs>
        <w:ind w:left="1440" w:hanging="360"/>
      </w:pPr>
      <w:rPr>
        <w:rFonts w:ascii="Arial" w:hAnsi="Arial" w:hint="default"/>
      </w:rPr>
    </w:lvl>
    <w:lvl w:ilvl="2" w:tplc="AFBAF60E" w:tentative="1">
      <w:start w:val="1"/>
      <w:numFmt w:val="bullet"/>
      <w:lvlText w:val="•"/>
      <w:lvlJc w:val="left"/>
      <w:pPr>
        <w:tabs>
          <w:tab w:val="num" w:pos="2160"/>
        </w:tabs>
        <w:ind w:left="2160" w:hanging="360"/>
      </w:pPr>
      <w:rPr>
        <w:rFonts w:ascii="Arial" w:hAnsi="Arial" w:hint="default"/>
      </w:rPr>
    </w:lvl>
    <w:lvl w:ilvl="3" w:tplc="1E76F78A" w:tentative="1">
      <w:start w:val="1"/>
      <w:numFmt w:val="bullet"/>
      <w:lvlText w:val="•"/>
      <w:lvlJc w:val="left"/>
      <w:pPr>
        <w:tabs>
          <w:tab w:val="num" w:pos="2880"/>
        </w:tabs>
        <w:ind w:left="2880" w:hanging="360"/>
      </w:pPr>
      <w:rPr>
        <w:rFonts w:ascii="Arial" w:hAnsi="Arial" w:hint="default"/>
      </w:rPr>
    </w:lvl>
    <w:lvl w:ilvl="4" w:tplc="1496019C" w:tentative="1">
      <w:start w:val="1"/>
      <w:numFmt w:val="bullet"/>
      <w:lvlText w:val="•"/>
      <w:lvlJc w:val="left"/>
      <w:pPr>
        <w:tabs>
          <w:tab w:val="num" w:pos="3600"/>
        </w:tabs>
        <w:ind w:left="3600" w:hanging="360"/>
      </w:pPr>
      <w:rPr>
        <w:rFonts w:ascii="Arial" w:hAnsi="Arial" w:hint="default"/>
      </w:rPr>
    </w:lvl>
    <w:lvl w:ilvl="5" w:tplc="2ED85FBA" w:tentative="1">
      <w:start w:val="1"/>
      <w:numFmt w:val="bullet"/>
      <w:lvlText w:val="•"/>
      <w:lvlJc w:val="left"/>
      <w:pPr>
        <w:tabs>
          <w:tab w:val="num" w:pos="4320"/>
        </w:tabs>
        <w:ind w:left="4320" w:hanging="360"/>
      </w:pPr>
      <w:rPr>
        <w:rFonts w:ascii="Arial" w:hAnsi="Arial" w:hint="default"/>
      </w:rPr>
    </w:lvl>
    <w:lvl w:ilvl="6" w:tplc="E640B4E4" w:tentative="1">
      <w:start w:val="1"/>
      <w:numFmt w:val="bullet"/>
      <w:lvlText w:val="•"/>
      <w:lvlJc w:val="left"/>
      <w:pPr>
        <w:tabs>
          <w:tab w:val="num" w:pos="5040"/>
        </w:tabs>
        <w:ind w:left="5040" w:hanging="360"/>
      </w:pPr>
      <w:rPr>
        <w:rFonts w:ascii="Arial" w:hAnsi="Arial" w:hint="default"/>
      </w:rPr>
    </w:lvl>
    <w:lvl w:ilvl="7" w:tplc="43B4E1E6" w:tentative="1">
      <w:start w:val="1"/>
      <w:numFmt w:val="bullet"/>
      <w:lvlText w:val="•"/>
      <w:lvlJc w:val="left"/>
      <w:pPr>
        <w:tabs>
          <w:tab w:val="num" w:pos="5760"/>
        </w:tabs>
        <w:ind w:left="5760" w:hanging="360"/>
      </w:pPr>
      <w:rPr>
        <w:rFonts w:ascii="Arial" w:hAnsi="Arial" w:hint="default"/>
      </w:rPr>
    </w:lvl>
    <w:lvl w:ilvl="8" w:tplc="E3E8C6EA"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4BB6A20"/>
    <w:multiLevelType w:val="hybridMultilevel"/>
    <w:tmpl w:val="176C0ED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4C44F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7A6715E"/>
    <w:multiLevelType w:val="hybridMultilevel"/>
    <w:tmpl w:val="E7E4D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7AD6DCF"/>
    <w:multiLevelType w:val="hybridMultilevel"/>
    <w:tmpl w:val="EA94DE38"/>
    <w:lvl w:ilvl="0" w:tplc="E056C01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77BB1896"/>
    <w:multiLevelType w:val="hybridMultilevel"/>
    <w:tmpl w:val="CD38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859494A"/>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A74793A"/>
    <w:multiLevelType w:val="hybridMultilevel"/>
    <w:tmpl w:val="451A4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BF94E21"/>
    <w:multiLevelType w:val="hybridMultilevel"/>
    <w:tmpl w:val="FCBA2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DA56EDE"/>
    <w:multiLevelType w:val="hybridMultilevel"/>
    <w:tmpl w:val="237E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08"/>
  </w:num>
  <w:num w:numId="3">
    <w:abstractNumId w:val="32"/>
  </w:num>
  <w:num w:numId="4">
    <w:abstractNumId w:val="96"/>
  </w:num>
  <w:num w:numId="5">
    <w:abstractNumId w:val="106"/>
  </w:num>
  <w:num w:numId="6">
    <w:abstractNumId w:val="107"/>
  </w:num>
  <w:num w:numId="7">
    <w:abstractNumId w:val="11"/>
  </w:num>
  <w:num w:numId="8">
    <w:abstractNumId w:val="114"/>
  </w:num>
  <w:num w:numId="9">
    <w:abstractNumId w:val="19"/>
  </w:num>
  <w:num w:numId="10">
    <w:abstractNumId w:val="29"/>
  </w:num>
  <w:num w:numId="11">
    <w:abstractNumId w:val="72"/>
  </w:num>
  <w:num w:numId="12">
    <w:abstractNumId w:val="58"/>
  </w:num>
  <w:num w:numId="13">
    <w:abstractNumId w:val="100"/>
  </w:num>
  <w:num w:numId="14">
    <w:abstractNumId w:val="118"/>
  </w:num>
  <w:num w:numId="15">
    <w:abstractNumId w:val="5"/>
  </w:num>
  <w:num w:numId="16">
    <w:abstractNumId w:val="49"/>
  </w:num>
  <w:num w:numId="17">
    <w:abstractNumId w:val="113"/>
  </w:num>
  <w:num w:numId="18">
    <w:abstractNumId w:val="42"/>
  </w:num>
  <w:num w:numId="19">
    <w:abstractNumId w:val="99"/>
  </w:num>
  <w:num w:numId="20">
    <w:abstractNumId w:val="64"/>
  </w:num>
  <w:num w:numId="21">
    <w:abstractNumId w:val="35"/>
  </w:num>
  <w:num w:numId="22">
    <w:abstractNumId w:val="54"/>
  </w:num>
  <w:num w:numId="23">
    <w:abstractNumId w:val="59"/>
  </w:num>
  <w:num w:numId="24">
    <w:abstractNumId w:val="13"/>
  </w:num>
  <w:num w:numId="25">
    <w:abstractNumId w:val="60"/>
  </w:num>
  <w:num w:numId="26">
    <w:abstractNumId w:val="105"/>
  </w:num>
  <w:num w:numId="27">
    <w:abstractNumId w:val="111"/>
  </w:num>
  <w:num w:numId="28">
    <w:abstractNumId w:val="51"/>
  </w:num>
  <w:num w:numId="29">
    <w:abstractNumId w:val="119"/>
  </w:num>
  <w:num w:numId="30">
    <w:abstractNumId w:val="33"/>
  </w:num>
  <w:num w:numId="31">
    <w:abstractNumId w:val="74"/>
  </w:num>
  <w:num w:numId="32">
    <w:abstractNumId w:val="71"/>
  </w:num>
  <w:num w:numId="33">
    <w:abstractNumId w:val="21"/>
  </w:num>
  <w:num w:numId="34">
    <w:abstractNumId w:val="55"/>
  </w:num>
  <w:num w:numId="35">
    <w:abstractNumId w:val="116"/>
  </w:num>
  <w:num w:numId="36">
    <w:abstractNumId w:val="98"/>
  </w:num>
  <w:num w:numId="37">
    <w:abstractNumId w:val="76"/>
  </w:num>
  <w:num w:numId="38">
    <w:abstractNumId w:val="22"/>
  </w:num>
  <w:num w:numId="39">
    <w:abstractNumId w:val="75"/>
  </w:num>
  <w:num w:numId="40">
    <w:abstractNumId w:val="9"/>
  </w:num>
  <w:num w:numId="41">
    <w:abstractNumId w:val="46"/>
  </w:num>
  <w:num w:numId="42">
    <w:abstractNumId w:val="40"/>
  </w:num>
  <w:num w:numId="43">
    <w:abstractNumId w:val="15"/>
  </w:num>
  <w:num w:numId="44">
    <w:abstractNumId w:val="8"/>
  </w:num>
  <w:num w:numId="45">
    <w:abstractNumId w:val="57"/>
  </w:num>
  <w:num w:numId="46">
    <w:abstractNumId w:val="84"/>
  </w:num>
  <w:num w:numId="47">
    <w:abstractNumId w:val="69"/>
  </w:num>
  <w:num w:numId="48">
    <w:abstractNumId w:val="110"/>
  </w:num>
  <w:num w:numId="49">
    <w:abstractNumId w:val="17"/>
  </w:num>
  <w:num w:numId="50">
    <w:abstractNumId w:val="39"/>
  </w:num>
  <w:num w:numId="51">
    <w:abstractNumId w:val="117"/>
  </w:num>
  <w:num w:numId="52">
    <w:abstractNumId w:val="26"/>
  </w:num>
  <w:num w:numId="53">
    <w:abstractNumId w:val="25"/>
  </w:num>
  <w:num w:numId="54">
    <w:abstractNumId w:val="63"/>
  </w:num>
  <w:num w:numId="55">
    <w:abstractNumId w:val="77"/>
  </w:num>
  <w:num w:numId="56">
    <w:abstractNumId w:val="70"/>
  </w:num>
  <w:num w:numId="57">
    <w:abstractNumId w:val="30"/>
  </w:num>
  <w:num w:numId="58">
    <w:abstractNumId w:val="83"/>
  </w:num>
  <w:num w:numId="59">
    <w:abstractNumId w:val="12"/>
  </w:num>
  <w:num w:numId="60">
    <w:abstractNumId w:val="67"/>
  </w:num>
  <w:num w:numId="61">
    <w:abstractNumId w:val="48"/>
  </w:num>
  <w:num w:numId="62">
    <w:abstractNumId w:val="88"/>
  </w:num>
  <w:num w:numId="63">
    <w:abstractNumId w:val="89"/>
  </w:num>
  <w:num w:numId="64">
    <w:abstractNumId w:val="27"/>
  </w:num>
  <w:num w:numId="65">
    <w:abstractNumId w:val="109"/>
  </w:num>
  <w:num w:numId="66">
    <w:abstractNumId w:val="43"/>
  </w:num>
  <w:num w:numId="67">
    <w:abstractNumId w:val="45"/>
  </w:num>
  <w:num w:numId="68">
    <w:abstractNumId w:val="103"/>
  </w:num>
  <w:num w:numId="69">
    <w:abstractNumId w:val="61"/>
  </w:num>
  <w:num w:numId="70">
    <w:abstractNumId w:val="28"/>
  </w:num>
  <w:num w:numId="71">
    <w:abstractNumId w:val="80"/>
  </w:num>
  <w:num w:numId="72">
    <w:abstractNumId w:val="86"/>
  </w:num>
  <w:num w:numId="73">
    <w:abstractNumId w:val="87"/>
  </w:num>
  <w:num w:numId="74">
    <w:abstractNumId w:val="92"/>
  </w:num>
  <w:num w:numId="75">
    <w:abstractNumId w:val="47"/>
  </w:num>
  <w:num w:numId="76">
    <w:abstractNumId w:val="97"/>
  </w:num>
  <w:num w:numId="77">
    <w:abstractNumId w:val="20"/>
  </w:num>
  <w:num w:numId="78">
    <w:abstractNumId w:val="4"/>
  </w:num>
  <w:num w:numId="79">
    <w:abstractNumId w:val="10"/>
  </w:num>
  <w:num w:numId="80">
    <w:abstractNumId w:val="115"/>
  </w:num>
  <w:num w:numId="81">
    <w:abstractNumId w:val="78"/>
  </w:num>
  <w:num w:numId="82">
    <w:abstractNumId w:val="81"/>
  </w:num>
  <w:num w:numId="83">
    <w:abstractNumId w:val="14"/>
  </w:num>
  <w:num w:numId="84">
    <w:abstractNumId w:val="7"/>
  </w:num>
  <w:num w:numId="85">
    <w:abstractNumId w:val="91"/>
  </w:num>
  <w:num w:numId="86">
    <w:abstractNumId w:val="45"/>
  </w:num>
  <w:num w:numId="87">
    <w:abstractNumId w:val="18"/>
  </w:num>
  <w:num w:numId="88">
    <w:abstractNumId w:val="104"/>
  </w:num>
  <w:num w:numId="89">
    <w:abstractNumId w:val="53"/>
  </w:num>
  <w:num w:numId="90">
    <w:abstractNumId w:val="41"/>
  </w:num>
  <w:num w:numId="91">
    <w:abstractNumId w:val="16"/>
  </w:num>
  <w:num w:numId="92">
    <w:abstractNumId w:val="90"/>
  </w:num>
  <w:num w:numId="93">
    <w:abstractNumId w:val="52"/>
  </w:num>
  <w:num w:numId="94">
    <w:abstractNumId w:val="50"/>
  </w:num>
  <w:num w:numId="95">
    <w:abstractNumId w:val="94"/>
  </w:num>
  <w:num w:numId="96">
    <w:abstractNumId w:val="65"/>
  </w:num>
  <w:num w:numId="97">
    <w:abstractNumId w:val="62"/>
  </w:num>
  <w:num w:numId="98">
    <w:abstractNumId w:val="34"/>
  </w:num>
  <w:num w:numId="99">
    <w:abstractNumId w:val="44"/>
  </w:num>
  <w:num w:numId="100">
    <w:abstractNumId w:val="0"/>
  </w:num>
  <w:num w:numId="101">
    <w:abstractNumId w:val="2"/>
  </w:num>
  <w:num w:numId="102">
    <w:abstractNumId w:val="23"/>
  </w:num>
  <w:num w:numId="103">
    <w:abstractNumId w:val="73"/>
  </w:num>
  <w:num w:numId="104">
    <w:abstractNumId w:val="95"/>
  </w:num>
  <w:num w:numId="105">
    <w:abstractNumId w:val="68"/>
  </w:num>
  <w:num w:numId="106">
    <w:abstractNumId w:val="1"/>
  </w:num>
  <w:num w:numId="107">
    <w:abstractNumId w:val="3"/>
  </w:num>
  <w:num w:numId="108">
    <w:abstractNumId w:val="6"/>
  </w:num>
  <w:num w:numId="109">
    <w:abstractNumId w:val="82"/>
  </w:num>
  <w:num w:numId="110">
    <w:abstractNumId w:val="112"/>
  </w:num>
  <w:num w:numId="111">
    <w:abstractNumId w:val="79"/>
  </w:num>
  <w:num w:numId="112">
    <w:abstractNumId w:val="66"/>
  </w:num>
  <w:num w:numId="113">
    <w:abstractNumId w:val="56"/>
  </w:num>
  <w:num w:numId="114">
    <w:abstractNumId w:val="31"/>
  </w:num>
  <w:num w:numId="115">
    <w:abstractNumId w:val="37"/>
  </w:num>
  <w:num w:numId="116">
    <w:abstractNumId w:val="38"/>
  </w:num>
  <w:num w:numId="117">
    <w:abstractNumId w:val="102"/>
  </w:num>
  <w:num w:numId="118">
    <w:abstractNumId w:val="93"/>
  </w:num>
  <w:num w:numId="119">
    <w:abstractNumId w:val="24"/>
  </w:num>
  <w:num w:numId="120">
    <w:abstractNumId w:val="85"/>
  </w:num>
  <w:num w:numId="121">
    <w:abstractNumId w:val="10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C7628CE-D707-4D3F-9CA3-6685782BF1FB}"/>
    <w:docVar w:name="dgnword-eventsink" w:val="827458000"/>
  </w:docVars>
  <w:rsids>
    <w:rsidRoot w:val="00F92981"/>
    <w:rsid w:val="00000A8F"/>
    <w:rsid w:val="00001A22"/>
    <w:rsid w:val="00001FC4"/>
    <w:rsid w:val="000020FC"/>
    <w:rsid w:val="000025F8"/>
    <w:rsid w:val="00003DAF"/>
    <w:rsid w:val="000050B1"/>
    <w:rsid w:val="0000524E"/>
    <w:rsid w:val="000127C3"/>
    <w:rsid w:val="00015450"/>
    <w:rsid w:val="00015F74"/>
    <w:rsid w:val="00017341"/>
    <w:rsid w:val="00020438"/>
    <w:rsid w:val="00020FC5"/>
    <w:rsid w:val="00021B29"/>
    <w:rsid w:val="0002264C"/>
    <w:rsid w:val="00022C3C"/>
    <w:rsid w:val="00023491"/>
    <w:rsid w:val="000248C4"/>
    <w:rsid w:val="00024E7E"/>
    <w:rsid w:val="00025CC4"/>
    <w:rsid w:val="000265AA"/>
    <w:rsid w:val="000271BF"/>
    <w:rsid w:val="0002788C"/>
    <w:rsid w:val="00027B1C"/>
    <w:rsid w:val="00027C05"/>
    <w:rsid w:val="00030146"/>
    <w:rsid w:val="000314CD"/>
    <w:rsid w:val="00031DF3"/>
    <w:rsid w:val="00033821"/>
    <w:rsid w:val="000345F2"/>
    <w:rsid w:val="00036593"/>
    <w:rsid w:val="00040587"/>
    <w:rsid w:val="00043A01"/>
    <w:rsid w:val="00044659"/>
    <w:rsid w:val="00045728"/>
    <w:rsid w:val="0005180F"/>
    <w:rsid w:val="000526C5"/>
    <w:rsid w:val="0005338F"/>
    <w:rsid w:val="000534D1"/>
    <w:rsid w:val="00054800"/>
    <w:rsid w:val="00055F0D"/>
    <w:rsid w:val="00057791"/>
    <w:rsid w:val="000579F4"/>
    <w:rsid w:val="00060BF5"/>
    <w:rsid w:val="00064734"/>
    <w:rsid w:val="000656A8"/>
    <w:rsid w:val="0006726D"/>
    <w:rsid w:val="000731CA"/>
    <w:rsid w:val="0007333F"/>
    <w:rsid w:val="000734C3"/>
    <w:rsid w:val="000737FA"/>
    <w:rsid w:val="00081AE7"/>
    <w:rsid w:val="000822AE"/>
    <w:rsid w:val="00082FC8"/>
    <w:rsid w:val="00083030"/>
    <w:rsid w:val="000848AE"/>
    <w:rsid w:val="00085149"/>
    <w:rsid w:val="00086232"/>
    <w:rsid w:val="000866C1"/>
    <w:rsid w:val="00086A74"/>
    <w:rsid w:val="00086DCA"/>
    <w:rsid w:val="00092552"/>
    <w:rsid w:val="00097EE3"/>
    <w:rsid w:val="000A0A37"/>
    <w:rsid w:val="000A1A9C"/>
    <w:rsid w:val="000A291A"/>
    <w:rsid w:val="000A2BD4"/>
    <w:rsid w:val="000A6D63"/>
    <w:rsid w:val="000A6DF1"/>
    <w:rsid w:val="000A72DE"/>
    <w:rsid w:val="000B1429"/>
    <w:rsid w:val="000B25B0"/>
    <w:rsid w:val="000B3249"/>
    <w:rsid w:val="000B6464"/>
    <w:rsid w:val="000B65CC"/>
    <w:rsid w:val="000B6A08"/>
    <w:rsid w:val="000B7F6D"/>
    <w:rsid w:val="000C03CD"/>
    <w:rsid w:val="000C1C95"/>
    <w:rsid w:val="000C46BB"/>
    <w:rsid w:val="000C4A28"/>
    <w:rsid w:val="000C5897"/>
    <w:rsid w:val="000C61F6"/>
    <w:rsid w:val="000C6DB4"/>
    <w:rsid w:val="000D09E4"/>
    <w:rsid w:val="000D0C53"/>
    <w:rsid w:val="000D123A"/>
    <w:rsid w:val="000D1522"/>
    <w:rsid w:val="000D1814"/>
    <w:rsid w:val="000D1991"/>
    <w:rsid w:val="000D263F"/>
    <w:rsid w:val="000D299D"/>
    <w:rsid w:val="000D4766"/>
    <w:rsid w:val="000D4FFE"/>
    <w:rsid w:val="000D68B1"/>
    <w:rsid w:val="000E22EC"/>
    <w:rsid w:val="000E537F"/>
    <w:rsid w:val="000E7667"/>
    <w:rsid w:val="000F2498"/>
    <w:rsid w:val="000F2657"/>
    <w:rsid w:val="00101AFB"/>
    <w:rsid w:val="0010459B"/>
    <w:rsid w:val="00110059"/>
    <w:rsid w:val="0011010C"/>
    <w:rsid w:val="00112167"/>
    <w:rsid w:val="00117B44"/>
    <w:rsid w:val="00120A32"/>
    <w:rsid w:val="00123319"/>
    <w:rsid w:val="0012371D"/>
    <w:rsid w:val="00123BB5"/>
    <w:rsid w:val="00123EDA"/>
    <w:rsid w:val="001248A7"/>
    <w:rsid w:val="00125C1B"/>
    <w:rsid w:val="00130899"/>
    <w:rsid w:val="00131F9B"/>
    <w:rsid w:val="0013208F"/>
    <w:rsid w:val="0013236C"/>
    <w:rsid w:val="001327CD"/>
    <w:rsid w:val="00141755"/>
    <w:rsid w:val="00147895"/>
    <w:rsid w:val="0015104F"/>
    <w:rsid w:val="001514A4"/>
    <w:rsid w:val="00152AB0"/>
    <w:rsid w:val="00161BCD"/>
    <w:rsid w:val="00162018"/>
    <w:rsid w:val="00164311"/>
    <w:rsid w:val="001661ED"/>
    <w:rsid w:val="00172F76"/>
    <w:rsid w:val="00173BE1"/>
    <w:rsid w:val="00176BC6"/>
    <w:rsid w:val="00176C71"/>
    <w:rsid w:val="00177E91"/>
    <w:rsid w:val="0018038F"/>
    <w:rsid w:val="00181666"/>
    <w:rsid w:val="001828D6"/>
    <w:rsid w:val="00182B5F"/>
    <w:rsid w:val="00182EA1"/>
    <w:rsid w:val="001854E0"/>
    <w:rsid w:val="001866A5"/>
    <w:rsid w:val="001870D3"/>
    <w:rsid w:val="0018793C"/>
    <w:rsid w:val="00190CA3"/>
    <w:rsid w:val="001918D7"/>
    <w:rsid w:val="00192C3C"/>
    <w:rsid w:val="00193283"/>
    <w:rsid w:val="00195116"/>
    <w:rsid w:val="001952E3"/>
    <w:rsid w:val="001961F7"/>
    <w:rsid w:val="0019651A"/>
    <w:rsid w:val="00197398"/>
    <w:rsid w:val="001A0641"/>
    <w:rsid w:val="001A1304"/>
    <w:rsid w:val="001A2C14"/>
    <w:rsid w:val="001A34C2"/>
    <w:rsid w:val="001A3A7F"/>
    <w:rsid w:val="001A40BF"/>
    <w:rsid w:val="001A5795"/>
    <w:rsid w:val="001A62DC"/>
    <w:rsid w:val="001A6C33"/>
    <w:rsid w:val="001A6D64"/>
    <w:rsid w:val="001A7552"/>
    <w:rsid w:val="001B0591"/>
    <w:rsid w:val="001B1209"/>
    <w:rsid w:val="001B175D"/>
    <w:rsid w:val="001B1D3C"/>
    <w:rsid w:val="001B2224"/>
    <w:rsid w:val="001B2928"/>
    <w:rsid w:val="001B3F68"/>
    <w:rsid w:val="001B4E24"/>
    <w:rsid w:val="001B664B"/>
    <w:rsid w:val="001B74BB"/>
    <w:rsid w:val="001B7712"/>
    <w:rsid w:val="001C048A"/>
    <w:rsid w:val="001C07EF"/>
    <w:rsid w:val="001C1CE9"/>
    <w:rsid w:val="001C3381"/>
    <w:rsid w:val="001C5756"/>
    <w:rsid w:val="001C5E6A"/>
    <w:rsid w:val="001C5FBF"/>
    <w:rsid w:val="001C7F66"/>
    <w:rsid w:val="001D00F6"/>
    <w:rsid w:val="001D0461"/>
    <w:rsid w:val="001D083E"/>
    <w:rsid w:val="001D1804"/>
    <w:rsid w:val="001D5D1A"/>
    <w:rsid w:val="001E0FEC"/>
    <w:rsid w:val="001E3247"/>
    <w:rsid w:val="001E5EFD"/>
    <w:rsid w:val="001F05CC"/>
    <w:rsid w:val="001F08B0"/>
    <w:rsid w:val="001F4075"/>
    <w:rsid w:val="001F488C"/>
    <w:rsid w:val="001F4FC4"/>
    <w:rsid w:val="001F5CED"/>
    <w:rsid w:val="0020114D"/>
    <w:rsid w:val="00201259"/>
    <w:rsid w:val="002059FE"/>
    <w:rsid w:val="0020639B"/>
    <w:rsid w:val="002064C1"/>
    <w:rsid w:val="00207803"/>
    <w:rsid w:val="002111D9"/>
    <w:rsid w:val="002114B6"/>
    <w:rsid w:val="00211A08"/>
    <w:rsid w:val="00215976"/>
    <w:rsid w:val="00215985"/>
    <w:rsid w:val="002177A1"/>
    <w:rsid w:val="00220E0B"/>
    <w:rsid w:val="00220E19"/>
    <w:rsid w:val="002211C5"/>
    <w:rsid w:val="0022203D"/>
    <w:rsid w:val="002221DB"/>
    <w:rsid w:val="00223044"/>
    <w:rsid w:val="00223A83"/>
    <w:rsid w:val="00224148"/>
    <w:rsid w:val="00227EC9"/>
    <w:rsid w:val="0023139B"/>
    <w:rsid w:val="00235CAA"/>
    <w:rsid w:val="002362C7"/>
    <w:rsid w:val="00237149"/>
    <w:rsid w:val="00237CB9"/>
    <w:rsid w:val="00243BB6"/>
    <w:rsid w:val="00245157"/>
    <w:rsid w:val="002458C5"/>
    <w:rsid w:val="00245937"/>
    <w:rsid w:val="002471EF"/>
    <w:rsid w:val="00252158"/>
    <w:rsid w:val="00255060"/>
    <w:rsid w:val="0025523B"/>
    <w:rsid w:val="002553F7"/>
    <w:rsid w:val="00255C62"/>
    <w:rsid w:val="0026064F"/>
    <w:rsid w:val="00261945"/>
    <w:rsid w:val="00261BCB"/>
    <w:rsid w:val="00262037"/>
    <w:rsid w:val="00262220"/>
    <w:rsid w:val="0026224F"/>
    <w:rsid w:val="00263987"/>
    <w:rsid w:val="00263D4C"/>
    <w:rsid w:val="002669FE"/>
    <w:rsid w:val="002703F3"/>
    <w:rsid w:val="002705AC"/>
    <w:rsid w:val="002714B8"/>
    <w:rsid w:val="00271764"/>
    <w:rsid w:val="00272859"/>
    <w:rsid w:val="00273261"/>
    <w:rsid w:val="002745B9"/>
    <w:rsid w:val="00274E7B"/>
    <w:rsid w:val="00277172"/>
    <w:rsid w:val="00281DCB"/>
    <w:rsid w:val="002841EB"/>
    <w:rsid w:val="00285E63"/>
    <w:rsid w:val="00285FA6"/>
    <w:rsid w:val="00287468"/>
    <w:rsid w:val="00287F4C"/>
    <w:rsid w:val="002902E1"/>
    <w:rsid w:val="00290362"/>
    <w:rsid w:val="00292B77"/>
    <w:rsid w:val="0029394C"/>
    <w:rsid w:val="002973B3"/>
    <w:rsid w:val="002A18D8"/>
    <w:rsid w:val="002A215D"/>
    <w:rsid w:val="002A2879"/>
    <w:rsid w:val="002A5919"/>
    <w:rsid w:val="002A6716"/>
    <w:rsid w:val="002A6A88"/>
    <w:rsid w:val="002A6ECC"/>
    <w:rsid w:val="002A70EC"/>
    <w:rsid w:val="002A7A4E"/>
    <w:rsid w:val="002A7E94"/>
    <w:rsid w:val="002B1BF1"/>
    <w:rsid w:val="002B25C2"/>
    <w:rsid w:val="002B2CA0"/>
    <w:rsid w:val="002B5DBC"/>
    <w:rsid w:val="002B6023"/>
    <w:rsid w:val="002B6B7E"/>
    <w:rsid w:val="002C0FE9"/>
    <w:rsid w:val="002C3FEF"/>
    <w:rsid w:val="002C67CD"/>
    <w:rsid w:val="002C6B38"/>
    <w:rsid w:val="002C6F25"/>
    <w:rsid w:val="002D119C"/>
    <w:rsid w:val="002D34DC"/>
    <w:rsid w:val="002D4806"/>
    <w:rsid w:val="002D5BB1"/>
    <w:rsid w:val="002D7AE2"/>
    <w:rsid w:val="002D7B45"/>
    <w:rsid w:val="002E0B97"/>
    <w:rsid w:val="002E1CCC"/>
    <w:rsid w:val="002E28E3"/>
    <w:rsid w:val="002E2B4F"/>
    <w:rsid w:val="002E4A6C"/>
    <w:rsid w:val="002E4BDE"/>
    <w:rsid w:val="002E54BE"/>
    <w:rsid w:val="002E5507"/>
    <w:rsid w:val="002E6969"/>
    <w:rsid w:val="002E739F"/>
    <w:rsid w:val="002E7519"/>
    <w:rsid w:val="002E763B"/>
    <w:rsid w:val="002E7705"/>
    <w:rsid w:val="002E7CBB"/>
    <w:rsid w:val="002F640D"/>
    <w:rsid w:val="002F6DC2"/>
    <w:rsid w:val="002F7325"/>
    <w:rsid w:val="00300A88"/>
    <w:rsid w:val="003021D9"/>
    <w:rsid w:val="00303067"/>
    <w:rsid w:val="00303751"/>
    <w:rsid w:val="00306C42"/>
    <w:rsid w:val="00311934"/>
    <w:rsid w:val="00311ABD"/>
    <w:rsid w:val="003171CA"/>
    <w:rsid w:val="00317A87"/>
    <w:rsid w:val="00322274"/>
    <w:rsid w:val="003223CD"/>
    <w:rsid w:val="003236CA"/>
    <w:rsid w:val="003238B3"/>
    <w:rsid w:val="00324EE2"/>
    <w:rsid w:val="003253CE"/>
    <w:rsid w:val="00327017"/>
    <w:rsid w:val="00327BA5"/>
    <w:rsid w:val="0033230C"/>
    <w:rsid w:val="00333D99"/>
    <w:rsid w:val="00337A9A"/>
    <w:rsid w:val="00337F20"/>
    <w:rsid w:val="0034092C"/>
    <w:rsid w:val="00341B53"/>
    <w:rsid w:val="003433DD"/>
    <w:rsid w:val="00343D9D"/>
    <w:rsid w:val="0034605C"/>
    <w:rsid w:val="00346378"/>
    <w:rsid w:val="00347140"/>
    <w:rsid w:val="00347BBE"/>
    <w:rsid w:val="00351515"/>
    <w:rsid w:val="0035270D"/>
    <w:rsid w:val="00357E8E"/>
    <w:rsid w:val="0036036C"/>
    <w:rsid w:val="00360608"/>
    <w:rsid w:val="00361376"/>
    <w:rsid w:val="00361C46"/>
    <w:rsid w:val="00362568"/>
    <w:rsid w:val="003636C9"/>
    <w:rsid w:val="0036435D"/>
    <w:rsid w:val="00365924"/>
    <w:rsid w:val="00366C77"/>
    <w:rsid w:val="0036721A"/>
    <w:rsid w:val="00367BB6"/>
    <w:rsid w:val="003704AA"/>
    <w:rsid w:val="00375B5D"/>
    <w:rsid w:val="00375D5F"/>
    <w:rsid w:val="003762A7"/>
    <w:rsid w:val="00383139"/>
    <w:rsid w:val="003844C3"/>
    <w:rsid w:val="003845CE"/>
    <w:rsid w:val="0038489B"/>
    <w:rsid w:val="00386883"/>
    <w:rsid w:val="00390F46"/>
    <w:rsid w:val="00392F22"/>
    <w:rsid w:val="003931B6"/>
    <w:rsid w:val="00393200"/>
    <w:rsid w:val="003965B6"/>
    <w:rsid w:val="00396683"/>
    <w:rsid w:val="00396C73"/>
    <w:rsid w:val="00397BAF"/>
    <w:rsid w:val="003A1001"/>
    <w:rsid w:val="003A1367"/>
    <w:rsid w:val="003A1B8E"/>
    <w:rsid w:val="003A330C"/>
    <w:rsid w:val="003A46B3"/>
    <w:rsid w:val="003A4E81"/>
    <w:rsid w:val="003A642A"/>
    <w:rsid w:val="003A699F"/>
    <w:rsid w:val="003B1B88"/>
    <w:rsid w:val="003B229C"/>
    <w:rsid w:val="003C1E74"/>
    <w:rsid w:val="003C1F31"/>
    <w:rsid w:val="003C361E"/>
    <w:rsid w:val="003C4731"/>
    <w:rsid w:val="003C5859"/>
    <w:rsid w:val="003D0533"/>
    <w:rsid w:val="003D24D9"/>
    <w:rsid w:val="003D3684"/>
    <w:rsid w:val="003D3D8E"/>
    <w:rsid w:val="003D4D9C"/>
    <w:rsid w:val="003D7046"/>
    <w:rsid w:val="003D7A10"/>
    <w:rsid w:val="003D7C20"/>
    <w:rsid w:val="003E22FE"/>
    <w:rsid w:val="003E50F0"/>
    <w:rsid w:val="003E5979"/>
    <w:rsid w:val="003E7480"/>
    <w:rsid w:val="003F05C9"/>
    <w:rsid w:val="003F07CB"/>
    <w:rsid w:val="003F3CAB"/>
    <w:rsid w:val="003F5346"/>
    <w:rsid w:val="003F545B"/>
    <w:rsid w:val="003F685B"/>
    <w:rsid w:val="003F6DCA"/>
    <w:rsid w:val="003F77AB"/>
    <w:rsid w:val="00400144"/>
    <w:rsid w:val="00400811"/>
    <w:rsid w:val="00402639"/>
    <w:rsid w:val="00405676"/>
    <w:rsid w:val="004069B3"/>
    <w:rsid w:val="00407431"/>
    <w:rsid w:val="00407DB7"/>
    <w:rsid w:val="00412543"/>
    <w:rsid w:val="0041365B"/>
    <w:rsid w:val="00415B8B"/>
    <w:rsid w:val="004160E4"/>
    <w:rsid w:val="00416478"/>
    <w:rsid w:val="00416AC3"/>
    <w:rsid w:val="0041764B"/>
    <w:rsid w:val="00420790"/>
    <w:rsid w:val="00421557"/>
    <w:rsid w:val="00421B33"/>
    <w:rsid w:val="0042219C"/>
    <w:rsid w:val="004224A1"/>
    <w:rsid w:val="004227E2"/>
    <w:rsid w:val="00422A70"/>
    <w:rsid w:val="00422C60"/>
    <w:rsid w:val="00423C27"/>
    <w:rsid w:val="004247D5"/>
    <w:rsid w:val="00424CA3"/>
    <w:rsid w:val="00425415"/>
    <w:rsid w:val="00426ACE"/>
    <w:rsid w:val="00430BB0"/>
    <w:rsid w:val="00431090"/>
    <w:rsid w:val="0043383B"/>
    <w:rsid w:val="004377FE"/>
    <w:rsid w:val="00437ABB"/>
    <w:rsid w:val="004402CB"/>
    <w:rsid w:val="0044061B"/>
    <w:rsid w:val="00441D8C"/>
    <w:rsid w:val="00442B73"/>
    <w:rsid w:val="0044317A"/>
    <w:rsid w:val="004432F1"/>
    <w:rsid w:val="00454102"/>
    <w:rsid w:val="0045424C"/>
    <w:rsid w:val="00454F28"/>
    <w:rsid w:val="0045666D"/>
    <w:rsid w:val="00462382"/>
    <w:rsid w:val="00463B50"/>
    <w:rsid w:val="00463CE4"/>
    <w:rsid w:val="00464A0B"/>
    <w:rsid w:val="00465351"/>
    <w:rsid w:val="00465A4A"/>
    <w:rsid w:val="00470411"/>
    <w:rsid w:val="00470D37"/>
    <w:rsid w:val="004735FE"/>
    <w:rsid w:val="00475037"/>
    <w:rsid w:val="004769E0"/>
    <w:rsid w:val="004833F7"/>
    <w:rsid w:val="0048495E"/>
    <w:rsid w:val="00485D64"/>
    <w:rsid w:val="00487E94"/>
    <w:rsid w:val="00490974"/>
    <w:rsid w:val="00493923"/>
    <w:rsid w:val="0049660A"/>
    <w:rsid w:val="00496F74"/>
    <w:rsid w:val="004A01F3"/>
    <w:rsid w:val="004A05D9"/>
    <w:rsid w:val="004A100B"/>
    <w:rsid w:val="004A1731"/>
    <w:rsid w:val="004A1B50"/>
    <w:rsid w:val="004A2F37"/>
    <w:rsid w:val="004A5556"/>
    <w:rsid w:val="004B14E1"/>
    <w:rsid w:val="004B19E2"/>
    <w:rsid w:val="004B1A62"/>
    <w:rsid w:val="004B1C75"/>
    <w:rsid w:val="004B2217"/>
    <w:rsid w:val="004B445F"/>
    <w:rsid w:val="004B56E7"/>
    <w:rsid w:val="004B6BC6"/>
    <w:rsid w:val="004B7848"/>
    <w:rsid w:val="004C0B50"/>
    <w:rsid w:val="004C2830"/>
    <w:rsid w:val="004C506F"/>
    <w:rsid w:val="004C5D46"/>
    <w:rsid w:val="004C62D1"/>
    <w:rsid w:val="004C7706"/>
    <w:rsid w:val="004D0FC8"/>
    <w:rsid w:val="004D2622"/>
    <w:rsid w:val="004D2DFC"/>
    <w:rsid w:val="004D3B3F"/>
    <w:rsid w:val="004D4185"/>
    <w:rsid w:val="004D42A0"/>
    <w:rsid w:val="004E0001"/>
    <w:rsid w:val="004E0284"/>
    <w:rsid w:val="004E03D5"/>
    <w:rsid w:val="004E04B2"/>
    <w:rsid w:val="004E0950"/>
    <w:rsid w:val="004E1F6B"/>
    <w:rsid w:val="004E386F"/>
    <w:rsid w:val="004E3CEB"/>
    <w:rsid w:val="004E5B07"/>
    <w:rsid w:val="004E7F47"/>
    <w:rsid w:val="004F0904"/>
    <w:rsid w:val="004F1694"/>
    <w:rsid w:val="004F2F22"/>
    <w:rsid w:val="004F3046"/>
    <w:rsid w:val="004F32D1"/>
    <w:rsid w:val="004F38BA"/>
    <w:rsid w:val="004F3B4B"/>
    <w:rsid w:val="004F53F7"/>
    <w:rsid w:val="004F579D"/>
    <w:rsid w:val="004F59CC"/>
    <w:rsid w:val="005009DC"/>
    <w:rsid w:val="00500A73"/>
    <w:rsid w:val="00501CDD"/>
    <w:rsid w:val="005033FA"/>
    <w:rsid w:val="00503AB8"/>
    <w:rsid w:val="00503EFB"/>
    <w:rsid w:val="005048D2"/>
    <w:rsid w:val="00506695"/>
    <w:rsid w:val="0050790F"/>
    <w:rsid w:val="00507DB9"/>
    <w:rsid w:val="0051012D"/>
    <w:rsid w:val="0051075D"/>
    <w:rsid w:val="005109AA"/>
    <w:rsid w:val="00510C26"/>
    <w:rsid w:val="00512313"/>
    <w:rsid w:val="0051472C"/>
    <w:rsid w:val="00514DEA"/>
    <w:rsid w:val="00517365"/>
    <w:rsid w:val="00517806"/>
    <w:rsid w:val="005200A3"/>
    <w:rsid w:val="0052124D"/>
    <w:rsid w:val="00521D88"/>
    <w:rsid w:val="005270FF"/>
    <w:rsid w:val="00530538"/>
    <w:rsid w:val="00532361"/>
    <w:rsid w:val="00533229"/>
    <w:rsid w:val="005340FF"/>
    <w:rsid w:val="0053491C"/>
    <w:rsid w:val="00534CE5"/>
    <w:rsid w:val="00535F21"/>
    <w:rsid w:val="00535F2F"/>
    <w:rsid w:val="00540E27"/>
    <w:rsid w:val="00541BFC"/>
    <w:rsid w:val="0054397A"/>
    <w:rsid w:val="00543A03"/>
    <w:rsid w:val="005452E1"/>
    <w:rsid w:val="00546A29"/>
    <w:rsid w:val="00547903"/>
    <w:rsid w:val="00550D08"/>
    <w:rsid w:val="00552090"/>
    <w:rsid w:val="0055268C"/>
    <w:rsid w:val="0055291F"/>
    <w:rsid w:val="00553776"/>
    <w:rsid w:val="00553F1E"/>
    <w:rsid w:val="00556E3A"/>
    <w:rsid w:val="005578E7"/>
    <w:rsid w:val="00557931"/>
    <w:rsid w:val="00560302"/>
    <w:rsid w:val="00564E92"/>
    <w:rsid w:val="00566FB0"/>
    <w:rsid w:val="00570858"/>
    <w:rsid w:val="005721B7"/>
    <w:rsid w:val="00572FD5"/>
    <w:rsid w:val="00575868"/>
    <w:rsid w:val="00580418"/>
    <w:rsid w:val="00581934"/>
    <w:rsid w:val="00581A09"/>
    <w:rsid w:val="00581E86"/>
    <w:rsid w:val="00581FA7"/>
    <w:rsid w:val="005841ED"/>
    <w:rsid w:val="00586722"/>
    <w:rsid w:val="00586E3E"/>
    <w:rsid w:val="00587EB7"/>
    <w:rsid w:val="00591E03"/>
    <w:rsid w:val="005927D5"/>
    <w:rsid w:val="005930EF"/>
    <w:rsid w:val="00593F0A"/>
    <w:rsid w:val="00594157"/>
    <w:rsid w:val="005957DD"/>
    <w:rsid w:val="0059660A"/>
    <w:rsid w:val="005A06ED"/>
    <w:rsid w:val="005A0E90"/>
    <w:rsid w:val="005A2669"/>
    <w:rsid w:val="005A3354"/>
    <w:rsid w:val="005A3BF6"/>
    <w:rsid w:val="005A3D34"/>
    <w:rsid w:val="005A3FF2"/>
    <w:rsid w:val="005A42CB"/>
    <w:rsid w:val="005A49AC"/>
    <w:rsid w:val="005A550A"/>
    <w:rsid w:val="005B01BE"/>
    <w:rsid w:val="005B2631"/>
    <w:rsid w:val="005B3DED"/>
    <w:rsid w:val="005B4E8C"/>
    <w:rsid w:val="005B71C4"/>
    <w:rsid w:val="005B77B2"/>
    <w:rsid w:val="005B7906"/>
    <w:rsid w:val="005B7D43"/>
    <w:rsid w:val="005C1E23"/>
    <w:rsid w:val="005C50B5"/>
    <w:rsid w:val="005C54E0"/>
    <w:rsid w:val="005C627C"/>
    <w:rsid w:val="005C64CE"/>
    <w:rsid w:val="005C707A"/>
    <w:rsid w:val="005D01F5"/>
    <w:rsid w:val="005D0B5C"/>
    <w:rsid w:val="005D1047"/>
    <w:rsid w:val="005D2A41"/>
    <w:rsid w:val="005D3062"/>
    <w:rsid w:val="005D3435"/>
    <w:rsid w:val="005D36FD"/>
    <w:rsid w:val="005D4653"/>
    <w:rsid w:val="005D61D0"/>
    <w:rsid w:val="005E1E97"/>
    <w:rsid w:val="005E2249"/>
    <w:rsid w:val="005E3A04"/>
    <w:rsid w:val="005E709A"/>
    <w:rsid w:val="005F166B"/>
    <w:rsid w:val="005F4DDD"/>
    <w:rsid w:val="005F5892"/>
    <w:rsid w:val="005F66DD"/>
    <w:rsid w:val="005F6AA3"/>
    <w:rsid w:val="005F6CFC"/>
    <w:rsid w:val="005F75E6"/>
    <w:rsid w:val="00600C08"/>
    <w:rsid w:val="006020B1"/>
    <w:rsid w:val="006030DD"/>
    <w:rsid w:val="006036D3"/>
    <w:rsid w:val="00603942"/>
    <w:rsid w:val="00603A4F"/>
    <w:rsid w:val="006040A4"/>
    <w:rsid w:val="00604558"/>
    <w:rsid w:val="0060541A"/>
    <w:rsid w:val="006054ED"/>
    <w:rsid w:val="00605513"/>
    <w:rsid w:val="0060638A"/>
    <w:rsid w:val="006074D8"/>
    <w:rsid w:val="00610081"/>
    <w:rsid w:val="00612844"/>
    <w:rsid w:val="0061312C"/>
    <w:rsid w:val="006146C8"/>
    <w:rsid w:val="006179AB"/>
    <w:rsid w:val="00617D69"/>
    <w:rsid w:val="00620C8D"/>
    <w:rsid w:val="00623A6F"/>
    <w:rsid w:val="00624EEC"/>
    <w:rsid w:val="006253AB"/>
    <w:rsid w:val="006255E2"/>
    <w:rsid w:val="00630ACF"/>
    <w:rsid w:val="00631504"/>
    <w:rsid w:val="00632D52"/>
    <w:rsid w:val="00641E4B"/>
    <w:rsid w:val="00641E52"/>
    <w:rsid w:val="00646CDE"/>
    <w:rsid w:val="00646F8B"/>
    <w:rsid w:val="0065078F"/>
    <w:rsid w:val="00652922"/>
    <w:rsid w:val="006550DB"/>
    <w:rsid w:val="00660464"/>
    <w:rsid w:val="00661D52"/>
    <w:rsid w:val="00663AD0"/>
    <w:rsid w:val="00665DB2"/>
    <w:rsid w:val="0067073B"/>
    <w:rsid w:val="00670A57"/>
    <w:rsid w:val="00671D6A"/>
    <w:rsid w:val="00672D12"/>
    <w:rsid w:val="00673413"/>
    <w:rsid w:val="0067354D"/>
    <w:rsid w:val="006779E9"/>
    <w:rsid w:val="00677BC4"/>
    <w:rsid w:val="0068100E"/>
    <w:rsid w:val="00681AA4"/>
    <w:rsid w:val="00681D8B"/>
    <w:rsid w:val="00683358"/>
    <w:rsid w:val="006841AE"/>
    <w:rsid w:val="00684848"/>
    <w:rsid w:val="00684D74"/>
    <w:rsid w:val="00687DB2"/>
    <w:rsid w:val="00692A7E"/>
    <w:rsid w:val="006947CB"/>
    <w:rsid w:val="00697E24"/>
    <w:rsid w:val="006A0765"/>
    <w:rsid w:val="006A0940"/>
    <w:rsid w:val="006A766E"/>
    <w:rsid w:val="006B102D"/>
    <w:rsid w:val="006B206B"/>
    <w:rsid w:val="006B3DFC"/>
    <w:rsid w:val="006B3E1F"/>
    <w:rsid w:val="006B3F93"/>
    <w:rsid w:val="006B42BE"/>
    <w:rsid w:val="006B6D89"/>
    <w:rsid w:val="006B73C4"/>
    <w:rsid w:val="006C0339"/>
    <w:rsid w:val="006C0430"/>
    <w:rsid w:val="006C44B5"/>
    <w:rsid w:val="006C4DEE"/>
    <w:rsid w:val="006D2F05"/>
    <w:rsid w:val="006D4C42"/>
    <w:rsid w:val="006D50C7"/>
    <w:rsid w:val="006D78D7"/>
    <w:rsid w:val="006D7F35"/>
    <w:rsid w:val="006E0172"/>
    <w:rsid w:val="006E2103"/>
    <w:rsid w:val="006E408E"/>
    <w:rsid w:val="006E4D56"/>
    <w:rsid w:val="006E54B5"/>
    <w:rsid w:val="006E5F7A"/>
    <w:rsid w:val="006E7BE8"/>
    <w:rsid w:val="006F474B"/>
    <w:rsid w:val="006F4A23"/>
    <w:rsid w:val="006F52C0"/>
    <w:rsid w:val="00701079"/>
    <w:rsid w:val="007021CB"/>
    <w:rsid w:val="00705C97"/>
    <w:rsid w:val="00706493"/>
    <w:rsid w:val="00706D25"/>
    <w:rsid w:val="007109E9"/>
    <w:rsid w:val="00714F0C"/>
    <w:rsid w:val="0071750C"/>
    <w:rsid w:val="00722AA5"/>
    <w:rsid w:val="007240B9"/>
    <w:rsid w:val="00724A21"/>
    <w:rsid w:val="007270BD"/>
    <w:rsid w:val="007274BE"/>
    <w:rsid w:val="0072756B"/>
    <w:rsid w:val="00734AF0"/>
    <w:rsid w:val="00745C39"/>
    <w:rsid w:val="007477FE"/>
    <w:rsid w:val="007509A1"/>
    <w:rsid w:val="0075121F"/>
    <w:rsid w:val="00752845"/>
    <w:rsid w:val="00754BCA"/>
    <w:rsid w:val="00754DA7"/>
    <w:rsid w:val="007556FB"/>
    <w:rsid w:val="007625E2"/>
    <w:rsid w:val="00762C97"/>
    <w:rsid w:val="0076697E"/>
    <w:rsid w:val="00766AEE"/>
    <w:rsid w:val="007678B2"/>
    <w:rsid w:val="00772570"/>
    <w:rsid w:val="007728E7"/>
    <w:rsid w:val="00772A8B"/>
    <w:rsid w:val="00774894"/>
    <w:rsid w:val="007768F1"/>
    <w:rsid w:val="00776D95"/>
    <w:rsid w:val="00776EAE"/>
    <w:rsid w:val="00777B81"/>
    <w:rsid w:val="00777CFC"/>
    <w:rsid w:val="00780246"/>
    <w:rsid w:val="007809C4"/>
    <w:rsid w:val="00781E48"/>
    <w:rsid w:val="007828D3"/>
    <w:rsid w:val="00784B25"/>
    <w:rsid w:val="00784B90"/>
    <w:rsid w:val="007856C2"/>
    <w:rsid w:val="0078598E"/>
    <w:rsid w:val="00786A17"/>
    <w:rsid w:val="00787476"/>
    <w:rsid w:val="00787A8C"/>
    <w:rsid w:val="007905DA"/>
    <w:rsid w:val="00790746"/>
    <w:rsid w:val="00791670"/>
    <w:rsid w:val="00791A9A"/>
    <w:rsid w:val="00791CF6"/>
    <w:rsid w:val="0079211E"/>
    <w:rsid w:val="00792A85"/>
    <w:rsid w:val="007941C6"/>
    <w:rsid w:val="007A20D6"/>
    <w:rsid w:val="007A2ADE"/>
    <w:rsid w:val="007A521D"/>
    <w:rsid w:val="007A6142"/>
    <w:rsid w:val="007A658C"/>
    <w:rsid w:val="007A6600"/>
    <w:rsid w:val="007A69AD"/>
    <w:rsid w:val="007A6AF1"/>
    <w:rsid w:val="007A7398"/>
    <w:rsid w:val="007A7932"/>
    <w:rsid w:val="007B3317"/>
    <w:rsid w:val="007B429E"/>
    <w:rsid w:val="007B62CA"/>
    <w:rsid w:val="007B6382"/>
    <w:rsid w:val="007B778D"/>
    <w:rsid w:val="007C02B7"/>
    <w:rsid w:val="007C0893"/>
    <w:rsid w:val="007C0F1C"/>
    <w:rsid w:val="007C3DBF"/>
    <w:rsid w:val="007C4B5F"/>
    <w:rsid w:val="007D02AF"/>
    <w:rsid w:val="007D1B90"/>
    <w:rsid w:val="007D260A"/>
    <w:rsid w:val="007D2A63"/>
    <w:rsid w:val="007D4ABD"/>
    <w:rsid w:val="007D5478"/>
    <w:rsid w:val="007D7F56"/>
    <w:rsid w:val="007E0116"/>
    <w:rsid w:val="007E197C"/>
    <w:rsid w:val="007E316B"/>
    <w:rsid w:val="007E46D0"/>
    <w:rsid w:val="007E4EDE"/>
    <w:rsid w:val="007E65BA"/>
    <w:rsid w:val="007E7F24"/>
    <w:rsid w:val="007F0C8E"/>
    <w:rsid w:val="007F10F2"/>
    <w:rsid w:val="007F1EB9"/>
    <w:rsid w:val="007F32FA"/>
    <w:rsid w:val="007F6854"/>
    <w:rsid w:val="00801B91"/>
    <w:rsid w:val="00802253"/>
    <w:rsid w:val="008107CC"/>
    <w:rsid w:val="00812883"/>
    <w:rsid w:val="00812F8A"/>
    <w:rsid w:val="0081717B"/>
    <w:rsid w:val="00817262"/>
    <w:rsid w:val="008176EF"/>
    <w:rsid w:val="00817E47"/>
    <w:rsid w:val="0081C4EC"/>
    <w:rsid w:val="0082064A"/>
    <w:rsid w:val="00820884"/>
    <w:rsid w:val="008234EC"/>
    <w:rsid w:val="008250AA"/>
    <w:rsid w:val="00825239"/>
    <w:rsid w:val="0082616F"/>
    <w:rsid w:val="0082700C"/>
    <w:rsid w:val="00831AEB"/>
    <w:rsid w:val="008344D1"/>
    <w:rsid w:val="008409CF"/>
    <w:rsid w:val="00841234"/>
    <w:rsid w:val="00842467"/>
    <w:rsid w:val="008453A7"/>
    <w:rsid w:val="00847AB5"/>
    <w:rsid w:val="008511EC"/>
    <w:rsid w:val="00851EAF"/>
    <w:rsid w:val="00852A4B"/>
    <w:rsid w:val="00852A96"/>
    <w:rsid w:val="00856391"/>
    <w:rsid w:val="00857120"/>
    <w:rsid w:val="00860262"/>
    <w:rsid w:val="00860711"/>
    <w:rsid w:val="00860BC3"/>
    <w:rsid w:val="0086250A"/>
    <w:rsid w:val="00862AB2"/>
    <w:rsid w:val="00862ED6"/>
    <w:rsid w:val="008633F9"/>
    <w:rsid w:val="00863517"/>
    <w:rsid w:val="00863571"/>
    <w:rsid w:val="00865A54"/>
    <w:rsid w:val="008661F7"/>
    <w:rsid w:val="00866C8F"/>
    <w:rsid w:val="00867B5B"/>
    <w:rsid w:val="00870824"/>
    <w:rsid w:val="00870B2C"/>
    <w:rsid w:val="00870BA5"/>
    <w:rsid w:val="0087136B"/>
    <w:rsid w:val="008728BB"/>
    <w:rsid w:val="008728CF"/>
    <w:rsid w:val="00872C1F"/>
    <w:rsid w:val="008736F5"/>
    <w:rsid w:val="00873D3E"/>
    <w:rsid w:val="0087672E"/>
    <w:rsid w:val="00876892"/>
    <w:rsid w:val="00876EEC"/>
    <w:rsid w:val="008774BE"/>
    <w:rsid w:val="00877B6D"/>
    <w:rsid w:val="00881460"/>
    <w:rsid w:val="008814DF"/>
    <w:rsid w:val="00881814"/>
    <w:rsid w:val="00883C1E"/>
    <w:rsid w:val="008863F6"/>
    <w:rsid w:val="00886A35"/>
    <w:rsid w:val="0089132D"/>
    <w:rsid w:val="00893CEF"/>
    <w:rsid w:val="008951F8"/>
    <w:rsid w:val="00895519"/>
    <w:rsid w:val="0089554C"/>
    <w:rsid w:val="008A0E8E"/>
    <w:rsid w:val="008A15B8"/>
    <w:rsid w:val="008A172F"/>
    <w:rsid w:val="008A4A8B"/>
    <w:rsid w:val="008A51A9"/>
    <w:rsid w:val="008A5C19"/>
    <w:rsid w:val="008A5D75"/>
    <w:rsid w:val="008A5DB0"/>
    <w:rsid w:val="008B0466"/>
    <w:rsid w:val="008B0AD8"/>
    <w:rsid w:val="008B0B34"/>
    <w:rsid w:val="008B1297"/>
    <w:rsid w:val="008B236D"/>
    <w:rsid w:val="008B33FC"/>
    <w:rsid w:val="008B3B5F"/>
    <w:rsid w:val="008B3CAF"/>
    <w:rsid w:val="008B54D1"/>
    <w:rsid w:val="008B5937"/>
    <w:rsid w:val="008B5AE1"/>
    <w:rsid w:val="008B7952"/>
    <w:rsid w:val="008C07C6"/>
    <w:rsid w:val="008C1458"/>
    <w:rsid w:val="008C3B71"/>
    <w:rsid w:val="008C50B5"/>
    <w:rsid w:val="008C6D36"/>
    <w:rsid w:val="008C712D"/>
    <w:rsid w:val="008D072E"/>
    <w:rsid w:val="008D15D4"/>
    <w:rsid w:val="008D2AD6"/>
    <w:rsid w:val="008D3E9D"/>
    <w:rsid w:val="008D6F38"/>
    <w:rsid w:val="008D7AB2"/>
    <w:rsid w:val="008D7B42"/>
    <w:rsid w:val="008E16DF"/>
    <w:rsid w:val="008E2EE3"/>
    <w:rsid w:val="008E3331"/>
    <w:rsid w:val="008E423C"/>
    <w:rsid w:val="008E4E5D"/>
    <w:rsid w:val="008E5369"/>
    <w:rsid w:val="008E5AE2"/>
    <w:rsid w:val="008F1A26"/>
    <w:rsid w:val="008F2E76"/>
    <w:rsid w:val="008F35F4"/>
    <w:rsid w:val="008F44E2"/>
    <w:rsid w:val="008F4BB0"/>
    <w:rsid w:val="008F4E5B"/>
    <w:rsid w:val="008F6961"/>
    <w:rsid w:val="008F73F9"/>
    <w:rsid w:val="00900209"/>
    <w:rsid w:val="0090083F"/>
    <w:rsid w:val="00900DF6"/>
    <w:rsid w:val="009029D6"/>
    <w:rsid w:val="00902D6A"/>
    <w:rsid w:val="00903406"/>
    <w:rsid w:val="00903650"/>
    <w:rsid w:val="00903A0B"/>
    <w:rsid w:val="00903B1B"/>
    <w:rsid w:val="0090709C"/>
    <w:rsid w:val="00907722"/>
    <w:rsid w:val="009122E6"/>
    <w:rsid w:val="00912DA3"/>
    <w:rsid w:val="0091591A"/>
    <w:rsid w:val="00917425"/>
    <w:rsid w:val="009179BC"/>
    <w:rsid w:val="009258F0"/>
    <w:rsid w:val="009338A5"/>
    <w:rsid w:val="00935B49"/>
    <w:rsid w:val="0094177A"/>
    <w:rsid w:val="00942230"/>
    <w:rsid w:val="0094269C"/>
    <w:rsid w:val="00942CA4"/>
    <w:rsid w:val="00945E88"/>
    <w:rsid w:val="00946000"/>
    <w:rsid w:val="0094721B"/>
    <w:rsid w:val="009504B6"/>
    <w:rsid w:val="009508A4"/>
    <w:rsid w:val="00952D57"/>
    <w:rsid w:val="00952E26"/>
    <w:rsid w:val="009532D9"/>
    <w:rsid w:val="009540FF"/>
    <w:rsid w:val="009627D9"/>
    <w:rsid w:val="00962F01"/>
    <w:rsid w:val="009664F4"/>
    <w:rsid w:val="00966915"/>
    <w:rsid w:val="00972AF6"/>
    <w:rsid w:val="00972DB6"/>
    <w:rsid w:val="009735BB"/>
    <w:rsid w:val="0097422C"/>
    <w:rsid w:val="00975654"/>
    <w:rsid w:val="00975900"/>
    <w:rsid w:val="009775C6"/>
    <w:rsid w:val="00977D8A"/>
    <w:rsid w:val="00983915"/>
    <w:rsid w:val="00985D3F"/>
    <w:rsid w:val="009906CE"/>
    <w:rsid w:val="00991E38"/>
    <w:rsid w:val="009945E4"/>
    <w:rsid w:val="009951B9"/>
    <w:rsid w:val="00995238"/>
    <w:rsid w:val="00995400"/>
    <w:rsid w:val="00995A16"/>
    <w:rsid w:val="00995A53"/>
    <w:rsid w:val="00996347"/>
    <w:rsid w:val="00996795"/>
    <w:rsid w:val="009A1AF8"/>
    <w:rsid w:val="009A1D31"/>
    <w:rsid w:val="009A2020"/>
    <w:rsid w:val="009A3DB2"/>
    <w:rsid w:val="009A42BF"/>
    <w:rsid w:val="009A4E73"/>
    <w:rsid w:val="009A50F7"/>
    <w:rsid w:val="009A68CC"/>
    <w:rsid w:val="009A69E4"/>
    <w:rsid w:val="009A70BF"/>
    <w:rsid w:val="009B17B5"/>
    <w:rsid w:val="009B1F38"/>
    <w:rsid w:val="009B4064"/>
    <w:rsid w:val="009B4976"/>
    <w:rsid w:val="009B6733"/>
    <w:rsid w:val="009B68C4"/>
    <w:rsid w:val="009C337A"/>
    <w:rsid w:val="009C33DC"/>
    <w:rsid w:val="009C66C0"/>
    <w:rsid w:val="009C6C09"/>
    <w:rsid w:val="009C76B0"/>
    <w:rsid w:val="009D1751"/>
    <w:rsid w:val="009D59BB"/>
    <w:rsid w:val="009E0A99"/>
    <w:rsid w:val="009E0B6E"/>
    <w:rsid w:val="009E0DBE"/>
    <w:rsid w:val="009E151C"/>
    <w:rsid w:val="009E198F"/>
    <w:rsid w:val="009E30F4"/>
    <w:rsid w:val="009E5433"/>
    <w:rsid w:val="009E799F"/>
    <w:rsid w:val="009F0672"/>
    <w:rsid w:val="009F0FB9"/>
    <w:rsid w:val="009F12B8"/>
    <w:rsid w:val="009F1734"/>
    <w:rsid w:val="009F1779"/>
    <w:rsid w:val="009F3B4E"/>
    <w:rsid w:val="009F3BC4"/>
    <w:rsid w:val="009F5142"/>
    <w:rsid w:val="009F53C6"/>
    <w:rsid w:val="009F62BE"/>
    <w:rsid w:val="009F6C99"/>
    <w:rsid w:val="00A00871"/>
    <w:rsid w:val="00A035A1"/>
    <w:rsid w:val="00A03DFF"/>
    <w:rsid w:val="00A04662"/>
    <w:rsid w:val="00A04991"/>
    <w:rsid w:val="00A05BD2"/>
    <w:rsid w:val="00A06C5D"/>
    <w:rsid w:val="00A1065A"/>
    <w:rsid w:val="00A10890"/>
    <w:rsid w:val="00A12748"/>
    <w:rsid w:val="00A135A2"/>
    <w:rsid w:val="00A13A36"/>
    <w:rsid w:val="00A13EE4"/>
    <w:rsid w:val="00A14355"/>
    <w:rsid w:val="00A143E8"/>
    <w:rsid w:val="00A155B5"/>
    <w:rsid w:val="00A15A12"/>
    <w:rsid w:val="00A15A8D"/>
    <w:rsid w:val="00A16ACD"/>
    <w:rsid w:val="00A2219A"/>
    <w:rsid w:val="00A22E8B"/>
    <w:rsid w:val="00A23456"/>
    <w:rsid w:val="00A265AD"/>
    <w:rsid w:val="00A32B4B"/>
    <w:rsid w:val="00A33F9B"/>
    <w:rsid w:val="00A3523E"/>
    <w:rsid w:val="00A35303"/>
    <w:rsid w:val="00A356A2"/>
    <w:rsid w:val="00A36DA2"/>
    <w:rsid w:val="00A372DC"/>
    <w:rsid w:val="00A3735F"/>
    <w:rsid w:val="00A41B84"/>
    <w:rsid w:val="00A42112"/>
    <w:rsid w:val="00A42DC5"/>
    <w:rsid w:val="00A43ED7"/>
    <w:rsid w:val="00A45021"/>
    <w:rsid w:val="00A45CA1"/>
    <w:rsid w:val="00A461E0"/>
    <w:rsid w:val="00A46E25"/>
    <w:rsid w:val="00A476C7"/>
    <w:rsid w:val="00A51CEE"/>
    <w:rsid w:val="00A54D46"/>
    <w:rsid w:val="00A55107"/>
    <w:rsid w:val="00A55BA1"/>
    <w:rsid w:val="00A614A1"/>
    <w:rsid w:val="00A61C4B"/>
    <w:rsid w:val="00A624DD"/>
    <w:rsid w:val="00A63481"/>
    <w:rsid w:val="00A670DB"/>
    <w:rsid w:val="00A67193"/>
    <w:rsid w:val="00A708FC"/>
    <w:rsid w:val="00A72827"/>
    <w:rsid w:val="00A731F1"/>
    <w:rsid w:val="00A73385"/>
    <w:rsid w:val="00A748B0"/>
    <w:rsid w:val="00A767DB"/>
    <w:rsid w:val="00A77513"/>
    <w:rsid w:val="00A80FC0"/>
    <w:rsid w:val="00A816F7"/>
    <w:rsid w:val="00A824BF"/>
    <w:rsid w:val="00A85972"/>
    <w:rsid w:val="00A85A11"/>
    <w:rsid w:val="00A860EF"/>
    <w:rsid w:val="00A86E2A"/>
    <w:rsid w:val="00A927BF"/>
    <w:rsid w:val="00A92E61"/>
    <w:rsid w:val="00A94388"/>
    <w:rsid w:val="00A94C29"/>
    <w:rsid w:val="00A95230"/>
    <w:rsid w:val="00A97A3A"/>
    <w:rsid w:val="00AA31C8"/>
    <w:rsid w:val="00AA33B2"/>
    <w:rsid w:val="00AA388E"/>
    <w:rsid w:val="00AA6364"/>
    <w:rsid w:val="00AA696F"/>
    <w:rsid w:val="00AA6DDB"/>
    <w:rsid w:val="00AA74DF"/>
    <w:rsid w:val="00AB0DD4"/>
    <w:rsid w:val="00AB17C9"/>
    <w:rsid w:val="00AB293C"/>
    <w:rsid w:val="00AB3999"/>
    <w:rsid w:val="00AB3E29"/>
    <w:rsid w:val="00AB5326"/>
    <w:rsid w:val="00AB5AA6"/>
    <w:rsid w:val="00AB5D1C"/>
    <w:rsid w:val="00AC0102"/>
    <w:rsid w:val="00AC16A3"/>
    <w:rsid w:val="00AC6BE1"/>
    <w:rsid w:val="00AD0879"/>
    <w:rsid w:val="00AD08FC"/>
    <w:rsid w:val="00AD0BE8"/>
    <w:rsid w:val="00AD326C"/>
    <w:rsid w:val="00AD3434"/>
    <w:rsid w:val="00AD3C6F"/>
    <w:rsid w:val="00AD4772"/>
    <w:rsid w:val="00AD68F6"/>
    <w:rsid w:val="00AD69D0"/>
    <w:rsid w:val="00AD7D5A"/>
    <w:rsid w:val="00AE0455"/>
    <w:rsid w:val="00AE243D"/>
    <w:rsid w:val="00AE2E58"/>
    <w:rsid w:val="00AE4F77"/>
    <w:rsid w:val="00AE5A72"/>
    <w:rsid w:val="00AE5F7E"/>
    <w:rsid w:val="00AE6991"/>
    <w:rsid w:val="00AE6CCE"/>
    <w:rsid w:val="00AF0EFF"/>
    <w:rsid w:val="00AF3BCF"/>
    <w:rsid w:val="00AF3F33"/>
    <w:rsid w:val="00AF45B7"/>
    <w:rsid w:val="00AF64FB"/>
    <w:rsid w:val="00B0005A"/>
    <w:rsid w:val="00B016F2"/>
    <w:rsid w:val="00B02BD5"/>
    <w:rsid w:val="00B038DC"/>
    <w:rsid w:val="00B0401D"/>
    <w:rsid w:val="00B04A29"/>
    <w:rsid w:val="00B05903"/>
    <w:rsid w:val="00B10700"/>
    <w:rsid w:val="00B124A4"/>
    <w:rsid w:val="00B134EC"/>
    <w:rsid w:val="00B14743"/>
    <w:rsid w:val="00B150A3"/>
    <w:rsid w:val="00B172EE"/>
    <w:rsid w:val="00B21F40"/>
    <w:rsid w:val="00B239E0"/>
    <w:rsid w:val="00B25296"/>
    <w:rsid w:val="00B26D60"/>
    <w:rsid w:val="00B319A6"/>
    <w:rsid w:val="00B31DE8"/>
    <w:rsid w:val="00B3368E"/>
    <w:rsid w:val="00B33E6E"/>
    <w:rsid w:val="00B360A8"/>
    <w:rsid w:val="00B36725"/>
    <w:rsid w:val="00B423D8"/>
    <w:rsid w:val="00B42544"/>
    <w:rsid w:val="00B4260A"/>
    <w:rsid w:val="00B4589B"/>
    <w:rsid w:val="00B47E72"/>
    <w:rsid w:val="00B52456"/>
    <w:rsid w:val="00B524BC"/>
    <w:rsid w:val="00B565A3"/>
    <w:rsid w:val="00B568D1"/>
    <w:rsid w:val="00B57D9B"/>
    <w:rsid w:val="00B60E37"/>
    <w:rsid w:val="00B61BFC"/>
    <w:rsid w:val="00B62E18"/>
    <w:rsid w:val="00B63D70"/>
    <w:rsid w:val="00B64D29"/>
    <w:rsid w:val="00B650D6"/>
    <w:rsid w:val="00B66EE3"/>
    <w:rsid w:val="00B71A3C"/>
    <w:rsid w:val="00B72527"/>
    <w:rsid w:val="00B72CE6"/>
    <w:rsid w:val="00B76B19"/>
    <w:rsid w:val="00B77A44"/>
    <w:rsid w:val="00B77A83"/>
    <w:rsid w:val="00B81317"/>
    <w:rsid w:val="00B82374"/>
    <w:rsid w:val="00B82F90"/>
    <w:rsid w:val="00B85621"/>
    <w:rsid w:val="00B856FF"/>
    <w:rsid w:val="00B87CE9"/>
    <w:rsid w:val="00B90508"/>
    <w:rsid w:val="00B929ED"/>
    <w:rsid w:val="00B94775"/>
    <w:rsid w:val="00B956F3"/>
    <w:rsid w:val="00B95E99"/>
    <w:rsid w:val="00B96816"/>
    <w:rsid w:val="00B969C0"/>
    <w:rsid w:val="00BA0343"/>
    <w:rsid w:val="00BA050B"/>
    <w:rsid w:val="00BA263C"/>
    <w:rsid w:val="00BA76FA"/>
    <w:rsid w:val="00BA7FEC"/>
    <w:rsid w:val="00BB159A"/>
    <w:rsid w:val="00BB5803"/>
    <w:rsid w:val="00BB5C88"/>
    <w:rsid w:val="00BC040F"/>
    <w:rsid w:val="00BC13D7"/>
    <w:rsid w:val="00BC495E"/>
    <w:rsid w:val="00BC52E8"/>
    <w:rsid w:val="00BC53F0"/>
    <w:rsid w:val="00BC5CCC"/>
    <w:rsid w:val="00BC5D4A"/>
    <w:rsid w:val="00BC5E5A"/>
    <w:rsid w:val="00BC5E84"/>
    <w:rsid w:val="00BD0628"/>
    <w:rsid w:val="00BD2EFB"/>
    <w:rsid w:val="00BD32DD"/>
    <w:rsid w:val="00BD7B87"/>
    <w:rsid w:val="00BE01B1"/>
    <w:rsid w:val="00BE084B"/>
    <w:rsid w:val="00BE2A5B"/>
    <w:rsid w:val="00BE4F93"/>
    <w:rsid w:val="00BE52FF"/>
    <w:rsid w:val="00BE5797"/>
    <w:rsid w:val="00BE5FF8"/>
    <w:rsid w:val="00BE6305"/>
    <w:rsid w:val="00BE64FC"/>
    <w:rsid w:val="00BF1893"/>
    <w:rsid w:val="00BF482B"/>
    <w:rsid w:val="00BF55E2"/>
    <w:rsid w:val="00BF6A1E"/>
    <w:rsid w:val="00C02EFD"/>
    <w:rsid w:val="00C0377F"/>
    <w:rsid w:val="00C06332"/>
    <w:rsid w:val="00C076F2"/>
    <w:rsid w:val="00C1051B"/>
    <w:rsid w:val="00C10D3E"/>
    <w:rsid w:val="00C14489"/>
    <w:rsid w:val="00C14525"/>
    <w:rsid w:val="00C15226"/>
    <w:rsid w:val="00C17209"/>
    <w:rsid w:val="00C1745B"/>
    <w:rsid w:val="00C2019D"/>
    <w:rsid w:val="00C236B7"/>
    <w:rsid w:val="00C24A14"/>
    <w:rsid w:val="00C25386"/>
    <w:rsid w:val="00C2546E"/>
    <w:rsid w:val="00C30EE8"/>
    <w:rsid w:val="00C32863"/>
    <w:rsid w:val="00C32F45"/>
    <w:rsid w:val="00C33B4B"/>
    <w:rsid w:val="00C3412B"/>
    <w:rsid w:val="00C360B0"/>
    <w:rsid w:val="00C36215"/>
    <w:rsid w:val="00C404F2"/>
    <w:rsid w:val="00C43C93"/>
    <w:rsid w:val="00C47072"/>
    <w:rsid w:val="00C47D70"/>
    <w:rsid w:val="00C512BA"/>
    <w:rsid w:val="00C525FC"/>
    <w:rsid w:val="00C53893"/>
    <w:rsid w:val="00C5753E"/>
    <w:rsid w:val="00C6006A"/>
    <w:rsid w:val="00C6220D"/>
    <w:rsid w:val="00C628B0"/>
    <w:rsid w:val="00C62CEB"/>
    <w:rsid w:val="00C6429D"/>
    <w:rsid w:val="00C64465"/>
    <w:rsid w:val="00C6476E"/>
    <w:rsid w:val="00C65443"/>
    <w:rsid w:val="00C66766"/>
    <w:rsid w:val="00C67268"/>
    <w:rsid w:val="00C676E4"/>
    <w:rsid w:val="00C67A46"/>
    <w:rsid w:val="00C721AA"/>
    <w:rsid w:val="00C7350D"/>
    <w:rsid w:val="00C76421"/>
    <w:rsid w:val="00C779DB"/>
    <w:rsid w:val="00C8340D"/>
    <w:rsid w:val="00C84528"/>
    <w:rsid w:val="00C8631F"/>
    <w:rsid w:val="00C905AC"/>
    <w:rsid w:val="00C92912"/>
    <w:rsid w:val="00C92A18"/>
    <w:rsid w:val="00C94F7A"/>
    <w:rsid w:val="00C96352"/>
    <w:rsid w:val="00C97941"/>
    <w:rsid w:val="00CA0C93"/>
    <w:rsid w:val="00CA1AEA"/>
    <w:rsid w:val="00CA3B6A"/>
    <w:rsid w:val="00CB00D7"/>
    <w:rsid w:val="00CB1CF9"/>
    <w:rsid w:val="00CB27C0"/>
    <w:rsid w:val="00CB6895"/>
    <w:rsid w:val="00CB6FFE"/>
    <w:rsid w:val="00CC22AF"/>
    <w:rsid w:val="00CC3AE9"/>
    <w:rsid w:val="00CC5F57"/>
    <w:rsid w:val="00CC6AA2"/>
    <w:rsid w:val="00CC71EC"/>
    <w:rsid w:val="00CD29C5"/>
    <w:rsid w:val="00CD3F2C"/>
    <w:rsid w:val="00CD569C"/>
    <w:rsid w:val="00CD7ACF"/>
    <w:rsid w:val="00CE119A"/>
    <w:rsid w:val="00CE1ECD"/>
    <w:rsid w:val="00CE1FCD"/>
    <w:rsid w:val="00CE2F52"/>
    <w:rsid w:val="00CE3FB4"/>
    <w:rsid w:val="00CE4C6B"/>
    <w:rsid w:val="00CE4F0B"/>
    <w:rsid w:val="00CE7B0E"/>
    <w:rsid w:val="00CF05B4"/>
    <w:rsid w:val="00CF29EC"/>
    <w:rsid w:val="00CF3E2C"/>
    <w:rsid w:val="00CF4D6D"/>
    <w:rsid w:val="00CF6012"/>
    <w:rsid w:val="00D00E99"/>
    <w:rsid w:val="00D03A12"/>
    <w:rsid w:val="00D052DF"/>
    <w:rsid w:val="00D0645F"/>
    <w:rsid w:val="00D1237B"/>
    <w:rsid w:val="00D12849"/>
    <w:rsid w:val="00D14685"/>
    <w:rsid w:val="00D15F75"/>
    <w:rsid w:val="00D16A5D"/>
    <w:rsid w:val="00D20309"/>
    <w:rsid w:val="00D205A6"/>
    <w:rsid w:val="00D21AFF"/>
    <w:rsid w:val="00D25279"/>
    <w:rsid w:val="00D2704D"/>
    <w:rsid w:val="00D27FAD"/>
    <w:rsid w:val="00D331A5"/>
    <w:rsid w:val="00D343F4"/>
    <w:rsid w:val="00D3459D"/>
    <w:rsid w:val="00D3522F"/>
    <w:rsid w:val="00D357F1"/>
    <w:rsid w:val="00D368B6"/>
    <w:rsid w:val="00D36B65"/>
    <w:rsid w:val="00D373B6"/>
    <w:rsid w:val="00D3752F"/>
    <w:rsid w:val="00D408A8"/>
    <w:rsid w:val="00D426DE"/>
    <w:rsid w:val="00D500FE"/>
    <w:rsid w:val="00D504D9"/>
    <w:rsid w:val="00D50D16"/>
    <w:rsid w:val="00D50DDB"/>
    <w:rsid w:val="00D51100"/>
    <w:rsid w:val="00D5160C"/>
    <w:rsid w:val="00D51FCD"/>
    <w:rsid w:val="00D52C5B"/>
    <w:rsid w:val="00D54550"/>
    <w:rsid w:val="00D546E7"/>
    <w:rsid w:val="00D55390"/>
    <w:rsid w:val="00D55B92"/>
    <w:rsid w:val="00D56822"/>
    <w:rsid w:val="00D572ED"/>
    <w:rsid w:val="00D60C27"/>
    <w:rsid w:val="00D6137E"/>
    <w:rsid w:val="00D64165"/>
    <w:rsid w:val="00D64DFF"/>
    <w:rsid w:val="00D655EC"/>
    <w:rsid w:val="00D667CE"/>
    <w:rsid w:val="00D740E1"/>
    <w:rsid w:val="00D75FB4"/>
    <w:rsid w:val="00D76BA2"/>
    <w:rsid w:val="00D7750B"/>
    <w:rsid w:val="00D81FBC"/>
    <w:rsid w:val="00D8221C"/>
    <w:rsid w:val="00D82687"/>
    <w:rsid w:val="00D8512C"/>
    <w:rsid w:val="00D8617F"/>
    <w:rsid w:val="00D86E82"/>
    <w:rsid w:val="00D87B91"/>
    <w:rsid w:val="00D923DB"/>
    <w:rsid w:val="00D942E6"/>
    <w:rsid w:val="00D948D0"/>
    <w:rsid w:val="00D94C5B"/>
    <w:rsid w:val="00D97205"/>
    <w:rsid w:val="00D977D5"/>
    <w:rsid w:val="00DA141B"/>
    <w:rsid w:val="00DA3828"/>
    <w:rsid w:val="00DA51D5"/>
    <w:rsid w:val="00DA62BC"/>
    <w:rsid w:val="00DA6685"/>
    <w:rsid w:val="00DA6EB8"/>
    <w:rsid w:val="00DB467B"/>
    <w:rsid w:val="00DB47FA"/>
    <w:rsid w:val="00DB4D99"/>
    <w:rsid w:val="00DB54BF"/>
    <w:rsid w:val="00DB6454"/>
    <w:rsid w:val="00DB6ED8"/>
    <w:rsid w:val="00DB7F78"/>
    <w:rsid w:val="00DC2AD2"/>
    <w:rsid w:val="00DC456A"/>
    <w:rsid w:val="00DC6915"/>
    <w:rsid w:val="00DC7CF6"/>
    <w:rsid w:val="00DD3B51"/>
    <w:rsid w:val="00DD41D5"/>
    <w:rsid w:val="00DD5E61"/>
    <w:rsid w:val="00DD65C3"/>
    <w:rsid w:val="00DD78AA"/>
    <w:rsid w:val="00DE0660"/>
    <w:rsid w:val="00DE256F"/>
    <w:rsid w:val="00DE3479"/>
    <w:rsid w:val="00DE4595"/>
    <w:rsid w:val="00DE45FF"/>
    <w:rsid w:val="00DE51BA"/>
    <w:rsid w:val="00DE5D6A"/>
    <w:rsid w:val="00DF028C"/>
    <w:rsid w:val="00DF039A"/>
    <w:rsid w:val="00DF04F3"/>
    <w:rsid w:val="00DF34C3"/>
    <w:rsid w:val="00DF3C1B"/>
    <w:rsid w:val="00DF48E4"/>
    <w:rsid w:val="00DF508A"/>
    <w:rsid w:val="00DF6D07"/>
    <w:rsid w:val="00DF790D"/>
    <w:rsid w:val="00E06056"/>
    <w:rsid w:val="00E0665B"/>
    <w:rsid w:val="00E07AC0"/>
    <w:rsid w:val="00E102D0"/>
    <w:rsid w:val="00E10720"/>
    <w:rsid w:val="00E10E64"/>
    <w:rsid w:val="00E10EBA"/>
    <w:rsid w:val="00E14902"/>
    <w:rsid w:val="00E15F4C"/>
    <w:rsid w:val="00E169DC"/>
    <w:rsid w:val="00E17A8E"/>
    <w:rsid w:val="00E2002C"/>
    <w:rsid w:val="00E20DC7"/>
    <w:rsid w:val="00E24C5B"/>
    <w:rsid w:val="00E24C66"/>
    <w:rsid w:val="00E26178"/>
    <w:rsid w:val="00E302BE"/>
    <w:rsid w:val="00E30A8D"/>
    <w:rsid w:val="00E338FF"/>
    <w:rsid w:val="00E33ADF"/>
    <w:rsid w:val="00E3403B"/>
    <w:rsid w:val="00E34148"/>
    <w:rsid w:val="00E345B6"/>
    <w:rsid w:val="00E34BE9"/>
    <w:rsid w:val="00E3569F"/>
    <w:rsid w:val="00E360DF"/>
    <w:rsid w:val="00E37D26"/>
    <w:rsid w:val="00E40833"/>
    <w:rsid w:val="00E4084B"/>
    <w:rsid w:val="00E412B0"/>
    <w:rsid w:val="00E4202D"/>
    <w:rsid w:val="00E42B61"/>
    <w:rsid w:val="00E44218"/>
    <w:rsid w:val="00E506D2"/>
    <w:rsid w:val="00E53E1D"/>
    <w:rsid w:val="00E543D8"/>
    <w:rsid w:val="00E545AB"/>
    <w:rsid w:val="00E547AF"/>
    <w:rsid w:val="00E55978"/>
    <w:rsid w:val="00E568F6"/>
    <w:rsid w:val="00E607CF"/>
    <w:rsid w:val="00E60CD9"/>
    <w:rsid w:val="00E62483"/>
    <w:rsid w:val="00E631D2"/>
    <w:rsid w:val="00E63DAF"/>
    <w:rsid w:val="00E64344"/>
    <w:rsid w:val="00E65EBC"/>
    <w:rsid w:val="00E66DA5"/>
    <w:rsid w:val="00E70764"/>
    <w:rsid w:val="00E71ED0"/>
    <w:rsid w:val="00E72C5F"/>
    <w:rsid w:val="00E73105"/>
    <w:rsid w:val="00E7712F"/>
    <w:rsid w:val="00E80155"/>
    <w:rsid w:val="00E801A6"/>
    <w:rsid w:val="00E8144C"/>
    <w:rsid w:val="00E8422B"/>
    <w:rsid w:val="00E8670F"/>
    <w:rsid w:val="00E945F7"/>
    <w:rsid w:val="00E95F1F"/>
    <w:rsid w:val="00E96766"/>
    <w:rsid w:val="00EA4031"/>
    <w:rsid w:val="00EA4C6C"/>
    <w:rsid w:val="00EA589B"/>
    <w:rsid w:val="00EA6623"/>
    <w:rsid w:val="00EA72BB"/>
    <w:rsid w:val="00EB0559"/>
    <w:rsid w:val="00EB2A52"/>
    <w:rsid w:val="00EB305E"/>
    <w:rsid w:val="00EB4A74"/>
    <w:rsid w:val="00EB4A8A"/>
    <w:rsid w:val="00EB4B9B"/>
    <w:rsid w:val="00EB586D"/>
    <w:rsid w:val="00EB6832"/>
    <w:rsid w:val="00EB6D98"/>
    <w:rsid w:val="00EC1898"/>
    <w:rsid w:val="00EC2E41"/>
    <w:rsid w:val="00EC42D3"/>
    <w:rsid w:val="00EC498A"/>
    <w:rsid w:val="00EC4EAB"/>
    <w:rsid w:val="00EC5153"/>
    <w:rsid w:val="00ED1A42"/>
    <w:rsid w:val="00ED4690"/>
    <w:rsid w:val="00ED501C"/>
    <w:rsid w:val="00EE2DA8"/>
    <w:rsid w:val="00EE2F2B"/>
    <w:rsid w:val="00EE4F26"/>
    <w:rsid w:val="00EE568D"/>
    <w:rsid w:val="00EE6111"/>
    <w:rsid w:val="00EF1310"/>
    <w:rsid w:val="00EF2289"/>
    <w:rsid w:val="00EF3914"/>
    <w:rsid w:val="00EF3D5D"/>
    <w:rsid w:val="00EF438B"/>
    <w:rsid w:val="00EF5620"/>
    <w:rsid w:val="00EF5A5F"/>
    <w:rsid w:val="00EF6223"/>
    <w:rsid w:val="00EF641F"/>
    <w:rsid w:val="00F01F78"/>
    <w:rsid w:val="00F0394B"/>
    <w:rsid w:val="00F05E91"/>
    <w:rsid w:val="00F07621"/>
    <w:rsid w:val="00F12101"/>
    <w:rsid w:val="00F12550"/>
    <w:rsid w:val="00F1418B"/>
    <w:rsid w:val="00F14632"/>
    <w:rsid w:val="00F1519D"/>
    <w:rsid w:val="00F15ACD"/>
    <w:rsid w:val="00F17CB1"/>
    <w:rsid w:val="00F2052F"/>
    <w:rsid w:val="00F21F47"/>
    <w:rsid w:val="00F225A3"/>
    <w:rsid w:val="00F226E5"/>
    <w:rsid w:val="00F22D07"/>
    <w:rsid w:val="00F25928"/>
    <w:rsid w:val="00F26560"/>
    <w:rsid w:val="00F3027A"/>
    <w:rsid w:val="00F31A84"/>
    <w:rsid w:val="00F32458"/>
    <w:rsid w:val="00F32CEB"/>
    <w:rsid w:val="00F32E2D"/>
    <w:rsid w:val="00F40192"/>
    <w:rsid w:val="00F40F0D"/>
    <w:rsid w:val="00F4148A"/>
    <w:rsid w:val="00F4238D"/>
    <w:rsid w:val="00F43091"/>
    <w:rsid w:val="00F43D76"/>
    <w:rsid w:val="00F46002"/>
    <w:rsid w:val="00F460F7"/>
    <w:rsid w:val="00F4777D"/>
    <w:rsid w:val="00F47960"/>
    <w:rsid w:val="00F51CEE"/>
    <w:rsid w:val="00F53516"/>
    <w:rsid w:val="00F5405D"/>
    <w:rsid w:val="00F56275"/>
    <w:rsid w:val="00F565C4"/>
    <w:rsid w:val="00F5673E"/>
    <w:rsid w:val="00F62878"/>
    <w:rsid w:val="00F62C56"/>
    <w:rsid w:val="00F63CD7"/>
    <w:rsid w:val="00F65D52"/>
    <w:rsid w:val="00F66297"/>
    <w:rsid w:val="00F6632B"/>
    <w:rsid w:val="00F66C65"/>
    <w:rsid w:val="00F674D4"/>
    <w:rsid w:val="00F67519"/>
    <w:rsid w:val="00F67D72"/>
    <w:rsid w:val="00F70B8C"/>
    <w:rsid w:val="00F7227D"/>
    <w:rsid w:val="00F73673"/>
    <w:rsid w:val="00F74A54"/>
    <w:rsid w:val="00F753D4"/>
    <w:rsid w:val="00F7552D"/>
    <w:rsid w:val="00F75C68"/>
    <w:rsid w:val="00F75FF7"/>
    <w:rsid w:val="00F76588"/>
    <w:rsid w:val="00F7705C"/>
    <w:rsid w:val="00F8405A"/>
    <w:rsid w:val="00F85359"/>
    <w:rsid w:val="00F85510"/>
    <w:rsid w:val="00F85FEB"/>
    <w:rsid w:val="00F8771C"/>
    <w:rsid w:val="00F9048E"/>
    <w:rsid w:val="00F90852"/>
    <w:rsid w:val="00F92981"/>
    <w:rsid w:val="00FA097C"/>
    <w:rsid w:val="00FA1D12"/>
    <w:rsid w:val="00FA22C7"/>
    <w:rsid w:val="00FA26BC"/>
    <w:rsid w:val="00FA2831"/>
    <w:rsid w:val="00FA2F6F"/>
    <w:rsid w:val="00FA3E7F"/>
    <w:rsid w:val="00FA6A8E"/>
    <w:rsid w:val="00FA6CB9"/>
    <w:rsid w:val="00FA74B9"/>
    <w:rsid w:val="00FB0304"/>
    <w:rsid w:val="00FB0596"/>
    <w:rsid w:val="00FB4806"/>
    <w:rsid w:val="00FB4B87"/>
    <w:rsid w:val="00FB6006"/>
    <w:rsid w:val="00FB676F"/>
    <w:rsid w:val="00FC0A35"/>
    <w:rsid w:val="00FC16A5"/>
    <w:rsid w:val="00FC23F5"/>
    <w:rsid w:val="00FC2EBD"/>
    <w:rsid w:val="00FC4581"/>
    <w:rsid w:val="00FC4EC1"/>
    <w:rsid w:val="00FC5F92"/>
    <w:rsid w:val="00FC5FD9"/>
    <w:rsid w:val="00FC65D2"/>
    <w:rsid w:val="00FC7009"/>
    <w:rsid w:val="00FD068F"/>
    <w:rsid w:val="00FD38FB"/>
    <w:rsid w:val="00FD3B73"/>
    <w:rsid w:val="00FD3DB1"/>
    <w:rsid w:val="00FD3F35"/>
    <w:rsid w:val="00FD6640"/>
    <w:rsid w:val="00FD71EE"/>
    <w:rsid w:val="00FE13B5"/>
    <w:rsid w:val="00FE2209"/>
    <w:rsid w:val="00FF0922"/>
    <w:rsid w:val="00FF2AD7"/>
    <w:rsid w:val="00FF37DB"/>
    <w:rsid w:val="00FF4A9F"/>
    <w:rsid w:val="00FF60B1"/>
    <w:rsid w:val="00FF6BBD"/>
    <w:rsid w:val="00FF7FF2"/>
    <w:rsid w:val="032F90FB"/>
    <w:rsid w:val="03DE4E47"/>
    <w:rsid w:val="0436821D"/>
    <w:rsid w:val="077F1B8E"/>
    <w:rsid w:val="0A348676"/>
    <w:rsid w:val="0CD84B69"/>
    <w:rsid w:val="0D3F6E8F"/>
    <w:rsid w:val="101D7D7B"/>
    <w:rsid w:val="12533529"/>
    <w:rsid w:val="18A1E226"/>
    <w:rsid w:val="18B0A9E3"/>
    <w:rsid w:val="1B2CA1C8"/>
    <w:rsid w:val="1C6B0BA4"/>
    <w:rsid w:val="1D34B750"/>
    <w:rsid w:val="1EB557DC"/>
    <w:rsid w:val="1EEC1F45"/>
    <w:rsid w:val="208A20C5"/>
    <w:rsid w:val="21B4C4FF"/>
    <w:rsid w:val="21BCB3E1"/>
    <w:rsid w:val="255AA660"/>
    <w:rsid w:val="256F97E3"/>
    <w:rsid w:val="29620142"/>
    <w:rsid w:val="2AD3E22F"/>
    <w:rsid w:val="2B80A7D7"/>
    <w:rsid w:val="2BC816EE"/>
    <w:rsid w:val="2C1828BF"/>
    <w:rsid w:val="2C9DB3CC"/>
    <w:rsid w:val="2CA68B1D"/>
    <w:rsid w:val="39560EAA"/>
    <w:rsid w:val="3ACE94A9"/>
    <w:rsid w:val="3BAA351A"/>
    <w:rsid w:val="3D402673"/>
    <w:rsid w:val="3E404505"/>
    <w:rsid w:val="3EF262D5"/>
    <w:rsid w:val="42B3E3F4"/>
    <w:rsid w:val="439420F8"/>
    <w:rsid w:val="43EEC1C1"/>
    <w:rsid w:val="44725C9B"/>
    <w:rsid w:val="44A6E4B4"/>
    <w:rsid w:val="518A7599"/>
    <w:rsid w:val="53E97082"/>
    <w:rsid w:val="540F8BB1"/>
    <w:rsid w:val="543B37C1"/>
    <w:rsid w:val="565A33A9"/>
    <w:rsid w:val="59BA3AB6"/>
    <w:rsid w:val="5DB19E02"/>
    <w:rsid w:val="5F006447"/>
    <w:rsid w:val="5F024549"/>
    <w:rsid w:val="60D46578"/>
    <w:rsid w:val="634BF808"/>
    <w:rsid w:val="64078CEF"/>
    <w:rsid w:val="65479896"/>
    <w:rsid w:val="6594C719"/>
    <w:rsid w:val="667876CF"/>
    <w:rsid w:val="675310F6"/>
    <w:rsid w:val="6B22ECB1"/>
    <w:rsid w:val="6B86A3CA"/>
    <w:rsid w:val="6D827A3B"/>
    <w:rsid w:val="6DFC57E1"/>
    <w:rsid w:val="6E809818"/>
    <w:rsid w:val="6E9F5B39"/>
    <w:rsid w:val="6FBEA6BC"/>
    <w:rsid w:val="6FD5C7C8"/>
    <w:rsid w:val="71A5BCD5"/>
    <w:rsid w:val="71EE3EEE"/>
    <w:rsid w:val="726576F4"/>
    <w:rsid w:val="72E577E2"/>
    <w:rsid w:val="741E0C10"/>
    <w:rsid w:val="7489703D"/>
    <w:rsid w:val="75F0B7AF"/>
    <w:rsid w:val="769BE8B5"/>
    <w:rsid w:val="7825E21E"/>
    <w:rsid w:val="7B302921"/>
    <w:rsid w:val="7B69EB23"/>
    <w:rsid w:val="7BEFA215"/>
    <w:rsid w:val="7DF069BA"/>
    <w:rsid w:val="7FD45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4F72959"/>
  <w15:chartTrackingRefBased/>
  <w15:docId w15:val="{ADC6791D-CE62-415F-A833-6CCB9001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BA"/>
  </w:style>
  <w:style w:type="paragraph" w:styleId="Heading1">
    <w:name w:val="heading 1"/>
    <w:basedOn w:val="Normal"/>
    <w:next w:val="Normal"/>
    <w:link w:val="Heading1Char"/>
    <w:uiPriority w:val="9"/>
    <w:qFormat/>
    <w:rsid w:val="00F7552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F5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6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1"/>
    <w:pPr>
      <w:ind w:left="720"/>
      <w:contextualSpacing/>
    </w:pPr>
  </w:style>
  <w:style w:type="paragraph" w:styleId="Header">
    <w:name w:val="header"/>
    <w:basedOn w:val="Normal"/>
    <w:link w:val="HeaderChar"/>
    <w:uiPriority w:val="99"/>
    <w:unhideWhenUsed/>
    <w:rsid w:val="00776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F1"/>
  </w:style>
  <w:style w:type="paragraph" w:customStyle="1" w:styleId="Level1">
    <w:name w:val="Level 1"/>
    <w:basedOn w:val="Normal"/>
    <w:uiPriority w:val="3"/>
    <w:qFormat/>
    <w:rsid w:val="00AD3434"/>
    <w:pPr>
      <w:numPr>
        <w:numId w:val="25"/>
      </w:numPr>
      <w:spacing w:after="120" w:line="240" w:lineRule="atLeast"/>
      <w:outlineLvl w:val="0"/>
    </w:pPr>
    <w:rPr>
      <w:rFonts w:ascii="Arial" w:eastAsia="Times New Roman" w:hAnsi="Arial" w:cs="Angsana New"/>
      <w:sz w:val="20"/>
      <w:lang w:eastAsia="zh-CN" w:bidi="th-TH"/>
    </w:rPr>
  </w:style>
  <w:style w:type="paragraph" w:customStyle="1" w:styleId="Level2">
    <w:name w:val="Level 2"/>
    <w:basedOn w:val="Normal"/>
    <w:uiPriority w:val="3"/>
    <w:qFormat/>
    <w:rsid w:val="00AD3434"/>
    <w:pPr>
      <w:numPr>
        <w:ilvl w:val="1"/>
        <w:numId w:val="25"/>
      </w:numPr>
      <w:spacing w:after="120" w:line="240" w:lineRule="atLeast"/>
      <w:outlineLvl w:val="1"/>
    </w:pPr>
    <w:rPr>
      <w:rFonts w:ascii="Arial" w:eastAsia="Times New Roman" w:hAnsi="Arial" w:cs="Angsana New"/>
      <w:sz w:val="20"/>
      <w:lang w:eastAsia="zh-CN" w:bidi="th-TH"/>
    </w:rPr>
  </w:style>
  <w:style w:type="paragraph" w:customStyle="1" w:styleId="Level3">
    <w:name w:val="Level 3"/>
    <w:basedOn w:val="Normal"/>
    <w:uiPriority w:val="3"/>
    <w:qFormat/>
    <w:rsid w:val="00AD3434"/>
    <w:pPr>
      <w:numPr>
        <w:ilvl w:val="2"/>
        <w:numId w:val="25"/>
      </w:numPr>
      <w:spacing w:after="120" w:line="240" w:lineRule="atLeast"/>
      <w:outlineLvl w:val="2"/>
    </w:pPr>
    <w:rPr>
      <w:rFonts w:ascii="Arial" w:eastAsia="Times New Roman" w:hAnsi="Arial" w:cs="Angsana New"/>
      <w:sz w:val="20"/>
      <w:lang w:eastAsia="zh-CN" w:bidi="th-TH"/>
    </w:rPr>
  </w:style>
  <w:style w:type="numbering" w:customStyle="1" w:styleId="Level">
    <w:name w:val="Level"/>
    <w:uiPriority w:val="99"/>
    <w:rsid w:val="00AD3434"/>
    <w:pPr>
      <w:numPr>
        <w:numId w:val="25"/>
      </w:numPr>
    </w:pPr>
  </w:style>
  <w:style w:type="paragraph" w:customStyle="1" w:styleId="Level4">
    <w:name w:val="Level 4"/>
    <w:basedOn w:val="Normal"/>
    <w:uiPriority w:val="3"/>
    <w:qFormat/>
    <w:rsid w:val="00AD3434"/>
    <w:pPr>
      <w:numPr>
        <w:ilvl w:val="3"/>
        <w:numId w:val="25"/>
      </w:numPr>
      <w:spacing w:after="120" w:line="240" w:lineRule="atLeast"/>
    </w:pPr>
    <w:rPr>
      <w:rFonts w:ascii="Arial" w:eastAsia="Times New Roman" w:hAnsi="Arial" w:cs="Angsana New"/>
      <w:sz w:val="20"/>
      <w:lang w:eastAsia="zh-CN" w:bidi="th-TH"/>
    </w:rPr>
  </w:style>
  <w:style w:type="paragraph" w:customStyle="1" w:styleId="Level5">
    <w:name w:val="Level 5"/>
    <w:basedOn w:val="Normal"/>
    <w:uiPriority w:val="3"/>
    <w:qFormat/>
    <w:rsid w:val="00AD3434"/>
    <w:pPr>
      <w:numPr>
        <w:ilvl w:val="4"/>
        <w:numId w:val="25"/>
      </w:numPr>
      <w:spacing w:after="120" w:line="240" w:lineRule="atLeast"/>
    </w:pPr>
    <w:rPr>
      <w:rFonts w:ascii="Arial" w:eastAsia="Times New Roman" w:hAnsi="Arial" w:cs="Angsana New"/>
      <w:sz w:val="20"/>
      <w:lang w:eastAsia="zh-CN" w:bidi="th-TH"/>
    </w:rPr>
  </w:style>
  <w:style w:type="paragraph" w:customStyle="1" w:styleId="Level6">
    <w:name w:val="Level 6"/>
    <w:basedOn w:val="Normal"/>
    <w:uiPriority w:val="3"/>
    <w:qFormat/>
    <w:rsid w:val="00AD3434"/>
    <w:pPr>
      <w:numPr>
        <w:ilvl w:val="5"/>
        <w:numId w:val="25"/>
      </w:numPr>
      <w:spacing w:after="120" w:line="240" w:lineRule="atLeast"/>
    </w:pPr>
    <w:rPr>
      <w:rFonts w:ascii="Arial" w:eastAsia="Times New Roman" w:hAnsi="Arial" w:cs="Angsana New"/>
      <w:sz w:val="20"/>
      <w:lang w:eastAsia="zh-CN" w:bidi="th-TH"/>
    </w:rPr>
  </w:style>
  <w:style w:type="paragraph" w:customStyle="1" w:styleId="Level7">
    <w:name w:val="Level 7"/>
    <w:basedOn w:val="Normal"/>
    <w:uiPriority w:val="3"/>
    <w:unhideWhenUsed/>
    <w:qFormat/>
    <w:rsid w:val="00AD3434"/>
    <w:pPr>
      <w:numPr>
        <w:ilvl w:val="6"/>
        <w:numId w:val="25"/>
      </w:numPr>
      <w:spacing w:after="120" w:line="240" w:lineRule="atLeast"/>
    </w:pPr>
    <w:rPr>
      <w:rFonts w:ascii="Arial" w:eastAsia="Times New Roman" w:hAnsi="Arial" w:cs="Angsana New"/>
      <w:sz w:val="20"/>
      <w:lang w:eastAsia="zh-CN" w:bidi="th-TH"/>
    </w:rPr>
  </w:style>
  <w:style w:type="paragraph" w:customStyle="1" w:styleId="Level8">
    <w:name w:val="Level 8"/>
    <w:basedOn w:val="Normal"/>
    <w:uiPriority w:val="3"/>
    <w:unhideWhenUsed/>
    <w:qFormat/>
    <w:rsid w:val="00AD3434"/>
    <w:pPr>
      <w:numPr>
        <w:ilvl w:val="7"/>
        <w:numId w:val="25"/>
      </w:numPr>
      <w:spacing w:after="120" w:line="240" w:lineRule="atLeast"/>
    </w:pPr>
    <w:rPr>
      <w:rFonts w:ascii="Arial" w:eastAsia="Times New Roman" w:hAnsi="Arial" w:cs="Angsana New"/>
      <w:sz w:val="20"/>
      <w:lang w:eastAsia="zh-CN" w:bidi="th-TH"/>
    </w:rPr>
  </w:style>
  <w:style w:type="paragraph" w:customStyle="1" w:styleId="Level9">
    <w:name w:val="Level 9"/>
    <w:basedOn w:val="Normal"/>
    <w:uiPriority w:val="3"/>
    <w:unhideWhenUsed/>
    <w:qFormat/>
    <w:rsid w:val="00AD3434"/>
    <w:pPr>
      <w:numPr>
        <w:ilvl w:val="8"/>
        <w:numId w:val="25"/>
      </w:numPr>
      <w:spacing w:after="120" w:line="240" w:lineRule="atLeast"/>
    </w:pPr>
    <w:rPr>
      <w:rFonts w:ascii="Arial" w:eastAsia="Times New Roman" w:hAnsi="Arial" w:cs="Angsana New"/>
      <w:sz w:val="20"/>
      <w:lang w:eastAsia="zh-CN" w:bidi="th-TH"/>
    </w:rPr>
  </w:style>
  <w:style w:type="paragraph" w:styleId="BalloonText">
    <w:name w:val="Balloon Text"/>
    <w:basedOn w:val="Normal"/>
    <w:link w:val="BalloonTextChar"/>
    <w:uiPriority w:val="99"/>
    <w:semiHidden/>
    <w:unhideWhenUsed/>
    <w:rsid w:val="00575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868"/>
    <w:rPr>
      <w:rFonts w:ascii="Segoe UI" w:hAnsi="Segoe UI" w:cs="Segoe UI"/>
      <w:sz w:val="18"/>
      <w:szCs w:val="18"/>
    </w:rPr>
  </w:style>
  <w:style w:type="paragraph" w:styleId="Footer">
    <w:name w:val="footer"/>
    <w:basedOn w:val="Normal"/>
    <w:link w:val="FooterChar"/>
    <w:uiPriority w:val="99"/>
    <w:unhideWhenUsed/>
    <w:rsid w:val="00AD3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C6F"/>
  </w:style>
  <w:style w:type="character" w:styleId="CommentReference">
    <w:name w:val="annotation reference"/>
    <w:basedOn w:val="DefaultParagraphFont"/>
    <w:uiPriority w:val="99"/>
    <w:semiHidden/>
    <w:unhideWhenUsed/>
    <w:rsid w:val="008409CF"/>
    <w:rPr>
      <w:sz w:val="16"/>
      <w:szCs w:val="16"/>
    </w:rPr>
  </w:style>
  <w:style w:type="paragraph" w:styleId="CommentText">
    <w:name w:val="annotation text"/>
    <w:basedOn w:val="Normal"/>
    <w:link w:val="CommentTextChar"/>
    <w:uiPriority w:val="99"/>
    <w:semiHidden/>
    <w:unhideWhenUsed/>
    <w:rsid w:val="008409CF"/>
    <w:pPr>
      <w:spacing w:line="240" w:lineRule="auto"/>
    </w:pPr>
    <w:rPr>
      <w:sz w:val="20"/>
      <w:szCs w:val="20"/>
    </w:rPr>
  </w:style>
  <w:style w:type="character" w:customStyle="1" w:styleId="CommentTextChar">
    <w:name w:val="Comment Text Char"/>
    <w:basedOn w:val="DefaultParagraphFont"/>
    <w:link w:val="CommentText"/>
    <w:uiPriority w:val="99"/>
    <w:semiHidden/>
    <w:rsid w:val="008409CF"/>
    <w:rPr>
      <w:sz w:val="20"/>
      <w:szCs w:val="20"/>
    </w:rPr>
  </w:style>
  <w:style w:type="paragraph" w:styleId="CommentSubject">
    <w:name w:val="annotation subject"/>
    <w:basedOn w:val="CommentText"/>
    <w:next w:val="CommentText"/>
    <w:link w:val="CommentSubjectChar"/>
    <w:uiPriority w:val="99"/>
    <w:semiHidden/>
    <w:unhideWhenUsed/>
    <w:rsid w:val="008409CF"/>
    <w:rPr>
      <w:b/>
      <w:bCs/>
    </w:rPr>
  </w:style>
  <w:style w:type="character" w:customStyle="1" w:styleId="CommentSubjectChar">
    <w:name w:val="Comment Subject Char"/>
    <w:basedOn w:val="CommentTextChar"/>
    <w:link w:val="CommentSubject"/>
    <w:uiPriority w:val="99"/>
    <w:semiHidden/>
    <w:rsid w:val="008409CF"/>
    <w:rPr>
      <w:b/>
      <w:bCs/>
      <w:sz w:val="20"/>
      <w:szCs w:val="20"/>
    </w:rPr>
  </w:style>
  <w:style w:type="paragraph" w:styleId="Revision">
    <w:name w:val="Revision"/>
    <w:hidden/>
    <w:uiPriority w:val="99"/>
    <w:semiHidden/>
    <w:rsid w:val="008409CF"/>
    <w:pPr>
      <w:spacing w:after="0" w:line="240" w:lineRule="auto"/>
    </w:pPr>
  </w:style>
  <w:style w:type="character" w:customStyle="1" w:styleId="Heading2Char">
    <w:name w:val="Heading 2 Char"/>
    <w:basedOn w:val="DefaultParagraphFont"/>
    <w:link w:val="Heading2"/>
    <w:uiPriority w:val="9"/>
    <w:rsid w:val="00CC5F5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755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6A88"/>
    <w:pPr>
      <w:spacing w:line="259" w:lineRule="auto"/>
      <w:outlineLvl w:val="9"/>
    </w:pPr>
    <w:rPr>
      <w:lang w:val="en-US"/>
    </w:rPr>
  </w:style>
  <w:style w:type="paragraph" w:styleId="TOC2">
    <w:name w:val="toc 2"/>
    <w:basedOn w:val="Normal"/>
    <w:next w:val="Normal"/>
    <w:autoRedefine/>
    <w:uiPriority w:val="39"/>
    <w:unhideWhenUsed/>
    <w:rsid w:val="008F4BB0"/>
    <w:pPr>
      <w:tabs>
        <w:tab w:val="right" w:leader="dot" w:pos="9016"/>
      </w:tabs>
      <w:spacing w:after="100"/>
      <w:ind w:left="220"/>
    </w:pPr>
  </w:style>
  <w:style w:type="character" w:styleId="Hyperlink">
    <w:name w:val="Hyperlink"/>
    <w:basedOn w:val="DefaultParagraphFont"/>
    <w:uiPriority w:val="99"/>
    <w:unhideWhenUsed/>
    <w:rsid w:val="002A6A88"/>
    <w:rPr>
      <w:color w:val="0563C1" w:themeColor="hyperlink"/>
      <w:u w:val="single"/>
    </w:rPr>
  </w:style>
  <w:style w:type="paragraph" w:styleId="TOC1">
    <w:name w:val="toc 1"/>
    <w:basedOn w:val="Normal"/>
    <w:next w:val="Normal"/>
    <w:autoRedefine/>
    <w:uiPriority w:val="39"/>
    <w:unhideWhenUsed/>
    <w:rsid w:val="000C6DB4"/>
    <w:pPr>
      <w:tabs>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2A6A88"/>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CF6012"/>
    <w:rPr>
      <w:rFonts w:asciiTheme="majorHAnsi" w:eastAsiaTheme="majorEastAsia" w:hAnsiTheme="majorHAnsi" w:cstheme="majorBidi"/>
      <w:color w:val="1F3763" w:themeColor="accent1" w:themeShade="7F"/>
      <w:sz w:val="24"/>
      <w:szCs w:val="24"/>
    </w:rPr>
  </w:style>
  <w:style w:type="table" w:styleId="GridTable1Light-Accent1">
    <w:name w:val="Grid Table 1 Light Accent 1"/>
    <w:basedOn w:val="TableNormal"/>
    <w:uiPriority w:val="46"/>
    <w:rsid w:val="00A15A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94F7A"/>
    <w:rPr>
      <w:color w:val="605E5C"/>
      <w:shd w:val="clear" w:color="auto" w:fill="E1DFDD"/>
    </w:rPr>
  </w:style>
  <w:style w:type="character" w:customStyle="1" w:styleId="UnresolvedMention1">
    <w:name w:val="Unresolved Mention1"/>
    <w:basedOn w:val="DefaultParagraphFont"/>
    <w:uiPriority w:val="99"/>
    <w:semiHidden/>
    <w:unhideWhenUsed/>
    <w:rsid w:val="00972AF6"/>
    <w:rPr>
      <w:color w:val="605E5C"/>
      <w:shd w:val="clear" w:color="auto" w:fill="E1DFDD"/>
    </w:rPr>
  </w:style>
  <w:style w:type="paragraph" w:styleId="Subtitle">
    <w:name w:val="Subtitle"/>
    <w:basedOn w:val="Normal"/>
    <w:next w:val="Normal"/>
    <w:link w:val="SubtitleChar"/>
    <w:uiPriority w:val="11"/>
    <w:qFormat/>
    <w:rsid w:val="007A660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6600"/>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290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0362"/>
    <w:rPr>
      <w:sz w:val="20"/>
      <w:szCs w:val="20"/>
    </w:rPr>
  </w:style>
  <w:style w:type="character" w:styleId="FootnoteReference">
    <w:name w:val="footnote reference"/>
    <w:basedOn w:val="DefaultParagraphFont"/>
    <w:uiPriority w:val="99"/>
    <w:semiHidden/>
    <w:unhideWhenUsed/>
    <w:rsid w:val="00290362"/>
    <w:rPr>
      <w:vertAlign w:val="superscript"/>
    </w:rPr>
  </w:style>
  <w:style w:type="character" w:customStyle="1" w:styleId="normaltextrun">
    <w:name w:val="normaltextrun"/>
    <w:basedOn w:val="DefaultParagraphFont"/>
    <w:rsid w:val="00327BA5"/>
  </w:style>
  <w:style w:type="paragraph" w:styleId="Caption">
    <w:name w:val="caption"/>
    <w:basedOn w:val="Normal"/>
    <w:next w:val="Normal"/>
    <w:uiPriority w:val="35"/>
    <w:unhideWhenUsed/>
    <w:qFormat/>
    <w:rsid w:val="00285E6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4881">
      <w:bodyDiv w:val="1"/>
      <w:marLeft w:val="0"/>
      <w:marRight w:val="0"/>
      <w:marTop w:val="0"/>
      <w:marBottom w:val="0"/>
      <w:divBdr>
        <w:top w:val="none" w:sz="0" w:space="0" w:color="auto"/>
        <w:left w:val="none" w:sz="0" w:space="0" w:color="auto"/>
        <w:bottom w:val="none" w:sz="0" w:space="0" w:color="auto"/>
        <w:right w:val="none" w:sz="0" w:space="0" w:color="auto"/>
      </w:divBdr>
    </w:div>
    <w:div w:id="282225096">
      <w:bodyDiv w:val="1"/>
      <w:marLeft w:val="0"/>
      <w:marRight w:val="0"/>
      <w:marTop w:val="0"/>
      <w:marBottom w:val="0"/>
      <w:divBdr>
        <w:top w:val="none" w:sz="0" w:space="0" w:color="auto"/>
        <w:left w:val="none" w:sz="0" w:space="0" w:color="auto"/>
        <w:bottom w:val="none" w:sz="0" w:space="0" w:color="auto"/>
        <w:right w:val="none" w:sz="0" w:space="0" w:color="auto"/>
      </w:divBdr>
    </w:div>
    <w:div w:id="546071556">
      <w:bodyDiv w:val="1"/>
      <w:marLeft w:val="0"/>
      <w:marRight w:val="0"/>
      <w:marTop w:val="0"/>
      <w:marBottom w:val="0"/>
      <w:divBdr>
        <w:top w:val="none" w:sz="0" w:space="0" w:color="auto"/>
        <w:left w:val="none" w:sz="0" w:space="0" w:color="auto"/>
        <w:bottom w:val="none" w:sz="0" w:space="0" w:color="auto"/>
        <w:right w:val="none" w:sz="0" w:space="0" w:color="auto"/>
      </w:divBdr>
    </w:div>
    <w:div w:id="589118922">
      <w:bodyDiv w:val="1"/>
      <w:marLeft w:val="0"/>
      <w:marRight w:val="0"/>
      <w:marTop w:val="0"/>
      <w:marBottom w:val="0"/>
      <w:divBdr>
        <w:top w:val="none" w:sz="0" w:space="0" w:color="auto"/>
        <w:left w:val="none" w:sz="0" w:space="0" w:color="auto"/>
        <w:bottom w:val="none" w:sz="0" w:space="0" w:color="auto"/>
        <w:right w:val="none" w:sz="0" w:space="0" w:color="auto"/>
      </w:divBdr>
      <w:divsChild>
        <w:div w:id="94520993">
          <w:marLeft w:val="0"/>
          <w:marRight w:val="0"/>
          <w:marTop w:val="0"/>
          <w:marBottom w:val="0"/>
          <w:divBdr>
            <w:top w:val="none" w:sz="0" w:space="0" w:color="auto"/>
            <w:left w:val="none" w:sz="0" w:space="0" w:color="auto"/>
            <w:bottom w:val="none" w:sz="0" w:space="0" w:color="auto"/>
            <w:right w:val="none" w:sz="0" w:space="0" w:color="auto"/>
          </w:divBdr>
        </w:div>
      </w:divsChild>
    </w:div>
    <w:div w:id="632370176">
      <w:bodyDiv w:val="1"/>
      <w:marLeft w:val="0"/>
      <w:marRight w:val="0"/>
      <w:marTop w:val="0"/>
      <w:marBottom w:val="0"/>
      <w:divBdr>
        <w:top w:val="none" w:sz="0" w:space="0" w:color="auto"/>
        <w:left w:val="none" w:sz="0" w:space="0" w:color="auto"/>
        <w:bottom w:val="none" w:sz="0" w:space="0" w:color="auto"/>
        <w:right w:val="none" w:sz="0" w:space="0" w:color="auto"/>
      </w:divBdr>
    </w:div>
    <w:div w:id="652179531">
      <w:bodyDiv w:val="1"/>
      <w:marLeft w:val="0"/>
      <w:marRight w:val="0"/>
      <w:marTop w:val="0"/>
      <w:marBottom w:val="0"/>
      <w:divBdr>
        <w:top w:val="none" w:sz="0" w:space="0" w:color="auto"/>
        <w:left w:val="none" w:sz="0" w:space="0" w:color="auto"/>
        <w:bottom w:val="none" w:sz="0" w:space="0" w:color="auto"/>
        <w:right w:val="none" w:sz="0" w:space="0" w:color="auto"/>
      </w:divBdr>
    </w:div>
    <w:div w:id="662928874">
      <w:bodyDiv w:val="1"/>
      <w:marLeft w:val="0"/>
      <w:marRight w:val="0"/>
      <w:marTop w:val="0"/>
      <w:marBottom w:val="0"/>
      <w:divBdr>
        <w:top w:val="none" w:sz="0" w:space="0" w:color="auto"/>
        <w:left w:val="none" w:sz="0" w:space="0" w:color="auto"/>
        <w:bottom w:val="none" w:sz="0" w:space="0" w:color="auto"/>
        <w:right w:val="none" w:sz="0" w:space="0" w:color="auto"/>
      </w:divBdr>
    </w:div>
    <w:div w:id="735129686">
      <w:bodyDiv w:val="1"/>
      <w:marLeft w:val="0"/>
      <w:marRight w:val="0"/>
      <w:marTop w:val="0"/>
      <w:marBottom w:val="0"/>
      <w:divBdr>
        <w:top w:val="none" w:sz="0" w:space="0" w:color="auto"/>
        <w:left w:val="none" w:sz="0" w:space="0" w:color="auto"/>
        <w:bottom w:val="none" w:sz="0" w:space="0" w:color="auto"/>
        <w:right w:val="none" w:sz="0" w:space="0" w:color="auto"/>
      </w:divBdr>
    </w:div>
    <w:div w:id="737704231">
      <w:bodyDiv w:val="1"/>
      <w:marLeft w:val="0"/>
      <w:marRight w:val="0"/>
      <w:marTop w:val="0"/>
      <w:marBottom w:val="0"/>
      <w:divBdr>
        <w:top w:val="none" w:sz="0" w:space="0" w:color="auto"/>
        <w:left w:val="none" w:sz="0" w:space="0" w:color="auto"/>
        <w:bottom w:val="none" w:sz="0" w:space="0" w:color="auto"/>
        <w:right w:val="none" w:sz="0" w:space="0" w:color="auto"/>
      </w:divBdr>
    </w:div>
    <w:div w:id="903562915">
      <w:bodyDiv w:val="1"/>
      <w:marLeft w:val="0"/>
      <w:marRight w:val="0"/>
      <w:marTop w:val="0"/>
      <w:marBottom w:val="0"/>
      <w:divBdr>
        <w:top w:val="none" w:sz="0" w:space="0" w:color="auto"/>
        <w:left w:val="none" w:sz="0" w:space="0" w:color="auto"/>
        <w:bottom w:val="none" w:sz="0" w:space="0" w:color="auto"/>
        <w:right w:val="none" w:sz="0" w:space="0" w:color="auto"/>
      </w:divBdr>
    </w:div>
    <w:div w:id="931663654">
      <w:bodyDiv w:val="1"/>
      <w:marLeft w:val="0"/>
      <w:marRight w:val="0"/>
      <w:marTop w:val="0"/>
      <w:marBottom w:val="0"/>
      <w:divBdr>
        <w:top w:val="none" w:sz="0" w:space="0" w:color="auto"/>
        <w:left w:val="none" w:sz="0" w:space="0" w:color="auto"/>
        <w:bottom w:val="none" w:sz="0" w:space="0" w:color="auto"/>
        <w:right w:val="none" w:sz="0" w:space="0" w:color="auto"/>
      </w:divBdr>
    </w:div>
    <w:div w:id="958145230">
      <w:bodyDiv w:val="1"/>
      <w:marLeft w:val="0"/>
      <w:marRight w:val="0"/>
      <w:marTop w:val="0"/>
      <w:marBottom w:val="0"/>
      <w:divBdr>
        <w:top w:val="none" w:sz="0" w:space="0" w:color="auto"/>
        <w:left w:val="none" w:sz="0" w:space="0" w:color="auto"/>
        <w:bottom w:val="none" w:sz="0" w:space="0" w:color="auto"/>
        <w:right w:val="none" w:sz="0" w:space="0" w:color="auto"/>
      </w:divBdr>
    </w:div>
    <w:div w:id="1334457941">
      <w:bodyDiv w:val="1"/>
      <w:marLeft w:val="0"/>
      <w:marRight w:val="0"/>
      <w:marTop w:val="0"/>
      <w:marBottom w:val="0"/>
      <w:divBdr>
        <w:top w:val="none" w:sz="0" w:space="0" w:color="auto"/>
        <w:left w:val="none" w:sz="0" w:space="0" w:color="auto"/>
        <w:bottom w:val="none" w:sz="0" w:space="0" w:color="auto"/>
        <w:right w:val="none" w:sz="0" w:space="0" w:color="auto"/>
      </w:divBdr>
    </w:div>
    <w:div w:id="1489052474">
      <w:bodyDiv w:val="1"/>
      <w:marLeft w:val="0"/>
      <w:marRight w:val="0"/>
      <w:marTop w:val="0"/>
      <w:marBottom w:val="0"/>
      <w:divBdr>
        <w:top w:val="none" w:sz="0" w:space="0" w:color="auto"/>
        <w:left w:val="none" w:sz="0" w:space="0" w:color="auto"/>
        <w:bottom w:val="none" w:sz="0" w:space="0" w:color="auto"/>
        <w:right w:val="none" w:sz="0" w:space="0" w:color="auto"/>
      </w:divBdr>
    </w:div>
    <w:div w:id="152339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0" Type="http://schemas.openxmlformats.org/officeDocument/2006/relationships/header" Target="header4.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jpeg"/><Relationship Id="rId22" Type="http://schemas.openxmlformats.org/officeDocument/2006/relationships/header" Target="header5.xml"/><Relationship Id="rId9" Type="http://schemas.openxmlformats.org/officeDocument/2006/relationships/settings" Target="settings.xml"/><Relationship Id="rId14" Type="http://schemas.openxmlformats.org/officeDocument/2006/relationships/hyperlink" Target="http://www.nrm.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B2E85ABBAD10F14B8E02E4E96969092C" ma:contentTypeVersion="8" ma:contentTypeDescription="SPIRE Document" ma:contentTypeScope="" ma:versionID="48f1732a480c2f23ed9a77ea69e0a11c">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01fc573faeda99eb4756d4b92e405d40"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9EE31-3C1D-4BF4-8389-59FCE22EEB9A}">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sharepoint/v4"/>
    <ds:schemaRef ds:uri="799a1582-8582-406f-ad09-2bf004bcd4b6"/>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5ADAEAA-3C18-48D3-9133-A816C378250A}">
  <ds:schemaRefs>
    <ds:schemaRef ds:uri="http://schemas.microsoft.com/office/2006/metadata/customXsn"/>
  </ds:schemaRefs>
</ds:datastoreItem>
</file>

<file path=customXml/itemProps3.xml><?xml version="1.0" encoding="utf-8"?>
<ds:datastoreItem xmlns:ds="http://schemas.openxmlformats.org/officeDocument/2006/customXml" ds:itemID="{6366FBA6-D38E-4604-B88F-E93485DB1EDE}"/>
</file>

<file path=customXml/itemProps4.xml><?xml version="1.0" encoding="utf-8"?>
<ds:datastoreItem xmlns:ds="http://schemas.openxmlformats.org/officeDocument/2006/customXml" ds:itemID="{EBF57ADD-E9F5-45AA-A411-CE051EE4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18DD75-89B7-4A32-AEF3-07BE2BE135D4}">
  <ds:schemaRefs>
    <ds:schemaRef ds:uri="http://schemas.openxmlformats.org/officeDocument/2006/bibliography"/>
  </ds:schemaRefs>
</ds:datastoreItem>
</file>

<file path=customXml/itemProps6.xml><?xml version="1.0" encoding="utf-8"?>
<ds:datastoreItem xmlns:ds="http://schemas.openxmlformats.org/officeDocument/2006/customXml" ds:itemID="{3F11239B-E70C-49CB-A582-36B3AC690F0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13</Pages>
  <Words>2486</Words>
  <Characters>14175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Regional Land Partnerships Assurance Framework</vt:lpstr>
    </vt:vector>
  </TitlesOfParts>
  <Company/>
  <LinksUpToDate>false</LinksUpToDate>
  <CharactersWithSpaces>16628</CharactersWithSpaces>
  <SharedDoc>false</SharedDoc>
  <HLinks>
    <vt:vector size="102" baseType="variant">
      <vt:variant>
        <vt:i4>7798840</vt:i4>
      </vt:variant>
      <vt:variant>
        <vt:i4>99</vt:i4>
      </vt:variant>
      <vt:variant>
        <vt:i4>0</vt:i4>
      </vt:variant>
      <vt:variant>
        <vt:i4>5</vt:i4>
      </vt:variant>
      <vt:variant>
        <vt:lpwstr>http://www.nrm.gov.au/</vt:lpwstr>
      </vt:variant>
      <vt:variant>
        <vt:lpwstr/>
      </vt:variant>
      <vt:variant>
        <vt:i4>1179705</vt:i4>
      </vt:variant>
      <vt:variant>
        <vt:i4>92</vt:i4>
      </vt:variant>
      <vt:variant>
        <vt:i4>0</vt:i4>
      </vt:variant>
      <vt:variant>
        <vt:i4>5</vt:i4>
      </vt:variant>
      <vt:variant>
        <vt:lpwstr/>
      </vt:variant>
      <vt:variant>
        <vt:lpwstr>_Toc65225082</vt:lpwstr>
      </vt:variant>
      <vt:variant>
        <vt:i4>1114169</vt:i4>
      </vt:variant>
      <vt:variant>
        <vt:i4>86</vt:i4>
      </vt:variant>
      <vt:variant>
        <vt:i4>0</vt:i4>
      </vt:variant>
      <vt:variant>
        <vt:i4>5</vt:i4>
      </vt:variant>
      <vt:variant>
        <vt:lpwstr/>
      </vt:variant>
      <vt:variant>
        <vt:lpwstr>_Toc65225081</vt:lpwstr>
      </vt:variant>
      <vt:variant>
        <vt:i4>1048633</vt:i4>
      </vt:variant>
      <vt:variant>
        <vt:i4>80</vt:i4>
      </vt:variant>
      <vt:variant>
        <vt:i4>0</vt:i4>
      </vt:variant>
      <vt:variant>
        <vt:i4>5</vt:i4>
      </vt:variant>
      <vt:variant>
        <vt:lpwstr/>
      </vt:variant>
      <vt:variant>
        <vt:lpwstr>_Toc65225080</vt:lpwstr>
      </vt:variant>
      <vt:variant>
        <vt:i4>1638454</vt:i4>
      </vt:variant>
      <vt:variant>
        <vt:i4>74</vt:i4>
      </vt:variant>
      <vt:variant>
        <vt:i4>0</vt:i4>
      </vt:variant>
      <vt:variant>
        <vt:i4>5</vt:i4>
      </vt:variant>
      <vt:variant>
        <vt:lpwstr/>
      </vt:variant>
      <vt:variant>
        <vt:lpwstr>_Toc65225079</vt:lpwstr>
      </vt:variant>
      <vt:variant>
        <vt:i4>1572918</vt:i4>
      </vt:variant>
      <vt:variant>
        <vt:i4>68</vt:i4>
      </vt:variant>
      <vt:variant>
        <vt:i4>0</vt:i4>
      </vt:variant>
      <vt:variant>
        <vt:i4>5</vt:i4>
      </vt:variant>
      <vt:variant>
        <vt:lpwstr/>
      </vt:variant>
      <vt:variant>
        <vt:lpwstr>_Toc65225078</vt:lpwstr>
      </vt:variant>
      <vt:variant>
        <vt:i4>1507382</vt:i4>
      </vt:variant>
      <vt:variant>
        <vt:i4>62</vt:i4>
      </vt:variant>
      <vt:variant>
        <vt:i4>0</vt:i4>
      </vt:variant>
      <vt:variant>
        <vt:i4>5</vt:i4>
      </vt:variant>
      <vt:variant>
        <vt:lpwstr/>
      </vt:variant>
      <vt:variant>
        <vt:lpwstr>_Toc65225077</vt:lpwstr>
      </vt:variant>
      <vt:variant>
        <vt:i4>1441846</vt:i4>
      </vt:variant>
      <vt:variant>
        <vt:i4>56</vt:i4>
      </vt:variant>
      <vt:variant>
        <vt:i4>0</vt:i4>
      </vt:variant>
      <vt:variant>
        <vt:i4>5</vt:i4>
      </vt:variant>
      <vt:variant>
        <vt:lpwstr/>
      </vt:variant>
      <vt:variant>
        <vt:lpwstr>_Toc65225076</vt:lpwstr>
      </vt:variant>
      <vt:variant>
        <vt:i4>1376310</vt:i4>
      </vt:variant>
      <vt:variant>
        <vt:i4>50</vt:i4>
      </vt:variant>
      <vt:variant>
        <vt:i4>0</vt:i4>
      </vt:variant>
      <vt:variant>
        <vt:i4>5</vt:i4>
      </vt:variant>
      <vt:variant>
        <vt:lpwstr/>
      </vt:variant>
      <vt:variant>
        <vt:lpwstr>_Toc65225075</vt:lpwstr>
      </vt:variant>
      <vt:variant>
        <vt:i4>1310774</vt:i4>
      </vt:variant>
      <vt:variant>
        <vt:i4>44</vt:i4>
      </vt:variant>
      <vt:variant>
        <vt:i4>0</vt:i4>
      </vt:variant>
      <vt:variant>
        <vt:i4>5</vt:i4>
      </vt:variant>
      <vt:variant>
        <vt:lpwstr/>
      </vt:variant>
      <vt:variant>
        <vt:lpwstr>_Toc65225074</vt:lpwstr>
      </vt:variant>
      <vt:variant>
        <vt:i4>1245238</vt:i4>
      </vt:variant>
      <vt:variant>
        <vt:i4>38</vt:i4>
      </vt:variant>
      <vt:variant>
        <vt:i4>0</vt:i4>
      </vt:variant>
      <vt:variant>
        <vt:i4>5</vt:i4>
      </vt:variant>
      <vt:variant>
        <vt:lpwstr/>
      </vt:variant>
      <vt:variant>
        <vt:lpwstr>_Toc65225073</vt:lpwstr>
      </vt:variant>
      <vt:variant>
        <vt:i4>1179702</vt:i4>
      </vt:variant>
      <vt:variant>
        <vt:i4>32</vt:i4>
      </vt:variant>
      <vt:variant>
        <vt:i4>0</vt:i4>
      </vt:variant>
      <vt:variant>
        <vt:i4>5</vt:i4>
      </vt:variant>
      <vt:variant>
        <vt:lpwstr/>
      </vt:variant>
      <vt:variant>
        <vt:lpwstr>_Toc65225072</vt:lpwstr>
      </vt:variant>
      <vt:variant>
        <vt:i4>1114166</vt:i4>
      </vt:variant>
      <vt:variant>
        <vt:i4>26</vt:i4>
      </vt:variant>
      <vt:variant>
        <vt:i4>0</vt:i4>
      </vt:variant>
      <vt:variant>
        <vt:i4>5</vt:i4>
      </vt:variant>
      <vt:variant>
        <vt:lpwstr/>
      </vt:variant>
      <vt:variant>
        <vt:lpwstr>_Toc65225071</vt:lpwstr>
      </vt:variant>
      <vt:variant>
        <vt:i4>1048630</vt:i4>
      </vt:variant>
      <vt:variant>
        <vt:i4>20</vt:i4>
      </vt:variant>
      <vt:variant>
        <vt:i4>0</vt:i4>
      </vt:variant>
      <vt:variant>
        <vt:i4>5</vt:i4>
      </vt:variant>
      <vt:variant>
        <vt:lpwstr/>
      </vt:variant>
      <vt:variant>
        <vt:lpwstr>_Toc65225070</vt:lpwstr>
      </vt:variant>
      <vt:variant>
        <vt:i4>1638455</vt:i4>
      </vt:variant>
      <vt:variant>
        <vt:i4>14</vt:i4>
      </vt:variant>
      <vt:variant>
        <vt:i4>0</vt:i4>
      </vt:variant>
      <vt:variant>
        <vt:i4>5</vt:i4>
      </vt:variant>
      <vt:variant>
        <vt:lpwstr/>
      </vt:variant>
      <vt:variant>
        <vt:lpwstr>_Toc65225069</vt:lpwstr>
      </vt:variant>
      <vt:variant>
        <vt:i4>1572919</vt:i4>
      </vt:variant>
      <vt:variant>
        <vt:i4>8</vt:i4>
      </vt:variant>
      <vt:variant>
        <vt:i4>0</vt:i4>
      </vt:variant>
      <vt:variant>
        <vt:i4>5</vt:i4>
      </vt:variant>
      <vt:variant>
        <vt:lpwstr/>
      </vt:variant>
      <vt:variant>
        <vt:lpwstr>_Toc65225068</vt:lpwstr>
      </vt:variant>
      <vt:variant>
        <vt:i4>1441847</vt:i4>
      </vt:variant>
      <vt:variant>
        <vt:i4>2</vt:i4>
      </vt:variant>
      <vt:variant>
        <vt:i4>0</vt:i4>
      </vt:variant>
      <vt:variant>
        <vt:i4>5</vt:i4>
      </vt:variant>
      <vt:variant>
        <vt:lpwstr/>
      </vt:variant>
      <vt:variant>
        <vt:lpwstr>_Toc65225066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Assurance Framework</dc:title>
  <dc:subject>March 2021</dc:subject>
  <dc:creator>National Landcare Program</dc:creator>
  <cp:keywords/>
  <dc:description/>
  <cp:lastModifiedBy>Bec Durack</cp:lastModifiedBy>
  <cp:revision>2</cp:revision>
  <cp:lastPrinted>2021-06-11T00:18:00Z</cp:lastPrinted>
  <dcterms:created xsi:type="dcterms:W3CDTF">2021-06-22T05:50:00Z</dcterms:created>
  <dcterms:modified xsi:type="dcterms:W3CDTF">2021-06-22T05:50:00Z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{592f51bd-7f6c-40bf-afb4-0f69d5494f0f}</vt:lpwstr>
  </property>
  <property fmtid="{D5CDD505-2E9C-101B-9397-08002B2CF9AE}" pid="5" name="RecordPoint_ActiveItemListId">
    <vt:lpwstr>{a8f57db9-87cc-4f48-90a8-1d8a9b2ad210}</vt:lpwstr>
  </property>
  <property fmtid="{D5CDD505-2E9C-101B-9397-08002B2CF9AE}" pid="6" name="RecordPoint_ActiveItemUniqueId">
    <vt:lpwstr>{b930e794-f8ed-4b45-bced-19e4075d235e}</vt:lpwstr>
  </property>
  <property fmtid="{D5CDD505-2E9C-101B-9397-08002B2CF9AE}" pid="7" name="RecordPoint_ActiveItemWebId">
    <vt:lpwstr>{ad53a1ae-088c-48ad-b316-95eb82cde4e2}</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