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B84B" w14:textId="1669B6FC" w:rsidR="00640137" w:rsidRPr="00E8397B" w:rsidRDefault="00640137" w:rsidP="00640137">
      <w:pPr>
        <w:spacing w:after="0" w:line="240" w:lineRule="auto"/>
        <w:rPr>
          <w:rFonts w:ascii="Times New Roman" w:hAnsi="Times New Roman"/>
          <w:sz w:val="24"/>
          <w:szCs w:val="24"/>
        </w:rPr>
      </w:pPr>
    </w:p>
    <w:p w14:paraId="709DA1D5" w14:textId="5428FD58" w:rsidR="00A30776" w:rsidRPr="00E8397B" w:rsidRDefault="00A30776" w:rsidP="00640137">
      <w:pPr>
        <w:spacing w:after="0" w:line="240" w:lineRule="auto"/>
        <w:rPr>
          <w:rFonts w:ascii="Times New Roman" w:hAnsi="Times New Roman"/>
          <w:sz w:val="24"/>
          <w:szCs w:val="24"/>
        </w:rPr>
      </w:pPr>
    </w:p>
    <w:p w14:paraId="52B8BBB5" w14:textId="77777777" w:rsidR="00131061" w:rsidRPr="00E8397B" w:rsidRDefault="00131061" w:rsidP="00131061">
      <w:pPr>
        <w:spacing w:after="0"/>
        <w:rPr>
          <w:rFonts w:ascii="Times New Roman" w:hAnsi="Times New Roman"/>
          <w:sz w:val="24"/>
          <w:szCs w:val="24"/>
        </w:rPr>
      </w:pPr>
      <w:r w:rsidRPr="00E8397B">
        <w:rPr>
          <w:rFonts w:ascii="Times New Roman" w:hAnsi="Times New Roman"/>
          <w:sz w:val="24"/>
          <w:szCs w:val="24"/>
        </w:rPr>
        <w:t xml:space="preserve">Professor Gavin </w:t>
      </w:r>
      <w:proofErr w:type="spellStart"/>
      <w:r w:rsidRPr="00E8397B">
        <w:rPr>
          <w:rFonts w:ascii="Times New Roman" w:hAnsi="Times New Roman"/>
          <w:sz w:val="24"/>
          <w:szCs w:val="24"/>
        </w:rPr>
        <w:t>Begg</w:t>
      </w:r>
      <w:proofErr w:type="spellEnd"/>
    </w:p>
    <w:p w14:paraId="43510E87" w14:textId="4D37D42D" w:rsidR="00131061" w:rsidRPr="00E8397B" w:rsidRDefault="00131061" w:rsidP="00131061">
      <w:pPr>
        <w:spacing w:after="0"/>
        <w:rPr>
          <w:rFonts w:ascii="Times New Roman" w:hAnsi="Times New Roman"/>
          <w:sz w:val="24"/>
          <w:szCs w:val="24"/>
        </w:rPr>
      </w:pPr>
      <w:r w:rsidRPr="00E8397B">
        <w:rPr>
          <w:rFonts w:ascii="Times New Roman" w:hAnsi="Times New Roman"/>
          <w:sz w:val="24"/>
          <w:szCs w:val="24"/>
        </w:rPr>
        <w:t>Executive Director</w:t>
      </w:r>
      <w:r w:rsidR="005D1078" w:rsidRPr="00E8397B">
        <w:rPr>
          <w:rFonts w:ascii="Times New Roman" w:hAnsi="Times New Roman"/>
          <w:sz w:val="24"/>
          <w:szCs w:val="24"/>
        </w:rPr>
        <w:t xml:space="preserve">, </w:t>
      </w:r>
      <w:r w:rsidRPr="00E8397B">
        <w:rPr>
          <w:rFonts w:ascii="Times New Roman" w:hAnsi="Times New Roman"/>
          <w:sz w:val="24"/>
          <w:szCs w:val="24"/>
        </w:rPr>
        <w:t xml:space="preserve">Fisheries and Aquaculture, </w:t>
      </w:r>
    </w:p>
    <w:p w14:paraId="17A720B2" w14:textId="5C94AC2A" w:rsidR="00131061" w:rsidRPr="00E8397B" w:rsidRDefault="00131061" w:rsidP="00131061">
      <w:pPr>
        <w:spacing w:after="0"/>
        <w:rPr>
          <w:rFonts w:ascii="Times New Roman" w:hAnsi="Times New Roman"/>
          <w:sz w:val="24"/>
          <w:szCs w:val="24"/>
        </w:rPr>
      </w:pPr>
      <w:r w:rsidRPr="00E8397B">
        <w:rPr>
          <w:rFonts w:ascii="Times New Roman" w:hAnsi="Times New Roman"/>
          <w:sz w:val="24"/>
          <w:szCs w:val="24"/>
        </w:rPr>
        <w:t xml:space="preserve">Department of Primary Industries and Regions South Australia  </w:t>
      </w:r>
    </w:p>
    <w:p w14:paraId="019E035E" w14:textId="77777777" w:rsidR="00131061" w:rsidRPr="00E8397B" w:rsidRDefault="00131061" w:rsidP="00131061">
      <w:pPr>
        <w:spacing w:after="0"/>
        <w:rPr>
          <w:rFonts w:ascii="Times New Roman" w:hAnsi="Times New Roman"/>
          <w:sz w:val="24"/>
          <w:szCs w:val="24"/>
        </w:rPr>
      </w:pPr>
      <w:r w:rsidRPr="00E8397B">
        <w:rPr>
          <w:rFonts w:ascii="Times New Roman" w:hAnsi="Times New Roman"/>
          <w:sz w:val="24"/>
          <w:szCs w:val="24"/>
        </w:rPr>
        <w:t>GPO Box 1671</w:t>
      </w:r>
    </w:p>
    <w:p w14:paraId="25F3D131" w14:textId="081A42F3" w:rsidR="00131061" w:rsidRPr="00E8397B" w:rsidRDefault="00131061" w:rsidP="00131061">
      <w:pPr>
        <w:spacing w:after="0"/>
        <w:rPr>
          <w:rFonts w:ascii="Times New Roman" w:hAnsi="Times New Roman"/>
          <w:sz w:val="24"/>
          <w:szCs w:val="24"/>
        </w:rPr>
      </w:pPr>
      <w:proofErr w:type="gramStart"/>
      <w:r w:rsidRPr="00E8397B">
        <w:rPr>
          <w:rFonts w:ascii="Times New Roman" w:hAnsi="Times New Roman"/>
          <w:sz w:val="24"/>
          <w:szCs w:val="24"/>
        </w:rPr>
        <w:t>Adelaide  SA</w:t>
      </w:r>
      <w:proofErr w:type="gramEnd"/>
      <w:r w:rsidRPr="00E8397B">
        <w:rPr>
          <w:rFonts w:ascii="Times New Roman" w:hAnsi="Times New Roman"/>
          <w:sz w:val="24"/>
          <w:szCs w:val="24"/>
        </w:rPr>
        <w:t xml:space="preserve">  5001</w:t>
      </w:r>
    </w:p>
    <w:p w14:paraId="28A7E240" w14:textId="22DF6C0B" w:rsidR="00640137" w:rsidRPr="00E8397B" w:rsidRDefault="00640137" w:rsidP="00640137">
      <w:pPr>
        <w:spacing w:after="0" w:line="240" w:lineRule="auto"/>
        <w:rPr>
          <w:rFonts w:ascii="Times New Roman" w:hAnsi="Times New Roman"/>
          <w:sz w:val="24"/>
          <w:szCs w:val="24"/>
        </w:rPr>
      </w:pPr>
    </w:p>
    <w:p w14:paraId="7040A3C8" w14:textId="77777777" w:rsidR="00850317" w:rsidRPr="00E8397B" w:rsidRDefault="00850317" w:rsidP="00640137">
      <w:pPr>
        <w:spacing w:after="0" w:line="240" w:lineRule="auto"/>
        <w:rPr>
          <w:rFonts w:ascii="Times New Roman" w:hAnsi="Times New Roman"/>
          <w:sz w:val="24"/>
          <w:szCs w:val="24"/>
        </w:rPr>
      </w:pPr>
    </w:p>
    <w:p w14:paraId="70300730" w14:textId="77777777" w:rsidR="0076599E" w:rsidRPr="00E8397B" w:rsidRDefault="0076599E" w:rsidP="00D52FBD">
      <w:pPr>
        <w:spacing w:after="120"/>
        <w:rPr>
          <w:rFonts w:ascii="Times New Roman" w:hAnsi="Times New Roman"/>
          <w:sz w:val="24"/>
          <w:szCs w:val="24"/>
        </w:rPr>
      </w:pPr>
    </w:p>
    <w:p w14:paraId="403DBED5" w14:textId="2E010301" w:rsidR="00640137" w:rsidRPr="00E8397B" w:rsidRDefault="00640137" w:rsidP="00D52FBD">
      <w:pPr>
        <w:spacing w:after="120"/>
        <w:rPr>
          <w:rFonts w:ascii="Times New Roman" w:hAnsi="Times New Roman"/>
          <w:sz w:val="24"/>
          <w:szCs w:val="24"/>
        </w:rPr>
      </w:pPr>
      <w:r w:rsidRPr="00E8397B">
        <w:rPr>
          <w:rFonts w:ascii="Times New Roman" w:hAnsi="Times New Roman"/>
          <w:sz w:val="24"/>
          <w:szCs w:val="24"/>
        </w:rPr>
        <w:t xml:space="preserve">Dear </w:t>
      </w:r>
      <w:r w:rsidR="00FB40D0" w:rsidRPr="00E8397B">
        <w:rPr>
          <w:rFonts w:ascii="Times New Roman" w:hAnsi="Times New Roman"/>
          <w:sz w:val="24"/>
          <w:szCs w:val="24"/>
        </w:rPr>
        <w:t>Professor</w:t>
      </w:r>
      <w:r w:rsidR="00131061" w:rsidRPr="00E8397B">
        <w:rPr>
          <w:rFonts w:ascii="Times New Roman" w:hAnsi="Times New Roman"/>
          <w:sz w:val="24"/>
          <w:szCs w:val="24"/>
        </w:rPr>
        <w:t xml:space="preserve"> </w:t>
      </w:r>
      <w:proofErr w:type="spellStart"/>
      <w:r w:rsidR="00131061" w:rsidRPr="00E8397B">
        <w:rPr>
          <w:rFonts w:ascii="Times New Roman" w:hAnsi="Times New Roman"/>
          <w:sz w:val="24"/>
          <w:szCs w:val="24"/>
        </w:rPr>
        <w:t>Begg</w:t>
      </w:r>
      <w:proofErr w:type="spellEnd"/>
    </w:p>
    <w:p w14:paraId="67D28F74" w14:textId="443FAAA4" w:rsidR="00640137" w:rsidRPr="00E8397B" w:rsidRDefault="00640137" w:rsidP="005D1078">
      <w:pPr>
        <w:widowControl w:val="0"/>
        <w:spacing w:after="0"/>
        <w:rPr>
          <w:rFonts w:ascii="Times New Roman" w:hAnsi="Times New Roman"/>
          <w:sz w:val="24"/>
          <w:szCs w:val="24"/>
        </w:rPr>
      </w:pPr>
      <w:r w:rsidRPr="00E8397B">
        <w:rPr>
          <w:rFonts w:ascii="Times New Roman" w:hAnsi="Times New Roman"/>
          <w:sz w:val="24"/>
          <w:szCs w:val="24"/>
        </w:rPr>
        <w:t>I am writing to you as Delegate of the Minister for the Environment in relation to the</w:t>
      </w:r>
      <w:r w:rsidR="00804BB6" w:rsidRPr="00E8397B">
        <w:rPr>
          <w:rFonts w:ascii="Times New Roman" w:hAnsi="Times New Roman"/>
          <w:sz w:val="24"/>
          <w:szCs w:val="24"/>
        </w:rPr>
        <w:t xml:space="preserve"> assessment </w:t>
      </w:r>
      <w:r w:rsidR="005C7A1E" w:rsidRPr="00E8397B">
        <w:rPr>
          <w:rFonts w:ascii="Times New Roman" w:hAnsi="Times New Roman"/>
          <w:sz w:val="24"/>
          <w:szCs w:val="24"/>
        </w:rPr>
        <w:t>of the South Australian Sardine Fishery</w:t>
      </w:r>
      <w:r w:rsidR="00804BB6" w:rsidRPr="00E8397B">
        <w:rPr>
          <w:rFonts w:ascii="Times New Roman" w:hAnsi="Times New Roman"/>
          <w:sz w:val="24"/>
          <w:szCs w:val="24"/>
        </w:rPr>
        <w:t xml:space="preserve"> under the </w:t>
      </w:r>
      <w:r w:rsidR="00804BB6" w:rsidRPr="00E8397B">
        <w:rPr>
          <w:rFonts w:ascii="Times New Roman" w:hAnsi="Times New Roman"/>
          <w:i/>
          <w:iCs/>
          <w:sz w:val="24"/>
          <w:szCs w:val="24"/>
        </w:rPr>
        <w:t>Environment Protection and Biodiversity Conservation Act 1999</w:t>
      </w:r>
      <w:r w:rsidR="00804BB6" w:rsidRPr="00E8397B">
        <w:rPr>
          <w:rFonts w:ascii="Times New Roman" w:hAnsi="Times New Roman"/>
          <w:sz w:val="24"/>
          <w:szCs w:val="24"/>
        </w:rPr>
        <w:t xml:space="preserve"> (EPBC Act)</w:t>
      </w:r>
      <w:r w:rsidR="0081561F" w:rsidRPr="00E8397B">
        <w:rPr>
          <w:rFonts w:ascii="Times New Roman" w:hAnsi="Times New Roman"/>
          <w:sz w:val="24"/>
          <w:szCs w:val="24"/>
        </w:rPr>
        <w:t>.</w:t>
      </w:r>
    </w:p>
    <w:p w14:paraId="5B674526" w14:textId="77777777" w:rsidR="005D1078" w:rsidRPr="00E8397B" w:rsidRDefault="005D1078" w:rsidP="005D1078">
      <w:pPr>
        <w:spacing w:after="0"/>
        <w:rPr>
          <w:rFonts w:ascii="Times New Roman" w:hAnsi="Times New Roman"/>
          <w:sz w:val="24"/>
          <w:szCs w:val="24"/>
        </w:rPr>
      </w:pPr>
    </w:p>
    <w:p w14:paraId="55D011CD" w14:textId="3B8D1E1B" w:rsidR="00804BB6" w:rsidRPr="00E8397B" w:rsidRDefault="006B139F" w:rsidP="005D1078">
      <w:pPr>
        <w:spacing w:after="0"/>
        <w:rPr>
          <w:rFonts w:ascii="Times New Roman" w:hAnsi="Times New Roman"/>
          <w:sz w:val="24"/>
          <w:szCs w:val="24"/>
        </w:rPr>
      </w:pPr>
      <w:r w:rsidRPr="00E8397B">
        <w:rPr>
          <w:rFonts w:ascii="Times New Roman" w:hAnsi="Times New Roman"/>
          <w:sz w:val="24"/>
          <w:szCs w:val="24"/>
        </w:rPr>
        <w:t>O</w:t>
      </w:r>
      <w:r w:rsidR="00640137" w:rsidRPr="00E8397B">
        <w:rPr>
          <w:rFonts w:ascii="Times New Roman" w:hAnsi="Times New Roman"/>
          <w:sz w:val="24"/>
          <w:szCs w:val="24"/>
        </w:rPr>
        <w:t xml:space="preserve">n </w:t>
      </w:r>
      <w:r w:rsidR="0081561F" w:rsidRPr="00E8397B">
        <w:rPr>
          <w:rFonts w:ascii="Times New Roman" w:hAnsi="Times New Roman"/>
          <w:sz w:val="24"/>
          <w:szCs w:val="24"/>
        </w:rPr>
        <w:t xml:space="preserve">9 </w:t>
      </w:r>
      <w:r w:rsidR="00131061" w:rsidRPr="00E8397B">
        <w:rPr>
          <w:rFonts w:ascii="Times New Roman" w:hAnsi="Times New Roman"/>
          <w:sz w:val="24"/>
          <w:szCs w:val="24"/>
        </w:rPr>
        <w:t>June</w:t>
      </w:r>
      <w:r w:rsidR="0081561F" w:rsidRPr="00E8397B">
        <w:rPr>
          <w:rFonts w:ascii="Times New Roman" w:hAnsi="Times New Roman"/>
          <w:sz w:val="24"/>
          <w:szCs w:val="24"/>
        </w:rPr>
        <w:t xml:space="preserve"> </w:t>
      </w:r>
      <w:r w:rsidRPr="00E8397B">
        <w:rPr>
          <w:rFonts w:ascii="Times New Roman" w:hAnsi="Times New Roman"/>
          <w:sz w:val="24"/>
          <w:szCs w:val="24"/>
        </w:rPr>
        <w:t>202</w:t>
      </w:r>
      <w:r w:rsidR="000A60DB" w:rsidRPr="00E8397B">
        <w:rPr>
          <w:rFonts w:ascii="Times New Roman" w:hAnsi="Times New Roman"/>
          <w:sz w:val="24"/>
          <w:szCs w:val="24"/>
        </w:rPr>
        <w:t>1</w:t>
      </w:r>
      <w:r w:rsidR="00640137" w:rsidRPr="00E8397B">
        <w:rPr>
          <w:rFonts w:ascii="Times New Roman" w:hAnsi="Times New Roman"/>
          <w:sz w:val="24"/>
          <w:szCs w:val="24"/>
        </w:rPr>
        <w:t xml:space="preserve">, the </w:t>
      </w:r>
      <w:r w:rsidR="00131061" w:rsidRPr="00E8397B">
        <w:rPr>
          <w:rFonts w:ascii="Times New Roman" w:hAnsi="Times New Roman"/>
          <w:sz w:val="24"/>
          <w:szCs w:val="24"/>
        </w:rPr>
        <w:t xml:space="preserve">Department of Primary Industries and Regions South Australia, </w:t>
      </w:r>
      <w:r w:rsidR="00804BB6" w:rsidRPr="00E8397B">
        <w:rPr>
          <w:rFonts w:ascii="Times New Roman" w:hAnsi="Times New Roman"/>
          <w:sz w:val="24"/>
          <w:szCs w:val="24"/>
        </w:rPr>
        <w:t xml:space="preserve">applied for export approval for the South Australian Sardine Fishery under </w:t>
      </w:r>
      <w:r w:rsidR="005D1078" w:rsidRPr="00E8397B">
        <w:rPr>
          <w:rFonts w:ascii="Times New Roman" w:hAnsi="Times New Roman"/>
          <w:sz w:val="24"/>
          <w:szCs w:val="24"/>
        </w:rPr>
        <w:t xml:space="preserve">Part 13 (wildlife trade) provisions </w:t>
      </w:r>
      <w:r w:rsidR="005C7A1E" w:rsidRPr="00E8397B">
        <w:rPr>
          <w:rFonts w:ascii="Times New Roman" w:hAnsi="Times New Roman"/>
          <w:sz w:val="24"/>
          <w:szCs w:val="24"/>
        </w:rPr>
        <w:t xml:space="preserve">of </w:t>
      </w:r>
      <w:r w:rsidR="00804BB6" w:rsidRPr="00E8397B">
        <w:rPr>
          <w:rFonts w:ascii="Times New Roman" w:hAnsi="Times New Roman"/>
          <w:sz w:val="24"/>
          <w:szCs w:val="24"/>
        </w:rPr>
        <w:t xml:space="preserve">the EPBC Act. The application has </w:t>
      </w:r>
      <w:r w:rsidR="005D1078" w:rsidRPr="00E8397B">
        <w:rPr>
          <w:rFonts w:ascii="Times New Roman" w:hAnsi="Times New Roman"/>
          <w:sz w:val="24"/>
          <w:szCs w:val="24"/>
        </w:rPr>
        <w:t xml:space="preserve">now </w:t>
      </w:r>
      <w:r w:rsidR="00804BB6" w:rsidRPr="00E8397B">
        <w:rPr>
          <w:rFonts w:ascii="Times New Roman" w:hAnsi="Times New Roman"/>
          <w:sz w:val="24"/>
          <w:szCs w:val="24"/>
        </w:rPr>
        <w:t xml:space="preserve">been assessed and I have </w:t>
      </w:r>
      <w:r w:rsidR="005D1078" w:rsidRPr="00E8397B">
        <w:rPr>
          <w:rFonts w:ascii="Times New Roman" w:hAnsi="Times New Roman"/>
          <w:sz w:val="24"/>
          <w:szCs w:val="24"/>
        </w:rPr>
        <w:t>agreed</w:t>
      </w:r>
      <w:r w:rsidR="00721AA6" w:rsidRPr="00E8397B">
        <w:rPr>
          <w:rFonts w:ascii="Times New Roman" w:hAnsi="Times New Roman"/>
          <w:sz w:val="24"/>
          <w:szCs w:val="24"/>
        </w:rPr>
        <w:t xml:space="preserve"> to grant export approval for the fishery via</w:t>
      </w:r>
      <w:r w:rsidR="00804BB6" w:rsidRPr="00E8397B">
        <w:rPr>
          <w:rFonts w:ascii="Times New Roman" w:hAnsi="Times New Roman"/>
          <w:sz w:val="24"/>
          <w:szCs w:val="24"/>
        </w:rPr>
        <w:t xml:space="preserve"> </w:t>
      </w:r>
      <w:r w:rsidR="005D1078" w:rsidRPr="00E8397B">
        <w:rPr>
          <w:rFonts w:ascii="Times New Roman" w:hAnsi="Times New Roman"/>
          <w:sz w:val="24"/>
          <w:szCs w:val="24"/>
        </w:rPr>
        <w:t xml:space="preserve">an amendment to </w:t>
      </w:r>
      <w:r w:rsidR="00804BB6" w:rsidRPr="00E8397B">
        <w:rPr>
          <w:rFonts w:ascii="Times New Roman" w:hAnsi="Times New Roman"/>
          <w:sz w:val="24"/>
          <w:szCs w:val="24"/>
        </w:rPr>
        <w:t>the List of Exempt Native Specimens until</w:t>
      </w:r>
      <w:r w:rsidR="00BF6470">
        <w:rPr>
          <w:rFonts w:ascii="Times New Roman" w:hAnsi="Times New Roman"/>
          <w:sz w:val="24"/>
          <w:szCs w:val="24"/>
        </w:rPr>
        <w:t xml:space="preserve"> 7 </w:t>
      </w:r>
      <w:r w:rsidR="00A5189B">
        <w:rPr>
          <w:rFonts w:ascii="Times New Roman" w:hAnsi="Times New Roman"/>
          <w:sz w:val="24"/>
          <w:szCs w:val="24"/>
        </w:rPr>
        <w:t>March</w:t>
      </w:r>
      <w:r w:rsidR="00BF6470">
        <w:rPr>
          <w:rFonts w:ascii="Times New Roman" w:hAnsi="Times New Roman"/>
          <w:sz w:val="24"/>
          <w:szCs w:val="24"/>
        </w:rPr>
        <w:t xml:space="preserve"> </w:t>
      </w:r>
      <w:r w:rsidR="00476B40" w:rsidRPr="00E8397B">
        <w:rPr>
          <w:rFonts w:ascii="Times New Roman" w:hAnsi="Times New Roman"/>
          <w:sz w:val="24"/>
          <w:szCs w:val="24"/>
        </w:rPr>
        <w:t>202</w:t>
      </w:r>
      <w:r w:rsidR="00A5189B">
        <w:rPr>
          <w:rFonts w:ascii="Times New Roman" w:hAnsi="Times New Roman"/>
          <w:sz w:val="24"/>
          <w:szCs w:val="24"/>
        </w:rPr>
        <w:t>7</w:t>
      </w:r>
      <w:r w:rsidR="00804BB6" w:rsidRPr="00E8397B">
        <w:rPr>
          <w:rFonts w:ascii="Times New Roman" w:hAnsi="Times New Roman"/>
          <w:sz w:val="24"/>
          <w:szCs w:val="24"/>
        </w:rPr>
        <w:t xml:space="preserve">. </w:t>
      </w:r>
    </w:p>
    <w:p w14:paraId="30A69F4D" w14:textId="77777777" w:rsidR="005D1078" w:rsidRPr="00E8397B" w:rsidRDefault="005D1078" w:rsidP="005D1078">
      <w:pPr>
        <w:spacing w:after="0"/>
        <w:rPr>
          <w:rFonts w:ascii="Times New Roman" w:hAnsi="Times New Roman"/>
          <w:sz w:val="24"/>
          <w:szCs w:val="24"/>
        </w:rPr>
      </w:pPr>
    </w:p>
    <w:p w14:paraId="4F074166" w14:textId="3FF63C77" w:rsidR="00162213" w:rsidRPr="00E8397B" w:rsidRDefault="00721AA6" w:rsidP="005D1078">
      <w:pPr>
        <w:spacing w:after="0"/>
        <w:rPr>
          <w:rFonts w:ascii="Times New Roman" w:hAnsi="Times New Roman"/>
          <w:sz w:val="24"/>
          <w:szCs w:val="24"/>
        </w:rPr>
      </w:pPr>
      <w:r w:rsidRPr="00E8397B">
        <w:rPr>
          <w:rFonts w:ascii="Times New Roman" w:hAnsi="Times New Roman"/>
          <w:sz w:val="24"/>
          <w:szCs w:val="24"/>
        </w:rPr>
        <w:t xml:space="preserve">I have also decided to </w:t>
      </w:r>
      <w:r w:rsidR="00E8397B" w:rsidRPr="00E8397B">
        <w:rPr>
          <w:rFonts w:ascii="Times New Roman" w:hAnsi="Times New Roman"/>
          <w:sz w:val="24"/>
          <w:szCs w:val="24"/>
        </w:rPr>
        <w:t>re-</w:t>
      </w:r>
      <w:r w:rsidRPr="00E8397B">
        <w:rPr>
          <w:rFonts w:ascii="Times New Roman" w:hAnsi="Times New Roman"/>
          <w:sz w:val="24"/>
          <w:szCs w:val="24"/>
        </w:rPr>
        <w:t>accredit the</w:t>
      </w:r>
      <w:r w:rsidR="00162213" w:rsidRPr="00E8397B">
        <w:rPr>
          <w:rFonts w:ascii="Times New Roman" w:hAnsi="Times New Roman"/>
          <w:sz w:val="24"/>
          <w:szCs w:val="24"/>
        </w:rPr>
        <w:t xml:space="preserve"> management regime for the fishery under </w:t>
      </w:r>
      <w:r w:rsidR="005D1078" w:rsidRPr="00E8397B">
        <w:rPr>
          <w:rFonts w:ascii="Times New Roman" w:hAnsi="Times New Roman"/>
          <w:sz w:val="24"/>
          <w:szCs w:val="24"/>
        </w:rPr>
        <w:t xml:space="preserve">the </w:t>
      </w:r>
      <w:r w:rsidR="00162213" w:rsidRPr="00E8397B">
        <w:rPr>
          <w:rFonts w:ascii="Times New Roman" w:hAnsi="Times New Roman"/>
          <w:sz w:val="24"/>
          <w:szCs w:val="24"/>
        </w:rPr>
        <w:t xml:space="preserve">Part 13 </w:t>
      </w:r>
      <w:r w:rsidR="005D1078" w:rsidRPr="00E8397B">
        <w:rPr>
          <w:rFonts w:ascii="Times New Roman" w:hAnsi="Times New Roman"/>
          <w:sz w:val="24"/>
          <w:szCs w:val="24"/>
        </w:rPr>
        <w:t xml:space="preserve">(protected species) provisions </w:t>
      </w:r>
      <w:r w:rsidR="00162213" w:rsidRPr="00E8397B">
        <w:rPr>
          <w:rFonts w:ascii="Times New Roman" w:hAnsi="Times New Roman"/>
          <w:sz w:val="24"/>
          <w:szCs w:val="24"/>
        </w:rPr>
        <w:t>of the EPBC Act.</w:t>
      </w:r>
      <w:r w:rsidR="005D1078" w:rsidRPr="00E8397B">
        <w:rPr>
          <w:rFonts w:ascii="Times New Roman" w:hAnsi="Times New Roman"/>
          <w:sz w:val="24"/>
          <w:szCs w:val="24"/>
        </w:rPr>
        <w:t xml:space="preserve"> </w:t>
      </w:r>
      <w:r w:rsidRPr="00E8397B">
        <w:rPr>
          <w:rFonts w:ascii="Times New Roman" w:hAnsi="Times New Roman"/>
          <w:sz w:val="24"/>
          <w:szCs w:val="24"/>
        </w:rPr>
        <w:t>This accreditation is subject to</w:t>
      </w:r>
      <w:r w:rsidR="00162213" w:rsidRPr="00E8397B">
        <w:rPr>
          <w:rFonts w:ascii="Times New Roman" w:hAnsi="Times New Roman"/>
          <w:sz w:val="24"/>
          <w:szCs w:val="24"/>
        </w:rPr>
        <w:t xml:space="preserve"> </w:t>
      </w:r>
      <w:r w:rsidR="008E52FC">
        <w:rPr>
          <w:rFonts w:ascii="Times New Roman" w:hAnsi="Times New Roman"/>
          <w:sz w:val="24"/>
          <w:szCs w:val="24"/>
        </w:rPr>
        <w:t xml:space="preserve">the </w:t>
      </w:r>
      <w:r w:rsidR="00162213" w:rsidRPr="00E8397B">
        <w:rPr>
          <w:rFonts w:ascii="Times New Roman" w:hAnsi="Times New Roman"/>
          <w:sz w:val="24"/>
          <w:szCs w:val="24"/>
        </w:rPr>
        <w:t>conditions</w:t>
      </w:r>
      <w:r w:rsidR="008E52FC">
        <w:rPr>
          <w:rFonts w:ascii="Times New Roman" w:hAnsi="Times New Roman"/>
          <w:sz w:val="24"/>
          <w:szCs w:val="24"/>
        </w:rPr>
        <w:t xml:space="preserve"> set out in</w:t>
      </w:r>
      <w:r w:rsidR="00130242">
        <w:rPr>
          <w:rFonts w:ascii="Times New Roman" w:hAnsi="Times New Roman"/>
          <w:sz w:val="24"/>
          <w:szCs w:val="24"/>
        </w:rPr>
        <w:t xml:space="preserve"> </w:t>
      </w:r>
      <w:r w:rsidR="00162213" w:rsidRPr="00E8397B">
        <w:rPr>
          <w:rFonts w:ascii="Times New Roman" w:hAnsi="Times New Roman"/>
          <w:b/>
          <w:bCs/>
          <w:sz w:val="24"/>
          <w:szCs w:val="24"/>
          <w:u w:val="single"/>
        </w:rPr>
        <w:t xml:space="preserve">Attachment </w:t>
      </w:r>
      <w:r w:rsidR="00E8397B" w:rsidRPr="00E8397B">
        <w:rPr>
          <w:rFonts w:ascii="Times New Roman" w:hAnsi="Times New Roman"/>
          <w:b/>
          <w:bCs/>
          <w:sz w:val="24"/>
          <w:szCs w:val="24"/>
          <w:u w:val="single"/>
        </w:rPr>
        <w:t>A</w:t>
      </w:r>
      <w:r w:rsidR="00162213" w:rsidRPr="00E8397B">
        <w:rPr>
          <w:rFonts w:ascii="Times New Roman" w:hAnsi="Times New Roman"/>
          <w:sz w:val="24"/>
          <w:szCs w:val="24"/>
        </w:rPr>
        <w:t>.</w:t>
      </w:r>
      <w:r w:rsidR="00162213" w:rsidRPr="00E8397B">
        <w:rPr>
          <w:rFonts w:ascii="Times New Roman" w:hAnsi="Times New Roman"/>
          <w:sz w:val="24"/>
          <w:szCs w:val="24"/>
          <w:lang w:eastAsia="zh-CN" w:bidi="th-TH"/>
        </w:rPr>
        <w:t xml:space="preserve"> </w:t>
      </w:r>
    </w:p>
    <w:p w14:paraId="3DC0A767" w14:textId="77777777" w:rsidR="00E8397B" w:rsidRPr="00E8397B" w:rsidRDefault="00E8397B" w:rsidP="005D1078">
      <w:pPr>
        <w:spacing w:after="0"/>
        <w:rPr>
          <w:rFonts w:ascii="Times New Roman" w:hAnsi="Times New Roman"/>
          <w:sz w:val="24"/>
          <w:szCs w:val="24"/>
        </w:rPr>
      </w:pPr>
    </w:p>
    <w:p w14:paraId="4A6A4460" w14:textId="32646712" w:rsidR="00E8397B" w:rsidRPr="00E8397B" w:rsidRDefault="00162213" w:rsidP="00E8397B">
      <w:pPr>
        <w:spacing w:after="0"/>
        <w:rPr>
          <w:rFonts w:ascii="Times New Roman" w:hAnsi="Times New Roman"/>
          <w:sz w:val="24"/>
          <w:szCs w:val="24"/>
        </w:rPr>
      </w:pPr>
      <w:r w:rsidRPr="00E8397B">
        <w:rPr>
          <w:rFonts w:ascii="Times New Roman" w:hAnsi="Times New Roman"/>
          <w:sz w:val="24"/>
          <w:szCs w:val="24"/>
        </w:rPr>
        <w:t xml:space="preserve">I would like to thank you for the constructive </w:t>
      </w:r>
      <w:proofErr w:type="gramStart"/>
      <w:r w:rsidR="00AE46DF">
        <w:rPr>
          <w:rFonts w:ascii="Times New Roman" w:hAnsi="Times New Roman"/>
          <w:sz w:val="24"/>
          <w:szCs w:val="24"/>
        </w:rPr>
        <w:t>manner</w:t>
      </w:r>
      <w:r w:rsidRPr="00E8397B">
        <w:rPr>
          <w:rFonts w:ascii="Times New Roman" w:hAnsi="Times New Roman"/>
          <w:sz w:val="24"/>
          <w:szCs w:val="24"/>
        </w:rPr>
        <w:t xml:space="preserve"> in which</w:t>
      </w:r>
      <w:proofErr w:type="gramEnd"/>
      <w:r w:rsidRPr="00E8397B">
        <w:rPr>
          <w:rFonts w:ascii="Times New Roman" w:hAnsi="Times New Roman"/>
          <w:sz w:val="24"/>
          <w:szCs w:val="24"/>
        </w:rPr>
        <w:t xml:space="preserve"> your officials have approached this assessment.</w:t>
      </w:r>
      <w:r w:rsidR="00E8397B" w:rsidRPr="00E8397B">
        <w:rPr>
          <w:rFonts w:ascii="Times New Roman" w:hAnsi="Times New Roman"/>
          <w:sz w:val="24"/>
          <w:szCs w:val="24"/>
        </w:rPr>
        <w:t xml:space="preserve"> I look forward to working with you and your team on other South Australian managed fisheries in the future.</w:t>
      </w:r>
    </w:p>
    <w:p w14:paraId="1C19F3D8" w14:textId="77777777" w:rsidR="00E8397B" w:rsidRPr="00E8397B" w:rsidRDefault="00E8397B" w:rsidP="00E8397B">
      <w:pPr>
        <w:spacing w:after="0"/>
        <w:rPr>
          <w:rFonts w:ascii="Times New Roman" w:hAnsi="Times New Roman"/>
          <w:sz w:val="24"/>
          <w:szCs w:val="24"/>
        </w:rPr>
      </w:pPr>
    </w:p>
    <w:p w14:paraId="7F4BF0D5" w14:textId="69CDED6A" w:rsidR="00640137" w:rsidRPr="00E8397B" w:rsidRDefault="00640137" w:rsidP="00E8397B">
      <w:pPr>
        <w:spacing w:after="0"/>
        <w:rPr>
          <w:rFonts w:ascii="Times New Roman" w:hAnsi="Times New Roman"/>
          <w:sz w:val="24"/>
          <w:szCs w:val="24"/>
        </w:rPr>
      </w:pPr>
      <w:r w:rsidRPr="00E8397B">
        <w:rPr>
          <w:rFonts w:ascii="Times New Roman" w:hAnsi="Times New Roman"/>
          <w:sz w:val="24"/>
          <w:szCs w:val="24"/>
        </w:rPr>
        <w:t>Yours sincerely</w:t>
      </w:r>
    </w:p>
    <w:p w14:paraId="1F6327CC" w14:textId="217CB79D" w:rsidR="00640137" w:rsidRPr="00E8397B" w:rsidRDefault="00640137" w:rsidP="00640137">
      <w:pPr>
        <w:spacing w:after="0" w:line="240" w:lineRule="auto"/>
        <w:rPr>
          <w:rFonts w:ascii="Times New Roman" w:hAnsi="Times New Roman"/>
          <w:sz w:val="24"/>
          <w:szCs w:val="24"/>
        </w:rPr>
      </w:pPr>
    </w:p>
    <w:p w14:paraId="39FA7FDF" w14:textId="0552DBBF" w:rsidR="00640137" w:rsidRPr="00E8397B" w:rsidRDefault="00640137" w:rsidP="00640137">
      <w:pPr>
        <w:spacing w:after="0" w:line="240" w:lineRule="auto"/>
        <w:rPr>
          <w:rFonts w:ascii="Times New Roman" w:hAnsi="Times New Roman"/>
          <w:sz w:val="24"/>
          <w:szCs w:val="24"/>
        </w:rPr>
      </w:pPr>
    </w:p>
    <w:p w14:paraId="4C4966C1" w14:textId="3B2F3731" w:rsidR="00226284" w:rsidRPr="00E8397B" w:rsidRDefault="00226284" w:rsidP="00640137">
      <w:pPr>
        <w:spacing w:after="0" w:line="240" w:lineRule="auto"/>
        <w:rPr>
          <w:rFonts w:ascii="Times New Roman" w:hAnsi="Times New Roman"/>
          <w:sz w:val="24"/>
          <w:szCs w:val="24"/>
        </w:rPr>
      </w:pPr>
    </w:p>
    <w:p w14:paraId="5B06FAC5" w14:textId="3D21377C" w:rsidR="00226284" w:rsidRDefault="00226284" w:rsidP="00640137">
      <w:pPr>
        <w:spacing w:after="0" w:line="240" w:lineRule="auto"/>
        <w:rPr>
          <w:rFonts w:ascii="Times New Roman" w:hAnsi="Times New Roman"/>
          <w:sz w:val="24"/>
          <w:szCs w:val="24"/>
        </w:rPr>
      </w:pPr>
    </w:p>
    <w:p w14:paraId="3E5A726E" w14:textId="77777777" w:rsidR="00E8397B" w:rsidRPr="00E8397B" w:rsidRDefault="00E8397B" w:rsidP="00640137">
      <w:pPr>
        <w:spacing w:after="0" w:line="240" w:lineRule="auto"/>
        <w:rPr>
          <w:rFonts w:ascii="Times New Roman" w:hAnsi="Times New Roman"/>
          <w:sz w:val="24"/>
          <w:szCs w:val="24"/>
        </w:rPr>
      </w:pPr>
    </w:p>
    <w:p w14:paraId="2CE10BC3" w14:textId="77777777" w:rsidR="00E8397B" w:rsidRPr="00E8397B" w:rsidRDefault="004A1CAD" w:rsidP="008E6AC5">
      <w:pPr>
        <w:tabs>
          <w:tab w:val="left" w:pos="284"/>
        </w:tabs>
        <w:spacing w:after="0" w:line="240" w:lineRule="auto"/>
        <w:rPr>
          <w:rFonts w:ascii="Times New Roman" w:hAnsi="Times New Roman"/>
          <w:sz w:val="24"/>
          <w:szCs w:val="24"/>
        </w:rPr>
      </w:pPr>
      <w:r w:rsidRPr="00E8397B">
        <w:rPr>
          <w:rFonts w:ascii="Times New Roman" w:hAnsi="Times New Roman"/>
          <w:sz w:val="24"/>
          <w:szCs w:val="24"/>
        </w:rPr>
        <w:t>Adam Sincock</w:t>
      </w:r>
    </w:p>
    <w:p w14:paraId="2E86AD0B" w14:textId="77777777" w:rsidR="00E8397B" w:rsidRPr="00E8397B" w:rsidRDefault="00E8397B" w:rsidP="008E6AC5">
      <w:pPr>
        <w:tabs>
          <w:tab w:val="left" w:pos="284"/>
        </w:tabs>
        <w:spacing w:after="0" w:line="240" w:lineRule="auto"/>
        <w:rPr>
          <w:rFonts w:ascii="Times New Roman" w:hAnsi="Times New Roman"/>
          <w:sz w:val="24"/>
          <w:szCs w:val="24"/>
        </w:rPr>
      </w:pPr>
      <w:r w:rsidRPr="00E8397B">
        <w:rPr>
          <w:rFonts w:ascii="Times New Roman" w:hAnsi="Times New Roman"/>
          <w:sz w:val="24"/>
          <w:szCs w:val="24"/>
        </w:rPr>
        <w:t>Principal Director</w:t>
      </w:r>
    </w:p>
    <w:p w14:paraId="3767B008" w14:textId="77777777" w:rsidR="009F4C6D" w:rsidRDefault="00E8397B" w:rsidP="008E6AC5">
      <w:pPr>
        <w:tabs>
          <w:tab w:val="left" w:pos="284"/>
        </w:tabs>
        <w:spacing w:after="0" w:line="240" w:lineRule="auto"/>
        <w:rPr>
          <w:rFonts w:ascii="Times New Roman" w:hAnsi="Times New Roman"/>
          <w:sz w:val="24"/>
          <w:szCs w:val="24"/>
        </w:rPr>
      </w:pPr>
      <w:r w:rsidRPr="00E8397B">
        <w:rPr>
          <w:rFonts w:ascii="Times New Roman" w:hAnsi="Times New Roman"/>
          <w:sz w:val="24"/>
          <w:szCs w:val="24"/>
        </w:rPr>
        <w:t>Wildlife Trade Office</w:t>
      </w:r>
      <w:r w:rsidR="00640137" w:rsidRPr="00E8397B">
        <w:rPr>
          <w:rFonts w:ascii="Times New Roman" w:hAnsi="Times New Roman"/>
          <w:sz w:val="24"/>
          <w:szCs w:val="24"/>
        </w:rPr>
        <w:br/>
        <w:t xml:space="preserve">Delegate of the Minister for the Environment </w:t>
      </w:r>
      <w:r w:rsidR="00640137" w:rsidRPr="00E8397B">
        <w:rPr>
          <w:rFonts w:ascii="Times New Roman" w:hAnsi="Times New Roman"/>
          <w:sz w:val="24"/>
          <w:szCs w:val="24"/>
        </w:rPr>
        <w:br/>
      </w:r>
    </w:p>
    <w:p w14:paraId="6659E864" w14:textId="3CBC92EF" w:rsidR="00130242" w:rsidRDefault="001E41B8" w:rsidP="009F4C6D">
      <w:pPr>
        <w:tabs>
          <w:tab w:val="left" w:pos="284"/>
        </w:tabs>
        <w:spacing w:after="0" w:line="240" w:lineRule="auto"/>
        <w:rPr>
          <w:rFonts w:ascii="Times New Roman" w:hAnsi="Times New Roman"/>
          <w:sz w:val="24"/>
          <w:szCs w:val="24"/>
        </w:rPr>
      </w:pPr>
      <w:r>
        <w:rPr>
          <w:rFonts w:ascii="Times New Roman" w:hAnsi="Times New Roman"/>
          <w:sz w:val="24"/>
          <w:szCs w:val="24"/>
        </w:rPr>
        <w:t>7</w:t>
      </w:r>
      <w:r w:rsidR="00695CF3">
        <w:rPr>
          <w:rFonts w:ascii="Times New Roman" w:hAnsi="Times New Roman"/>
          <w:sz w:val="24"/>
          <w:szCs w:val="24"/>
        </w:rPr>
        <w:t xml:space="preserve"> </w:t>
      </w:r>
      <w:r w:rsidR="00A5189B">
        <w:rPr>
          <w:rFonts w:ascii="Times New Roman" w:hAnsi="Times New Roman"/>
          <w:sz w:val="24"/>
          <w:szCs w:val="24"/>
        </w:rPr>
        <w:t>March</w:t>
      </w:r>
      <w:r w:rsidR="00476B40" w:rsidRPr="00E8397B">
        <w:rPr>
          <w:rFonts w:ascii="Times New Roman" w:hAnsi="Times New Roman"/>
          <w:sz w:val="24"/>
          <w:szCs w:val="24"/>
        </w:rPr>
        <w:t xml:space="preserve"> 2022</w:t>
      </w:r>
      <w:r w:rsidR="00604E0A">
        <w:rPr>
          <w:rFonts w:ascii="Times New Roman" w:hAnsi="Times New Roman"/>
          <w:sz w:val="24"/>
          <w:szCs w:val="24"/>
        </w:rPr>
        <w:br/>
      </w:r>
      <w:r w:rsidR="00604E0A">
        <w:rPr>
          <w:rFonts w:ascii="Times New Roman" w:hAnsi="Times New Roman"/>
          <w:sz w:val="24"/>
          <w:szCs w:val="24"/>
        </w:rPr>
        <w:br/>
      </w:r>
    </w:p>
    <w:p w14:paraId="295DBFFB" w14:textId="77777777" w:rsidR="00604E0A" w:rsidRPr="009F4C6D" w:rsidRDefault="00604E0A" w:rsidP="009F4C6D">
      <w:pPr>
        <w:tabs>
          <w:tab w:val="left" w:pos="284"/>
        </w:tabs>
        <w:spacing w:after="0" w:line="240" w:lineRule="auto"/>
        <w:rPr>
          <w:rFonts w:ascii="Times New Roman" w:hAnsi="Times New Roman"/>
          <w:sz w:val="24"/>
          <w:szCs w:val="24"/>
        </w:rPr>
      </w:pPr>
    </w:p>
    <w:p w14:paraId="12A094E5" w14:textId="66F52A05" w:rsidR="0050646D" w:rsidRPr="00E8397B" w:rsidRDefault="0016420F" w:rsidP="00E8397B">
      <w:pPr>
        <w:tabs>
          <w:tab w:val="left" w:pos="284"/>
        </w:tabs>
        <w:spacing w:after="0" w:line="240" w:lineRule="auto"/>
        <w:jc w:val="right"/>
        <w:rPr>
          <w:rFonts w:ascii="Times New Roman" w:hAnsi="Times New Roman"/>
          <w:b/>
          <w:bCs/>
          <w:sz w:val="24"/>
          <w:szCs w:val="24"/>
          <w:u w:val="single"/>
        </w:rPr>
      </w:pPr>
      <w:r w:rsidRPr="00E8397B">
        <w:rPr>
          <w:rFonts w:ascii="Times New Roman" w:hAnsi="Times New Roman"/>
          <w:b/>
          <w:bCs/>
          <w:sz w:val="24"/>
          <w:szCs w:val="24"/>
          <w:u w:val="single"/>
        </w:rPr>
        <w:lastRenderedPageBreak/>
        <w:t xml:space="preserve">Attachment </w:t>
      </w:r>
      <w:r w:rsidR="00E8397B" w:rsidRPr="00E8397B">
        <w:rPr>
          <w:rFonts w:ascii="Times New Roman" w:hAnsi="Times New Roman"/>
          <w:b/>
          <w:bCs/>
          <w:sz w:val="24"/>
          <w:szCs w:val="24"/>
          <w:u w:val="single"/>
        </w:rPr>
        <w:t>A</w:t>
      </w:r>
    </w:p>
    <w:p w14:paraId="713F6F9D" w14:textId="5A908EDE" w:rsidR="0016420F" w:rsidRPr="00E8397B" w:rsidRDefault="0016420F" w:rsidP="00A865BC">
      <w:pPr>
        <w:tabs>
          <w:tab w:val="left" w:pos="284"/>
        </w:tabs>
        <w:spacing w:before="120" w:after="0" w:line="240" w:lineRule="auto"/>
        <w:jc w:val="center"/>
        <w:rPr>
          <w:rFonts w:ascii="Times New Roman" w:hAnsi="Times New Roman"/>
          <w:b/>
          <w:bCs/>
          <w:sz w:val="24"/>
          <w:szCs w:val="24"/>
        </w:rPr>
      </w:pPr>
      <w:r w:rsidRPr="00E8397B">
        <w:rPr>
          <w:rFonts w:ascii="Times New Roman" w:hAnsi="Times New Roman"/>
          <w:b/>
          <w:bCs/>
          <w:sz w:val="24"/>
          <w:szCs w:val="24"/>
        </w:rPr>
        <w:t>Conditions</w:t>
      </w:r>
      <w:r w:rsidR="00E8397B" w:rsidRPr="00E8397B">
        <w:rPr>
          <w:rFonts w:ascii="Times New Roman" w:hAnsi="Times New Roman"/>
          <w:b/>
          <w:bCs/>
          <w:sz w:val="24"/>
          <w:szCs w:val="24"/>
        </w:rPr>
        <w:t>:</w:t>
      </w:r>
      <w:r w:rsidRPr="00E8397B">
        <w:rPr>
          <w:rFonts w:ascii="Times New Roman" w:hAnsi="Times New Roman"/>
          <w:b/>
          <w:bCs/>
          <w:sz w:val="24"/>
          <w:szCs w:val="24"/>
        </w:rPr>
        <w:t xml:space="preserve"> </w:t>
      </w:r>
      <w:r w:rsidR="00E8397B" w:rsidRPr="00E8397B">
        <w:rPr>
          <w:rFonts w:ascii="Times New Roman" w:hAnsi="Times New Roman"/>
          <w:b/>
          <w:bCs/>
          <w:sz w:val="24"/>
          <w:szCs w:val="24"/>
        </w:rPr>
        <w:t>A</w:t>
      </w:r>
      <w:r w:rsidRPr="00E8397B">
        <w:rPr>
          <w:rFonts w:ascii="Times New Roman" w:hAnsi="Times New Roman"/>
          <w:b/>
          <w:bCs/>
          <w:sz w:val="24"/>
          <w:szCs w:val="24"/>
        </w:rPr>
        <w:t xml:space="preserve">ccreditation of </w:t>
      </w:r>
      <w:r w:rsidR="00E8397B" w:rsidRPr="00E8397B">
        <w:rPr>
          <w:rFonts w:ascii="Times New Roman" w:hAnsi="Times New Roman"/>
          <w:b/>
          <w:bCs/>
          <w:sz w:val="24"/>
          <w:szCs w:val="24"/>
        </w:rPr>
        <w:t xml:space="preserve">the South Australian Sardine Fishery </w:t>
      </w:r>
      <w:r w:rsidRPr="00E8397B">
        <w:rPr>
          <w:rFonts w:ascii="Times New Roman" w:hAnsi="Times New Roman"/>
          <w:b/>
          <w:bCs/>
          <w:sz w:val="24"/>
          <w:szCs w:val="24"/>
        </w:rPr>
        <w:t>management regime under Part 13 of the EPBC Act</w:t>
      </w:r>
      <w:r w:rsidRPr="00E8397B">
        <w:rPr>
          <w:rFonts w:ascii="Times New Roman" w:hAnsi="Times New Roman"/>
          <w:b/>
          <w:bCs/>
          <w:i/>
          <w:iCs/>
          <w:sz w:val="24"/>
          <w:szCs w:val="24"/>
        </w:rPr>
        <w:t xml:space="preserve"> </w:t>
      </w:r>
      <w:r w:rsidRPr="00E8397B">
        <w:rPr>
          <w:rFonts w:ascii="Times New Roman" w:hAnsi="Times New Roman"/>
          <w:b/>
          <w:bCs/>
          <w:sz w:val="24"/>
          <w:szCs w:val="24"/>
        </w:rPr>
        <w:t xml:space="preserve">– </w:t>
      </w:r>
      <w:r w:rsidR="00604E0A">
        <w:rPr>
          <w:rFonts w:ascii="Times New Roman" w:hAnsi="Times New Roman"/>
          <w:b/>
          <w:bCs/>
          <w:sz w:val="24"/>
          <w:szCs w:val="24"/>
        </w:rPr>
        <w:t>March</w:t>
      </w:r>
      <w:r w:rsidR="00476B40" w:rsidRPr="00E8397B">
        <w:rPr>
          <w:rFonts w:ascii="Times New Roman" w:hAnsi="Times New Roman"/>
          <w:b/>
          <w:bCs/>
          <w:sz w:val="24"/>
          <w:szCs w:val="24"/>
        </w:rPr>
        <w:t xml:space="preserve"> 2022</w:t>
      </w:r>
    </w:p>
    <w:p w14:paraId="6AD4AF25" w14:textId="77777777" w:rsidR="00901B87" w:rsidRDefault="00901B87" w:rsidP="00901B87">
      <w:pPr>
        <w:spacing w:before="120" w:after="0"/>
        <w:rPr>
          <w:rFonts w:ascii="Times New Roman" w:eastAsia="Times New Roman" w:hAnsi="Times New Roman"/>
          <w:b/>
          <w:sz w:val="24"/>
          <w:szCs w:val="24"/>
          <w:lang w:eastAsia="en-AU"/>
        </w:rPr>
      </w:pPr>
    </w:p>
    <w:p w14:paraId="2E7E6634" w14:textId="4DE3C77F" w:rsidR="00E8397B" w:rsidRPr="00E8397B" w:rsidRDefault="00E8397B" w:rsidP="00901B87">
      <w:pPr>
        <w:spacing w:before="120" w:after="0"/>
        <w:rPr>
          <w:rFonts w:ascii="Times New Roman" w:eastAsia="Times New Roman" w:hAnsi="Times New Roman"/>
          <w:sz w:val="24"/>
          <w:szCs w:val="24"/>
          <w:lang w:eastAsia="en-AU"/>
        </w:rPr>
      </w:pPr>
      <w:r w:rsidRPr="00E8397B">
        <w:rPr>
          <w:rFonts w:ascii="Times New Roman" w:eastAsia="Times New Roman" w:hAnsi="Times New Roman"/>
          <w:b/>
          <w:sz w:val="24"/>
          <w:szCs w:val="24"/>
          <w:lang w:eastAsia="en-AU"/>
        </w:rPr>
        <w:t>Condition A:</w:t>
      </w:r>
      <w:r w:rsidR="004C64D3">
        <w:rPr>
          <w:rFonts w:ascii="Times New Roman" w:eastAsia="Times New Roman" w:hAnsi="Times New Roman"/>
          <w:sz w:val="24"/>
          <w:szCs w:val="24"/>
          <w:lang w:eastAsia="en-AU"/>
        </w:rPr>
        <w:br/>
      </w:r>
      <w:r w:rsidRPr="00E8397B">
        <w:rPr>
          <w:rFonts w:ascii="Times New Roman" w:eastAsia="Times New Roman" w:hAnsi="Times New Roman"/>
          <w:sz w:val="24"/>
          <w:szCs w:val="24"/>
          <w:lang w:eastAsia="en-AU"/>
        </w:rPr>
        <w:t xml:space="preserve">The operation of the fishery must be carried out in accordance with the management arrangements specified in the </w:t>
      </w:r>
      <w:r w:rsidRPr="00E8397B">
        <w:rPr>
          <w:rFonts w:ascii="Times New Roman" w:eastAsia="Times New Roman" w:hAnsi="Times New Roman"/>
          <w:i/>
          <w:iCs/>
          <w:sz w:val="24"/>
          <w:szCs w:val="24"/>
          <w:lang w:eastAsia="en-AU"/>
        </w:rPr>
        <w:t xml:space="preserve">Fisheries Management Act 2007 </w:t>
      </w:r>
      <w:r w:rsidRPr="00E8397B">
        <w:rPr>
          <w:rFonts w:ascii="Times New Roman" w:eastAsia="Times New Roman" w:hAnsi="Times New Roman"/>
          <w:sz w:val="24"/>
          <w:szCs w:val="24"/>
          <w:lang w:eastAsia="en-AU"/>
        </w:rPr>
        <w:t xml:space="preserve">(SA); Fisheries Management (Sardine Fishery) Regulations 2021 (SA); the Fisheries Management (General) Regulations 2017; and the </w:t>
      </w:r>
      <w:r w:rsidRPr="00E8397B">
        <w:rPr>
          <w:rFonts w:ascii="Times New Roman" w:eastAsia="Times New Roman" w:hAnsi="Times New Roman"/>
          <w:i/>
          <w:iCs/>
          <w:sz w:val="24"/>
          <w:szCs w:val="24"/>
          <w:lang w:eastAsia="en-AU"/>
        </w:rPr>
        <w:t xml:space="preserve">Management Plan for the South Australian Commercial Marine </w:t>
      </w:r>
      <w:proofErr w:type="spellStart"/>
      <w:r w:rsidRPr="00E8397B">
        <w:rPr>
          <w:rFonts w:ascii="Times New Roman" w:eastAsia="Times New Roman" w:hAnsi="Times New Roman"/>
          <w:i/>
          <w:iCs/>
          <w:sz w:val="24"/>
          <w:szCs w:val="24"/>
          <w:lang w:eastAsia="en-AU"/>
        </w:rPr>
        <w:t>Scalefish</w:t>
      </w:r>
      <w:proofErr w:type="spellEnd"/>
      <w:r w:rsidRPr="00E8397B">
        <w:rPr>
          <w:rFonts w:ascii="Times New Roman" w:eastAsia="Times New Roman" w:hAnsi="Times New Roman"/>
          <w:i/>
          <w:iCs/>
          <w:sz w:val="24"/>
          <w:szCs w:val="24"/>
          <w:lang w:eastAsia="en-AU"/>
        </w:rPr>
        <w:t xml:space="preserve"> Fishery</w:t>
      </w:r>
      <w:r w:rsidRPr="00E8397B">
        <w:rPr>
          <w:rFonts w:ascii="Times New Roman" w:eastAsia="Times New Roman" w:hAnsi="Times New Roman"/>
          <w:sz w:val="24"/>
          <w:szCs w:val="24"/>
          <w:lang w:eastAsia="en-AU"/>
        </w:rPr>
        <w:t>.</w:t>
      </w:r>
    </w:p>
    <w:p w14:paraId="0E36EC20" w14:textId="1A3DEB3F" w:rsidR="00E8397B" w:rsidRPr="00E8397B" w:rsidRDefault="00E8397B" w:rsidP="004C64D3">
      <w:pPr>
        <w:tabs>
          <w:tab w:val="left" w:pos="360"/>
        </w:tabs>
        <w:spacing w:before="120" w:after="0"/>
        <w:rPr>
          <w:rFonts w:ascii="Times New Roman" w:eastAsia="Times New Roman" w:hAnsi="Times New Roman"/>
          <w:sz w:val="24"/>
          <w:szCs w:val="24"/>
          <w:lang w:eastAsia="en-AU"/>
        </w:rPr>
      </w:pPr>
      <w:r w:rsidRPr="00E8397B">
        <w:rPr>
          <w:rFonts w:ascii="Times New Roman" w:eastAsia="Times New Roman" w:hAnsi="Times New Roman"/>
          <w:b/>
          <w:sz w:val="24"/>
          <w:szCs w:val="24"/>
          <w:lang w:eastAsia="en-AU"/>
        </w:rPr>
        <w:t>Condition B:</w:t>
      </w:r>
      <w:r w:rsidR="004C64D3">
        <w:rPr>
          <w:rFonts w:ascii="Times New Roman" w:eastAsia="Times New Roman" w:hAnsi="Times New Roman"/>
          <w:b/>
          <w:sz w:val="24"/>
          <w:szCs w:val="24"/>
          <w:lang w:eastAsia="en-AU"/>
        </w:rPr>
        <w:br/>
      </w:r>
      <w:r w:rsidRPr="00E8397B">
        <w:rPr>
          <w:rFonts w:ascii="Times New Roman" w:eastAsia="Times New Roman" w:hAnsi="Times New Roman"/>
          <w:sz w:val="24"/>
          <w:szCs w:val="24"/>
          <w:lang w:eastAsia="en-AU"/>
        </w:rPr>
        <w:t xml:space="preserve">The Department of Primary Industries and Regions South Australia must inform the Department of Agriculture, </w:t>
      </w:r>
      <w:proofErr w:type="gramStart"/>
      <w:r w:rsidRPr="00E8397B">
        <w:rPr>
          <w:rFonts w:ascii="Times New Roman" w:eastAsia="Times New Roman" w:hAnsi="Times New Roman"/>
          <w:sz w:val="24"/>
          <w:szCs w:val="24"/>
          <w:lang w:eastAsia="en-AU"/>
        </w:rPr>
        <w:t>Water</w:t>
      </w:r>
      <w:proofErr w:type="gramEnd"/>
      <w:r w:rsidRPr="00E8397B">
        <w:rPr>
          <w:rFonts w:ascii="Times New Roman" w:eastAsia="Times New Roman" w:hAnsi="Times New Roman"/>
          <w:sz w:val="24"/>
          <w:szCs w:val="24"/>
          <w:lang w:eastAsia="en-AU"/>
        </w:rPr>
        <w:t xml:space="preserve"> and the Environment of any intended material changes to the South Australian Sardine Fishery management arrangements that may affect the assessment against which </w:t>
      </w:r>
      <w:r w:rsidRPr="00E8397B">
        <w:rPr>
          <w:rFonts w:ascii="Times New Roman" w:eastAsia="Times New Roman" w:hAnsi="Times New Roman"/>
          <w:i/>
          <w:iCs/>
          <w:sz w:val="24"/>
          <w:szCs w:val="24"/>
          <w:lang w:eastAsia="en-AU"/>
        </w:rPr>
        <w:t>Environment Protection and Biodiversity Conservation Act 1999</w:t>
      </w:r>
      <w:r w:rsidRPr="00E8397B">
        <w:rPr>
          <w:rFonts w:ascii="Times New Roman" w:eastAsia="Times New Roman" w:hAnsi="Times New Roman"/>
          <w:sz w:val="24"/>
          <w:szCs w:val="24"/>
          <w:lang w:eastAsia="en-AU"/>
        </w:rPr>
        <w:t xml:space="preserve"> decisions are made.</w:t>
      </w:r>
    </w:p>
    <w:p w14:paraId="2C8014F6" w14:textId="5163D403" w:rsidR="00E8397B" w:rsidRPr="00E8397B" w:rsidRDefault="00E8397B" w:rsidP="004C64D3">
      <w:pPr>
        <w:tabs>
          <w:tab w:val="left" w:pos="360"/>
        </w:tabs>
        <w:spacing w:before="120" w:after="0"/>
        <w:rPr>
          <w:rFonts w:ascii="Times New Roman" w:eastAsia="Times New Roman" w:hAnsi="Times New Roman"/>
          <w:b/>
          <w:sz w:val="24"/>
          <w:szCs w:val="24"/>
          <w:lang w:eastAsia="en-AU"/>
        </w:rPr>
      </w:pPr>
      <w:r w:rsidRPr="00E8397B">
        <w:rPr>
          <w:rFonts w:ascii="Times New Roman" w:eastAsia="Times New Roman" w:hAnsi="Times New Roman"/>
          <w:b/>
          <w:sz w:val="24"/>
          <w:szCs w:val="24"/>
          <w:lang w:eastAsia="en-AU"/>
        </w:rPr>
        <w:t>Condition C:</w:t>
      </w:r>
      <w:r w:rsidR="004C64D3">
        <w:rPr>
          <w:rFonts w:ascii="Times New Roman" w:eastAsia="Times New Roman" w:hAnsi="Times New Roman"/>
          <w:b/>
          <w:sz w:val="24"/>
          <w:szCs w:val="24"/>
          <w:lang w:eastAsia="en-AU"/>
        </w:rPr>
        <w:br/>
        <w:t>|</w:t>
      </w:r>
      <w:r w:rsidRPr="00E8397B">
        <w:rPr>
          <w:rFonts w:ascii="Times New Roman" w:eastAsia="Times New Roman" w:hAnsi="Times New Roman"/>
          <w:sz w:val="24"/>
          <w:szCs w:val="24"/>
          <w:lang w:eastAsia="en-AU"/>
        </w:rPr>
        <w:t xml:space="preserve">The Department of Primary Industries and Regions South Australia must inform the Department of Agriculture, </w:t>
      </w:r>
      <w:proofErr w:type="gramStart"/>
      <w:r w:rsidRPr="00E8397B">
        <w:rPr>
          <w:rFonts w:ascii="Times New Roman" w:eastAsia="Times New Roman" w:hAnsi="Times New Roman"/>
          <w:sz w:val="24"/>
          <w:szCs w:val="24"/>
          <w:lang w:eastAsia="en-AU"/>
        </w:rPr>
        <w:t>Water</w:t>
      </w:r>
      <w:proofErr w:type="gramEnd"/>
      <w:r w:rsidRPr="00E8397B">
        <w:rPr>
          <w:rFonts w:ascii="Times New Roman" w:eastAsia="Times New Roman" w:hAnsi="Times New Roman"/>
          <w:sz w:val="24"/>
          <w:szCs w:val="24"/>
          <w:lang w:eastAsia="en-AU"/>
        </w:rPr>
        <w:t xml:space="preserve"> and the Environment of any intended changes to fisheries legislation that may affect the legislative instruments relevant to this approval.</w:t>
      </w:r>
    </w:p>
    <w:p w14:paraId="129D7C55" w14:textId="1B9E8366" w:rsidR="00E8397B" w:rsidRPr="00E8397B" w:rsidRDefault="00E8397B" w:rsidP="004C64D3">
      <w:pPr>
        <w:tabs>
          <w:tab w:val="left" w:pos="360"/>
        </w:tabs>
        <w:spacing w:before="120" w:after="0"/>
        <w:rPr>
          <w:rFonts w:ascii="Times New Roman" w:eastAsia="Times New Roman" w:hAnsi="Times New Roman"/>
          <w:sz w:val="24"/>
          <w:szCs w:val="24"/>
          <w:lang w:eastAsia="en-AU"/>
        </w:rPr>
      </w:pPr>
      <w:r w:rsidRPr="00E8397B">
        <w:rPr>
          <w:rFonts w:ascii="Times New Roman" w:eastAsia="Times New Roman" w:hAnsi="Times New Roman"/>
          <w:b/>
          <w:sz w:val="24"/>
          <w:szCs w:val="24"/>
          <w:lang w:eastAsia="en-AU"/>
        </w:rPr>
        <w:t>Condition D:</w:t>
      </w:r>
      <w:r w:rsidR="004C64D3">
        <w:rPr>
          <w:rFonts w:ascii="Times New Roman" w:eastAsia="Times New Roman" w:hAnsi="Times New Roman"/>
          <w:b/>
          <w:sz w:val="24"/>
          <w:szCs w:val="24"/>
          <w:lang w:eastAsia="en-AU"/>
        </w:rPr>
        <w:br/>
      </w:r>
      <w:r w:rsidRPr="00E8397B">
        <w:rPr>
          <w:rFonts w:ascii="Times New Roman" w:eastAsia="Times New Roman" w:hAnsi="Times New Roman"/>
          <w:sz w:val="24"/>
          <w:szCs w:val="24"/>
          <w:lang w:eastAsia="en-AU"/>
        </w:rPr>
        <w:t xml:space="preserve">The Department of Primary Industries and Regions South Australia must produce and present reports to the Department of Agriculture, </w:t>
      </w:r>
      <w:proofErr w:type="gramStart"/>
      <w:r w:rsidRPr="00E8397B">
        <w:rPr>
          <w:rFonts w:ascii="Times New Roman" w:eastAsia="Times New Roman" w:hAnsi="Times New Roman"/>
          <w:sz w:val="24"/>
          <w:szCs w:val="24"/>
          <w:lang w:eastAsia="en-AU"/>
        </w:rPr>
        <w:t>Water</w:t>
      </w:r>
      <w:proofErr w:type="gramEnd"/>
      <w:r w:rsidRPr="00E8397B">
        <w:rPr>
          <w:rFonts w:ascii="Times New Roman" w:eastAsia="Times New Roman" w:hAnsi="Times New Roman"/>
          <w:sz w:val="24"/>
          <w:szCs w:val="24"/>
          <w:lang w:eastAsia="en-AU"/>
        </w:rPr>
        <w:t xml:space="preserve"> and the Environment annually, as per Appendix B of the </w:t>
      </w:r>
      <w:r w:rsidRPr="00E8397B">
        <w:rPr>
          <w:rFonts w:ascii="Times New Roman" w:eastAsia="Times New Roman" w:hAnsi="Times New Roman"/>
          <w:i/>
          <w:iCs/>
          <w:sz w:val="24"/>
          <w:szCs w:val="24"/>
          <w:lang w:eastAsia="en-AU"/>
        </w:rPr>
        <w:t>Guidelines for the Ecologically Sustainable Management of Fisheries - 2nd Edition</w:t>
      </w:r>
    </w:p>
    <w:p w14:paraId="376BAC81" w14:textId="44E060C4" w:rsidR="00E8397B" w:rsidRPr="00E8397B" w:rsidRDefault="00E8397B" w:rsidP="00901B87">
      <w:pPr>
        <w:spacing w:before="120" w:after="0"/>
        <w:rPr>
          <w:rFonts w:ascii="Times New Roman" w:eastAsia="Times New Roman" w:hAnsi="Times New Roman"/>
          <w:sz w:val="24"/>
          <w:szCs w:val="24"/>
          <w:lang w:eastAsia="en-AU"/>
        </w:rPr>
      </w:pPr>
      <w:r w:rsidRPr="00E8397B">
        <w:rPr>
          <w:rFonts w:ascii="Times New Roman" w:hAnsi="Times New Roman"/>
          <w:b/>
          <w:bCs/>
          <w:sz w:val="24"/>
          <w:szCs w:val="24"/>
        </w:rPr>
        <w:t>Condition E:</w:t>
      </w:r>
      <w:r w:rsidR="004C64D3">
        <w:rPr>
          <w:rFonts w:ascii="Times New Roman" w:hAnsi="Times New Roman"/>
          <w:b/>
          <w:bCs/>
          <w:sz w:val="24"/>
          <w:szCs w:val="24"/>
        </w:rPr>
        <w:br/>
      </w:r>
      <w:r w:rsidRPr="00E8397B">
        <w:rPr>
          <w:rFonts w:ascii="Times New Roman" w:eastAsia="Times New Roman" w:hAnsi="Times New Roman"/>
          <w:sz w:val="24"/>
          <w:szCs w:val="24"/>
          <w:lang w:eastAsia="en-AU"/>
        </w:rPr>
        <w:t>The Department of Primary Industries and Regions South Australia must ensure the most effective measures to mitigate or eliminate interactions with protected species are adopted in the South Australian Sardine Fishery.</w:t>
      </w:r>
    </w:p>
    <w:p w14:paraId="138B7D8C" w14:textId="77777777" w:rsidR="00E8397B" w:rsidRPr="00E8397B" w:rsidRDefault="00E8397B" w:rsidP="00901B87">
      <w:pPr>
        <w:spacing w:before="120" w:after="0"/>
        <w:rPr>
          <w:rFonts w:ascii="Times New Roman" w:eastAsia="Times New Roman" w:hAnsi="Times New Roman"/>
          <w:sz w:val="24"/>
          <w:szCs w:val="24"/>
          <w:lang w:eastAsia="en-AU"/>
        </w:rPr>
      </w:pPr>
      <w:r w:rsidRPr="00E8397B">
        <w:rPr>
          <w:rFonts w:ascii="Times New Roman" w:eastAsia="Times New Roman" w:hAnsi="Times New Roman"/>
          <w:sz w:val="24"/>
          <w:szCs w:val="24"/>
          <w:lang w:eastAsia="en-AU"/>
        </w:rPr>
        <w:t>This should include working with fishing operators and other relevant parties to consider and, where appropriate, trial any suitable technologies or practices identified in the global literature review of mitigation measures in small pelagic fisheries project (FRDC Project 2020-049).</w:t>
      </w:r>
    </w:p>
    <w:p w14:paraId="2D480BEF" w14:textId="73AD2727" w:rsidR="00E8397B" w:rsidRPr="00E8397B" w:rsidRDefault="00E8397B" w:rsidP="00901B87">
      <w:pPr>
        <w:spacing w:before="120" w:after="0"/>
        <w:rPr>
          <w:rFonts w:ascii="Times New Roman" w:eastAsia="Times New Roman" w:hAnsi="Times New Roman"/>
          <w:sz w:val="24"/>
          <w:szCs w:val="24"/>
          <w:lang w:eastAsia="en-AU"/>
        </w:rPr>
      </w:pPr>
      <w:r w:rsidRPr="00E8397B">
        <w:rPr>
          <w:rFonts w:ascii="Times New Roman" w:eastAsia="Times New Roman" w:hAnsi="Times New Roman"/>
          <w:b/>
          <w:bCs/>
          <w:sz w:val="24"/>
          <w:szCs w:val="24"/>
          <w:lang w:eastAsia="en-AU"/>
        </w:rPr>
        <w:t>Condition F:</w:t>
      </w:r>
      <w:r w:rsidR="004C64D3">
        <w:rPr>
          <w:rFonts w:ascii="Times New Roman" w:eastAsia="Times New Roman" w:hAnsi="Times New Roman"/>
          <w:b/>
          <w:bCs/>
          <w:sz w:val="24"/>
          <w:szCs w:val="24"/>
          <w:lang w:eastAsia="en-AU"/>
        </w:rPr>
        <w:br/>
      </w:r>
      <w:r w:rsidRPr="00E8397B">
        <w:rPr>
          <w:rFonts w:ascii="Times New Roman" w:eastAsia="Times New Roman" w:hAnsi="Times New Roman"/>
          <w:sz w:val="24"/>
          <w:szCs w:val="24"/>
          <w:lang w:eastAsia="en-AU"/>
        </w:rPr>
        <w:t>By June 2022, the Department of Primary Industries and Regions South Australia must consider and respond to the outcomes of the “Assessment of the sustainability of common dolphin interactions with the South Australian Sardine Fishery” report (FRDC Project 2019-063).</w:t>
      </w:r>
    </w:p>
    <w:p w14:paraId="2311065C" w14:textId="77777777" w:rsidR="00E8397B" w:rsidRPr="00E8397B" w:rsidRDefault="00E8397B" w:rsidP="00901B87">
      <w:pPr>
        <w:spacing w:before="120" w:after="0"/>
        <w:rPr>
          <w:rFonts w:ascii="Times New Roman" w:eastAsia="Times New Roman" w:hAnsi="Times New Roman"/>
          <w:sz w:val="24"/>
          <w:szCs w:val="24"/>
          <w:lang w:eastAsia="en-AU"/>
        </w:rPr>
      </w:pPr>
      <w:r w:rsidRPr="00E8397B">
        <w:rPr>
          <w:rFonts w:ascii="Times New Roman" w:eastAsia="Times New Roman" w:hAnsi="Times New Roman"/>
          <w:sz w:val="24"/>
          <w:szCs w:val="24"/>
          <w:lang w:eastAsia="en-AU"/>
        </w:rPr>
        <w:t>This should include an assessment of any required changes or improvements to existing fishery management arrangements and protected species mitigation/monitoring methods.</w:t>
      </w:r>
    </w:p>
    <w:p w14:paraId="5D16B51A" w14:textId="77777777" w:rsidR="00901B87" w:rsidRDefault="00901B87" w:rsidP="00901B87">
      <w:pPr>
        <w:spacing w:before="120" w:after="0"/>
        <w:rPr>
          <w:rFonts w:ascii="Times New Roman" w:eastAsia="Times New Roman" w:hAnsi="Times New Roman"/>
          <w:b/>
          <w:bCs/>
          <w:sz w:val="24"/>
          <w:szCs w:val="24"/>
          <w:lang w:eastAsia="en-AU"/>
        </w:rPr>
      </w:pPr>
    </w:p>
    <w:p w14:paraId="03C1679F" w14:textId="278468D4" w:rsidR="00E8397B" w:rsidRPr="00E8397B" w:rsidRDefault="00E8397B" w:rsidP="00901B87">
      <w:pPr>
        <w:spacing w:before="120" w:after="0"/>
        <w:rPr>
          <w:rFonts w:ascii="Times New Roman" w:eastAsia="Times New Roman" w:hAnsi="Times New Roman"/>
          <w:sz w:val="24"/>
          <w:szCs w:val="24"/>
          <w:lang w:eastAsia="en-AU"/>
        </w:rPr>
      </w:pPr>
      <w:r w:rsidRPr="00E8397B">
        <w:rPr>
          <w:rFonts w:ascii="Times New Roman" w:eastAsia="Times New Roman" w:hAnsi="Times New Roman"/>
          <w:b/>
          <w:bCs/>
          <w:sz w:val="24"/>
          <w:szCs w:val="24"/>
          <w:lang w:eastAsia="en-AU"/>
        </w:rPr>
        <w:lastRenderedPageBreak/>
        <w:t>Condition G:</w:t>
      </w:r>
      <w:r w:rsidR="004C64D3">
        <w:rPr>
          <w:rFonts w:ascii="Times New Roman" w:eastAsia="Times New Roman" w:hAnsi="Times New Roman"/>
          <w:b/>
          <w:bCs/>
          <w:sz w:val="24"/>
          <w:szCs w:val="24"/>
          <w:lang w:eastAsia="en-AU"/>
        </w:rPr>
        <w:br/>
      </w:r>
      <w:r w:rsidRPr="00E8397B">
        <w:rPr>
          <w:rFonts w:ascii="Times New Roman" w:eastAsia="Times New Roman" w:hAnsi="Times New Roman"/>
          <w:sz w:val="24"/>
          <w:szCs w:val="24"/>
          <w:lang w:eastAsia="en-AU"/>
        </w:rPr>
        <w:t>By April 2024, the Department of Primary Industries and Regions South Australia must implement suitable measures to ensure accurate information on protected species mortality levels is collected in the fishery and that underreporting is not occurring.</w:t>
      </w:r>
    </w:p>
    <w:p w14:paraId="7616792D" w14:textId="5A851C19" w:rsidR="00E8397B" w:rsidRPr="00E8397B" w:rsidRDefault="00E8397B" w:rsidP="00901B87">
      <w:pPr>
        <w:spacing w:before="120" w:after="0"/>
        <w:rPr>
          <w:rFonts w:ascii="Times New Roman" w:eastAsia="Times New Roman" w:hAnsi="Times New Roman"/>
          <w:sz w:val="24"/>
          <w:szCs w:val="24"/>
          <w:lang w:eastAsia="en-AU"/>
        </w:rPr>
      </w:pPr>
      <w:r w:rsidRPr="00E8397B">
        <w:rPr>
          <w:rFonts w:ascii="Times New Roman" w:eastAsia="Times New Roman" w:hAnsi="Times New Roman"/>
          <w:sz w:val="24"/>
          <w:szCs w:val="24"/>
          <w:lang w:eastAsia="en-AU"/>
        </w:rPr>
        <w:t>In satisfying this condition, the Department of Primary Industries and Regions South Australia must:</w:t>
      </w:r>
    </w:p>
    <w:p w14:paraId="5733B533" w14:textId="6C666F70" w:rsidR="00E8397B" w:rsidRPr="00E8397B" w:rsidRDefault="00E8397B" w:rsidP="00901B87">
      <w:pPr>
        <w:numPr>
          <w:ilvl w:val="0"/>
          <w:numId w:val="45"/>
        </w:numPr>
        <w:spacing w:before="120" w:after="0"/>
        <w:ind w:left="357" w:hanging="357"/>
        <w:rPr>
          <w:rFonts w:ascii="Times New Roman" w:eastAsia="Times New Roman" w:hAnsi="Times New Roman"/>
          <w:sz w:val="24"/>
          <w:szCs w:val="24"/>
          <w:lang w:eastAsia="en-AU"/>
        </w:rPr>
      </w:pPr>
      <w:r w:rsidRPr="00E8397B">
        <w:rPr>
          <w:rFonts w:ascii="Times New Roman" w:eastAsia="Times New Roman" w:hAnsi="Times New Roman"/>
          <w:sz w:val="24"/>
          <w:szCs w:val="24"/>
          <w:lang w:eastAsia="en-AU"/>
        </w:rPr>
        <w:t xml:space="preserve">by June 2022, publish a plan detailing how it will respond to this issue, including any systems, controls, or management arrangements that will be implemented and associated timeframes. The plan will need to be made publicly available and a copy provided to the Department of Agriculture, </w:t>
      </w:r>
      <w:proofErr w:type="gramStart"/>
      <w:r w:rsidRPr="00E8397B">
        <w:rPr>
          <w:rFonts w:ascii="Times New Roman" w:eastAsia="Times New Roman" w:hAnsi="Times New Roman"/>
          <w:sz w:val="24"/>
          <w:szCs w:val="24"/>
          <w:lang w:eastAsia="en-AU"/>
        </w:rPr>
        <w:t>Water</w:t>
      </w:r>
      <w:proofErr w:type="gramEnd"/>
      <w:r w:rsidRPr="00E8397B">
        <w:rPr>
          <w:rFonts w:ascii="Times New Roman" w:eastAsia="Times New Roman" w:hAnsi="Times New Roman"/>
          <w:sz w:val="24"/>
          <w:szCs w:val="24"/>
          <w:lang w:eastAsia="en-AU"/>
        </w:rPr>
        <w:t xml:space="preserve"> and the Environment.</w:t>
      </w:r>
    </w:p>
    <w:p w14:paraId="75BB371F" w14:textId="77777777" w:rsidR="00E8397B" w:rsidRPr="00E8397B" w:rsidRDefault="00E8397B" w:rsidP="00901B87">
      <w:pPr>
        <w:numPr>
          <w:ilvl w:val="0"/>
          <w:numId w:val="45"/>
        </w:numPr>
        <w:spacing w:before="120" w:after="0"/>
        <w:rPr>
          <w:rFonts w:ascii="Times New Roman" w:eastAsia="Times New Roman" w:hAnsi="Times New Roman"/>
          <w:sz w:val="24"/>
          <w:szCs w:val="24"/>
          <w:lang w:eastAsia="en-AU"/>
        </w:rPr>
      </w:pPr>
      <w:r w:rsidRPr="00E8397B">
        <w:rPr>
          <w:rFonts w:ascii="Times New Roman" w:eastAsia="Times New Roman" w:hAnsi="Times New Roman"/>
          <w:sz w:val="24"/>
          <w:szCs w:val="24"/>
          <w:lang w:eastAsia="en-AU"/>
        </w:rPr>
        <w:t>by April 2024, provide evidence that suitable systems have been implemented to ensure accurate information on protected species mortality levels is collected in the fishery and that underreporting is not occurring.</w:t>
      </w:r>
    </w:p>
    <w:p w14:paraId="15BFEDD1" w14:textId="77777777" w:rsidR="00E8397B" w:rsidRPr="00E8397B" w:rsidRDefault="00E8397B" w:rsidP="008E6AC5">
      <w:pPr>
        <w:tabs>
          <w:tab w:val="left" w:pos="284"/>
        </w:tabs>
        <w:spacing w:after="0" w:line="240" w:lineRule="auto"/>
        <w:rPr>
          <w:rFonts w:ascii="Times New Roman" w:hAnsi="Times New Roman"/>
          <w:sz w:val="24"/>
          <w:szCs w:val="24"/>
        </w:rPr>
      </w:pPr>
    </w:p>
    <w:sectPr w:rsidR="00E8397B" w:rsidRPr="00E8397B" w:rsidSect="00B0472C">
      <w:headerReference w:type="first" r:id="rId13"/>
      <w:pgSz w:w="11906" w:h="16838"/>
      <w:pgMar w:top="1134" w:right="1418" w:bottom="1134" w:left="1418" w:header="567"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1560" w14:textId="77777777" w:rsidR="00A64652" w:rsidRDefault="00A64652" w:rsidP="00A60185">
      <w:pPr>
        <w:spacing w:after="0" w:line="240" w:lineRule="auto"/>
      </w:pPr>
      <w:r>
        <w:separator/>
      </w:r>
    </w:p>
  </w:endnote>
  <w:endnote w:type="continuationSeparator" w:id="0">
    <w:p w14:paraId="000FCC88" w14:textId="77777777" w:rsidR="00A64652" w:rsidRDefault="00A64652" w:rsidP="00A60185">
      <w:pPr>
        <w:spacing w:after="0" w:line="240" w:lineRule="auto"/>
      </w:pPr>
      <w:r>
        <w:continuationSeparator/>
      </w:r>
    </w:p>
  </w:endnote>
  <w:endnote w:type="continuationNotice" w:id="1">
    <w:p w14:paraId="495EFD93" w14:textId="77777777" w:rsidR="00A64652" w:rsidRDefault="00A64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74BC" w14:textId="77777777" w:rsidR="00A64652" w:rsidRDefault="00A64652" w:rsidP="00A60185">
      <w:pPr>
        <w:spacing w:after="0" w:line="240" w:lineRule="auto"/>
      </w:pPr>
      <w:r>
        <w:separator/>
      </w:r>
    </w:p>
  </w:footnote>
  <w:footnote w:type="continuationSeparator" w:id="0">
    <w:p w14:paraId="4798179F" w14:textId="77777777" w:rsidR="00A64652" w:rsidRDefault="00A64652" w:rsidP="00A60185">
      <w:pPr>
        <w:spacing w:after="0" w:line="240" w:lineRule="auto"/>
      </w:pPr>
      <w:r>
        <w:continuationSeparator/>
      </w:r>
    </w:p>
  </w:footnote>
  <w:footnote w:type="continuationNotice" w:id="1">
    <w:p w14:paraId="1095789D" w14:textId="77777777" w:rsidR="00A64652" w:rsidRDefault="00A64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8549" w14:textId="0ECB7A97" w:rsidR="005F5559" w:rsidRDefault="005F5559" w:rsidP="003647A1">
    <w:pPr>
      <w:pStyle w:val="Header"/>
    </w:pPr>
    <w:r>
      <w:rPr>
        <w:rFonts w:asciiTheme="majorHAnsi" w:hAnsiTheme="majorHAnsi"/>
        <w:noProof/>
        <w:sz w:val="16"/>
        <w:szCs w:val="16"/>
        <w:lang w:eastAsia="en-AU"/>
      </w:rPr>
      <w:drawing>
        <wp:inline distT="0" distB="0" distL="0" distR="0" wp14:anchorId="3190473D" wp14:editId="0709C39C">
          <wp:extent cx="3046719"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6719" cy="914400"/>
                  </a:xfrm>
                  <a:prstGeom prst="rect">
                    <a:avLst/>
                  </a:prstGeom>
                </pic:spPr>
              </pic:pic>
            </a:graphicData>
          </a:graphic>
        </wp:inline>
      </w:drawing>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516FB7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053BBD"/>
    <w:multiLevelType w:val="hybridMultilevel"/>
    <w:tmpl w:val="58D681C8"/>
    <w:lvl w:ilvl="0" w:tplc="3DA6597E">
      <w:start w:val="1"/>
      <w:numFmt w:val="lowerLetter"/>
      <w:lvlText w:val="%1)"/>
      <w:lvlJc w:val="left"/>
      <w:pPr>
        <w:ind w:left="360" w:hanging="360"/>
      </w:pPr>
      <w:rPr>
        <w:b w:val="0"/>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 w15:restartNumberingAfterBreak="0">
    <w:nsid w:val="02952B3A"/>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6130D21"/>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B606960"/>
    <w:multiLevelType w:val="multilevel"/>
    <w:tmpl w:val="B9D6F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7" w15:restartNumberingAfterBreak="0">
    <w:nsid w:val="1E0C61C8"/>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E112749"/>
    <w:multiLevelType w:val="hybridMultilevel"/>
    <w:tmpl w:val="B2CA6CE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745BC2"/>
    <w:multiLevelType w:val="multilevel"/>
    <w:tmpl w:val="E5E89F92"/>
    <w:numStyleLink w:val="BulletList"/>
  </w:abstractNum>
  <w:abstractNum w:abstractNumId="10" w15:restartNumberingAfterBreak="0">
    <w:nsid w:val="22805167"/>
    <w:multiLevelType w:val="hybridMultilevel"/>
    <w:tmpl w:val="5246D5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8662BF"/>
    <w:multiLevelType w:val="hybridMultilevel"/>
    <w:tmpl w:val="E7F65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75C4"/>
    <w:multiLevelType w:val="hybridMultilevel"/>
    <w:tmpl w:val="85EC5704"/>
    <w:lvl w:ilvl="0" w:tplc="E0A0EF0E">
      <w:start w:val="4"/>
      <w:numFmt w:val="bullet"/>
      <w:lvlText w:val="-"/>
      <w:lvlJc w:val="left"/>
      <w:pPr>
        <w:ind w:left="1287" w:hanging="360"/>
      </w:pPr>
      <w:rPr>
        <w:rFonts w:ascii="Arial" w:eastAsia="Calibri"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60B130D4"/>
    <w:multiLevelType w:val="hybridMultilevel"/>
    <w:tmpl w:val="38740C3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76383E"/>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65456429"/>
    <w:multiLevelType w:val="multilevel"/>
    <w:tmpl w:val="21503F32"/>
    <w:lvl w:ilvl="0">
      <w:start w:val="1"/>
      <w:numFmt w:val="decimal"/>
      <w:pStyle w:val="ListNumber"/>
      <w:lvlText w:val="%1."/>
      <w:lvlJc w:val="left"/>
      <w:pPr>
        <w:ind w:left="369" w:hanging="369"/>
      </w:pPr>
      <w:rPr>
        <w:rFonts w:ascii="Arial" w:hAnsi="Arial" w:hint="default"/>
        <w:b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60B765A"/>
    <w:multiLevelType w:val="hybridMultilevel"/>
    <w:tmpl w:val="4208BF28"/>
    <w:lvl w:ilvl="0" w:tplc="C4580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D47D18"/>
    <w:multiLevelType w:val="hybridMultilevel"/>
    <w:tmpl w:val="00E24192"/>
    <w:lvl w:ilvl="0" w:tplc="D53E428C">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3"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B3024A4"/>
    <w:multiLevelType w:val="hybridMultilevel"/>
    <w:tmpl w:val="CF94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2"/>
  </w:num>
  <w:num w:numId="4">
    <w:abstractNumId w:val="20"/>
  </w:num>
  <w:num w:numId="5">
    <w:abstractNumId w:val="12"/>
  </w:num>
  <w:num w:numId="6">
    <w:abstractNumId w:val="11"/>
  </w:num>
  <w:num w:numId="7">
    <w:abstractNumId w:val="18"/>
  </w:num>
  <w:num w:numId="8">
    <w:abstractNumId w:val="9"/>
  </w:num>
  <w:num w:numId="9">
    <w:abstractNumId w:val="6"/>
  </w:num>
  <w:num w:numId="10">
    <w:abstractNumId w:val="2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5"/>
  </w:num>
  <w:num w:numId="18">
    <w:abstractNumId w:val="17"/>
  </w:num>
  <w:num w:numId="19">
    <w:abstractNumId w:val="25"/>
  </w:num>
  <w:num w:numId="20">
    <w:abstractNumId w:val="16"/>
  </w:num>
  <w:num w:numId="21">
    <w:abstractNumId w:val="14"/>
  </w:num>
  <w:num w:numId="22">
    <w:abstractNumId w:val="2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1"/>
  </w:num>
  <w:num w:numId="30">
    <w:abstractNumId w:val="11"/>
  </w:num>
  <w:num w:numId="31">
    <w:abstractNumId w:val="9"/>
  </w:num>
  <w:num w:numId="32">
    <w:abstractNumId w:val="9"/>
  </w:num>
  <w:num w:numId="33">
    <w:abstractNumId w:val="9"/>
  </w:num>
  <w:num w:numId="34">
    <w:abstractNumId w:val="9"/>
  </w:num>
  <w:num w:numId="35">
    <w:abstractNumId w:val="5"/>
  </w:num>
  <w:num w:numId="36">
    <w:abstractNumId w:val="0"/>
  </w:num>
  <w:num w:numId="37">
    <w:abstractNumId w:val="13"/>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3"/>
  </w:num>
  <w:num w:numId="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D6F37"/>
    <w:rsid w:val="00004AEE"/>
    <w:rsid w:val="00005CAA"/>
    <w:rsid w:val="00010210"/>
    <w:rsid w:val="00014060"/>
    <w:rsid w:val="00014739"/>
    <w:rsid w:val="00015ADA"/>
    <w:rsid w:val="00017BB8"/>
    <w:rsid w:val="00020C99"/>
    <w:rsid w:val="000260F8"/>
    <w:rsid w:val="0002707B"/>
    <w:rsid w:val="00031219"/>
    <w:rsid w:val="00042CCA"/>
    <w:rsid w:val="00043190"/>
    <w:rsid w:val="00043C42"/>
    <w:rsid w:val="0005148E"/>
    <w:rsid w:val="0005270A"/>
    <w:rsid w:val="00053EAC"/>
    <w:rsid w:val="00063AF2"/>
    <w:rsid w:val="000642C0"/>
    <w:rsid w:val="000759E5"/>
    <w:rsid w:val="000777F8"/>
    <w:rsid w:val="00080A47"/>
    <w:rsid w:val="0008410F"/>
    <w:rsid w:val="00084AC6"/>
    <w:rsid w:val="00085C49"/>
    <w:rsid w:val="00087B76"/>
    <w:rsid w:val="00091608"/>
    <w:rsid w:val="0009257B"/>
    <w:rsid w:val="0009333C"/>
    <w:rsid w:val="0009704F"/>
    <w:rsid w:val="000A0F11"/>
    <w:rsid w:val="000A125A"/>
    <w:rsid w:val="000A57CD"/>
    <w:rsid w:val="000A60DB"/>
    <w:rsid w:val="000B0B48"/>
    <w:rsid w:val="000B3758"/>
    <w:rsid w:val="000B5852"/>
    <w:rsid w:val="000B74A1"/>
    <w:rsid w:val="000B7681"/>
    <w:rsid w:val="000B7B42"/>
    <w:rsid w:val="000C02B7"/>
    <w:rsid w:val="000C09A7"/>
    <w:rsid w:val="000C5342"/>
    <w:rsid w:val="000C5DFC"/>
    <w:rsid w:val="000C63ED"/>
    <w:rsid w:val="000C706A"/>
    <w:rsid w:val="000D2887"/>
    <w:rsid w:val="000D309E"/>
    <w:rsid w:val="000D5528"/>
    <w:rsid w:val="000D61D0"/>
    <w:rsid w:val="000D6D63"/>
    <w:rsid w:val="000E0081"/>
    <w:rsid w:val="000E07CF"/>
    <w:rsid w:val="000E0B31"/>
    <w:rsid w:val="000E1B6E"/>
    <w:rsid w:val="000F1E51"/>
    <w:rsid w:val="000F72B0"/>
    <w:rsid w:val="001047E4"/>
    <w:rsid w:val="0011030F"/>
    <w:rsid w:val="00114477"/>
    <w:rsid w:val="0011498E"/>
    <w:rsid w:val="00115BF1"/>
    <w:rsid w:val="00117A45"/>
    <w:rsid w:val="001219EE"/>
    <w:rsid w:val="001224AE"/>
    <w:rsid w:val="0012744F"/>
    <w:rsid w:val="00130242"/>
    <w:rsid w:val="00131061"/>
    <w:rsid w:val="001337D4"/>
    <w:rsid w:val="001369E3"/>
    <w:rsid w:val="0013764F"/>
    <w:rsid w:val="00143480"/>
    <w:rsid w:val="00147C12"/>
    <w:rsid w:val="001527A1"/>
    <w:rsid w:val="001530DC"/>
    <w:rsid w:val="00154989"/>
    <w:rsid w:val="00155A9F"/>
    <w:rsid w:val="00160262"/>
    <w:rsid w:val="00162213"/>
    <w:rsid w:val="0016420F"/>
    <w:rsid w:val="0016616A"/>
    <w:rsid w:val="0016780A"/>
    <w:rsid w:val="00173525"/>
    <w:rsid w:val="00173EBF"/>
    <w:rsid w:val="0018112F"/>
    <w:rsid w:val="001812CE"/>
    <w:rsid w:val="001842A2"/>
    <w:rsid w:val="00187FA8"/>
    <w:rsid w:val="00191C5D"/>
    <w:rsid w:val="00192F5E"/>
    <w:rsid w:val="00197772"/>
    <w:rsid w:val="001A03FD"/>
    <w:rsid w:val="001A51C8"/>
    <w:rsid w:val="001A76BB"/>
    <w:rsid w:val="001B4CA8"/>
    <w:rsid w:val="001C1D95"/>
    <w:rsid w:val="001C4F3D"/>
    <w:rsid w:val="001D0CDC"/>
    <w:rsid w:val="001D1B03"/>
    <w:rsid w:val="001D1D82"/>
    <w:rsid w:val="001D49AF"/>
    <w:rsid w:val="001E0274"/>
    <w:rsid w:val="001E0328"/>
    <w:rsid w:val="001E1182"/>
    <w:rsid w:val="001E1CE4"/>
    <w:rsid w:val="001E25B3"/>
    <w:rsid w:val="001E41B8"/>
    <w:rsid w:val="001E7694"/>
    <w:rsid w:val="001F4075"/>
    <w:rsid w:val="001F5C95"/>
    <w:rsid w:val="00202C90"/>
    <w:rsid w:val="00205E89"/>
    <w:rsid w:val="00206D94"/>
    <w:rsid w:val="002105CA"/>
    <w:rsid w:val="00212E75"/>
    <w:rsid w:val="00213DE8"/>
    <w:rsid w:val="00214B4E"/>
    <w:rsid w:val="00216118"/>
    <w:rsid w:val="002209AB"/>
    <w:rsid w:val="00220CFF"/>
    <w:rsid w:val="00224D4E"/>
    <w:rsid w:val="002251E3"/>
    <w:rsid w:val="00226284"/>
    <w:rsid w:val="00227A95"/>
    <w:rsid w:val="00227FEA"/>
    <w:rsid w:val="00235467"/>
    <w:rsid w:val="002473FC"/>
    <w:rsid w:val="00250919"/>
    <w:rsid w:val="0025291E"/>
    <w:rsid w:val="00252E3C"/>
    <w:rsid w:val="002561CE"/>
    <w:rsid w:val="00256E0D"/>
    <w:rsid w:val="00261931"/>
    <w:rsid w:val="00261EFE"/>
    <w:rsid w:val="00262198"/>
    <w:rsid w:val="00267CD5"/>
    <w:rsid w:val="00273876"/>
    <w:rsid w:val="00285F1B"/>
    <w:rsid w:val="00292592"/>
    <w:rsid w:val="00292B81"/>
    <w:rsid w:val="00297D18"/>
    <w:rsid w:val="002A11A4"/>
    <w:rsid w:val="002A4671"/>
    <w:rsid w:val="002B11A5"/>
    <w:rsid w:val="002B18AE"/>
    <w:rsid w:val="002B3674"/>
    <w:rsid w:val="002B3DBD"/>
    <w:rsid w:val="002C1C93"/>
    <w:rsid w:val="002C2FB1"/>
    <w:rsid w:val="002C5066"/>
    <w:rsid w:val="002C58A6"/>
    <w:rsid w:val="002D022C"/>
    <w:rsid w:val="002D419A"/>
    <w:rsid w:val="002D4AAC"/>
    <w:rsid w:val="002E3BAF"/>
    <w:rsid w:val="002E5D24"/>
    <w:rsid w:val="002E7756"/>
    <w:rsid w:val="002F045A"/>
    <w:rsid w:val="002F0661"/>
    <w:rsid w:val="002F18F8"/>
    <w:rsid w:val="002F23D0"/>
    <w:rsid w:val="002F28E1"/>
    <w:rsid w:val="0030039D"/>
    <w:rsid w:val="0030171F"/>
    <w:rsid w:val="00302B2F"/>
    <w:rsid w:val="00303007"/>
    <w:rsid w:val="0030326F"/>
    <w:rsid w:val="00310675"/>
    <w:rsid w:val="00310701"/>
    <w:rsid w:val="00310FA0"/>
    <w:rsid w:val="00315980"/>
    <w:rsid w:val="00316F7F"/>
    <w:rsid w:val="00320DFB"/>
    <w:rsid w:val="003218E8"/>
    <w:rsid w:val="003229C2"/>
    <w:rsid w:val="003230EE"/>
    <w:rsid w:val="003309F4"/>
    <w:rsid w:val="00330DCE"/>
    <w:rsid w:val="00331E11"/>
    <w:rsid w:val="00331F0B"/>
    <w:rsid w:val="00334761"/>
    <w:rsid w:val="00335A95"/>
    <w:rsid w:val="00341DCD"/>
    <w:rsid w:val="00344897"/>
    <w:rsid w:val="00344F26"/>
    <w:rsid w:val="0034563E"/>
    <w:rsid w:val="003518D6"/>
    <w:rsid w:val="0035460C"/>
    <w:rsid w:val="003556BD"/>
    <w:rsid w:val="003647A1"/>
    <w:rsid w:val="00365147"/>
    <w:rsid w:val="00367A20"/>
    <w:rsid w:val="0037016E"/>
    <w:rsid w:val="00371A0D"/>
    <w:rsid w:val="00372908"/>
    <w:rsid w:val="003764B0"/>
    <w:rsid w:val="00377900"/>
    <w:rsid w:val="00383020"/>
    <w:rsid w:val="00385E04"/>
    <w:rsid w:val="00392049"/>
    <w:rsid w:val="003968BA"/>
    <w:rsid w:val="00396D6E"/>
    <w:rsid w:val="00397570"/>
    <w:rsid w:val="003975FD"/>
    <w:rsid w:val="003A0F88"/>
    <w:rsid w:val="003B19E3"/>
    <w:rsid w:val="003B6068"/>
    <w:rsid w:val="003B60CC"/>
    <w:rsid w:val="003B6EE4"/>
    <w:rsid w:val="003C09B7"/>
    <w:rsid w:val="003C0B60"/>
    <w:rsid w:val="003C2443"/>
    <w:rsid w:val="003C5DA3"/>
    <w:rsid w:val="003C6BDE"/>
    <w:rsid w:val="003D1E22"/>
    <w:rsid w:val="003D2ECE"/>
    <w:rsid w:val="003D4BCD"/>
    <w:rsid w:val="003D5140"/>
    <w:rsid w:val="003E2100"/>
    <w:rsid w:val="003E4CB9"/>
    <w:rsid w:val="003E7511"/>
    <w:rsid w:val="003F6F5B"/>
    <w:rsid w:val="00402F24"/>
    <w:rsid w:val="0040342D"/>
    <w:rsid w:val="0041192D"/>
    <w:rsid w:val="00413D8E"/>
    <w:rsid w:val="00413EE1"/>
    <w:rsid w:val="0042128E"/>
    <w:rsid w:val="00421FEC"/>
    <w:rsid w:val="00423277"/>
    <w:rsid w:val="0042397C"/>
    <w:rsid w:val="00430252"/>
    <w:rsid w:val="00432B60"/>
    <w:rsid w:val="00434388"/>
    <w:rsid w:val="00434A49"/>
    <w:rsid w:val="00440698"/>
    <w:rsid w:val="00441D43"/>
    <w:rsid w:val="00442B35"/>
    <w:rsid w:val="00450FAE"/>
    <w:rsid w:val="004540E2"/>
    <w:rsid w:val="00455A78"/>
    <w:rsid w:val="0046116B"/>
    <w:rsid w:val="0046173C"/>
    <w:rsid w:val="00464930"/>
    <w:rsid w:val="00465B32"/>
    <w:rsid w:val="004712A5"/>
    <w:rsid w:val="0047266F"/>
    <w:rsid w:val="00476B40"/>
    <w:rsid w:val="00476D6B"/>
    <w:rsid w:val="0047728F"/>
    <w:rsid w:val="00485FF0"/>
    <w:rsid w:val="004914FE"/>
    <w:rsid w:val="00492C16"/>
    <w:rsid w:val="004A0678"/>
    <w:rsid w:val="004A1CAD"/>
    <w:rsid w:val="004A4393"/>
    <w:rsid w:val="004A48A3"/>
    <w:rsid w:val="004A6F22"/>
    <w:rsid w:val="004B0D92"/>
    <w:rsid w:val="004B0EC0"/>
    <w:rsid w:val="004B1820"/>
    <w:rsid w:val="004B3738"/>
    <w:rsid w:val="004B4500"/>
    <w:rsid w:val="004B66F1"/>
    <w:rsid w:val="004C3C1E"/>
    <w:rsid w:val="004C3EA0"/>
    <w:rsid w:val="004C4A81"/>
    <w:rsid w:val="004C64D3"/>
    <w:rsid w:val="004D31A7"/>
    <w:rsid w:val="004E0330"/>
    <w:rsid w:val="004E47E7"/>
    <w:rsid w:val="004F60AC"/>
    <w:rsid w:val="004F7169"/>
    <w:rsid w:val="00500D66"/>
    <w:rsid w:val="0050646D"/>
    <w:rsid w:val="00507234"/>
    <w:rsid w:val="00514C8E"/>
    <w:rsid w:val="00517A40"/>
    <w:rsid w:val="00520CCE"/>
    <w:rsid w:val="0052361B"/>
    <w:rsid w:val="00525EF4"/>
    <w:rsid w:val="0052681E"/>
    <w:rsid w:val="00527851"/>
    <w:rsid w:val="00530B75"/>
    <w:rsid w:val="00531DBF"/>
    <w:rsid w:val="00534E3A"/>
    <w:rsid w:val="00535D49"/>
    <w:rsid w:val="0053680D"/>
    <w:rsid w:val="0054376F"/>
    <w:rsid w:val="00545040"/>
    <w:rsid w:val="00545759"/>
    <w:rsid w:val="00545BE0"/>
    <w:rsid w:val="00545F4F"/>
    <w:rsid w:val="00562E85"/>
    <w:rsid w:val="0056332F"/>
    <w:rsid w:val="0056373D"/>
    <w:rsid w:val="00566906"/>
    <w:rsid w:val="005675AE"/>
    <w:rsid w:val="00581C39"/>
    <w:rsid w:val="00585198"/>
    <w:rsid w:val="00586CB3"/>
    <w:rsid w:val="00587579"/>
    <w:rsid w:val="005903B6"/>
    <w:rsid w:val="005931E7"/>
    <w:rsid w:val="005A0247"/>
    <w:rsid w:val="005B140D"/>
    <w:rsid w:val="005B1570"/>
    <w:rsid w:val="005B7F1B"/>
    <w:rsid w:val="005C1970"/>
    <w:rsid w:val="005C1FEA"/>
    <w:rsid w:val="005C2672"/>
    <w:rsid w:val="005C3495"/>
    <w:rsid w:val="005C7A1E"/>
    <w:rsid w:val="005D1078"/>
    <w:rsid w:val="005D6F37"/>
    <w:rsid w:val="005E35DC"/>
    <w:rsid w:val="005E3997"/>
    <w:rsid w:val="005E3DFC"/>
    <w:rsid w:val="005E5D52"/>
    <w:rsid w:val="005E60AF"/>
    <w:rsid w:val="005F0814"/>
    <w:rsid w:val="005F1DEA"/>
    <w:rsid w:val="005F5559"/>
    <w:rsid w:val="0060462F"/>
    <w:rsid w:val="00604E0A"/>
    <w:rsid w:val="006052FF"/>
    <w:rsid w:val="0060602D"/>
    <w:rsid w:val="00607FC9"/>
    <w:rsid w:val="0061002D"/>
    <w:rsid w:val="0061374A"/>
    <w:rsid w:val="00621170"/>
    <w:rsid w:val="00622FE1"/>
    <w:rsid w:val="0062521C"/>
    <w:rsid w:val="00630A2B"/>
    <w:rsid w:val="00631D4A"/>
    <w:rsid w:val="00632BC5"/>
    <w:rsid w:val="00632DC7"/>
    <w:rsid w:val="006357FB"/>
    <w:rsid w:val="00635C5E"/>
    <w:rsid w:val="00640137"/>
    <w:rsid w:val="006406FC"/>
    <w:rsid w:val="00643B47"/>
    <w:rsid w:val="00645CB8"/>
    <w:rsid w:val="00651483"/>
    <w:rsid w:val="00651D7B"/>
    <w:rsid w:val="00653E16"/>
    <w:rsid w:val="00653F7B"/>
    <w:rsid w:val="00657220"/>
    <w:rsid w:val="0066093E"/>
    <w:rsid w:val="00660B58"/>
    <w:rsid w:val="0066104B"/>
    <w:rsid w:val="006640E2"/>
    <w:rsid w:val="006655EE"/>
    <w:rsid w:val="00667C10"/>
    <w:rsid w:val="00667EF4"/>
    <w:rsid w:val="00674AAE"/>
    <w:rsid w:val="00676FCA"/>
    <w:rsid w:val="00677177"/>
    <w:rsid w:val="0067757A"/>
    <w:rsid w:val="00680CA0"/>
    <w:rsid w:val="0068612E"/>
    <w:rsid w:val="00687C92"/>
    <w:rsid w:val="006915AD"/>
    <w:rsid w:val="00694930"/>
    <w:rsid w:val="0069534E"/>
    <w:rsid w:val="00695CF3"/>
    <w:rsid w:val="0069669C"/>
    <w:rsid w:val="006A074A"/>
    <w:rsid w:val="006A1200"/>
    <w:rsid w:val="006A1AE4"/>
    <w:rsid w:val="006A27CB"/>
    <w:rsid w:val="006A4F4E"/>
    <w:rsid w:val="006B1098"/>
    <w:rsid w:val="006B139F"/>
    <w:rsid w:val="006B14DB"/>
    <w:rsid w:val="006B1FFD"/>
    <w:rsid w:val="006B21C4"/>
    <w:rsid w:val="006B4FD2"/>
    <w:rsid w:val="006C1A92"/>
    <w:rsid w:val="006C4A1A"/>
    <w:rsid w:val="006C794A"/>
    <w:rsid w:val="006D0393"/>
    <w:rsid w:val="006D1A83"/>
    <w:rsid w:val="006D7A2B"/>
    <w:rsid w:val="006E0EBA"/>
    <w:rsid w:val="006E1CFE"/>
    <w:rsid w:val="006E3EB2"/>
    <w:rsid w:val="006E6AB1"/>
    <w:rsid w:val="006E6B38"/>
    <w:rsid w:val="006F10C4"/>
    <w:rsid w:val="006F181F"/>
    <w:rsid w:val="006F5051"/>
    <w:rsid w:val="006F5603"/>
    <w:rsid w:val="00700175"/>
    <w:rsid w:val="00701400"/>
    <w:rsid w:val="007037CF"/>
    <w:rsid w:val="00710BC8"/>
    <w:rsid w:val="00713FA2"/>
    <w:rsid w:val="00716663"/>
    <w:rsid w:val="007167C0"/>
    <w:rsid w:val="00720481"/>
    <w:rsid w:val="00720E46"/>
    <w:rsid w:val="00721704"/>
    <w:rsid w:val="00721AA6"/>
    <w:rsid w:val="00722A9F"/>
    <w:rsid w:val="0073057B"/>
    <w:rsid w:val="00731B42"/>
    <w:rsid w:val="00733193"/>
    <w:rsid w:val="00733C36"/>
    <w:rsid w:val="00742DA9"/>
    <w:rsid w:val="00744429"/>
    <w:rsid w:val="007470BF"/>
    <w:rsid w:val="00751C97"/>
    <w:rsid w:val="007534BE"/>
    <w:rsid w:val="00753A80"/>
    <w:rsid w:val="00756B85"/>
    <w:rsid w:val="0075732A"/>
    <w:rsid w:val="00757539"/>
    <w:rsid w:val="00760262"/>
    <w:rsid w:val="0076310C"/>
    <w:rsid w:val="0076599E"/>
    <w:rsid w:val="0076744F"/>
    <w:rsid w:val="00767BCE"/>
    <w:rsid w:val="007707DE"/>
    <w:rsid w:val="00770B5D"/>
    <w:rsid w:val="007752F1"/>
    <w:rsid w:val="00775583"/>
    <w:rsid w:val="00775DF7"/>
    <w:rsid w:val="00776768"/>
    <w:rsid w:val="00785782"/>
    <w:rsid w:val="00787624"/>
    <w:rsid w:val="007953DA"/>
    <w:rsid w:val="007A2573"/>
    <w:rsid w:val="007A54C5"/>
    <w:rsid w:val="007A570A"/>
    <w:rsid w:val="007A6A1A"/>
    <w:rsid w:val="007B106C"/>
    <w:rsid w:val="007B1A4E"/>
    <w:rsid w:val="007B3617"/>
    <w:rsid w:val="007B3D05"/>
    <w:rsid w:val="007B5B2F"/>
    <w:rsid w:val="007C093A"/>
    <w:rsid w:val="007C0C81"/>
    <w:rsid w:val="007C114B"/>
    <w:rsid w:val="007C1328"/>
    <w:rsid w:val="007D14B4"/>
    <w:rsid w:val="007D2191"/>
    <w:rsid w:val="007D2FC3"/>
    <w:rsid w:val="007D4362"/>
    <w:rsid w:val="007D4CEC"/>
    <w:rsid w:val="007D5962"/>
    <w:rsid w:val="007E0902"/>
    <w:rsid w:val="007E24F6"/>
    <w:rsid w:val="007F20CB"/>
    <w:rsid w:val="007F2EED"/>
    <w:rsid w:val="00800F64"/>
    <w:rsid w:val="00802F0B"/>
    <w:rsid w:val="00804BB6"/>
    <w:rsid w:val="00810A67"/>
    <w:rsid w:val="00811A21"/>
    <w:rsid w:val="00813398"/>
    <w:rsid w:val="00813F3B"/>
    <w:rsid w:val="0081561F"/>
    <w:rsid w:val="00821A31"/>
    <w:rsid w:val="00821AC5"/>
    <w:rsid w:val="00822762"/>
    <w:rsid w:val="00831030"/>
    <w:rsid w:val="008316C6"/>
    <w:rsid w:val="00832F0F"/>
    <w:rsid w:val="00833CF7"/>
    <w:rsid w:val="00843089"/>
    <w:rsid w:val="008440C0"/>
    <w:rsid w:val="00845601"/>
    <w:rsid w:val="00850317"/>
    <w:rsid w:val="008518B4"/>
    <w:rsid w:val="00854F44"/>
    <w:rsid w:val="00855C5C"/>
    <w:rsid w:val="008565B9"/>
    <w:rsid w:val="0086185F"/>
    <w:rsid w:val="00874D88"/>
    <w:rsid w:val="00882459"/>
    <w:rsid w:val="00890C23"/>
    <w:rsid w:val="008A2B4A"/>
    <w:rsid w:val="008A2D87"/>
    <w:rsid w:val="008A3C96"/>
    <w:rsid w:val="008A6F57"/>
    <w:rsid w:val="008A7298"/>
    <w:rsid w:val="008B4019"/>
    <w:rsid w:val="008B65C9"/>
    <w:rsid w:val="008C2D4A"/>
    <w:rsid w:val="008C49DA"/>
    <w:rsid w:val="008C5A33"/>
    <w:rsid w:val="008D3900"/>
    <w:rsid w:val="008D6E1D"/>
    <w:rsid w:val="008E2127"/>
    <w:rsid w:val="008E52FC"/>
    <w:rsid w:val="008E611A"/>
    <w:rsid w:val="008E6AC5"/>
    <w:rsid w:val="008F39B4"/>
    <w:rsid w:val="008F4162"/>
    <w:rsid w:val="00901B87"/>
    <w:rsid w:val="00903E02"/>
    <w:rsid w:val="009054AD"/>
    <w:rsid w:val="00905A36"/>
    <w:rsid w:val="009120E4"/>
    <w:rsid w:val="00913175"/>
    <w:rsid w:val="00916EDB"/>
    <w:rsid w:val="009240A6"/>
    <w:rsid w:val="009242EF"/>
    <w:rsid w:val="009252EF"/>
    <w:rsid w:val="00932291"/>
    <w:rsid w:val="0093408E"/>
    <w:rsid w:val="00943DDF"/>
    <w:rsid w:val="00947CBC"/>
    <w:rsid w:val="0095153F"/>
    <w:rsid w:val="0095201C"/>
    <w:rsid w:val="00952DDF"/>
    <w:rsid w:val="009602A8"/>
    <w:rsid w:val="0096170E"/>
    <w:rsid w:val="0097415B"/>
    <w:rsid w:val="00976E4A"/>
    <w:rsid w:val="009A1A89"/>
    <w:rsid w:val="009B3234"/>
    <w:rsid w:val="009B38BE"/>
    <w:rsid w:val="009C333F"/>
    <w:rsid w:val="009C3D0F"/>
    <w:rsid w:val="009D165C"/>
    <w:rsid w:val="009D2FDC"/>
    <w:rsid w:val="009D3358"/>
    <w:rsid w:val="009D3953"/>
    <w:rsid w:val="009E2913"/>
    <w:rsid w:val="009F1649"/>
    <w:rsid w:val="009F35E2"/>
    <w:rsid w:val="009F4820"/>
    <w:rsid w:val="009F4C6D"/>
    <w:rsid w:val="009F5BEB"/>
    <w:rsid w:val="009F65F9"/>
    <w:rsid w:val="009F66C9"/>
    <w:rsid w:val="009F68BA"/>
    <w:rsid w:val="009F7C99"/>
    <w:rsid w:val="00A05947"/>
    <w:rsid w:val="00A06277"/>
    <w:rsid w:val="00A079DC"/>
    <w:rsid w:val="00A111C2"/>
    <w:rsid w:val="00A117D6"/>
    <w:rsid w:val="00A17D0F"/>
    <w:rsid w:val="00A23425"/>
    <w:rsid w:val="00A27314"/>
    <w:rsid w:val="00A30776"/>
    <w:rsid w:val="00A338E7"/>
    <w:rsid w:val="00A343B2"/>
    <w:rsid w:val="00A35CAA"/>
    <w:rsid w:val="00A36E7F"/>
    <w:rsid w:val="00A37E9D"/>
    <w:rsid w:val="00A40B5D"/>
    <w:rsid w:val="00A41E65"/>
    <w:rsid w:val="00A43E0A"/>
    <w:rsid w:val="00A45659"/>
    <w:rsid w:val="00A5189B"/>
    <w:rsid w:val="00A539B1"/>
    <w:rsid w:val="00A55F5B"/>
    <w:rsid w:val="00A57FB9"/>
    <w:rsid w:val="00A60185"/>
    <w:rsid w:val="00A60B0D"/>
    <w:rsid w:val="00A64652"/>
    <w:rsid w:val="00A65959"/>
    <w:rsid w:val="00A661EA"/>
    <w:rsid w:val="00A70809"/>
    <w:rsid w:val="00A72668"/>
    <w:rsid w:val="00A7352A"/>
    <w:rsid w:val="00A76E17"/>
    <w:rsid w:val="00A77C92"/>
    <w:rsid w:val="00A830E5"/>
    <w:rsid w:val="00A865BC"/>
    <w:rsid w:val="00A86618"/>
    <w:rsid w:val="00A87135"/>
    <w:rsid w:val="00A90239"/>
    <w:rsid w:val="00A93280"/>
    <w:rsid w:val="00AA2548"/>
    <w:rsid w:val="00AA58C4"/>
    <w:rsid w:val="00AB0B10"/>
    <w:rsid w:val="00AB11C8"/>
    <w:rsid w:val="00AB60CF"/>
    <w:rsid w:val="00AC08A8"/>
    <w:rsid w:val="00AC5085"/>
    <w:rsid w:val="00AC73C4"/>
    <w:rsid w:val="00AC73E5"/>
    <w:rsid w:val="00AD1891"/>
    <w:rsid w:val="00AD3616"/>
    <w:rsid w:val="00AD56C8"/>
    <w:rsid w:val="00AD58F2"/>
    <w:rsid w:val="00AD5BA0"/>
    <w:rsid w:val="00AE02CA"/>
    <w:rsid w:val="00AE46DF"/>
    <w:rsid w:val="00AE4C25"/>
    <w:rsid w:val="00AF0A94"/>
    <w:rsid w:val="00AF2CDE"/>
    <w:rsid w:val="00AF4DBA"/>
    <w:rsid w:val="00B00313"/>
    <w:rsid w:val="00B00ABE"/>
    <w:rsid w:val="00B01599"/>
    <w:rsid w:val="00B0197B"/>
    <w:rsid w:val="00B01FD6"/>
    <w:rsid w:val="00B03A27"/>
    <w:rsid w:val="00B0472C"/>
    <w:rsid w:val="00B0529F"/>
    <w:rsid w:val="00B1418B"/>
    <w:rsid w:val="00B14B15"/>
    <w:rsid w:val="00B21195"/>
    <w:rsid w:val="00B214FE"/>
    <w:rsid w:val="00B24B22"/>
    <w:rsid w:val="00B25310"/>
    <w:rsid w:val="00B2796A"/>
    <w:rsid w:val="00B27B11"/>
    <w:rsid w:val="00B32F8F"/>
    <w:rsid w:val="00B404DC"/>
    <w:rsid w:val="00B43958"/>
    <w:rsid w:val="00B5228C"/>
    <w:rsid w:val="00B54DE9"/>
    <w:rsid w:val="00B553EC"/>
    <w:rsid w:val="00B62B98"/>
    <w:rsid w:val="00B64BE0"/>
    <w:rsid w:val="00B65E27"/>
    <w:rsid w:val="00B66855"/>
    <w:rsid w:val="00B66EBE"/>
    <w:rsid w:val="00B70ED4"/>
    <w:rsid w:val="00B774CD"/>
    <w:rsid w:val="00B80ECC"/>
    <w:rsid w:val="00B82C24"/>
    <w:rsid w:val="00B86254"/>
    <w:rsid w:val="00B912DE"/>
    <w:rsid w:val="00B93DD0"/>
    <w:rsid w:val="00B95973"/>
    <w:rsid w:val="00B95D71"/>
    <w:rsid w:val="00B97732"/>
    <w:rsid w:val="00BA0922"/>
    <w:rsid w:val="00BA17FC"/>
    <w:rsid w:val="00BA65A8"/>
    <w:rsid w:val="00BA6D19"/>
    <w:rsid w:val="00BA6D62"/>
    <w:rsid w:val="00BA7461"/>
    <w:rsid w:val="00BA7DA9"/>
    <w:rsid w:val="00BB418A"/>
    <w:rsid w:val="00BC0616"/>
    <w:rsid w:val="00BC4215"/>
    <w:rsid w:val="00BC473A"/>
    <w:rsid w:val="00BD1A6F"/>
    <w:rsid w:val="00BD5DB8"/>
    <w:rsid w:val="00BD5F54"/>
    <w:rsid w:val="00BE033E"/>
    <w:rsid w:val="00BE2411"/>
    <w:rsid w:val="00BE4871"/>
    <w:rsid w:val="00BE6D3C"/>
    <w:rsid w:val="00BE7852"/>
    <w:rsid w:val="00BE7E91"/>
    <w:rsid w:val="00BF0762"/>
    <w:rsid w:val="00BF1EFE"/>
    <w:rsid w:val="00BF3F7C"/>
    <w:rsid w:val="00BF6470"/>
    <w:rsid w:val="00BF671B"/>
    <w:rsid w:val="00BF7CEE"/>
    <w:rsid w:val="00C03880"/>
    <w:rsid w:val="00C061E0"/>
    <w:rsid w:val="00C065C9"/>
    <w:rsid w:val="00C07E4C"/>
    <w:rsid w:val="00C132E3"/>
    <w:rsid w:val="00C135CF"/>
    <w:rsid w:val="00C173B0"/>
    <w:rsid w:val="00C17F88"/>
    <w:rsid w:val="00C22E15"/>
    <w:rsid w:val="00C2683F"/>
    <w:rsid w:val="00C3184D"/>
    <w:rsid w:val="00C325B9"/>
    <w:rsid w:val="00C3391E"/>
    <w:rsid w:val="00C37862"/>
    <w:rsid w:val="00C43020"/>
    <w:rsid w:val="00C4714E"/>
    <w:rsid w:val="00C51A9D"/>
    <w:rsid w:val="00C5366B"/>
    <w:rsid w:val="00C5504F"/>
    <w:rsid w:val="00C6319E"/>
    <w:rsid w:val="00C63376"/>
    <w:rsid w:val="00C634DE"/>
    <w:rsid w:val="00C67B2A"/>
    <w:rsid w:val="00C71149"/>
    <w:rsid w:val="00C71BB8"/>
    <w:rsid w:val="00C729A8"/>
    <w:rsid w:val="00C74F97"/>
    <w:rsid w:val="00C82696"/>
    <w:rsid w:val="00C8276E"/>
    <w:rsid w:val="00C842AC"/>
    <w:rsid w:val="00C85444"/>
    <w:rsid w:val="00C86DC8"/>
    <w:rsid w:val="00C90E71"/>
    <w:rsid w:val="00CA0723"/>
    <w:rsid w:val="00CA086D"/>
    <w:rsid w:val="00CA231E"/>
    <w:rsid w:val="00CA369D"/>
    <w:rsid w:val="00CB0489"/>
    <w:rsid w:val="00CB1690"/>
    <w:rsid w:val="00CC1AE6"/>
    <w:rsid w:val="00CC39F8"/>
    <w:rsid w:val="00CC4365"/>
    <w:rsid w:val="00CD11B0"/>
    <w:rsid w:val="00CD2830"/>
    <w:rsid w:val="00CD3A95"/>
    <w:rsid w:val="00CD49AD"/>
    <w:rsid w:val="00CD7E72"/>
    <w:rsid w:val="00CE42D0"/>
    <w:rsid w:val="00CE6A38"/>
    <w:rsid w:val="00CE71C2"/>
    <w:rsid w:val="00CF42D5"/>
    <w:rsid w:val="00CF4EDA"/>
    <w:rsid w:val="00CF5CAE"/>
    <w:rsid w:val="00D01D39"/>
    <w:rsid w:val="00D021CB"/>
    <w:rsid w:val="00D0562E"/>
    <w:rsid w:val="00D05A2D"/>
    <w:rsid w:val="00D10ACD"/>
    <w:rsid w:val="00D10F1A"/>
    <w:rsid w:val="00D116F8"/>
    <w:rsid w:val="00D14BE2"/>
    <w:rsid w:val="00D14D13"/>
    <w:rsid w:val="00D15127"/>
    <w:rsid w:val="00D17596"/>
    <w:rsid w:val="00D2323D"/>
    <w:rsid w:val="00D24123"/>
    <w:rsid w:val="00D26D3A"/>
    <w:rsid w:val="00D31545"/>
    <w:rsid w:val="00D3508B"/>
    <w:rsid w:val="00D374CF"/>
    <w:rsid w:val="00D45EE3"/>
    <w:rsid w:val="00D50618"/>
    <w:rsid w:val="00D509E9"/>
    <w:rsid w:val="00D50A8A"/>
    <w:rsid w:val="00D52FBD"/>
    <w:rsid w:val="00D53B1C"/>
    <w:rsid w:val="00D5575B"/>
    <w:rsid w:val="00D558DD"/>
    <w:rsid w:val="00D62131"/>
    <w:rsid w:val="00D64914"/>
    <w:rsid w:val="00D72957"/>
    <w:rsid w:val="00D77838"/>
    <w:rsid w:val="00D80F3B"/>
    <w:rsid w:val="00D949E4"/>
    <w:rsid w:val="00DA1B12"/>
    <w:rsid w:val="00DA54C9"/>
    <w:rsid w:val="00DA6739"/>
    <w:rsid w:val="00DA6CAE"/>
    <w:rsid w:val="00DB0425"/>
    <w:rsid w:val="00DB1A9E"/>
    <w:rsid w:val="00DB2566"/>
    <w:rsid w:val="00DB31D6"/>
    <w:rsid w:val="00DB397B"/>
    <w:rsid w:val="00DB4005"/>
    <w:rsid w:val="00DB4CBF"/>
    <w:rsid w:val="00DC34EB"/>
    <w:rsid w:val="00DC781A"/>
    <w:rsid w:val="00DD1580"/>
    <w:rsid w:val="00DD1729"/>
    <w:rsid w:val="00DD714D"/>
    <w:rsid w:val="00DE633A"/>
    <w:rsid w:val="00DE6446"/>
    <w:rsid w:val="00DF1E5B"/>
    <w:rsid w:val="00DF2275"/>
    <w:rsid w:val="00DF3F5E"/>
    <w:rsid w:val="00DF603D"/>
    <w:rsid w:val="00DF7BCD"/>
    <w:rsid w:val="00E00D0D"/>
    <w:rsid w:val="00E0596E"/>
    <w:rsid w:val="00E06F66"/>
    <w:rsid w:val="00E07359"/>
    <w:rsid w:val="00E1333E"/>
    <w:rsid w:val="00E13703"/>
    <w:rsid w:val="00E138B9"/>
    <w:rsid w:val="00E14857"/>
    <w:rsid w:val="00E150B6"/>
    <w:rsid w:val="00E22AD5"/>
    <w:rsid w:val="00E33375"/>
    <w:rsid w:val="00E356E5"/>
    <w:rsid w:val="00E35762"/>
    <w:rsid w:val="00E36CA7"/>
    <w:rsid w:val="00E36F81"/>
    <w:rsid w:val="00E44648"/>
    <w:rsid w:val="00E452FA"/>
    <w:rsid w:val="00E45765"/>
    <w:rsid w:val="00E458B7"/>
    <w:rsid w:val="00E45C14"/>
    <w:rsid w:val="00E45E10"/>
    <w:rsid w:val="00E5098C"/>
    <w:rsid w:val="00E50DC9"/>
    <w:rsid w:val="00E60213"/>
    <w:rsid w:val="00E64FD9"/>
    <w:rsid w:val="00E65A5E"/>
    <w:rsid w:val="00E67C53"/>
    <w:rsid w:val="00E70B1B"/>
    <w:rsid w:val="00E74D29"/>
    <w:rsid w:val="00E82E79"/>
    <w:rsid w:val="00E8397B"/>
    <w:rsid w:val="00E83C74"/>
    <w:rsid w:val="00E83CEE"/>
    <w:rsid w:val="00E86DB3"/>
    <w:rsid w:val="00E8776C"/>
    <w:rsid w:val="00E903B3"/>
    <w:rsid w:val="00E91469"/>
    <w:rsid w:val="00E9226D"/>
    <w:rsid w:val="00E923D6"/>
    <w:rsid w:val="00E94A84"/>
    <w:rsid w:val="00EA00EA"/>
    <w:rsid w:val="00EA337A"/>
    <w:rsid w:val="00EA5941"/>
    <w:rsid w:val="00EA61DD"/>
    <w:rsid w:val="00EB02BE"/>
    <w:rsid w:val="00EB4974"/>
    <w:rsid w:val="00EB4DFB"/>
    <w:rsid w:val="00EB60CE"/>
    <w:rsid w:val="00EB6949"/>
    <w:rsid w:val="00EB7D53"/>
    <w:rsid w:val="00EC24FD"/>
    <w:rsid w:val="00ED1794"/>
    <w:rsid w:val="00EE11F3"/>
    <w:rsid w:val="00EE1E28"/>
    <w:rsid w:val="00EE2A2B"/>
    <w:rsid w:val="00EE3146"/>
    <w:rsid w:val="00EE482C"/>
    <w:rsid w:val="00EE52A5"/>
    <w:rsid w:val="00EE62DA"/>
    <w:rsid w:val="00EF0C37"/>
    <w:rsid w:val="00EF50BB"/>
    <w:rsid w:val="00EF746E"/>
    <w:rsid w:val="00EF7DAD"/>
    <w:rsid w:val="00F00192"/>
    <w:rsid w:val="00F01DF6"/>
    <w:rsid w:val="00F0340D"/>
    <w:rsid w:val="00F043FE"/>
    <w:rsid w:val="00F10DBE"/>
    <w:rsid w:val="00F23756"/>
    <w:rsid w:val="00F2408E"/>
    <w:rsid w:val="00F2523A"/>
    <w:rsid w:val="00F25FFA"/>
    <w:rsid w:val="00F30BBB"/>
    <w:rsid w:val="00F310D2"/>
    <w:rsid w:val="00F35B89"/>
    <w:rsid w:val="00F35F6C"/>
    <w:rsid w:val="00F36F3D"/>
    <w:rsid w:val="00F3797F"/>
    <w:rsid w:val="00F46F46"/>
    <w:rsid w:val="00F477BD"/>
    <w:rsid w:val="00F50D3B"/>
    <w:rsid w:val="00F52AB6"/>
    <w:rsid w:val="00F52EB7"/>
    <w:rsid w:val="00F53491"/>
    <w:rsid w:val="00F56BAB"/>
    <w:rsid w:val="00F60329"/>
    <w:rsid w:val="00F65A1C"/>
    <w:rsid w:val="00F66F50"/>
    <w:rsid w:val="00F82FF8"/>
    <w:rsid w:val="00F8330D"/>
    <w:rsid w:val="00F84305"/>
    <w:rsid w:val="00F8485C"/>
    <w:rsid w:val="00F8686F"/>
    <w:rsid w:val="00F87149"/>
    <w:rsid w:val="00F87239"/>
    <w:rsid w:val="00F87FFE"/>
    <w:rsid w:val="00F91335"/>
    <w:rsid w:val="00F940DB"/>
    <w:rsid w:val="00F954C9"/>
    <w:rsid w:val="00F977DD"/>
    <w:rsid w:val="00FA059B"/>
    <w:rsid w:val="00FA0CF5"/>
    <w:rsid w:val="00FA2001"/>
    <w:rsid w:val="00FA5D00"/>
    <w:rsid w:val="00FA61AA"/>
    <w:rsid w:val="00FA62B5"/>
    <w:rsid w:val="00FA69A4"/>
    <w:rsid w:val="00FA7D15"/>
    <w:rsid w:val="00FB1279"/>
    <w:rsid w:val="00FB1495"/>
    <w:rsid w:val="00FB2C1A"/>
    <w:rsid w:val="00FB40D0"/>
    <w:rsid w:val="00FB5FF1"/>
    <w:rsid w:val="00FC64AE"/>
    <w:rsid w:val="00FC779B"/>
    <w:rsid w:val="00FC7FCA"/>
    <w:rsid w:val="00FD1694"/>
    <w:rsid w:val="00FD2FE0"/>
    <w:rsid w:val="00FD7636"/>
    <w:rsid w:val="00FE3229"/>
    <w:rsid w:val="00FE5C3F"/>
    <w:rsid w:val="00FE74C3"/>
    <w:rsid w:val="00FF215C"/>
    <w:rsid w:val="00FF31E2"/>
    <w:rsid w:val="00FF49E8"/>
    <w:rsid w:val="00FF672F"/>
    <w:rsid w:val="00FF7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84CA"/>
  <w15:docId w15:val="{FCB68A8E-696E-41EE-8567-AB3A92C3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sz w:val="22"/>
      <w:szCs w:val="22"/>
      <w:lang w:eastAsia="en-US"/>
    </w:rPr>
  </w:style>
  <w:style w:type="paragraph" w:styleId="Heading1">
    <w:name w:val="heading 1"/>
    <w:basedOn w:val="ListNumber"/>
    <w:next w:val="Normal"/>
    <w:link w:val="Heading1Char"/>
    <w:uiPriority w:val="9"/>
    <w:qFormat/>
    <w:rsid w:val="00632BC5"/>
    <w:pPr>
      <w:numPr>
        <w:numId w:val="0"/>
      </w:numPr>
      <w:spacing w:before="240" w:after="120"/>
      <w:jc w:val="center"/>
      <w:outlineLvl w:val="0"/>
    </w:pPr>
    <w:rPr>
      <w:rFonts w:cs="Arial"/>
      <w:b/>
      <w:bCs/>
    </w:rPr>
  </w:style>
  <w:style w:type="paragraph" w:styleId="Heading2">
    <w:name w:val="heading 2"/>
    <w:basedOn w:val="Normal"/>
    <w:next w:val="Normal"/>
    <w:link w:val="Heading2Char"/>
    <w:uiPriority w:val="9"/>
    <w:qFormat/>
    <w:rsid w:val="00632BC5"/>
    <w:pPr>
      <w:spacing w:before="240" w:after="60"/>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632BC5"/>
    <w:rPr>
      <w:rFonts w:cs="Arial"/>
      <w:b/>
      <w:bCs/>
      <w:sz w:val="22"/>
      <w:szCs w:val="22"/>
      <w:lang w:eastAsia="en-US"/>
    </w:rPr>
  </w:style>
  <w:style w:type="character" w:customStyle="1" w:styleId="Heading2Char">
    <w:name w:val="Heading 2 Char"/>
    <w:basedOn w:val="DefaultParagraphFont"/>
    <w:link w:val="Heading2"/>
    <w:uiPriority w:val="9"/>
    <w:rsid w:val="00632BC5"/>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pPr>
  </w:style>
  <w:style w:type="character" w:styleId="HTMLAcronym">
    <w:name w:val="HTML Acronym"/>
    <w:basedOn w:val="DefaultParagraphFont"/>
    <w:unhideWhenUsed/>
    <w:rsid w:val="006B1098"/>
    <w:rPr>
      <w:rFonts w:ascii="Times New Roman" w:hAnsi="Times New Roman" w:cs="Times New Roman" w:hint="default"/>
    </w:rPr>
  </w:style>
  <w:style w:type="paragraph" w:styleId="PlainText">
    <w:name w:val="Plain Text"/>
    <w:basedOn w:val="Normal"/>
    <w:link w:val="PlainTextChar"/>
    <w:rsid w:val="005C1970"/>
    <w:pPr>
      <w:autoSpaceDE w:val="0"/>
      <w:autoSpaceDN w:val="0"/>
      <w:spacing w:after="0" w:line="240" w:lineRule="auto"/>
    </w:pPr>
    <w:rPr>
      <w:rFonts w:ascii="Courier New" w:eastAsia="Times New Roman" w:hAnsi="Courier New" w:cs="Courier New"/>
      <w:sz w:val="20"/>
      <w:szCs w:val="24"/>
      <w:lang w:val="en-GB"/>
    </w:rPr>
  </w:style>
  <w:style w:type="character" w:customStyle="1" w:styleId="PlainTextChar">
    <w:name w:val="Plain Text Char"/>
    <w:basedOn w:val="DefaultParagraphFont"/>
    <w:link w:val="PlainText"/>
    <w:rsid w:val="005C1970"/>
    <w:rPr>
      <w:rFonts w:ascii="Courier New" w:eastAsia="Times New Roman" w:hAnsi="Courier New" w:cs="Courier New"/>
      <w:szCs w:val="24"/>
      <w:lang w:val="en-GB" w:eastAsia="en-US"/>
    </w:rPr>
  </w:style>
  <w:style w:type="character" w:styleId="Emphasis">
    <w:name w:val="Emphasis"/>
    <w:basedOn w:val="DefaultParagraphFont"/>
    <w:qFormat/>
    <w:rsid w:val="0056373D"/>
    <w:rPr>
      <w:rFonts w:cs="Times New Roman"/>
      <w:i/>
      <w:iCs/>
    </w:rPr>
  </w:style>
  <w:style w:type="character" w:styleId="FootnoteReference">
    <w:name w:val="footnote reference"/>
    <w:basedOn w:val="DefaultParagraphFont"/>
    <w:uiPriority w:val="99"/>
    <w:semiHidden/>
    <w:rsid w:val="0056373D"/>
    <w:rPr>
      <w:vertAlign w:val="superscript"/>
    </w:rPr>
  </w:style>
  <w:style w:type="paragraph" w:styleId="FootnoteText">
    <w:name w:val="footnote text"/>
    <w:basedOn w:val="Normal"/>
    <w:link w:val="FootnoteTextChar"/>
    <w:uiPriority w:val="99"/>
    <w:semiHidden/>
    <w:rsid w:val="0056373D"/>
    <w:pPr>
      <w:autoSpaceDE w:val="0"/>
      <w:autoSpaceDN w:val="0"/>
      <w:spacing w:after="0" w:line="240" w:lineRule="auto"/>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56373D"/>
    <w:rPr>
      <w:rFonts w:ascii="Times New Roman" w:eastAsia="Times New Roman" w:hAnsi="Times New Roman"/>
      <w:szCs w:val="24"/>
      <w:lang w:val="en-GB" w:eastAsia="en-US"/>
    </w:rPr>
  </w:style>
  <w:style w:type="character" w:styleId="CommentReference">
    <w:name w:val="annotation reference"/>
    <w:basedOn w:val="DefaultParagraphFont"/>
    <w:uiPriority w:val="99"/>
    <w:semiHidden/>
    <w:unhideWhenUsed/>
    <w:rsid w:val="0052361B"/>
    <w:rPr>
      <w:sz w:val="16"/>
      <w:szCs w:val="16"/>
    </w:rPr>
  </w:style>
  <w:style w:type="paragraph" w:styleId="CommentText">
    <w:name w:val="annotation text"/>
    <w:basedOn w:val="Normal"/>
    <w:link w:val="CommentTextChar"/>
    <w:uiPriority w:val="99"/>
    <w:semiHidden/>
    <w:unhideWhenUsed/>
    <w:rsid w:val="0052361B"/>
    <w:rPr>
      <w:sz w:val="20"/>
      <w:szCs w:val="20"/>
    </w:rPr>
  </w:style>
  <w:style w:type="character" w:customStyle="1" w:styleId="CommentTextChar">
    <w:name w:val="Comment Text Char"/>
    <w:basedOn w:val="DefaultParagraphFont"/>
    <w:link w:val="CommentText"/>
    <w:uiPriority w:val="99"/>
    <w:semiHidden/>
    <w:rsid w:val="0052361B"/>
    <w:rPr>
      <w:lang w:eastAsia="en-US"/>
    </w:rPr>
  </w:style>
  <w:style w:type="paragraph" w:styleId="CommentSubject">
    <w:name w:val="annotation subject"/>
    <w:basedOn w:val="CommentText"/>
    <w:next w:val="CommentText"/>
    <w:link w:val="CommentSubjectChar"/>
    <w:uiPriority w:val="99"/>
    <w:semiHidden/>
    <w:unhideWhenUsed/>
    <w:rsid w:val="0052361B"/>
    <w:rPr>
      <w:b/>
      <w:bCs/>
    </w:rPr>
  </w:style>
  <w:style w:type="character" w:customStyle="1" w:styleId="CommentSubjectChar">
    <w:name w:val="Comment Subject Char"/>
    <w:basedOn w:val="CommentTextChar"/>
    <w:link w:val="CommentSubject"/>
    <w:uiPriority w:val="99"/>
    <w:semiHidden/>
    <w:rsid w:val="0052361B"/>
    <w:rPr>
      <w:b/>
      <w:bCs/>
      <w:lang w:eastAsia="en-US"/>
    </w:rPr>
  </w:style>
  <w:style w:type="character" w:styleId="Hyperlink">
    <w:name w:val="Hyperlink"/>
    <w:basedOn w:val="DefaultParagraphFont"/>
    <w:uiPriority w:val="99"/>
    <w:unhideWhenUsed/>
    <w:rsid w:val="0050646D"/>
    <w:rPr>
      <w:color w:val="0000FF"/>
      <w:u w:val="single"/>
    </w:rPr>
  </w:style>
  <w:style w:type="paragraph" w:styleId="NormalWeb">
    <w:name w:val="Normal (Web)"/>
    <w:basedOn w:val="Normal"/>
    <w:uiPriority w:val="99"/>
    <w:unhideWhenUsed/>
    <w:rsid w:val="0050646D"/>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03007"/>
    <w:rPr>
      <w:color w:val="800080" w:themeColor="followedHyperlink"/>
      <w:u w:val="single"/>
    </w:rPr>
  </w:style>
  <w:style w:type="character" w:styleId="UnresolvedMention">
    <w:name w:val="Unresolved Mention"/>
    <w:basedOn w:val="DefaultParagraphFont"/>
    <w:uiPriority w:val="99"/>
    <w:semiHidden/>
    <w:unhideWhenUsed/>
    <w:rsid w:val="00F56BAB"/>
    <w:rPr>
      <w:color w:val="605E5C"/>
      <w:shd w:val="clear" w:color="auto" w:fill="E1DFDD"/>
    </w:rPr>
  </w:style>
  <w:style w:type="paragraph" w:styleId="Revision">
    <w:name w:val="Revision"/>
    <w:hidden/>
    <w:uiPriority w:val="99"/>
    <w:semiHidden/>
    <w:rsid w:val="00530B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4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56CFC-EC16-4311-AC54-D508170282B2}">
  <ds:schemaRefs>
    <ds:schemaRef ds:uri="http://schemas.microsoft.com/sharepoint/v3/contenttype/forms"/>
  </ds:schemaRefs>
</ds:datastoreItem>
</file>

<file path=customXml/itemProps2.xml><?xml version="1.0" encoding="utf-8"?>
<ds:datastoreItem xmlns:ds="http://schemas.openxmlformats.org/officeDocument/2006/customXml" ds:itemID="{3388DF1B-AA9F-4E23-ABE5-23626798E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8A71-9B32-47EF-8160-429ABA18CB77}"/>
</file>

<file path=customXml/itemProps4.xml><?xml version="1.0" encoding="utf-8"?>
<ds:datastoreItem xmlns:ds="http://schemas.openxmlformats.org/officeDocument/2006/customXml" ds:itemID="{E8B5ACA8-2CAA-45FD-915A-9D6F090249FD}">
  <ds:schemaRefs>
    <ds:schemaRef ds:uri="http://schemas.microsoft.com/office/2006/metadata/customXsn"/>
  </ds:schemaRefs>
</ds:datastoreItem>
</file>

<file path=customXml/itemProps5.xml><?xml version="1.0" encoding="utf-8"?>
<ds:datastoreItem xmlns:ds="http://schemas.openxmlformats.org/officeDocument/2006/customXml" ds:itemID="{C82F9445-494D-4CEC-AEF4-FB05E9847609}">
  <ds:schemaRefs>
    <ds:schemaRef ds:uri="http://schemas.microsoft.com/office/2006/metadata/properties"/>
    <ds:schemaRef ds:uri="http://schemas.microsoft.com/office/infopath/2007/PartnerControls"/>
    <ds:schemaRef ds:uri="344c6e69-c594-4ca4-b341-09ae9dfc1422"/>
  </ds:schemaRefs>
</ds:datastoreItem>
</file>

<file path=customXml/itemProps6.xml><?xml version="1.0" encoding="utf-8"?>
<ds:datastoreItem xmlns:ds="http://schemas.openxmlformats.org/officeDocument/2006/customXml" ds:itemID="{0005DB9B-E3EA-4AC4-8F88-803EF5B2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Brief - SA Sardine Fishery - 2022 - Att C - Letter_to PIRSA (20220126)</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PIRSA</dc:title>
  <dc:creator>Department of Agriculture, Water and the Environment</dc:creator>
  <cp:lastModifiedBy>Bec Durack</cp:lastModifiedBy>
  <cp:revision>2</cp:revision>
  <cp:lastPrinted>2020-11-11T06:56:00Z</cp:lastPrinted>
  <dcterms:created xsi:type="dcterms:W3CDTF">2022-03-09T04:56:00Z</dcterms:created>
  <dcterms:modified xsi:type="dcterms:W3CDTF">2022-03-09T04:56:00Z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Publishing Section">
    <vt:lpwstr>Information Management Division</vt:lpwstr>
  </property>
  <property fmtid="{D5CDD505-2E9C-101B-9397-08002B2CF9AE}" pid="4" name="Departmental Keywords">
    <vt:lpwstr/>
  </property>
  <property fmtid="{D5CDD505-2E9C-101B-9397-08002B2CF9AE}" pid="5" name="Keywords1">
    <vt:lpwstr/>
  </property>
  <property fmtid="{D5CDD505-2E9C-101B-9397-08002B2CF9AE}" pid="6" name="RecordPoint_SubmissionDate">
    <vt:lpwstr/>
  </property>
  <property fmtid="{D5CDD505-2E9C-101B-9397-08002B2CF9AE}" pid="7" name="RecordPoint_RecordNumberSubmitted">
    <vt:lpwstr/>
  </property>
  <property fmtid="{D5CDD505-2E9C-101B-9397-08002B2CF9AE}" pid="8" name="RecordPoint_ActiveItemSiteId">
    <vt:lpwstr>{8003c3b3-d20c-4e9a-bee9-0e2243d810ee}</vt:lpwstr>
  </property>
  <property fmtid="{D5CDD505-2E9C-101B-9397-08002B2CF9AE}" pid="9" name="RecordPoint_ActiveItemListId">
    <vt:lpwstr>{1e6972ed-ffb6-46ac-aa83-9a9ed43e9fad}</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{e4258886-6a5d-4fd8-8903-47743790fda2}</vt:lpwstr>
  </property>
  <property fmtid="{D5CDD505-2E9C-101B-9397-08002B2CF9AE}" pid="13" name="RecordPoint_SubmissionCompleted">
    <vt:lpwstr/>
  </property>
  <property fmtid="{D5CDD505-2E9C-101B-9397-08002B2CF9AE}" pid="14" name="RecordPoint_ActiveItemWebId">
    <vt:lpwstr>{ce0940a8-fbdd-4d61-aa5f-5fccf7e3a693}</vt:lpwstr>
  </property>
  <property fmtid="{D5CDD505-2E9C-101B-9397-08002B2CF9AE}" pid="15" name="RecordPoint_WorkflowType">
    <vt:lpwstr>ActiveSubmitStub</vt:lpwstr>
  </property>
  <property fmtid="{D5CDD505-2E9C-101B-9397-08002B2CF9AE}" pid="16" name="IconOverlay">
    <vt:lpwstr/>
  </property>
</Properties>
</file>