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customXml/itemProps6.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0014" w:rsidRDefault="00BB40AB" w:rsidP="009A0014">
      <w:pPr>
        <w:rPr>
          <w:rFonts w:cs="Cambria"/>
          <w:b/>
          <w:bCs/>
          <w:sz w:val="40"/>
          <w:szCs w:val="48"/>
        </w:rPr>
      </w:pPr>
      <w:r>
        <w:rPr>
          <w:rFonts w:ascii="Verdana" w:hAnsi="Verdana"/>
          <w:noProof/>
          <w:color w:val="0062A0"/>
          <w:sz w:val="19"/>
          <w:szCs w:val="19"/>
          <w:bdr w:val="none" w:sz="0" w:space="0" w:color="auto" w:frame="1"/>
          <w:lang w:eastAsia="en-AU"/>
        </w:rPr>
        <w:drawing>
          <wp:inline distT="0" distB="0" distL="0" distR="0">
            <wp:extent cx="3977686" cy="864000"/>
            <wp:effectExtent l="19050" t="0" r="3764" b="0"/>
            <wp:docPr id="12" name="Picture 6" descr="C:\Users\a17166\AppData\Local\Microsoft\Windows\Temporary Internet Files\Content.Outlook\AEG8L0S6\Dept the Environment inline P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17166\AppData\Local\Microsoft\Windows\Temporary Internet Files\Content.Outlook\AEG8L0S6\Dept the Environment inline PNG (2).png"/>
                    <pic:cNvPicPr>
                      <a:picLocks noChangeAspect="1" noChangeArrowheads="1"/>
                    </pic:cNvPicPr>
                  </pic:nvPicPr>
                  <pic:blipFill>
                    <a:blip r:embed="rId13"/>
                    <a:srcRect/>
                    <a:stretch>
                      <a:fillRect/>
                    </a:stretch>
                  </pic:blipFill>
                  <pic:spPr bwMode="auto">
                    <a:xfrm>
                      <a:off x="0" y="0"/>
                      <a:ext cx="3977686" cy="864000"/>
                    </a:xfrm>
                    <a:prstGeom prst="rect">
                      <a:avLst/>
                    </a:prstGeom>
                    <a:noFill/>
                    <a:ln w="9525">
                      <a:noFill/>
                      <a:miter lim="800000"/>
                      <a:headEnd/>
                      <a:tailEnd/>
                    </a:ln>
                  </pic:spPr>
                </pic:pic>
              </a:graphicData>
            </a:graphic>
          </wp:inline>
        </w:drawing>
      </w:r>
    </w:p>
    <w:p w:rsidR="009A0014" w:rsidRPr="009A0014" w:rsidRDefault="009A0014" w:rsidP="009A0014">
      <w:pPr>
        <w:rPr>
          <w:rFonts w:cs="Cambria"/>
          <w:b/>
          <w:bCs/>
          <w:sz w:val="32"/>
          <w:szCs w:val="32"/>
        </w:rPr>
      </w:pPr>
    </w:p>
    <w:p w:rsidR="009A0014" w:rsidRPr="009A0014" w:rsidRDefault="009A0014" w:rsidP="009A0014">
      <w:pPr>
        <w:rPr>
          <w:rFonts w:cs="Cambria"/>
          <w:b/>
          <w:bCs/>
          <w:sz w:val="32"/>
          <w:szCs w:val="32"/>
        </w:rPr>
      </w:pPr>
    </w:p>
    <w:p w:rsidR="009A0014" w:rsidRDefault="009A0014" w:rsidP="009A0014">
      <w:pPr>
        <w:rPr>
          <w:rFonts w:cs="Cambria"/>
          <w:b/>
          <w:bCs/>
          <w:sz w:val="32"/>
          <w:szCs w:val="32"/>
        </w:rPr>
      </w:pPr>
    </w:p>
    <w:p w:rsidR="009A0014" w:rsidRPr="00780500" w:rsidRDefault="009A0014" w:rsidP="009A0014">
      <w:pPr>
        <w:rPr>
          <w:rFonts w:cs="Cambria"/>
          <w:b/>
          <w:bCs/>
          <w:sz w:val="32"/>
          <w:szCs w:val="32"/>
        </w:rPr>
      </w:pPr>
    </w:p>
    <w:p w:rsidR="009A0014" w:rsidRPr="005E3C53" w:rsidRDefault="00E57EFE" w:rsidP="009A0014">
      <w:pPr>
        <w:rPr>
          <w:rFonts w:cs="Cambria"/>
          <w:b/>
          <w:bCs/>
          <w:sz w:val="40"/>
          <w:szCs w:val="48"/>
        </w:rPr>
      </w:pPr>
      <w:r>
        <w:rPr>
          <w:rFonts w:cs="Cambria"/>
          <w:b/>
          <w:bCs/>
          <w:sz w:val="40"/>
          <w:szCs w:val="48"/>
        </w:rPr>
        <w:t xml:space="preserve">Sawfish and River Sharks </w:t>
      </w:r>
      <w:r w:rsidR="0023742E">
        <w:rPr>
          <w:rFonts w:cs="Cambria"/>
          <w:b/>
          <w:bCs/>
          <w:sz w:val="40"/>
          <w:szCs w:val="48"/>
        </w:rPr>
        <w:t xml:space="preserve">Multispecies </w:t>
      </w:r>
      <w:r w:rsidR="009A0014">
        <w:rPr>
          <w:rFonts w:cs="Cambria"/>
          <w:b/>
          <w:bCs/>
          <w:sz w:val="40"/>
          <w:szCs w:val="48"/>
        </w:rPr>
        <w:t>Issues Paper:</w:t>
      </w:r>
    </w:p>
    <w:p w:rsidR="009A0014" w:rsidRPr="00C03EC9" w:rsidRDefault="009A0014" w:rsidP="009A0014">
      <w:pPr>
        <w:rPr>
          <w:rFonts w:cs="Cambria"/>
          <w:b/>
          <w:bCs/>
          <w:szCs w:val="48"/>
        </w:rPr>
      </w:pPr>
    </w:p>
    <w:p w:rsidR="009A0014" w:rsidRPr="005E3C53" w:rsidRDefault="009A0014" w:rsidP="009A0014">
      <w:pPr>
        <w:autoSpaceDE w:val="0"/>
        <w:autoSpaceDN w:val="0"/>
        <w:adjustRightInd w:val="0"/>
        <w:rPr>
          <w:rFonts w:eastAsia="Times New Roman"/>
          <w:i/>
          <w:sz w:val="32"/>
          <w:szCs w:val="36"/>
        </w:rPr>
      </w:pPr>
      <w:r>
        <w:rPr>
          <w:rFonts w:eastAsia="Times New Roman"/>
          <w:sz w:val="32"/>
          <w:szCs w:val="36"/>
        </w:rPr>
        <w:t>Largetooth</w:t>
      </w:r>
      <w:r w:rsidRPr="005E3C53">
        <w:rPr>
          <w:rFonts w:eastAsia="Times New Roman"/>
          <w:sz w:val="32"/>
          <w:szCs w:val="36"/>
        </w:rPr>
        <w:t xml:space="preserve"> Sawfish</w:t>
      </w:r>
      <w:r w:rsidRPr="005E3C53">
        <w:rPr>
          <w:rFonts w:eastAsia="Times New Roman"/>
          <w:i/>
          <w:sz w:val="32"/>
          <w:szCs w:val="36"/>
        </w:rPr>
        <w:t xml:space="preserve"> (Pristis </w:t>
      </w:r>
      <w:r>
        <w:rPr>
          <w:rFonts w:eastAsia="Times New Roman"/>
          <w:i/>
          <w:sz w:val="32"/>
          <w:szCs w:val="36"/>
        </w:rPr>
        <w:t>pristis</w:t>
      </w:r>
      <w:r w:rsidRPr="005E3C53">
        <w:rPr>
          <w:rFonts w:eastAsia="Times New Roman"/>
          <w:i/>
          <w:sz w:val="32"/>
          <w:szCs w:val="36"/>
        </w:rPr>
        <w:t>)</w:t>
      </w:r>
    </w:p>
    <w:p w:rsidR="009A0014" w:rsidRPr="005E3C53" w:rsidRDefault="009A0014" w:rsidP="009A0014">
      <w:pPr>
        <w:autoSpaceDE w:val="0"/>
        <w:autoSpaceDN w:val="0"/>
        <w:adjustRightInd w:val="0"/>
        <w:rPr>
          <w:rFonts w:eastAsia="Times New Roman"/>
          <w:sz w:val="32"/>
          <w:szCs w:val="36"/>
        </w:rPr>
      </w:pPr>
      <w:r w:rsidRPr="005E3C53">
        <w:rPr>
          <w:rFonts w:eastAsia="Times New Roman"/>
          <w:sz w:val="32"/>
          <w:szCs w:val="36"/>
        </w:rPr>
        <w:t>Green Sawfish</w:t>
      </w:r>
      <w:r w:rsidRPr="005E3C53">
        <w:rPr>
          <w:rFonts w:eastAsia="Times New Roman"/>
          <w:i/>
          <w:sz w:val="32"/>
          <w:szCs w:val="36"/>
        </w:rPr>
        <w:t xml:space="preserve"> (Pristis zijsron)</w:t>
      </w:r>
      <w:r w:rsidRPr="005E3C53">
        <w:rPr>
          <w:rFonts w:eastAsia="Times New Roman"/>
          <w:sz w:val="32"/>
          <w:szCs w:val="36"/>
        </w:rPr>
        <w:t xml:space="preserve"> </w:t>
      </w:r>
    </w:p>
    <w:p w:rsidR="009A0014" w:rsidRPr="005E3C53" w:rsidRDefault="009A0014" w:rsidP="009A0014">
      <w:pPr>
        <w:autoSpaceDE w:val="0"/>
        <w:autoSpaceDN w:val="0"/>
        <w:adjustRightInd w:val="0"/>
        <w:rPr>
          <w:rFonts w:eastAsia="Times New Roman"/>
          <w:sz w:val="32"/>
          <w:szCs w:val="36"/>
        </w:rPr>
      </w:pPr>
      <w:r w:rsidRPr="005E3C53">
        <w:rPr>
          <w:rFonts w:eastAsia="Times New Roman"/>
          <w:sz w:val="32"/>
          <w:szCs w:val="36"/>
        </w:rPr>
        <w:t>Dwarf Sawfish (</w:t>
      </w:r>
      <w:r w:rsidRPr="005E3C53">
        <w:rPr>
          <w:rFonts w:eastAsia="Times New Roman"/>
          <w:i/>
          <w:sz w:val="32"/>
          <w:szCs w:val="36"/>
        </w:rPr>
        <w:t>Pristis clavata)</w:t>
      </w:r>
    </w:p>
    <w:p w:rsidR="009A0014" w:rsidRPr="005E3C53" w:rsidRDefault="009A0014" w:rsidP="009A0014">
      <w:pPr>
        <w:autoSpaceDE w:val="0"/>
        <w:autoSpaceDN w:val="0"/>
        <w:adjustRightInd w:val="0"/>
        <w:rPr>
          <w:rFonts w:eastAsia="Times New Roman"/>
          <w:sz w:val="32"/>
          <w:szCs w:val="36"/>
        </w:rPr>
      </w:pPr>
      <w:r w:rsidRPr="005E3C53">
        <w:rPr>
          <w:rFonts w:eastAsia="Times New Roman"/>
          <w:sz w:val="32"/>
          <w:szCs w:val="36"/>
        </w:rPr>
        <w:t>Speartooth Shark</w:t>
      </w:r>
      <w:r w:rsidRPr="005E3C53">
        <w:rPr>
          <w:rFonts w:eastAsia="Times New Roman"/>
          <w:i/>
          <w:sz w:val="32"/>
          <w:szCs w:val="36"/>
        </w:rPr>
        <w:t xml:space="preserve"> (Glyphis </w:t>
      </w:r>
      <w:r>
        <w:rPr>
          <w:rFonts w:eastAsia="Times New Roman"/>
          <w:i/>
          <w:sz w:val="32"/>
          <w:szCs w:val="36"/>
        </w:rPr>
        <w:t>g</w:t>
      </w:r>
      <w:r w:rsidRPr="005E3C53">
        <w:rPr>
          <w:rFonts w:eastAsia="Times New Roman"/>
          <w:i/>
          <w:sz w:val="32"/>
          <w:szCs w:val="36"/>
        </w:rPr>
        <w:t>lyphis)</w:t>
      </w:r>
      <w:r w:rsidRPr="005E3C53">
        <w:rPr>
          <w:rFonts w:eastAsia="Times New Roman"/>
          <w:sz w:val="32"/>
          <w:szCs w:val="36"/>
        </w:rPr>
        <w:t xml:space="preserve"> </w:t>
      </w:r>
    </w:p>
    <w:p w:rsidR="009A0014" w:rsidRPr="005E3C53" w:rsidRDefault="009A0014" w:rsidP="009A0014">
      <w:pPr>
        <w:autoSpaceDE w:val="0"/>
        <w:autoSpaceDN w:val="0"/>
        <w:adjustRightInd w:val="0"/>
        <w:rPr>
          <w:rFonts w:eastAsia="Times New Roman"/>
          <w:bCs/>
          <w:color w:val="000000"/>
          <w:sz w:val="32"/>
          <w:szCs w:val="36"/>
        </w:rPr>
      </w:pPr>
      <w:r w:rsidRPr="005E3C53">
        <w:rPr>
          <w:rFonts w:eastAsia="Times New Roman"/>
          <w:sz w:val="32"/>
          <w:szCs w:val="36"/>
        </w:rPr>
        <w:t>Northern River Shark</w:t>
      </w:r>
      <w:r w:rsidRPr="005E3C53">
        <w:rPr>
          <w:rFonts w:eastAsia="Times New Roman"/>
          <w:i/>
          <w:sz w:val="32"/>
          <w:szCs w:val="36"/>
        </w:rPr>
        <w:t xml:space="preserve"> (Glyphis garricki)</w:t>
      </w:r>
      <w:r w:rsidRPr="005E3C53">
        <w:rPr>
          <w:rFonts w:eastAsia="Times New Roman"/>
          <w:bCs/>
          <w:color w:val="000000"/>
          <w:sz w:val="32"/>
          <w:szCs w:val="36"/>
        </w:rPr>
        <w:t xml:space="preserve"> </w:t>
      </w:r>
    </w:p>
    <w:p w:rsidR="009A0014" w:rsidRPr="00C03EC9" w:rsidRDefault="009A0014" w:rsidP="009A0014">
      <w:pPr>
        <w:rPr>
          <w:rFonts w:cs="Cambria"/>
          <w:b/>
          <w:bCs/>
          <w:szCs w:val="48"/>
        </w:rPr>
      </w:pPr>
    </w:p>
    <w:p w:rsidR="009A0014" w:rsidRDefault="009A0014" w:rsidP="009A0014">
      <w:pPr>
        <w:autoSpaceDE w:val="0"/>
        <w:autoSpaceDN w:val="0"/>
        <w:adjustRightInd w:val="0"/>
        <w:rPr>
          <w:rFonts w:eastAsia="Times New Roman"/>
          <w:sz w:val="32"/>
          <w:szCs w:val="36"/>
        </w:rPr>
      </w:pPr>
      <w:r w:rsidRPr="005E3C53">
        <w:rPr>
          <w:rFonts w:eastAsia="Times New Roman"/>
          <w:sz w:val="32"/>
          <w:szCs w:val="36"/>
        </w:rPr>
        <w:t>201</w:t>
      </w:r>
      <w:r w:rsidR="00FE7BBE">
        <w:rPr>
          <w:rFonts w:eastAsia="Times New Roman"/>
          <w:sz w:val="32"/>
          <w:szCs w:val="36"/>
        </w:rPr>
        <w:t>5</w:t>
      </w:r>
    </w:p>
    <w:p w:rsidR="009A0014" w:rsidRDefault="009A0014" w:rsidP="009A0014">
      <w:pPr>
        <w:autoSpaceDE w:val="0"/>
        <w:autoSpaceDN w:val="0"/>
        <w:adjustRightInd w:val="0"/>
        <w:rPr>
          <w:rFonts w:eastAsia="Times New Roman"/>
          <w:sz w:val="32"/>
          <w:szCs w:val="36"/>
        </w:rPr>
      </w:pPr>
    </w:p>
    <w:p w:rsidR="009A0014" w:rsidRDefault="009A0014" w:rsidP="009A0014">
      <w:pPr>
        <w:autoSpaceDE w:val="0"/>
        <w:autoSpaceDN w:val="0"/>
        <w:adjustRightInd w:val="0"/>
        <w:rPr>
          <w:rFonts w:eastAsia="Times New Roman"/>
          <w:sz w:val="40"/>
          <w:szCs w:val="40"/>
        </w:rPr>
      </w:pPr>
    </w:p>
    <w:p w:rsidR="009A0014" w:rsidRPr="009A0014" w:rsidRDefault="009A0014" w:rsidP="009A0014">
      <w:pPr>
        <w:autoSpaceDE w:val="0"/>
        <w:autoSpaceDN w:val="0"/>
        <w:adjustRightInd w:val="0"/>
        <w:rPr>
          <w:rFonts w:eastAsia="Times New Roman"/>
          <w:sz w:val="32"/>
          <w:szCs w:val="32"/>
        </w:rPr>
      </w:pPr>
    </w:p>
    <w:p w:rsidR="009A0014" w:rsidRDefault="009A0014" w:rsidP="009A0014">
      <w:pPr>
        <w:autoSpaceDE w:val="0"/>
        <w:autoSpaceDN w:val="0"/>
        <w:adjustRightInd w:val="0"/>
        <w:rPr>
          <w:rFonts w:eastAsia="Times New Roman"/>
          <w:sz w:val="32"/>
          <w:szCs w:val="36"/>
        </w:rPr>
      </w:pPr>
    </w:p>
    <w:p w:rsidR="009A0014" w:rsidRPr="007C26CD" w:rsidRDefault="009A0014" w:rsidP="007C26CD">
      <w:pPr>
        <w:autoSpaceDE w:val="0"/>
        <w:autoSpaceDN w:val="0"/>
        <w:adjustRightInd w:val="0"/>
        <w:jc w:val="center"/>
        <w:rPr>
          <w:rFonts w:eastAsia="Times New Roman"/>
          <w:sz w:val="32"/>
          <w:szCs w:val="36"/>
        </w:rPr>
      </w:pPr>
      <w:r>
        <w:rPr>
          <w:rFonts w:cs="Cambria"/>
          <w:b/>
          <w:bCs/>
          <w:noProof/>
          <w:szCs w:val="48"/>
          <w:lang w:eastAsia="en-AU"/>
        </w:rPr>
        <w:drawing>
          <wp:inline distT="0" distB="0" distL="0" distR="0">
            <wp:extent cx="1436038" cy="787179"/>
            <wp:effectExtent l="19050" t="19050" r="11762" b="12921"/>
            <wp:docPr id="13" name="Picture 5" descr="Pristis pristis from Daly River - R Pilla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stis pristis from Daly River - R Pillans 2.jpg"/>
                    <pic:cNvPicPr/>
                  </pic:nvPicPr>
                  <pic:blipFill>
                    <a:blip r:embed="rId14"/>
                    <a:srcRect t="11111" b="15556"/>
                    <a:stretch>
                      <a:fillRect/>
                    </a:stretch>
                  </pic:blipFill>
                  <pic:spPr>
                    <a:xfrm>
                      <a:off x="0" y="0"/>
                      <a:ext cx="1436038" cy="787179"/>
                    </a:xfrm>
                    <a:prstGeom prst="rect">
                      <a:avLst/>
                    </a:prstGeom>
                    <a:ln>
                      <a:solidFill>
                        <a:schemeClr val="tx1"/>
                      </a:solidFill>
                    </a:ln>
                  </pic:spPr>
                </pic:pic>
              </a:graphicData>
            </a:graphic>
          </wp:inline>
        </w:drawing>
      </w:r>
      <w:r>
        <w:rPr>
          <w:rFonts w:eastAsia="Times New Roman"/>
          <w:sz w:val="32"/>
          <w:szCs w:val="36"/>
        </w:rPr>
        <w:t xml:space="preserve">      </w:t>
      </w:r>
      <w:r>
        <w:rPr>
          <w:rFonts w:cs="Cambria"/>
          <w:b/>
          <w:bCs/>
          <w:noProof/>
          <w:szCs w:val="48"/>
          <w:lang w:eastAsia="en-AU"/>
        </w:rPr>
        <w:drawing>
          <wp:inline distT="0" distB="0" distL="0" distR="0">
            <wp:extent cx="1996761" cy="788400"/>
            <wp:effectExtent l="19050" t="19050" r="22539" b="11700"/>
            <wp:docPr id="14" name="Picture 2" descr="Glyphis glyphis - P Ky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yphis glyphis - P Kyne.JPG"/>
                    <pic:cNvPicPr/>
                  </pic:nvPicPr>
                  <pic:blipFill>
                    <a:blip r:embed="rId15"/>
                    <a:stretch>
                      <a:fillRect/>
                    </a:stretch>
                  </pic:blipFill>
                  <pic:spPr>
                    <a:xfrm>
                      <a:off x="0" y="0"/>
                      <a:ext cx="1996761" cy="788400"/>
                    </a:xfrm>
                    <a:prstGeom prst="rect">
                      <a:avLst/>
                    </a:prstGeom>
                    <a:ln>
                      <a:solidFill>
                        <a:schemeClr val="tx1"/>
                      </a:solidFill>
                    </a:ln>
                  </pic:spPr>
                </pic:pic>
              </a:graphicData>
            </a:graphic>
          </wp:inline>
        </w:drawing>
      </w:r>
      <w:r>
        <w:rPr>
          <w:rFonts w:eastAsia="Times New Roman"/>
          <w:sz w:val="32"/>
          <w:szCs w:val="36"/>
        </w:rPr>
        <w:t xml:space="preserve">      </w:t>
      </w:r>
      <w:r>
        <w:rPr>
          <w:rFonts w:cs="Cambria"/>
          <w:b/>
          <w:bCs/>
          <w:noProof/>
          <w:szCs w:val="48"/>
          <w:lang w:eastAsia="en-AU"/>
        </w:rPr>
        <w:drawing>
          <wp:inline distT="0" distB="0" distL="0" distR="0">
            <wp:extent cx="1436039" cy="787180"/>
            <wp:effectExtent l="19050" t="19050" r="11761" b="12920"/>
            <wp:docPr id="15" name="Picture 6" descr="Pristis zijsron juvenile from Pilbara - R Pillan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stis zijsron juvenile from Pilbara - R Pillans 3.jpg"/>
                    <pic:cNvPicPr/>
                  </pic:nvPicPr>
                  <pic:blipFill>
                    <a:blip r:embed="rId16"/>
                    <a:srcRect t="16176" b="11029"/>
                    <a:stretch>
                      <a:fillRect/>
                    </a:stretch>
                  </pic:blipFill>
                  <pic:spPr>
                    <a:xfrm>
                      <a:off x="0" y="0"/>
                      <a:ext cx="1436039" cy="787180"/>
                    </a:xfrm>
                    <a:prstGeom prst="rect">
                      <a:avLst/>
                    </a:prstGeom>
                    <a:ln>
                      <a:solidFill>
                        <a:schemeClr val="tx1"/>
                      </a:solidFill>
                    </a:ln>
                  </pic:spPr>
                </pic:pic>
              </a:graphicData>
            </a:graphic>
          </wp:inline>
        </w:drawing>
      </w:r>
    </w:p>
    <w:p w:rsidR="00865B20" w:rsidRPr="0078337E" w:rsidRDefault="00865B20" w:rsidP="0078337E">
      <w:pPr>
        <w:rPr>
          <w:rFonts w:cs="Arial"/>
          <w:szCs w:val="23"/>
        </w:rPr>
      </w:pPr>
      <w:r w:rsidRPr="005522B5">
        <w:lastRenderedPageBreak/>
        <w:t xml:space="preserve">The recovery plan linked to this issues paper is obtainable from: </w:t>
      </w:r>
      <w:r w:rsidR="009A0014" w:rsidRPr="0078337E">
        <w:rPr>
          <w:rFonts w:cs="Arial"/>
          <w:szCs w:val="23"/>
        </w:rPr>
        <w:t>http://www.environment.gov.au/</w:t>
      </w:r>
      <w:r w:rsidR="00BE06DB" w:rsidRPr="0078337E">
        <w:rPr>
          <w:rFonts w:cs="Arial"/>
          <w:szCs w:val="23"/>
        </w:rPr>
        <w:t xml:space="preserve"> resource/recovery</w:t>
      </w:r>
      <w:r w:rsidR="00BE06DB" w:rsidRPr="0078337E">
        <w:rPr>
          <w:rFonts w:cs="Arial"/>
          <w:szCs w:val="23"/>
        </w:rPr>
        <w:noBreakHyphen/>
        <w:t>plan</w:t>
      </w:r>
      <w:r w:rsidR="00BE06DB" w:rsidRPr="0078337E">
        <w:rPr>
          <w:rFonts w:cs="Arial"/>
          <w:szCs w:val="23"/>
        </w:rPr>
        <w:noBreakHyphen/>
        <w:t>sawfish-and-river-sharks</w:t>
      </w:r>
      <w:r w:rsidR="009A0014" w:rsidRPr="0078337E">
        <w:rPr>
          <w:rFonts w:cs="Arial"/>
          <w:szCs w:val="23"/>
        </w:rPr>
        <w:t>.</w:t>
      </w:r>
    </w:p>
    <w:p w:rsidR="00A741D2" w:rsidRPr="0078337E" w:rsidRDefault="00865B20" w:rsidP="0078337E">
      <w:pPr>
        <w:suppressLineNumbers/>
        <w:rPr>
          <w:rFonts w:cs="Arial"/>
        </w:rPr>
      </w:pPr>
      <w:r w:rsidRPr="0078337E">
        <w:rPr>
          <w:rFonts w:cs="Arial"/>
        </w:rPr>
        <w:t xml:space="preserve"> </w:t>
      </w:r>
    </w:p>
    <w:p w:rsidR="00A741D2" w:rsidRPr="0078337E" w:rsidRDefault="00A741D2" w:rsidP="0078337E">
      <w:pPr>
        <w:suppressLineNumbers/>
        <w:rPr>
          <w:rFonts w:cs="Arial"/>
        </w:rPr>
      </w:pPr>
    </w:p>
    <w:p w:rsidR="00A741D2" w:rsidRPr="0078337E" w:rsidRDefault="00A741D2" w:rsidP="0078337E">
      <w:pPr>
        <w:suppressLineNumbers/>
        <w:rPr>
          <w:rFonts w:cs="Arial"/>
        </w:rPr>
      </w:pPr>
    </w:p>
    <w:p w:rsidR="00A741D2" w:rsidRPr="0078337E" w:rsidRDefault="00A741D2" w:rsidP="0078337E">
      <w:pPr>
        <w:suppressLineNumbers/>
        <w:rPr>
          <w:rFonts w:cs="Arial"/>
        </w:rPr>
      </w:pPr>
    </w:p>
    <w:p w:rsidR="0078337E" w:rsidRPr="0078337E" w:rsidRDefault="0078337E" w:rsidP="0078337E">
      <w:pPr>
        <w:pStyle w:val="Pa4"/>
        <w:spacing w:before="160" w:line="276" w:lineRule="auto"/>
        <w:rPr>
          <w:rFonts w:ascii="Arial" w:hAnsi="Arial" w:cs="Arial"/>
          <w:sz w:val="22"/>
          <w:szCs w:val="22"/>
        </w:rPr>
      </w:pPr>
      <w:r w:rsidRPr="0078337E">
        <w:rPr>
          <w:rFonts w:ascii="Arial" w:hAnsi="Arial" w:cs="Arial"/>
          <w:sz w:val="22"/>
          <w:szCs w:val="22"/>
        </w:rPr>
        <w:t xml:space="preserve">© Copyright Commonwealth of Australia 2015 </w:t>
      </w:r>
    </w:p>
    <w:p w:rsidR="0078337E" w:rsidRPr="0078337E" w:rsidRDefault="0078337E" w:rsidP="0078337E">
      <w:pPr>
        <w:pStyle w:val="Pa4"/>
        <w:spacing w:before="160" w:after="240" w:line="276" w:lineRule="auto"/>
        <w:rPr>
          <w:rFonts w:ascii="Arial" w:hAnsi="Arial" w:cs="Arial"/>
          <w:sz w:val="22"/>
          <w:szCs w:val="22"/>
        </w:rPr>
      </w:pPr>
      <w:r w:rsidRPr="0078337E">
        <w:rPr>
          <w:rFonts w:ascii="Arial" w:hAnsi="Arial" w:cs="Arial"/>
          <w:noProof/>
          <w:sz w:val="22"/>
          <w:szCs w:val="22"/>
        </w:rPr>
        <w:drawing>
          <wp:inline distT="0" distB="0" distL="0" distR="0">
            <wp:extent cx="1809750" cy="647700"/>
            <wp:effectExtent l="19050" t="0" r="0" b="0"/>
            <wp:docPr id="1" name="Picture 1" descr="creative_commons_lic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_commons_licence.jpg"/>
                    <pic:cNvPicPr>
                      <a:picLocks noChangeAspect="1" noChangeArrowheads="1"/>
                    </pic:cNvPicPr>
                  </pic:nvPicPr>
                  <pic:blipFill>
                    <a:blip r:embed="rId17" r:link="rId18" cstate="print"/>
                    <a:srcRect/>
                    <a:stretch>
                      <a:fillRect/>
                    </a:stretch>
                  </pic:blipFill>
                  <pic:spPr bwMode="auto">
                    <a:xfrm>
                      <a:off x="0" y="0"/>
                      <a:ext cx="1809750" cy="647700"/>
                    </a:xfrm>
                    <a:prstGeom prst="rect">
                      <a:avLst/>
                    </a:prstGeom>
                    <a:noFill/>
                    <a:ln w="9525">
                      <a:noFill/>
                      <a:miter lim="800000"/>
                      <a:headEnd/>
                      <a:tailEnd/>
                    </a:ln>
                  </pic:spPr>
                </pic:pic>
              </a:graphicData>
            </a:graphic>
          </wp:inline>
        </w:drawing>
      </w:r>
    </w:p>
    <w:p w:rsidR="0078337E" w:rsidRPr="0078337E" w:rsidRDefault="0078337E" w:rsidP="0078337E">
      <w:pPr>
        <w:spacing w:before="240" w:after="0"/>
        <w:rPr>
          <w:rFonts w:cs="Arial"/>
        </w:rPr>
      </w:pPr>
    </w:p>
    <w:p w:rsidR="0078337E" w:rsidRPr="0078337E" w:rsidRDefault="0078337E" w:rsidP="0078337E">
      <w:pPr>
        <w:rPr>
          <w:rFonts w:cs="Arial"/>
        </w:rPr>
      </w:pPr>
      <w:r w:rsidRPr="0078337E">
        <w:rPr>
          <w:rFonts w:cs="Arial"/>
        </w:rPr>
        <w:t xml:space="preserve">Sawfish and River Sharks Multispecies Issues Paper is licensed by the Commonwealth of Australia for use under a Creative Commons Attribution 4.0 licence with the exception of the Coat of Arms of the Commonwealth of Australia, the logo of the agency responsible for publishing the report, content supplied by third parties, and any images depicting people. For licence conditions see: </w:t>
      </w:r>
      <w:hyperlink r:id="rId19" w:history="1">
        <w:r w:rsidRPr="0078337E">
          <w:rPr>
            <w:rStyle w:val="Hyperlink"/>
            <w:rFonts w:cs="Arial"/>
            <w:color w:val="3966BF"/>
          </w:rPr>
          <w:t>https://creativecommons.org/licenses/by/4.0/</w:t>
        </w:r>
      </w:hyperlink>
      <w:r w:rsidRPr="0078337E">
        <w:rPr>
          <w:rFonts w:cs="Arial"/>
        </w:rPr>
        <w:t xml:space="preserve">. </w:t>
      </w:r>
    </w:p>
    <w:p w:rsidR="0078337E" w:rsidRPr="0078337E" w:rsidRDefault="0078337E" w:rsidP="0078337E">
      <w:pPr>
        <w:rPr>
          <w:rFonts w:cs="Arial"/>
        </w:rPr>
      </w:pPr>
      <w:r w:rsidRPr="0078337E">
        <w:rPr>
          <w:rFonts w:cs="Arial"/>
        </w:rPr>
        <w:t>This report should be attributed as ‘Sawfish and River Sharks Multispecies Issues Paper, Commonwealth of Australia 2015’.</w:t>
      </w:r>
    </w:p>
    <w:p w:rsidR="0078337E" w:rsidRPr="0078337E" w:rsidRDefault="0078337E" w:rsidP="0078337E">
      <w:pPr>
        <w:rPr>
          <w:rFonts w:cs="Arial"/>
        </w:rPr>
      </w:pPr>
      <w:r w:rsidRPr="0078337E">
        <w:rPr>
          <w:rFonts w:cs="Arial"/>
        </w:rPr>
        <w:t>The Commonwealth of Australia has made all reasonable efforts to identify content supplied by third parties using the following format ‘© Copyright, [</w:t>
      </w:r>
      <w:r w:rsidRPr="0078337E">
        <w:rPr>
          <w:rFonts w:cs="Arial"/>
          <w:i/>
          <w:iCs/>
        </w:rPr>
        <w:t>name of third party</w:t>
      </w:r>
      <w:r w:rsidRPr="0078337E">
        <w:rPr>
          <w:rFonts w:cs="Arial"/>
        </w:rPr>
        <w:t>] ’.</w:t>
      </w:r>
    </w:p>
    <w:p w:rsidR="0078337E" w:rsidRPr="0078337E" w:rsidRDefault="0078337E" w:rsidP="0078337E">
      <w:pPr>
        <w:pStyle w:val="NormalWeb"/>
        <w:shd w:val="clear" w:color="auto" w:fill="FFFFFF"/>
        <w:spacing w:line="276" w:lineRule="auto"/>
        <w:textAlignment w:val="top"/>
        <w:rPr>
          <w:rFonts w:ascii="Arial" w:hAnsi="Arial" w:cs="Arial"/>
          <w:b/>
          <w:bCs/>
          <w:sz w:val="22"/>
          <w:szCs w:val="22"/>
        </w:rPr>
      </w:pPr>
      <w:r w:rsidRPr="0078337E">
        <w:rPr>
          <w:rFonts w:ascii="Arial" w:hAnsi="Arial" w:cs="Arial"/>
          <w:b/>
          <w:bCs/>
          <w:sz w:val="22"/>
          <w:szCs w:val="22"/>
        </w:rPr>
        <w:t>Disclaimer</w:t>
      </w:r>
    </w:p>
    <w:p w:rsidR="0078337E" w:rsidRPr="0078337E" w:rsidRDefault="0078337E" w:rsidP="0078337E">
      <w:pPr>
        <w:pStyle w:val="NormalWeb"/>
        <w:shd w:val="clear" w:color="auto" w:fill="FFFFFF"/>
        <w:spacing w:line="276" w:lineRule="auto"/>
        <w:textAlignment w:val="top"/>
        <w:rPr>
          <w:rFonts w:ascii="Arial" w:hAnsi="Arial" w:cs="Arial"/>
          <w:sz w:val="22"/>
          <w:szCs w:val="22"/>
        </w:rPr>
      </w:pPr>
      <w:r w:rsidRPr="0078337E">
        <w:rPr>
          <w:rFonts w:ascii="Arial" w:hAnsi="Arial" w:cs="Arial"/>
          <w:sz w:val="22"/>
          <w:szCs w:val="22"/>
        </w:rPr>
        <w:t xml:space="preserve">The views and opinions expressed in this publication are those of the authors and do not necessarily reflect those of the Australian Government or the Minister for the Environment. </w:t>
      </w:r>
    </w:p>
    <w:p w:rsidR="0078337E" w:rsidRPr="0078337E" w:rsidRDefault="0078337E" w:rsidP="0078337E">
      <w:pPr>
        <w:pStyle w:val="NormalWeb"/>
        <w:shd w:val="clear" w:color="auto" w:fill="FFFFFF"/>
        <w:spacing w:line="276" w:lineRule="auto"/>
        <w:textAlignment w:val="top"/>
        <w:rPr>
          <w:rFonts w:ascii="Arial" w:hAnsi="Arial" w:cs="Arial"/>
          <w:sz w:val="22"/>
          <w:szCs w:val="22"/>
        </w:rPr>
      </w:pPr>
      <w:r w:rsidRPr="0078337E">
        <w:rPr>
          <w:rFonts w:ascii="Arial" w:hAnsi="Arial" w:cs="Arial"/>
          <w:sz w:val="22"/>
          <w:szCs w:val="22"/>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78337E" w:rsidRPr="0078337E" w:rsidRDefault="0078337E" w:rsidP="0078337E">
      <w:pPr>
        <w:pStyle w:val="Pa4"/>
        <w:spacing w:before="160" w:after="240" w:line="276" w:lineRule="auto"/>
        <w:rPr>
          <w:rFonts w:ascii="Arial" w:hAnsi="Arial" w:cs="Arial"/>
          <w:sz w:val="22"/>
          <w:szCs w:val="22"/>
        </w:rPr>
      </w:pPr>
      <w:r w:rsidRPr="0078337E">
        <w:rPr>
          <w:rFonts w:ascii="Arial" w:hAnsi="Arial" w:cs="Arial"/>
          <w:b/>
          <w:bCs/>
          <w:sz w:val="22"/>
          <w:szCs w:val="22"/>
        </w:rPr>
        <w:t xml:space="preserve">Image Credits </w:t>
      </w:r>
    </w:p>
    <w:p w:rsidR="009A0014" w:rsidRPr="0078337E" w:rsidRDefault="009A0014" w:rsidP="0078337E">
      <w:pPr>
        <w:spacing w:after="0"/>
        <w:rPr>
          <w:rFonts w:cs="Arial"/>
          <w:szCs w:val="23"/>
        </w:rPr>
      </w:pPr>
      <w:r w:rsidRPr="0078337E">
        <w:rPr>
          <w:rFonts w:cs="Arial"/>
          <w:szCs w:val="23"/>
        </w:rPr>
        <w:t xml:space="preserve">Front Cover </w:t>
      </w:r>
      <w:r w:rsidR="005256A3" w:rsidRPr="0078337E">
        <w:rPr>
          <w:rFonts w:cs="Arial"/>
          <w:szCs w:val="23"/>
        </w:rPr>
        <w:t>–</w:t>
      </w:r>
      <w:r w:rsidRPr="0078337E">
        <w:rPr>
          <w:rFonts w:cs="Arial"/>
          <w:szCs w:val="23"/>
        </w:rPr>
        <w:t xml:space="preserve"> left to right</w:t>
      </w:r>
    </w:p>
    <w:p w:rsidR="009A0014" w:rsidRPr="0078337E" w:rsidRDefault="009A0014" w:rsidP="0078337E">
      <w:pPr>
        <w:pStyle w:val="ListBullet"/>
        <w:spacing w:after="0"/>
      </w:pPr>
      <w:r w:rsidRPr="0078337E">
        <w:t xml:space="preserve">Largetooth Sawfish </w:t>
      </w:r>
      <w:r w:rsidRPr="0078337E">
        <w:rPr>
          <w:i/>
          <w:iCs/>
        </w:rPr>
        <w:t>(Pristis</w:t>
      </w:r>
      <w:r w:rsidR="00A86753" w:rsidRPr="0078337E">
        <w:rPr>
          <w:i/>
          <w:iCs/>
        </w:rPr>
        <w:t> </w:t>
      </w:r>
      <w:r w:rsidRPr="0078337E">
        <w:rPr>
          <w:i/>
          <w:iCs/>
        </w:rPr>
        <w:t>pristis)</w:t>
      </w:r>
      <w:r w:rsidRPr="0078337E">
        <w:t xml:space="preserve"> in the Daly R</w:t>
      </w:r>
      <w:r w:rsidR="0078337E" w:rsidRPr="0078337E">
        <w:t>iver</w:t>
      </w:r>
      <w:r w:rsidR="00A86753" w:rsidRPr="0078337E">
        <w:t xml:space="preserve"> </w:t>
      </w:r>
      <w:r w:rsidR="0078337E" w:rsidRPr="0078337E">
        <w:t>(© Copyright, Richard Pillans).</w:t>
      </w:r>
    </w:p>
    <w:p w:rsidR="009A0014" w:rsidRPr="0078337E" w:rsidRDefault="009A0014" w:rsidP="0078337E">
      <w:pPr>
        <w:pStyle w:val="ListBullet"/>
        <w:spacing w:after="0"/>
      </w:pPr>
      <w:r w:rsidRPr="0078337E">
        <w:t xml:space="preserve">Speartooth Shark </w:t>
      </w:r>
      <w:r w:rsidR="00A86753" w:rsidRPr="0078337E">
        <w:rPr>
          <w:i/>
          <w:iCs/>
        </w:rPr>
        <w:t>(Glyphis </w:t>
      </w:r>
      <w:r w:rsidRPr="0078337E">
        <w:rPr>
          <w:i/>
          <w:iCs/>
        </w:rPr>
        <w:t>glyphis)</w:t>
      </w:r>
      <w:r w:rsidRPr="0078337E">
        <w:t xml:space="preserve"> o</w:t>
      </w:r>
      <w:r w:rsidR="0078337E" w:rsidRPr="0078337E">
        <w:t>n boat</w:t>
      </w:r>
      <w:r w:rsidR="00A86753" w:rsidRPr="0078337E">
        <w:t xml:space="preserve"> </w:t>
      </w:r>
      <w:r w:rsidR="0078337E" w:rsidRPr="0078337E">
        <w:t xml:space="preserve">(© Copyright, </w:t>
      </w:r>
      <w:r w:rsidR="00A86753" w:rsidRPr="0078337E">
        <w:t>Peter </w:t>
      </w:r>
      <w:r w:rsidRPr="0078337E">
        <w:t>Kyne</w:t>
      </w:r>
      <w:r w:rsidR="0078337E" w:rsidRPr="0078337E">
        <w:t>)</w:t>
      </w:r>
      <w:r w:rsidRPr="0078337E">
        <w:t>.</w:t>
      </w:r>
    </w:p>
    <w:p w:rsidR="009A0014" w:rsidRPr="0078337E" w:rsidRDefault="009A0014" w:rsidP="0078337E">
      <w:pPr>
        <w:pStyle w:val="ListBullet"/>
        <w:spacing w:after="0"/>
      </w:pPr>
      <w:r w:rsidRPr="0078337E">
        <w:t xml:space="preserve">Green Sawfish </w:t>
      </w:r>
      <w:r w:rsidR="00A86753" w:rsidRPr="0078337E">
        <w:rPr>
          <w:i/>
          <w:iCs/>
        </w:rPr>
        <w:t>(Pristis </w:t>
      </w:r>
      <w:r w:rsidRPr="0078337E">
        <w:rPr>
          <w:i/>
          <w:iCs/>
        </w:rPr>
        <w:t>zijsron</w:t>
      </w:r>
      <w:r w:rsidR="0078337E" w:rsidRPr="0078337E">
        <w:t>) juvenile on a beach</w:t>
      </w:r>
      <w:r w:rsidRPr="0078337E">
        <w:t xml:space="preserve"> </w:t>
      </w:r>
      <w:r w:rsidR="0078337E" w:rsidRPr="0078337E">
        <w:t>(© Copyright, Richard Pillans).</w:t>
      </w:r>
    </w:p>
    <w:p w:rsidR="00E64407" w:rsidRDefault="00E64407" w:rsidP="00865B20">
      <w:pPr>
        <w:spacing w:after="0" w:line="240" w:lineRule="auto"/>
        <w:sectPr w:rsidR="00E64407" w:rsidSect="00EE7EDA">
          <w:footerReference w:type="first" r:id="rId20"/>
          <w:pgSz w:w="11906" w:h="16838"/>
          <w:pgMar w:top="1418" w:right="1276" w:bottom="1418" w:left="1276" w:header="425" w:footer="425" w:gutter="0"/>
          <w:cols w:space="708"/>
          <w:titlePg/>
          <w:docGrid w:linePitch="360"/>
        </w:sectPr>
      </w:pPr>
    </w:p>
    <w:p w:rsidR="00865B20" w:rsidRPr="005522B5" w:rsidRDefault="00865B20" w:rsidP="00865B20">
      <w:pPr>
        <w:pStyle w:val="TOCHeading1"/>
        <w:numPr>
          <w:ilvl w:val="0"/>
          <w:numId w:val="0"/>
        </w:numPr>
        <w:ind w:left="851" w:hanging="851"/>
        <w:rPr>
          <w:color w:val="auto"/>
          <w:lang w:val="en-AU"/>
        </w:rPr>
      </w:pPr>
      <w:r w:rsidRPr="005522B5">
        <w:rPr>
          <w:color w:val="auto"/>
          <w:lang w:val="en-AU"/>
        </w:rPr>
        <w:lastRenderedPageBreak/>
        <w:t>Contents</w:t>
      </w:r>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r w:rsidRPr="00CA1ECE">
        <w:rPr>
          <w:b w:val="0"/>
          <w:color w:val="FF0000"/>
        </w:rPr>
        <w:fldChar w:fldCharType="begin"/>
      </w:r>
      <w:r w:rsidR="00865B20" w:rsidRPr="005522B5">
        <w:rPr>
          <w:b w:val="0"/>
          <w:color w:val="FF0000"/>
        </w:rPr>
        <w:instrText xml:space="preserve"> TOC \o "1-2" \h \z \u </w:instrText>
      </w:r>
      <w:r w:rsidRPr="00CA1ECE">
        <w:rPr>
          <w:b w:val="0"/>
          <w:color w:val="FF0000"/>
        </w:rPr>
        <w:fldChar w:fldCharType="separate"/>
      </w:r>
      <w:hyperlink w:anchor="_Toc414360288" w:history="1">
        <w:r w:rsidR="00FA5B27" w:rsidRPr="00791165">
          <w:rPr>
            <w:rStyle w:val="Hyperlink"/>
            <w:noProof/>
          </w:rPr>
          <w:t>1</w:t>
        </w:r>
        <w:r w:rsidR="00FA5B27">
          <w:rPr>
            <w:rFonts w:asciiTheme="minorHAnsi" w:eastAsiaTheme="minorEastAsia" w:hAnsiTheme="minorHAnsi" w:cstheme="minorBidi"/>
            <w:b w:val="0"/>
            <w:noProof/>
            <w:lang w:eastAsia="en-AU"/>
          </w:rPr>
          <w:tab/>
        </w:r>
        <w:r w:rsidR="00FA5B27" w:rsidRPr="00791165">
          <w:rPr>
            <w:rStyle w:val="Hyperlink"/>
            <w:noProof/>
          </w:rPr>
          <w:t>Summary</w:t>
        </w:r>
        <w:r w:rsidR="00FA5B27">
          <w:rPr>
            <w:noProof/>
            <w:webHidden/>
          </w:rPr>
          <w:tab/>
        </w:r>
        <w:r>
          <w:rPr>
            <w:noProof/>
            <w:webHidden/>
          </w:rPr>
          <w:fldChar w:fldCharType="begin"/>
        </w:r>
        <w:r w:rsidR="00FA5B27">
          <w:rPr>
            <w:noProof/>
            <w:webHidden/>
          </w:rPr>
          <w:instrText xml:space="preserve"> PAGEREF _Toc414360288 \h </w:instrText>
        </w:r>
        <w:r>
          <w:rPr>
            <w:noProof/>
            <w:webHidden/>
          </w:rPr>
        </w:r>
        <w:r>
          <w:rPr>
            <w:noProof/>
            <w:webHidden/>
          </w:rPr>
          <w:fldChar w:fldCharType="separate"/>
        </w:r>
        <w:r w:rsidR="00B26360">
          <w:rPr>
            <w:noProof/>
            <w:webHidden/>
          </w:rPr>
          <w:t>1</w:t>
        </w:r>
        <w:r>
          <w:rPr>
            <w:noProof/>
            <w:webHidden/>
          </w:rPr>
          <w:fldChar w:fldCharType="end"/>
        </w:r>
      </w:hyperlink>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hyperlink w:anchor="_Toc414360289" w:history="1">
        <w:r w:rsidR="00FA5B27" w:rsidRPr="00791165">
          <w:rPr>
            <w:rStyle w:val="Hyperlink"/>
            <w:noProof/>
          </w:rPr>
          <w:t>2</w:t>
        </w:r>
        <w:r w:rsidR="00FA5B27">
          <w:rPr>
            <w:rFonts w:asciiTheme="minorHAnsi" w:eastAsiaTheme="minorEastAsia" w:hAnsiTheme="minorHAnsi" w:cstheme="minorBidi"/>
            <w:b w:val="0"/>
            <w:noProof/>
            <w:lang w:eastAsia="en-AU"/>
          </w:rPr>
          <w:tab/>
        </w:r>
        <w:r w:rsidR="00FA5B27" w:rsidRPr="00791165">
          <w:rPr>
            <w:rStyle w:val="Hyperlink"/>
            <w:noProof/>
          </w:rPr>
          <w:t>Introduction</w:t>
        </w:r>
        <w:r w:rsidR="00FA5B27">
          <w:rPr>
            <w:noProof/>
            <w:webHidden/>
          </w:rPr>
          <w:tab/>
        </w:r>
        <w:r>
          <w:rPr>
            <w:noProof/>
            <w:webHidden/>
          </w:rPr>
          <w:fldChar w:fldCharType="begin"/>
        </w:r>
        <w:r w:rsidR="00FA5B27">
          <w:rPr>
            <w:noProof/>
            <w:webHidden/>
          </w:rPr>
          <w:instrText xml:space="preserve"> PAGEREF _Toc414360289 \h </w:instrText>
        </w:r>
        <w:r>
          <w:rPr>
            <w:noProof/>
            <w:webHidden/>
          </w:rPr>
        </w:r>
        <w:r>
          <w:rPr>
            <w:noProof/>
            <w:webHidden/>
          </w:rPr>
          <w:fldChar w:fldCharType="separate"/>
        </w:r>
        <w:r w:rsidR="00B26360">
          <w:rPr>
            <w:noProof/>
            <w:webHidden/>
          </w:rPr>
          <w:t>2</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0" w:history="1">
        <w:r w:rsidR="00FA5B27" w:rsidRPr="00791165">
          <w:rPr>
            <w:rStyle w:val="Hyperlink"/>
            <w:noProof/>
          </w:rPr>
          <w:t>2.1</w:t>
        </w:r>
        <w:r w:rsidR="00FA5B27">
          <w:rPr>
            <w:rFonts w:asciiTheme="minorHAnsi" w:eastAsiaTheme="minorEastAsia" w:hAnsiTheme="minorHAnsi" w:cstheme="minorBidi"/>
            <w:noProof/>
            <w:lang w:eastAsia="en-AU"/>
          </w:rPr>
          <w:tab/>
        </w:r>
        <w:r w:rsidR="00FA5B27" w:rsidRPr="00791165">
          <w:rPr>
            <w:rStyle w:val="Hyperlink"/>
            <w:noProof/>
          </w:rPr>
          <w:t>Purpose</w:t>
        </w:r>
        <w:r w:rsidR="00FA5B27">
          <w:rPr>
            <w:noProof/>
            <w:webHidden/>
          </w:rPr>
          <w:tab/>
        </w:r>
        <w:r>
          <w:rPr>
            <w:noProof/>
            <w:webHidden/>
          </w:rPr>
          <w:fldChar w:fldCharType="begin"/>
        </w:r>
        <w:r w:rsidR="00FA5B27">
          <w:rPr>
            <w:noProof/>
            <w:webHidden/>
          </w:rPr>
          <w:instrText xml:space="preserve"> PAGEREF _Toc414360290 \h </w:instrText>
        </w:r>
        <w:r>
          <w:rPr>
            <w:noProof/>
            <w:webHidden/>
          </w:rPr>
        </w:r>
        <w:r>
          <w:rPr>
            <w:noProof/>
            <w:webHidden/>
          </w:rPr>
          <w:fldChar w:fldCharType="separate"/>
        </w:r>
        <w:r w:rsidR="00B26360">
          <w:rPr>
            <w:noProof/>
            <w:webHidden/>
          </w:rPr>
          <w:t>2</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1" w:history="1">
        <w:r w:rsidR="00FA5B27" w:rsidRPr="00791165">
          <w:rPr>
            <w:rStyle w:val="Hyperlink"/>
            <w:noProof/>
          </w:rPr>
          <w:t>2.2</w:t>
        </w:r>
        <w:r w:rsidR="00FA5B27">
          <w:rPr>
            <w:rFonts w:asciiTheme="minorHAnsi" w:eastAsiaTheme="minorEastAsia" w:hAnsiTheme="minorHAnsi" w:cstheme="minorBidi"/>
            <w:noProof/>
            <w:lang w:eastAsia="en-AU"/>
          </w:rPr>
          <w:tab/>
        </w:r>
        <w:r w:rsidR="00FA5B27" w:rsidRPr="00791165">
          <w:rPr>
            <w:rStyle w:val="Hyperlink"/>
            <w:noProof/>
          </w:rPr>
          <w:t>Objectives</w:t>
        </w:r>
        <w:r w:rsidR="00FA5B27">
          <w:rPr>
            <w:noProof/>
            <w:webHidden/>
          </w:rPr>
          <w:tab/>
        </w:r>
        <w:r>
          <w:rPr>
            <w:noProof/>
            <w:webHidden/>
          </w:rPr>
          <w:fldChar w:fldCharType="begin"/>
        </w:r>
        <w:r w:rsidR="00FA5B27">
          <w:rPr>
            <w:noProof/>
            <w:webHidden/>
          </w:rPr>
          <w:instrText xml:space="preserve"> PAGEREF _Toc414360291 \h </w:instrText>
        </w:r>
        <w:r>
          <w:rPr>
            <w:noProof/>
            <w:webHidden/>
          </w:rPr>
        </w:r>
        <w:r>
          <w:rPr>
            <w:noProof/>
            <w:webHidden/>
          </w:rPr>
          <w:fldChar w:fldCharType="separate"/>
        </w:r>
        <w:r w:rsidR="00B26360">
          <w:rPr>
            <w:noProof/>
            <w:webHidden/>
          </w:rPr>
          <w:t>2</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2" w:history="1">
        <w:r w:rsidR="00FA5B27" w:rsidRPr="00791165">
          <w:rPr>
            <w:rStyle w:val="Hyperlink"/>
            <w:noProof/>
          </w:rPr>
          <w:t>2.3</w:t>
        </w:r>
        <w:r w:rsidR="00FA5B27">
          <w:rPr>
            <w:rFonts w:asciiTheme="minorHAnsi" w:eastAsiaTheme="minorEastAsia" w:hAnsiTheme="minorHAnsi" w:cstheme="minorBidi"/>
            <w:noProof/>
            <w:lang w:eastAsia="en-AU"/>
          </w:rPr>
          <w:tab/>
        </w:r>
        <w:r w:rsidR="00FA5B27" w:rsidRPr="00791165">
          <w:rPr>
            <w:rStyle w:val="Hyperlink"/>
            <w:noProof/>
          </w:rPr>
          <w:t>Scope</w:t>
        </w:r>
        <w:r w:rsidR="00FA5B27">
          <w:rPr>
            <w:noProof/>
            <w:webHidden/>
          </w:rPr>
          <w:tab/>
        </w:r>
        <w:r>
          <w:rPr>
            <w:noProof/>
            <w:webHidden/>
          </w:rPr>
          <w:fldChar w:fldCharType="begin"/>
        </w:r>
        <w:r w:rsidR="00FA5B27">
          <w:rPr>
            <w:noProof/>
            <w:webHidden/>
          </w:rPr>
          <w:instrText xml:space="preserve"> PAGEREF _Toc414360292 \h </w:instrText>
        </w:r>
        <w:r>
          <w:rPr>
            <w:noProof/>
            <w:webHidden/>
          </w:rPr>
        </w:r>
        <w:r>
          <w:rPr>
            <w:noProof/>
            <w:webHidden/>
          </w:rPr>
          <w:fldChar w:fldCharType="separate"/>
        </w:r>
        <w:r w:rsidR="00B26360">
          <w:rPr>
            <w:noProof/>
            <w:webHidden/>
          </w:rPr>
          <w:t>2</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3" w:history="1">
        <w:r w:rsidR="00FA5B27" w:rsidRPr="00791165">
          <w:rPr>
            <w:rStyle w:val="Hyperlink"/>
            <w:noProof/>
          </w:rPr>
          <w:t>2.4</w:t>
        </w:r>
        <w:r w:rsidR="00FA5B27">
          <w:rPr>
            <w:rFonts w:asciiTheme="minorHAnsi" w:eastAsiaTheme="minorEastAsia" w:hAnsiTheme="minorHAnsi" w:cstheme="minorBidi"/>
            <w:noProof/>
            <w:lang w:eastAsia="en-AU"/>
          </w:rPr>
          <w:tab/>
        </w:r>
        <w:r w:rsidR="00FA5B27" w:rsidRPr="00791165">
          <w:rPr>
            <w:rStyle w:val="Hyperlink"/>
            <w:noProof/>
          </w:rPr>
          <w:t>Sources of Information</w:t>
        </w:r>
        <w:r w:rsidR="00FA5B27">
          <w:rPr>
            <w:noProof/>
            <w:webHidden/>
          </w:rPr>
          <w:tab/>
        </w:r>
        <w:r>
          <w:rPr>
            <w:noProof/>
            <w:webHidden/>
          </w:rPr>
          <w:fldChar w:fldCharType="begin"/>
        </w:r>
        <w:r w:rsidR="00FA5B27">
          <w:rPr>
            <w:noProof/>
            <w:webHidden/>
          </w:rPr>
          <w:instrText xml:space="preserve"> PAGEREF _Toc414360293 \h </w:instrText>
        </w:r>
        <w:r>
          <w:rPr>
            <w:noProof/>
            <w:webHidden/>
          </w:rPr>
        </w:r>
        <w:r>
          <w:rPr>
            <w:noProof/>
            <w:webHidden/>
          </w:rPr>
          <w:fldChar w:fldCharType="separate"/>
        </w:r>
        <w:r w:rsidR="00B26360">
          <w:rPr>
            <w:noProof/>
            <w:webHidden/>
          </w:rPr>
          <w:t>2</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4" w:history="1">
        <w:r w:rsidR="00FA5B27" w:rsidRPr="00791165">
          <w:rPr>
            <w:rStyle w:val="Hyperlink"/>
            <w:noProof/>
          </w:rPr>
          <w:t>2.5</w:t>
        </w:r>
        <w:r w:rsidR="00FA5B27">
          <w:rPr>
            <w:rFonts w:asciiTheme="minorHAnsi" w:eastAsiaTheme="minorEastAsia" w:hAnsiTheme="minorHAnsi" w:cstheme="minorBidi"/>
            <w:noProof/>
            <w:lang w:eastAsia="en-AU"/>
          </w:rPr>
          <w:tab/>
        </w:r>
        <w:r w:rsidR="00FA5B27" w:rsidRPr="00791165">
          <w:rPr>
            <w:rStyle w:val="Hyperlink"/>
            <w:noProof/>
          </w:rPr>
          <w:t>Recovery Planning Process</w:t>
        </w:r>
        <w:r w:rsidR="00FA5B27">
          <w:rPr>
            <w:noProof/>
            <w:webHidden/>
          </w:rPr>
          <w:tab/>
        </w:r>
        <w:r>
          <w:rPr>
            <w:noProof/>
            <w:webHidden/>
          </w:rPr>
          <w:fldChar w:fldCharType="begin"/>
        </w:r>
        <w:r w:rsidR="00FA5B27">
          <w:rPr>
            <w:noProof/>
            <w:webHidden/>
          </w:rPr>
          <w:instrText xml:space="preserve"> PAGEREF _Toc414360294 \h </w:instrText>
        </w:r>
        <w:r>
          <w:rPr>
            <w:noProof/>
            <w:webHidden/>
          </w:rPr>
        </w:r>
        <w:r>
          <w:rPr>
            <w:noProof/>
            <w:webHidden/>
          </w:rPr>
          <w:fldChar w:fldCharType="separate"/>
        </w:r>
        <w:r w:rsidR="00B26360">
          <w:rPr>
            <w:noProof/>
            <w:webHidden/>
          </w:rPr>
          <w:t>2</w:t>
        </w:r>
        <w:r>
          <w:rPr>
            <w:noProof/>
            <w:webHidden/>
          </w:rPr>
          <w:fldChar w:fldCharType="end"/>
        </w:r>
      </w:hyperlink>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hyperlink w:anchor="_Toc414360295" w:history="1">
        <w:r w:rsidR="00FA5B27" w:rsidRPr="00791165">
          <w:rPr>
            <w:rStyle w:val="Hyperlink"/>
            <w:noProof/>
            <w:lang w:eastAsia="en-AU"/>
          </w:rPr>
          <w:t>3</w:t>
        </w:r>
        <w:r w:rsidR="00FA5B27">
          <w:rPr>
            <w:rFonts w:asciiTheme="minorHAnsi" w:eastAsiaTheme="minorEastAsia" w:hAnsiTheme="minorHAnsi" w:cstheme="minorBidi"/>
            <w:b w:val="0"/>
            <w:noProof/>
            <w:lang w:eastAsia="en-AU"/>
          </w:rPr>
          <w:tab/>
        </w:r>
        <w:r w:rsidR="00FA5B27" w:rsidRPr="00791165">
          <w:rPr>
            <w:rStyle w:val="Hyperlink"/>
            <w:noProof/>
          </w:rPr>
          <w:t>Biology and Ecology</w:t>
        </w:r>
        <w:r w:rsidR="00FA5B27">
          <w:rPr>
            <w:noProof/>
            <w:webHidden/>
          </w:rPr>
          <w:tab/>
        </w:r>
        <w:r>
          <w:rPr>
            <w:noProof/>
            <w:webHidden/>
          </w:rPr>
          <w:fldChar w:fldCharType="begin"/>
        </w:r>
        <w:r w:rsidR="00FA5B27">
          <w:rPr>
            <w:noProof/>
            <w:webHidden/>
          </w:rPr>
          <w:instrText xml:space="preserve"> PAGEREF _Toc414360295 \h </w:instrText>
        </w:r>
        <w:r>
          <w:rPr>
            <w:noProof/>
            <w:webHidden/>
          </w:rPr>
        </w:r>
        <w:r>
          <w:rPr>
            <w:noProof/>
            <w:webHidden/>
          </w:rPr>
          <w:fldChar w:fldCharType="separate"/>
        </w:r>
        <w:r w:rsidR="00B26360">
          <w:rPr>
            <w:noProof/>
            <w:webHidden/>
          </w:rPr>
          <w:t>3</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6" w:history="1">
        <w:r w:rsidR="00FA5B27" w:rsidRPr="00791165">
          <w:rPr>
            <w:rStyle w:val="Hyperlink"/>
            <w:i/>
            <w:iCs/>
            <w:noProof/>
          </w:rPr>
          <w:t>3.1</w:t>
        </w:r>
        <w:r w:rsidR="00FA5B27">
          <w:rPr>
            <w:rFonts w:asciiTheme="minorHAnsi" w:eastAsiaTheme="minorEastAsia" w:hAnsiTheme="minorHAnsi" w:cstheme="minorBidi"/>
            <w:noProof/>
            <w:lang w:eastAsia="en-AU"/>
          </w:rPr>
          <w:tab/>
        </w:r>
        <w:r w:rsidR="00FA5B27" w:rsidRPr="00791165">
          <w:rPr>
            <w:rStyle w:val="Hyperlink"/>
            <w:noProof/>
          </w:rPr>
          <w:t>Largetooth Sawfish (</w:t>
        </w:r>
        <w:r w:rsidR="00FA5B27" w:rsidRPr="00791165">
          <w:rPr>
            <w:rStyle w:val="Hyperlink"/>
            <w:i/>
            <w:noProof/>
          </w:rPr>
          <w:t>Pristis pristis</w:t>
        </w:r>
        <w:r w:rsidR="00FA5B27" w:rsidRPr="00791165">
          <w:rPr>
            <w:rStyle w:val="Hyperlink"/>
            <w:noProof/>
          </w:rPr>
          <w:t>)</w:t>
        </w:r>
        <w:r w:rsidR="00FA5B27">
          <w:rPr>
            <w:noProof/>
            <w:webHidden/>
          </w:rPr>
          <w:tab/>
        </w:r>
        <w:r>
          <w:rPr>
            <w:noProof/>
            <w:webHidden/>
          </w:rPr>
          <w:fldChar w:fldCharType="begin"/>
        </w:r>
        <w:r w:rsidR="00FA5B27">
          <w:rPr>
            <w:noProof/>
            <w:webHidden/>
          </w:rPr>
          <w:instrText xml:space="preserve"> PAGEREF _Toc414360296 \h </w:instrText>
        </w:r>
        <w:r>
          <w:rPr>
            <w:noProof/>
            <w:webHidden/>
          </w:rPr>
        </w:r>
        <w:r>
          <w:rPr>
            <w:noProof/>
            <w:webHidden/>
          </w:rPr>
          <w:fldChar w:fldCharType="separate"/>
        </w:r>
        <w:r w:rsidR="00B26360">
          <w:rPr>
            <w:noProof/>
            <w:webHidden/>
          </w:rPr>
          <w:t>3</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7" w:history="1">
        <w:r w:rsidR="00FA5B27" w:rsidRPr="00791165">
          <w:rPr>
            <w:rStyle w:val="Hyperlink"/>
            <w:noProof/>
          </w:rPr>
          <w:t>3.2</w:t>
        </w:r>
        <w:r w:rsidR="00FA5B27">
          <w:rPr>
            <w:rFonts w:asciiTheme="minorHAnsi" w:eastAsiaTheme="minorEastAsia" w:hAnsiTheme="minorHAnsi" w:cstheme="minorBidi"/>
            <w:noProof/>
            <w:lang w:eastAsia="en-AU"/>
          </w:rPr>
          <w:tab/>
        </w:r>
        <w:r w:rsidR="00FA5B27" w:rsidRPr="00791165">
          <w:rPr>
            <w:rStyle w:val="Hyperlink"/>
            <w:noProof/>
          </w:rPr>
          <w:t>Green Sawfish (</w:t>
        </w:r>
        <w:r w:rsidR="00FA5B27" w:rsidRPr="00791165">
          <w:rPr>
            <w:rStyle w:val="Hyperlink"/>
            <w:i/>
            <w:noProof/>
          </w:rPr>
          <w:t>Pristis zijsron</w:t>
        </w:r>
        <w:r w:rsidR="00FA5B27" w:rsidRPr="00791165">
          <w:rPr>
            <w:rStyle w:val="Hyperlink"/>
            <w:noProof/>
          </w:rPr>
          <w:t>)</w:t>
        </w:r>
        <w:r w:rsidR="00FA5B27">
          <w:rPr>
            <w:noProof/>
            <w:webHidden/>
          </w:rPr>
          <w:tab/>
        </w:r>
        <w:r>
          <w:rPr>
            <w:noProof/>
            <w:webHidden/>
          </w:rPr>
          <w:fldChar w:fldCharType="begin"/>
        </w:r>
        <w:r w:rsidR="00FA5B27">
          <w:rPr>
            <w:noProof/>
            <w:webHidden/>
          </w:rPr>
          <w:instrText xml:space="preserve"> PAGEREF _Toc414360297 \h </w:instrText>
        </w:r>
        <w:r>
          <w:rPr>
            <w:noProof/>
            <w:webHidden/>
          </w:rPr>
        </w:r>
        <w:r>
          <w:rPr>
            <w:noProof/>
            <w:webHidden/>
          </w:rPr>
          <w:fldChar w:fldCharType="separate"/>
        </w:r>
        <w:r w:rsidR="00B26360">
          <w:rPr>
            <w:noProof/>
            <w:webHidden/>
          </w:rPr>
          <w:t>11</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8" w:history="1">
        <w:r w:rsidR="00FA5B27" w:rsidRPr="00791165">
          <w:rPr>
            <w:rStyle w:val="Hyperlink"/>
            <w:noProof/>
          </w:rPr>
          <w:t>3.3</w:t>
        </w:r>
        <w:r w:rsidR="00FA5B27">
          <w:rPr>
            <w:rFonts w:asciiTheme="minorHAnsi" w:eastAsiaTheme="minorEastAsia" w:hAnsiTheme="minorHAnsi" w:cstheme="minorBidi"/>
            <w:noProof/>
            <w:lang w:eastAsia="en-AU"/>
          </w:rPr>
          <w:tab/>
        </w:r>
        <w:r w:rsidR="00FA5B27" w:rsidRPr="00791165">
          <w:rPr>
            <w:rStyle w:val="Hyperlink"/>
            <w:noProof/>
          </w:rPr>
          <w:t>Dwarf Sawfish (</w:t>
        </w:r>
        <w:r w:rsidR="00FA5B27" w:rsidRPr="00791165">
          <w:rPr>
            <w:rStyle w:val="Hyperlink"/>
            <w:i/>
            <w:noProof/>
          </w:rPr>
          <w:t>Pristis clavata</w:t>
        </w:r>
        <w:r w:rsidR="00FA5B27" w:rsidRPr="00791165">
          <w:rPr>
            <w:rStyle w:val="Hyperlink"/>
            <w:noProof/>
          </w:rPr>
          <w:t>)</w:t>
        </w:r>
        <w:r w:rsidR="00FA5B27">
          <w:rPr>
            <w:noProof/>
            <w:webHidden/>
          </w:rPr>
          <w:tab/>
        </w:r>
        <w:r>
          <w:rPr>
            <w:noProof/>
            <w:webHidden/>
          </w:rPr>
          <w:fldChar w:fldCharType="begin"/>
        </w:r>
        <w:r w:rsidR="00FA5B27">
          <w:rPr>
            <w:noProof/>
            <w:webHidden/>
          </w:rPr>
          <w:instrText xml:space="preserve"> PAGEREF _Toc414360298 \h </w:instrText>
        </w:r>
        <w:r>
          <w:rPr>
            <w:noProof/>
            <w:webHidden/>
          </w:rPr>
        </w:r>
        <w:r>
          <w:rPr>
            <w:noProof/>
            <w:webHidden/>
          </w:rPr>
          <w:fldChar w:fldCharType="separate"/>
        </w:r>
        <w:r w:rsidR="00B26360">
          <w:rPr>
            <w:noProof/>
            <w:webHidden/>
          </w:rPr>
          <w:t>17</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299" w:history="1">
        <w:r w:rsidR="00FA5B27" w:rsidRPr="00791165">
          <w:rPr>
            <w:rStyle w:val="Hyperlink"/>
            <w:noProof/>
          </w:rPr>
          <w:t>3.4</w:t>
        </w:r>
        <w:r w:rsidR="00FA5B27">
          <w:rPr>
            <w:rFonts w:asciiTheme="minorHAnsi" w:eastAsiaTheme="minorEastAsia" w:hAnsiTheme="minorHAnsi" w:cstheme="minorBidi"/>
            <w:noProof/>
            <w:lang w:eastAsia="en-AU"/>
          </w:rPr>
          <w:tab/>
        </w:r>
        <w:r w:rsidR="00FA5B27" w:rsidRPr="00791165">
          <w:rPr>
            <w:rStyle w:val="Hyperlink"/>
            <w:noProof/>
          </w:rPr>
          <w:t>Speartooth Shark (</w:t>
        </w:r>
        <w:r w:rsidR="00FA5B27" w:rsidRPr="00791165">
          <w:rPr>
            <w:rStyle w:val="Hyperlink"/>
            <w:i/>
            <w:noProof/>
          </w:rPr>
          <w:t>Glyphis glyphis</w:t>
        </w:r>
        <w:r w:rsidR="00FA5B27" w:rsidRPr="00791165">
          <w:rPr>
            <w:rStyle w:val="Hyperlink"/>
            <w:noProof/>
          </w:rPr>
          <w:t>)</w:t>
        </w:r>
        <w:r w:rsidR="00FA5B27">
          <w:rPr>
            <w:noProof/>
            <w:webHidden/>
          </w:rPr>
          <w:tab/>
        </w:r>
        <w:r>
          <w:rPr>
            <w:noProof/>
            <w:webHidden/>
          </w:rPr>
          <w:fldChar w:fldCharType="begin"/>
        </w:r>
        <w:r w:rsidR="00FA5B27">
          <w:rPr>
            <w:noProof/>
            <w:webHidden/>
          </w:rPr>
          <w:instrText xml:space="preserve"> PAGEREF _Toc414360299 \h </w:instrText>
        </w:r>
        <w:r>
          <w:rPr>
            <w:noProof/>
            <w:webHidden/>
          </w:rPr>
        </w:r>
        <w:r>
          <w:rPr>
            <w:noProof/>
            <w:webHidden/>
          </w:rPr>
          <w:fldChar w:fldCharType="separate"/>
        </w:r>
        <w:r w:rsidR="00B26360">
          <w:rPr>
            <w:noProof/>
            <w:webHidden/>
          </w:rPr>
          <w:t>20</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0" w:history="1">
        <w:r w:rsidR="00FA5B27" w:rsidRPr="00791165">
          <w:rPr>
            <w:rStyle w:val="Hyperlink"/>
            <w:noProof/>
          </w:rPr>
          <w:t>3.5</w:t>
        </w:r>
        <w:r w:rsidR="00FA5B27">
          <w:rPr>
            <w:rFonts w:asciiTheme="minorHAnsi" w:eastAsiaTheme="minorEastAsia" w:hAnsiTheme="minorHAnsi" w:cstheme="minorBidi"/>
            <w:noProof/>
            <w:lang w:eastAsia="en-AU"/>
          </w:rPr>
          <w:tab/>
        </w:r>
        <w:r w:rsidR="00FA5B27" w:rsidRPr="00791165">
          <w:rPr>
            <w:rStyle w:val="Hyperlink"/>
            <w:noProof/>
          </w:rPr>
          <w:t>Northern River Shark (</w:t>
        </w:r>
        <w:r w:rsidR="00FA5B27" w:rsidRPr="00791165">
          <w:rPr>
            <w:rStyle w:val="Hyperlink"/>
            <w:i/>
            <w:noProof/>
          </w:rPr>
          <w:t>Glyphis garricki</w:t>
        </w:r>
        <w:r w:rsidR="00FA5B27" w:rsidRPr="00791165">
          <w:rPr>
            <w:rStyle w:val="Hyperlink"/>
            <w:noProof/>
          </w:rPr>
          <w:t>)</w:t>
        </w:r>
        <w:r w:rsidR="00FA5B27">
          <w:rPr>
            <w:noProof/>
            <w:webHidden/>
          </w:rPr>
          <w:tab/>
        </w:r>
        <w:r>
          <w:rPr>
            <w:noProof/>
            <w:webHidden/>
          </w:rPr>
          <w:fldChar w:fldCharType="begin"/>
        </w:r>
        <w:r w:rsidR="00FA5B27">
          <w:rPr>
            <w:noProof/>
            <w:webHidden/>
          </w:rPr>
          <w:instrText xml:space="preserve"> PAGEREF _Toc414360300 \h </w:instrText>
        </w:r>
        <w:r>
          <w:rPr>
            <w:noProof/>
            <w:webHidden/>
          </w:rPr>
        </w:r>
        <w:r>
          <w:rPr>
            <w:noProof/>
            <w:webHidden/>
          </w:rPr>
          <w:fldChar w:fldCharType="separate"/>
        </w:r>
        <w:r w:rsidR="00B26360">
          <w:rPr>
            <w:noProof/>
            <w:webHidden/>
          </w:rPr>
          <w:t>23</w:t>
        </w:r>
        <w:r>
          <w:rPr>
            <w:noProof/>
            <w:webHidden/>
          </w:rPr>
          <w:fldChar w:fldCharType="end"/>
        </w:r>
      </w:hyperlink>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hyperlink w:anchor="_Toc414360301" w:history="1">
        <w:r w:rsidR="00FA5B27" w:rsidRPr="00791165">
          <w:rPr>
            <w:rStyle w:val="Hyperlink"/>
            <w:noProof/>
          </w:rPr>
          <w:t>4</w:t>
        </w:r>
        <w:r w:rsidR="00FA5B27">
          <w:rPr>
            <w:rFonts w:asciiTheme="minorHAnsi" w:eastAsiaTheme="minorEastAsia" w:hAnsiTheme="minorHAnsi" w:cstheme="minorBidi"/>
            <w:b w:val="0"/>
            <w:noProof/>
            <w:lang w:eastAsia="en-AU"/>
          </w:rPr>
          <w:tab/>
        </w:r>
        <w:r w:rsidR="00FA5B27" w:rsidRPr="00791165">
          <w:rPr>
            <w:rStyle w:val="Hyperlink"/>
            <w:noProof/>
          </w:rPr>
          <w:t>Conservation</w:t>
        </w:r>
        <w:r w:rsidR="00FA5B27">
          <w:rPr>
            <w:noProof/>
            <w:webHidden/>
          </w:rPr>
          <w:tab/>
        </w:r>
        <w:r>
          <w:rPr>
            <w:noProof/>
            <w:webHidden/>
          </w:rPr>
          <w:fldChar w:fldCharType="begin"/>
        </w:r>
        <w:r w:rsidR="00FA5B27">
          <w:rPr>
            <w:noProof/>
            <w:webHidden/>
          </w:rPr>
          <w:instrText xml:space="preserve"> PAGEREF _Toc414360301 \h </w:instrText>
        </w:r>
        <w:r>
          <w:rPr>
            <w:noProof/>
            <w:webHidden/>
          </w:rPr>
        </w:r>
        <w:r>
          <w:rPr>
            <w:noProof/>
            <w:webHidden/>
          </w:rPr>
          <w:fldChar w:fldCharType="separate"/>
        </w:r>
        <w:r w:rsidR="00B26360">
          <w:rPr>
            <w:noProof/>
            <w:webHidden/>
          </w:rPr>
          <w:t>27</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2" w:history="1">
        <w:r w:rsidR="00FA5B27" w:rsidRPr="00791165">
          <w:rPr>
            <w:rStyle w:val="Hyperlink"/>
            <w:noProof/>
            <w:lang w:eastAsia="en-AU"/>
          </w:rPr>
          <w:t>4.1</w:t>
        </w:r>
        <w:r w:rsidR="00FA5B27">
          <w:rPr>
            <w:rFonts w:asciiTheme="minorHAnsi" w:eastAsiaTheme="minorEastAsia" w:hAnsiTheme="minorHAnsi" w:cstheme="minorBidi"/>
            <w:noProof/>
            <w:lang w:eastAsia="en-AU"/>
          </w:rPr>
          <w:tab/>
        </w:r>
        <w:r w:rsidR="00FA5B27" w:rsidRPr="00791165">
          <w:rPr>
            <w:rStyle w:val="Hyperlink"/>
            <w:noProof/>
            <w:lang w:eastAsia="en-AU"/>
          </w:rPr>
          <w:t>Australian Government</w:t>
        </w:r>
        <w:r w:rsidR="00FA5B27">
          <w:rPr>
            <w:noProof/>
            <w:webHidden/>
          </w:rPr>
          <w:tab/>
        </w:r>
        <w:r>
          <w:rPr>
            <w:noProof/>
            <w:webHidden/>
          </w:rPr>
          <w:fldChar w:fldCharType="begin"/>
        </w:r>
        <w:r w:rsidR="00FA5B27">
          <w:rPr>
            <w:noProof/>
            <w:webHidden/>
          </w:rPr>
          <w:instrText xml:space="preserve"> PAGEREF _Toc414360302 \h </w:instrText>
        </w:r>
        <w:r>
          <w:rPr>
            <w:noProof/>
            <w:webHidden/>
          </w:rPr>
        </w:r>
        <w:r>
          <w:rPr>
            <w:noProof/>
            <w:webHidden/>
          </w:rPr>
          <w:fldChar w:fldCharType="separate"/>
        </w:r>
        <w:r w:rsidR="00B26360">
          <w:rPr>
            <w:noProof/>
            <w:webHidden/>
          </w:rPr>
          <w:t>27</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3" w:history="1">
        <w:r w:rsidR="00FA5B27" w:rsidRPr="00791165">
          <w:rPr>
            <w:rStyle w:val="Hyperlink"/>
            <w:noProof/>
            <w:lang w:eastAsia="en-AU"/>
          </w:rPr>
          <w:t>4.2</w:t>
        </w:r>
        <w:r w:rsidR="00FA5B27">
          <w:rPr>
            <w:rFonts w:asciiTheme="minorHAnsi" w:eastAsiaTheme="minorEastAsia" w:hAnsiTheme="minorHAnsi" w:cstheme="minorBidi"/>
            <w:noProof/>
            <w:lang w:eastAsia="en-AU"/>
          </w:rPr>
          <w:tab/>
        </w:r>
        <w:r w:rsidR="00FA5B27" w:rsidRPr="00791165">
          <w:rPr>
            <w:rStyle w:val="Hyperlink"/>
            <w:noProof/>
            <w:lang w:eastAsia="en-AU"/>
          </w:rPr>
          <w:t>State and Territory Listings</w:t>
        </w:r>
        <w:r w:rsidR="00FA5B27">
          <w:rPr>
            <w:noProof/>
            <w:webHidden/>
          </w:rPr>
          <w:tab/>
        </w:r>
        <w:r>
          <w:rPr>
            <w:noProof/>
            <w:webHidden/>
          </w:rPr>
          <w:fldChar w:fldCharType="begin"/>
        </w:r>
        <w:r w:rsidR="00FA5B27">
          <w:rPr>
            <w:noProof/>
            <w:webHidden/>
          </w:rPr>
          <w:instrText xml:space="preserve"> PAGEREF _Toc414360303 \h </w:instrText>
        </w:r>
        <w:r>
          <w:rPr>
            <w:noProof/>
            <w:webHidden/>
          </w:rPr>
        </w:r>
        <w:r>
          <w:rPr>
            <w:noProof/>
            <w:webHidden/>
          </w:rPr>
          <w:fldChar w:fldCharType="separate"/>
        </w:r>
        <w:r w:rsidR="00B26360">
          <w:rPr>
            <w:noProof/>
            <w:webHidden/>
          </w:rPr>
          <w:t>28</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4" w:history="1">
        <w:r w:rsidR="00FA5B27" w:rsidRPr="00791165">
          <w:rPr>
            <w:rStyle w:val="Hyperlink"/>
            <w:noProof/>
            <w:lang w:eastAsia="en-AU"/>
          </w:rPr>
          <w:t>4.3</w:t>
        </w:r>
        <w:r w:rsidR="00FA5B27">
          <w:rPr>
            <w:rFonts w:asciiTheme="minorHAnsi" w:eastAsiaTheme="minorEastAsia" w:hAnsiTheme="minorHAnsi" w:cstheme="minorBidi"/>
            <w:noProof/>
            <w:lang w:eastAsia="en-AU"/>
          </w:rPr>
          <w:tab/>
        </w:r>
        <w:r w:rsidR="00FA5B27" w:rsidRPr="00791165">
          <w:rPr>
            <w:rStyle w:val="Hyperlink"/>
            <w:noProof/>
            <w:lang w:eastAsia="en-AU"/>
          </w:rPr>
          <w:t>Non-legislative Listing</w:t>
        </w:r>
        <w:r w:rsidR="00FA5B27">
          <w:rPr>
            <w:noProof/>
            <w:webHidden/>
          </w:rPr>
          <w:tab/>
        </w:r>
        <w:r>
          <w:rPr>
            <w:noProof/>
            <w:webHidden/>
          </w:rPr>
          <w:fldChar w:fldCharType="begin"/>
        </w:r>
        <w:r w:rsidR="00FA5B27">
          <w:rPr>
            <w:noProof/>
            <w:webHidden/>
          </w:rPr>
          <w:instrText xml:space="preserve"> PAGEREF _Toc414360304 \h </w:instrText>
        </w:r>
        <w:r>
          <w:rPr>
            <w:noProof/>
            <w:webHidden/>
          </w:rPr>
        </w:r>
        <w:r>
          <w:rPr>
            <w:noProof/>
            <w:webHidden/>
          </w:rPr>
          <w:fldChar w:fldCharType="separate"/>
        </w:r>
        <w:r w:rsidR="00B26360">
          <w:rPr>
            <w:noProof/>
            <w:webHidden/>
          </w:rPr>
          <w:t>30</w:t>
        </w:r>
        <w:r>
          <w:rPr>
            <w:noProof/>
            <w:webHidden/>
          </w:rPr>
          <w:fldChar w:fldCharType="end"/>
        </w:r>
      </w:hyperlink>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hyperlink w:anchor="_Toc414360305" w:history="1">
        <w:r w:rsidR="00FA5B27" w:rsidRPr="00791165">
          <w:rPr>
            <w:rStyle w:val="Hyperlink"/>
            <w:noProof/>
          </w:rPr>
          <w:t>5</w:t>
        </w:r>
        <w:r w:rsidR="00FA5B27">
          <w:rPr>
            <w:rFonts w:asciiTheme="minorHAnsi" w:eastAsiaTheme="minorEastAsia" w:hAnsiTheme="minorHAnsi" w:cstheme="minorBidi"/>
            <w:b w:val="0"/>
            <w:noProof/>
            <w:lang w:eastAsia="en-AU"/>
          </w:rPr>
          <w:tab/>
        </w:r>
        <w:r w:rsidR="00FA5B27" w:rsidRPr="00791165">
          <w:rPr>
            <w:rStyle w:val="Hyperlink"/>
            <w:noProof/>
          </w:rPr>
          <w:t>Threats to sawfish and river sharks</w:t>
        </w:r>
        <w:r w:rsidR="00FA5B27">
          <w:rPr>
            <w:noProof/>
            <w:webHidden/>
          </w:rPr>
          <w:tab/>
        </w:r>
        <w:r>
          <w:rPr>
            <w:noProof/>
            <w:webHidden/>
          </w:rPr>
          <w:fldChar w:fldCharType="begin"/>
        </w:r>
        <w:r w:rsidR="00FA5B27">
          <w:rPr>
            <w:noProof/>
            <w:webHidden/>
          </w:rPr>
          <w:instrText xml:space="preserve"> PAGEREF _Toc414360305 \h </w:instrText>
        </w:r>
        <w:r>
          <w:rPr>
            <w:noProof/>
            <w:webHidden/>
          </w:rPr>
        </w:r>
        <w:r>
          <w:rPr>
            <w:noProof/>
            <w:webHidden/>
          </w:rPr>
          <w:fldChar w:fldCharType="separate"/>
        </w:r>
        <w:r w:rsidR="00B26360">
          <w:rPr>
            <w:noProof/>
            <w:webHidden/>
          </w:rPr>
          <w:t>31</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6" w:history="1">
        <w:r w:rsidR="00FA5B27" w:rsidRPr="00791165">
          <w:rPr>
            <w:rStyle w:val="Hyperlink"/>
            <w:noProof/>
          </w:rPr>
          <w:t>5.1</w:t>
        </w:r>
        <w:r w:rsidR="00FA5B27">
          <w:rPr>
            <w:rFonts w:asciiTheme="minorHAnsi" w:eastAsiaTheme="minorEastAsia" w:hAnsiTheme="minorHAnsi" w:cstheme="minorBidi"/>
            <w:noProof/>
            <w:lang w:eastAsia="en-AU"/>
          </w:rPr>
          <w:tab/>
        </w:r>
        <w:r w:rsidR="00FA5B27" w:rsidRPr="00791165">
          <w:rPr>
            <w:rStyle w:val="Hyperlink"/>
            <w:noProof/>
          </w:rPr>
          <w:t>Fisheries bycatch</w:t>
        </w:r>
        <w:r w:rsidR="00FA5B27">
          <w:rPr>
            <w:noProof/>
            <w:webHidden/>
          </w:rPr>
          <w:tab/>
        </w:r>
        <w:r>
          <w:rPr>
            <w:noProof/>
            <w:webHidden/>
          </w:rPr>
          <w:fldChar w:fldCharType="begin"/>
        </w:r>
        <w:r w:rsidR="00FA5B27">
          <w:rPr>
            <w:noProof/>
            <w:webHidden/>
          </w:rPr>
          <w:instrText xml:space="preserve"> PAGEREF _Toc414360306 \h </w:instrText>
        </w:r>
        <w:r>
          <w:rPr>
            <w:noProof/>
            <w:webHidden/>
          </w:rPr>
        </w:r>
        <w:r>
          <w:rPr>
            <w:noProof/>
            <w:webHidden/>
          </w:rPr>
          <w:fldChar w:fldCharType="separate"/>
        </w:r>
        <w:r w:rsidR="00B26360">
          <w:rPr>
            <w:noProof/>
            <w:webHidden/>
          </w:rPr>
          <w:t>31</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7" w:history="1">
        <w:r w:rsidR="00FA5B27" w:rsidRPr="00791165">
          <w:rPr>
            <w:rStyle w:val="Hyperlink"/>
            <w:noProof/>
          </w:rPr>
          <w:t>5.2</w:t>
        </w:r>
        <w:r w:rsidR="00FA5B27">
          <w:rPr>
            <w:rFonts w:asciiTheme="minorHAnsi" w:eastAsiaTheme="minorEastAsia" w:hAnsiTheme="minorHAnsi" w:cstheme="minorBidi"/>
            <w:noProof/>
            <w:lang w:eastAsia="en-AU"/>
          </w:rPr>
          <w:tab/>
        </w:r>
        <w:r w:rsidR="00FA5B27" w:rsidRPr="00791165">
          <w:rPr>
            <w:rStyle w:val="Hyperlink"/>
            <w:noProof/>
          </w:rPr>
          <w:t>Recreational Fishing</w:t>
        </w:r>
        <w:r w:rsidR="00FA5B27">
          <w:rPr>
            <w:noProof/>
            <w:webHidden/>
          </w:rPr>
          <w:tab/>
        </w:r>
        <w:r>
          <w:rPr>
            <w:noProof/>
            <w:webHidden/>
          </w:rPr>
          <w:fldChar w:fldCharType="begin"/>
        </w:r>
        <w:r w:rsidR="00FA5B27">
          <w:rPr>
            <w:noProof/>
            <w:webHidden/>
          </w:rPr>
          <w:instrText xml:space="preserve"> PAGEREF _Toc414360307 \h </w:instrText>
        </w:r>
        <w:r>
          <w:rPr>
            <w:noProof/>
            <w:webHidden/>
          </w:rPr>
        </w:r>
        <w:r>
          <w:rPr>
            <w:noProof/>
            <w:webHidden/>
          </w:rPr>
          <w:fldChar w:fldCharType="separate"/>
        </w:r>
        <w:r w:rsidR="00B26360">
          <w:rPr>
            <w:noProof/>
            <w:webHidden/>
          </w:rPr>
          <w:t>37</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8" w:history="1">
        <w:r w:rsidR="00FA5B27" w:rsidRPr="00791165">
          <w:rPr>
            <w:rStyle w:val="Hyperlink"/>
            <w:noProof/>
          </w:rPr>
          <w:t>5.3</w:t>
        </w:r>
        <w:r w:rsidR="00FA5B27">
          <w:rPr>
            <w:rFonts w:asciiTheme="minorHAnsi" w:eastAsiaTheme="minorEastAsia" w:hAnsiTheme="minorHAnsi" w:cstheme="minorBidi"/>
            <w:noProof/>
            <w:lang w:eastAsia="en-AU"/>
          </w:rPr>
          <w:tab/>
        </w:r>
        <w:r w:rsidR="00FA5B27" w:rsidRPr="00791165">
          <w:rPr>
            <w:rStyle w:val="Hyperlink"/>
            <w:noProof/>
          </w:rPr>
          <w:t>Indigenous fishing</w:t>
        </w:r>
        <w:r w:rsidR="00FA5B27">
          <w:rPr>
            <w:noProof/>
            <w:webHidden/>
          </w:rPr>
          <w:tab/>
        </w:r>
        <w:r>
          <w:rPr>
            <w:noProof/>
            <w:webHidden/>
          </w:rPr>
          <w:fldChar w:fldCharType="begin"/>
        </w:r>
        <w:r w:rsidR="00FA5B27">
          <w:rPr>
            <w:noProof/>
            <w:webHidden/>
          </w:rPr>
          <w:instrText xml:space="preserve"> PAGEREF _Toc414360308 \h </w:instrText>
        </w:r>
        <w:r>
          <w:rPr>
            <w:noProof/>
            <w:webHidden/>
          </w:rPr>
        </w:r>
        <w:r>
          <w:rPr>
            <w:noProof/>
            <w:webHidden/>
          </w:rPr>
          <w:fldChar w:fldCharType="separate"/>
        </w:r>
        <w:r w:rsidR="00B26360">
          <w:rPr>
            <w:noProof/>
            <w:webHidden/>
          </w:rPr>
          <w:t>37</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09" w:history="1">
        <w:r w:rsidR="00FA5B27" w:rsidRPr="00791165">
          <w:rPr>
            <w:rStyle w:val="Hyperlink"/>
            <w:noProof/>
          </w:rPr>
          <w:t>5.4</w:t>
        </w:r>
        <w:r w:rsidR="00FA5B27">
          <w:rPr>
            <w:rFonts w:asciiTheme="minorHAnsi" w:eastAsiaTheme="minorEastAsia" w:hAnsiTheme="minorHAnsi" w:cstheme="minorBidi"/>
            <w:noProof/>
            <w:lang w:eastAsia="en-AU"/>
          </w:rPr>
          <w:tab/>
        </w:r>
        <w:r w:rsidR="00FA5B27" w:rsidRPr="00791165">
          <w:rPr>
            <w:rStyle w:val="Hyperlink"/>
            <w:noProof/>
          </w:rPr>
          <w:t>Illegal, unreported and unregulated fishing (IUU)</w:t>
        </w:r>
        <w:r w:rsidR="00FA5B27">
          <w:rPr>
            <w:noProof/>
            <w:webHidden/>
          </w:rPr>
          <w:tab/>
        </w:r>
        <w:r>
          <w:rPr>
            <w:noProof/>
            <w:webHidden/>
          </w:rPr>
          <w:fldChar w:fldCharType="begin"/>
        </w:r>
        <w:r w:rsidR="00FA5B27">
          <w:rPr>
            <w:noProof/>
            <w:webHidden/>
          </w:rPr>
          <w:instrText xml:space="preserve"> PAGEREF _Toc414360309 \h </w:instrText>
        </w:r>
        <w:r>
          <w:rPr>
            <w:noProof/>
            <w:webHidden/>
          </w:rPr>
        </w:r>
        <w:r>
          <w:rPr>
            <w:noProof/>
            <w:webHidden/>
          </w:rPr>
          <w:fldChar w:fldCharType="separate"/>
        </w:r>
        <w:r w:rsidR="00B26360">
          <w:rPr>
            <w:noProof/>
            <w:webHidden/>
          </w:rPr>
          <w:t>38</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10" w:history="1">
        <w:r w:rsidR="00FA5B27" w:rsidRPr="00791165">
          <w:rPr>
            <w:rStyle w:val="Hyperlink"/>
            <w:noProof/>
          </w:rPr>
          <w:t>5.5</w:t>
        </w:r>
        <w:r w:rsidR="00FA5B27">
          <w:rPr>
            <w:rFonts w:asciiTheme="minorHAnsi" w:eastAsiaTheme="minorEastAsia" w:hAnsiTheme="minorHAnsi" w:cstheme="minorBidi"/>
            <w:noProof/>
            <w:lang w:eastAsia="en-AU"/>
          </w:rPr>
          <w:tab/>
        </w:r>
        <w:r w:rsidR="00FA5B27" w:rsidRPr="00791165">
          <w:rPr>
            <w:rStyle w:val="Hyperlink"/>
            <w:noProof/>
          </w:rPr>
          <w:t>Habitat degradation and modification</w:t>
        </w:r>
        <w:r w:rsidR="00FA5B27">
          <w:rPr>
            <w:noProof/>
            <w:webHidden/>
          </w:rPr>
          <w:tab/>
        </w:r>
        <w:r>
          <w:rPr>
            <w:noProof/>
            <w:webHidden/>
          </w:rPr>
          <w:fldChar w:fldCharType="begin"/>
        </w:r>
        <w:r w:rsidR="00FA5B27">
          <w:rPr>
            <w:noProof/>
            <w:webHidden/>
          </w:rPr>
          <w:instrText xml:space="preserve"> PAGEREF _Toc414360310 \h </w:instrText>
        </w:r>
        <w:r>
          <w:rPr>
            <w:noProof/>
            <w:webHidden/>
          </w:rPr>
        </w:r>
        <w:r>
          <w:rPr>
            <w:noProof/>
            <w:webHidden/>
          </w:rPr>
          <w:fldChar w:fldCharType="separate"/>
        </w:r>
        <w:r w:rsidR="00B26360">
          <w:rPr>
            <w:noProof/>
            <w:webHidden/>
          </w:rPr>
          <w:t>39</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11" w:history="1">
        <w:r w:rsidR="00FA5B27" w:rsidRPr="00791165">
          <w:rPr>
            <w:rStyle w:val="Hyperlink"/>
            <w:noProof/>
          </w:rPr>
          <w:t>5.6</w:t>
        </w:r>
        <w:r w:rsidR="00FA5B27">
          <w:rPr>
            <w:rFonts w:asciiTheme="minorHAnsi" w:eastAsiaTheme="minorEastAsia" w:hAnsiTheme="minorHAnsi" w:cstheme="minorBidi"/>
            <w:noProof/>
            <w:lang w:eastAsia="en-AU"/>
          </w:rPr>
          <w:tab/>
        </w:r>
        <w:r w:rsidR="00FA5B27" w:rsidRPr="00791165">
          <w:rPr>
            <w:rStyle w:val="Hyperlink"/>
            <w:noProof/>
          </w:rPr>
          <w:t>Collection for Public Aquaria</w:t>
        </w:r>
        <w:r w:rsidR="00FA5B27">
          <w:rPr>
            <w:noProof/>
            <w:webHidden/>
          </w:rPr>
          <w:tab/>
        </w:r>
        <w:r>
          <w:rPr>
            <w:noProof/>
            <w:webHidden/>
          </w:rPr>
          <w:fldChar w:fldCharType="begin"/>
        </w:r>
        <w:r w:rsidR="00FA5B27">
          <w:rPr>
            <w:noProof/>
            <w:webHidden/>
          </w:rPr>
          <w:instrText xml:space="preserve"> PAGEREF _Toc414360311 \h </w:instrText>
        </w:r>
        <w:r>
          <w:rPr>
            <w:noProof/>
            <w:webHidden/>
          </w:rPr>
        </w:r>
        <w:r>
          <w:rPr>
            <w:noProof/>
            <w:webHidden/>
          </w:rPr>
          <w:fldChar w:fldCharType="separate"/>
        </w:r>
        <w:r w:rsidR="00B26360">
          <w:rPr>
            <w:noProof/>
            <w:webHidden/>
          </w:rPr>
          <w:t>40</w:t>
        </w:r>
        <w:r>
          <w:rPr>
            <w:noProof/>
            <w:webHidden/>
          </w:rPr>
          <w:fldChar w:fldCharType="end"/>
        </w:r>
      </w:hyperlink>
    </w:p>
    <w:p w:rsidR="00FA5B27" w:rsidRDefault="00CA1ECE">
      <w:pPr>
        <w:pStyle w:val="TOC2"/>
        <w:tabs>
          <w:tab w:val="left" w:pos="960"/>
          <w:tab w:val="right" w:leader="dot" w:pos="9062"/>
        </w:tabs>
        <w:rPr>
          <w:rFonts w:asciiTheme="minorHAnsi" w:eastAsiaTheme="minorEastAsia" w:hAnsiTheme="minorHAnsi" w:cstheme="minorBidi"/>
          <w:noProof/>
          <w:lang w:eastAsia="en-AU"/>
        </w:rPr>
      </w:pPr>
      <w:hyperlink w:anchor="_Toc414360312" w:history="1">
        <w:r w:rsidR="00FA5B27" w:rsidRPr="00791165">
          <w:rPr>
            <w:rStyle w:val="Hyperlink"/>
            <w:noProof/>
          </w:rPr>
          <w:t>5.7</w:t>
        </w:r>
        <w:r w:rsidR="00FA5B27">
          <w:rPr>
            <w:rFonts w:asciiTheme="minorHAnsi" w:eastAsiaTheme="minorEastAsia" w:hAnsiTheme="minorHAnsi" w:cstheme="minorBidi"/>
            <w:noProof/>
            <w:lang w:eastAsia="en-AU"/>
          </w:rPr>
          <w:tab/>
        </w:r>
        <w:r w:rsidR="00FA5B27" w:rsidRPr="00791165">
          <w:rPr>
            <w:rStyle w:val="Hyperlink"/>
            <w:noProof/>
          </w:rPr>
          <w:t>Marine debris</w:t>
        </w:r>
        <w:r w:rsidR="00FA5B27">
          <w:rPr>
            <w:noProof/>
            <w:webHidden/>
          </w:rPr>
          <w:tab/>
        </w:r>
        <w:r>
          <w:rPr>
            <w:noProof/>
            <w:webHidden/>
          </w:rPr>
          <w:fldChar w:fldCharType="begin"/>
        </w:r>
        <w:r w:rsidR="00FA5B27">
          <w:rPr>
            <w:noProof/>
            <w:webHidden/>
          </w:rPr>
          <w:instrText xml:space="preserve"> PAGEREF _Toc414360312 \h </w:instrText>
        </w:r>
        <w:r>
          <w:rPr>
            <w:noProof/>
            <w:webHidden/>
          </w:rPr>
        </w:r>
        <w:r>
          <w:rPr>
            <w:noProof/>
            <w:webHidden/>
          </w:rPr>
          <w:fldChar w:fldCharType="separate"/>
        </w:r>
        <w:r w:rsidR="00B26360">
          <w:rPr>
            <w:noProof/>
            <w:webHidden/>
          </w:rPr>
          <w:t>40</w:t>
        </w:r>
        <w:r>
          <w:rPr>
            <w:noProof/>
            <w:webHidden/>
          </w:rPr>
          <w:fldChar w:fldCharType="end"/>
        </w:r>
      </w:hyperlink>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hyperlink w:anchor="_Toc414360313" w:history="1">
        <w:r w:rsidR="00FA5B27" w:rsidRPr="00791165">
          <w:rPr>
            <w:rStyle w:val="Hyperlink"/>
            <w:noProof/>
          </w:rPr>
          <w:t>6</w:t>
        </w:r>
        <w:r w:rsidR="00FA5B27">
          <w:rPr>
            <w:rFonts w:asciiTheme="minorHAnsi" w:eastAsiaTheme="minorEastAsia" w:hAnsiTheme="minorHAnsi" w:cstheme="minorBidi"/>
            <w:b w:val="0"/>
            <w:noProof/>
            <w:lang w:eastAsia="en-AU"/>
          </w:rPr>
          <w:tab/>
        </w:r>
        <w:r w:rsidR="00FA5B27" w:rsidRPr="00791165">
          <w:rPr>
            <w:rStyle w:val="Hyperlink"/>
            <w:noProof/>
          </w:rPr>
          <w:t>Summary of Issues and future research directions</w:t>
        </w:r>
        <w:r w:rsidR="00FA5B27">
          <w:rPr>
            <w:noProof/>
            <w:webHidden/>
          </w:rPr>
          <w:tab/>
        </w:r>
        <w:r>
          <w:rPr>
            <w:noProof/>
            <w:webHidden/>
          </w:rPr>
          <w:fldChar w:fldCharType="begin"/>
        </w:r>
        <w:r w:rsidR="00FA5B27">
          <w:rPr>
            <w:noProof/>
            <w:webHidden/>
          </w:rPr>
          <w:instrText xml:space="preserve"> PAGEREF _Toc414360313 \h </w:instrText>
        </w:r>
        <w:r>
          <w:rPr>
            <w:noProof/>
            <w:webHidden/>
          </w:rPr>
        </w:r>
        <w:r>
          <w:rPr>
            <w:noProof/>
            <w:webHidden/>
          </w:rPr>
          <w:fldChar w:fldCharType="separate"/>
        </w:r>
        <w:r w:rsidR="00B26360">
          <w:rPr>
            <w:noProof/>
            <w:webHidden/>
          </w:rPr>
          <w:t>41</w:t>
        </w:r>
        <w:r>
          <w:rPr>
            <w:noProof/>
            <w:webHidden/>
          </w:rPr>
          <w:fldChar w:fldCharType="end"/>
        </w:r>
      </w:hyperlink>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hyperlink w:anchor="_Toc414360314" w:history="1">
        <w:r w:rsidR="00FA5B27" w:rsidRPr="00791165">
          <w:rPr>
            <w:rStyle w:val="Hyperlink"/>
            <w:noProof/>
          </w:rPr>
          <w:t>7</w:t>
        </w:r>
        <w:r w:rsidR="00FA5B27">
          <w:rPr>
            <w:rFonts w:asciiTheme="minorHAnsi" w:eastAsiaTheme="minorEastAsia" w:hAnsiTheme="minorHAnsi" w:cstheme="minorBidi"/>
            <w:b w:val="0"/>
            <w:noProof/>
            <w:lang w:eastAsia="en-AU"/>
          </w:rPr>
          <w:tab/>
        </w:r>
        <w:r w:rsidR="00FA5B27" w:rsidRPr="00791165">
          <w:rPr>
            <w:rStyle w:val="Hyperlink"/>
            <w:noProof/>
          </w:rPr>
          <w:t>References</w:t>
        </w:r>
        <w:r w:rsidR="00FA5B27">
          <w:rPr>
            <w:noProof/>
            <w:webHidden/>
          </w:rPr>
          <w:tab/>
        </w:r>
        <w:r>
          <w:rPr>
            <w:noProof/>
            <w:webHidden/>
          </w:rPr>
          <w:fldChar w:fldCharType="begin"/>
        </w:r>
        <w:r w:rsidR="00FA5B27">
          <w:rPr>
            <w:noProof/>
            <w:webHidden/>
          </w:rPr>
          <w:instrText xml:space="preserve"> PAGEREF _Toc414360314 \h </w:instrText>
        </w:r>
        <w:r>
          <w:rPr>
            <w:noProof/>
            <w:webHidden/>
          </w:rPr>
        </w:r>
        <w:r>
          <w:rPr>
            <w:noProof/>
            <w:webHidden/>
          </w:rPr>
          <w:fldChar w:fldCharType="separate"/>
        </w:r>
        <w:r w:rsidR="00B26360">
          <w:rPr>
            <w:noProof/>
            <w:webHidden/>
          </w:rPr>
          <w:t>43</w:t>
        </w:r>
        <w:r>
          <w:rPr>
            <w:noProof/>
            <w:webHidden/>
          </w:rPr>
          <w:fldChar w:fldCharType="end"/>
        </w:r>
      </w:hyperlink>
    </w:p>
    <w:p w:rsidR="00FA5B27" w:rsidRDefault="00CA1ECE">
      <w:pPr>
        <w:pStyle w:val="TOC1"/>
        <w:tabs>
          <w:tab w:val="left" w:pos="440"/>
          <w:tab w:val="right" w:leader="dot" w:pos="9062"/>
        </w:tabs>
        <w:rPr>
          <w:rFonts w:asciiTheme="minorHAnsi" w:eastAsiaTheme="minorEastAsia" w:hAnsiTheme="minorHAnsi" w:cstheme="minorBidi"/>
          <w:b w:val="0"/>
          <w:noProof/>
          <w:lang w:eastAsia="en-AU"/>
        </w:rPr>
      </w:pPr>
      <w:hyperlink w:anchor="_Toc414360315" w:history="1">
        <w:r w:rsidR="00FA5B27" w:rsidRPr="00791165">
          <w:rPr>
            <w:rStyle w:val="Hyperlink"/>
            <w:noProof/>
          </w:rPr>
          <w:t>8</w:t>
        </w:r>
        <w:r w:rsidR="00FA5B27">
          <w:rPr>
            <w:rFonts w:asciiTheme="minorHAnsi" w:eastAsiaTheme="minorEastAsia" w:hAnsiTheme="minorHAnsi" w:cstheme="minorBidi"/>
            <w:b w:val="0"/>
            <w:noProof/>
            <w:lang w:eastAsia="en-AU"/>
          </w:rPr>
          <w:tab/>
        </w:r>
        <w:r w:rsidR="00FA5B27" w:rsidRPr="00791165">
          <w:rPr>
            <w:rStyle w:val="Hyperlink"/>
            <w:noProof/>
          </w:rPr>
          <w:t>Appendix</w:t>
        </w:r>
        <w:r w:rsidR="00FA5B27">
          <w:rPr>
            <w:noProof/>
            <w:webHidden/>
          </w:rPr>
          <w:tab/>
        </w:r>
        <w:r>
          <w:rPr>
            <w:noProof/>
            <w:webHidden/>
          </w:rPr>
          <w:fldChar w:fldCharType="begin"/>
        </w:r>
        <w:r w:rsidR="00FA5B27">
          <w:rPr>
            <w:noProof/>
            <w:webHidden/>
          </w:rPr>
          <w:instrText xml:space="preserve"> PAGEREF _Toc414360315 \h </w:instrText>
        </w:r>
        <w:r>
          <w:rPr>
            <w:noProof/>
            <w:webHidden/>
          </w:rPr>
        </w:r>
        <w:r>
          <w:rPr>
            <w:noProof/>
            <w:webHidden/>
          </w:rPr>
          <w:fldChar w:fldCharType="separate"/>
        </w:r>
        <w:r w:rsidR="00B26360">
          <w:rPr>
            <w:noProof/>
            <w:webHidden/>
          </w:rPr>
          <w:t>53</w:t>
        </w:r>
        <w:r>
          <w:rPr>
            <w:noProof/>
            <w:webHidden/>
          </w:rPr>
          <w:fldChar w:fldCharType="end"/>
        </w:r>
      </w:hyperlink>
    </w:p>
    <w:p w:rsidR="00E64407" w:rsidRPr="003102C7" w:rsidRDefault="00CA1ECE">
      <w:pPr>
        <w:spacing w:after="0" w:line="240" w:lineRule="auto"/>
        <w:rPr>
          <w:b/>
        </w:rPr>
      </w:pPr>
      <w:r w:rsidRPr="005522B5">
        <w:rPr>
          <w:b/>
          <w:color w:val="FF0000"/>
        </w:rPr>
        <w:fldChar w:fldCharType="end"/>
      </w:r>
      <w:r w:rsidR="00E64407">
        <w:rPr>
          <w:b/>
          <w:color w:val="FF0000"/>
        </w:rPr>
        <w:br w:type="page"/>
      </w:r>
    </w:p>
    <w:p w:rsidR="00865B20" w:rsidRPr="005522B5" w:rsidRDefault="00132FAD" w:rsidP="00865B20">
      <w:pPr>
        <w:suppressLineNumbers/>
        <w:rPr>
          <w:b/>
          <w:sz w:val="28"/>
          <w:szCs w:val="28"/>
        </w:rPr>
      </w:pPr>
      <w:r>
        <w:rPr>
          <w:b/>
          <w:sz w:val="28"/>
          <w:szCs w:val="28"/>
        </w:rPr>
        <w:t>List of f</w:t>
      </w:r>
      <w:r w:rsidR="00865B20" w:rsidRPr="005522B5">
        <w:rPr>
          <w:b/>
          <w:sz w:val="28"/>
          <w:szCs w:val="28"/>
        </w:rPr>
        <w:t>igures</w:t>
      </w:r>
    </w:p>
    <w:p w:rsidR="00B26360" w:rsidRDefault="00CA1ECE">
      <w:pPr>
        <w:pStyle w:val="TableofFigures"/>
        <w:tabs>
          <w:tab w:val="right" w:leader="dot" w:pos="9062"/>
        </w:tabs>
        <w:rPr>
          <w:rFonts w:asciiTheme="minorHAnsi" w:eastAsiaTheme="minorEastAsia" w:hAnsiTheme="minorHAnsi" w:cstheme="minorBidi"/>
          <w:noProof/>
          <w:lang w:eastAsia="en-AU"/>
        </w:rPr>
      </w:pPr>
      <w:r>
        <w:rPr>
          <w:b/>
          <w:bCs/>
          <w:sz w:val="20"/>
          <w:szCs w:val="18"/>
        </w:rPr>
        <w:fldChar w:fldCharType="begin"/>
      </w:r>
      <w:r w:rsidR="00934C73">
        <w:rPr>
          <w:b/>
          <w:bCs/>
          <w:sz w:val="20"/>
          <w:szCs w:val="18"/>
        </w:rPr>
        <w:instrText xml:space="preserve"> TOC \t "Heading 5,1" \c "Figure" </w:instrText>
      </w:r>
      <w:r>
        <w:rPr>
          <w:b/>
          <w:bCs/>
          <w:sz w:val="20"/>
          <w:szCs w:val="18"/>
        </w:rPr>
        <w:fldChar w:fldCharType="separate"/>
      </w:r>
      <w:r w:rsidR="00B26360">
        <w:rPr>
          <w:noProof/>
        </w:rPr>
        <w:t>Figure 1. Length–mass relationship for largetooth sawfish in Australian waters</w:t>
      </w:r>
      <w:r w:rsidR="00B26360">
        <w:rPr>
          <w:noProof/>
        </w:rPr>
        <w:tab/>
      </w:r>
      <w:r>
        <w:rPr>
          <w:noProof/>
        </w:rPr>
        <w:fldChar w:fldCharType="begin"/>
      </w:r>
      <w:r w:rsidR="00B26360">
        <w:rPr>
          <w:noProof/>
        </w:rPr>
        <w:instrText xml:space="preserve"> PAGEREF _Toc434316925 \h </w:instrText>
      </w:r>
      <w:r>
        <w:rPr>
          <w:noProof/>
        </w:rPr>
      </w:r>
      <w:r>
        <w:rPr>
          <w:noProof/>
        </w:rPr>
        <w:fldChar w:fldCharType="separate"/>
      </w:r>
      <w:r w:rsidR="00B26360">
        <w:rPr>
          <w:noProof/>
        </w:rPr>
        <w:t>5</w:t>
      </w:r>
      <w:r>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 xml:space="preserve">Figure 2. Size and age data for Gulf of Carpentaria largetooth sawfish (n=41). </w:t>
      </w:r>
      <w:r w:rsidRPr="007E6A4D">
        <w:rPr>
          <w:noProof/>
        </w:rPr>
        <w:t>Data are pooled for both sexes and the regression line indicates the von Bertalanffy growth function (Peverell, 2009).</w:t>
      </w:r>
      <w:r>
        <w:rPr>
          <w:noProof/>
        </w:rPr>
        <w:tab/>
      </w:r>
      <w:r w:rsidR="00CA1ECE">
        <w:rPr>
          <w:noProof/>
        </w:rPr>
        <w:fldChar w:fldCharType="begin"/>
      </w:r>
      <w:r>
        <w:rPr>
          <w:noProof/>
        </w:rPr>
        <w:instrText xml:space="preserve"> PAGEREF _Toc434316926 \h </w:instrText>
      </w:r>
      <w:r w:rsidR="00CA1ECE">
        <w:rPr>
          <w:noProof/>
        </w:rPr>
      </w:r>
      <w:r w:rsidR="00CA1ECE">
        <w:rPr>
          <w:noProof/>
        </w:rPr>
        <w:fldChar w:fldCharType="separate"/>
      </w:r>
      <w:r>
        <w:rPr>
          <w:noProof/>
        </w:rPr>
        <w:t>6</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3. Global distribution of largetooth sawfish (yellow) and areas of possible extinction (red). (IUCN 2013a)</w:t>
      </w:r>
      <w:r>
        <w:rPr>
          <w:noProof/>
        </w:rPr>
        <w:tab/>
      </w:r>
      <w:r w:rsidR="00CA1ECE">
        <w:rPr>
          <w:noProof/>
        </w:rPr>
        <w:fldChar w:fldCharType="begin"/>
      </w:r>
      <w:r>
        <w:rPr>
          <w:noProof/>
        </w:rPr>
        <w:instrText xml:space="preserve"> PAGEREF _Toc434316927 \h </w:instrText>
      </w:r>
      <w:r w:rsidR="00CA1ECE">
        <w:rPr>
          <w:noProof/>
        </w:rPr>
      </w:r>
      <w:r w:rsidR="00CA1ECE">
        <w:rPr>
          <w:noProof/>
        </w:rPr>
        <w:fldChar w:fldCharType="separate"/>
      </w:r>
      <w:r>
        <w:rPr>
          <w:noProof/>
        </w:rPr>
        <w:t>8</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4. Map showing Australian distribution of largetooth sawfish.</w:t>
      </w:r>
      <w:r>
        <w:rPr>
          <w:noProof/>
        </w:rPr>
        <w:tab/>
      </w:r>
      <w:r w:rsidR="00CA1ECE">
        <w:rPr>
          <w:noProof/>
        </w:rPr>
        <w:fldChar w:fldCharType="begin"/>
      </w:r>
      <w:r>
        <w:rPr>
          <w:noProof/>
        </w:rPr>
        <w:instrText xml:space="preserve"> PAGEREF _Toc434316928 \h </w:instrText>
      </w:r>
      <w:r w:rsidR="00CA1ECE">
        <w:rPr>
          <w:noProof/>
        </w:rPr>
      </w:r>
      <w:r w:rsidR="00CA1ECE">
        <w:rPr>
          <w:noProof/>
        </w:rPr>
        <w:fldChar w:fldCharType="separate"/>
      </w:r>
      <w:r>
        <w:rPr>
          <w:noProof/>
        </w:rPr>
        <w:t>10</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 xml:space="preserve">Figure 5. </w:t>
      </w:r>
      <w:r w:rsidRPr="007E6A4D">
        <w:rPr>
          <w:rFonts w:eastAsia="MS Mincho"/>
          <w:iCs/>
          <w:noProof/>
          <w:lang w:eastAsia="ja-JP"/>
        </w:rPr>
        <w:t>Size and age data for Gulf of Carpentaria green sawfish (n=18).</w:t>
      </w:r>
      <w:r w:rsidRPr="007E6A4D">
        <w:rPr>
          <w:i/>
          <w:noProof/>
        </w:rPr>
        <w:t xml:space="preserve"> </w:t>
      </w:r>
      <w:r w:rsidRPr="007E6A4D">
        <w:rPr>
          <w:noProof/>
        </w:rPr>
        <w:t>Data are pooled for both sexes and the line indicates von Bertalanffy growth function (from Peverell, 2009).</w:t>
      </w:r>
      <w:r>
        <w:rPr>
          <w:noProof/>
        </w:rPr>
        <w:tab/>
      </w:r>
      <w:r w:rsidR="00CA1ECE">
        <w:rPr>
          <w:noProof/>
        </w:rPr>
        <w:fldChar w:fldCharType="begin"/>
      </w:r>
      <w:r>
        <w:rPr>
          <w:noProof/>
        </w:rPr>
        <w:instrText xml:space="preserve"> PAGEREF _Toc434316929 \h </w:instrText>
      </w:r>
      <w:r w:rsidR="00CA1ECE">
        <w:rPr>
          <w:noProof/>
        </w:rPr>
      </w:r>
      <w:r w:rsidR="00CA1ECE">
        <w:rPr>
          <w:noProof/>
        </w:rPr>
        <w:fldChar w:fldCharType="separate"/>
      </w:r>
      <w:r>
        <w:rPr>
          <w:noProof/>
        </w:rPr>
        <w:t>12</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6. Global distribution of green sawfish (yellow) and areas of possible extinction (red). (IUCN 2013b).</w:t>
      </w:r>
      <w:r>
        <w:rPr>
          <w:noProof/>
        </w:rPr>
        <w:tab/>
      </w:r>
      <w:r w:rsidR="00CA1ECE">
        <w:rPr>
          <w:noProof/>
        </w:rPr>
        <w:fldChar w:fldCharType="begin"/>
      </w:r>
      <w:r>
        <w:rPr>
          <w:noProof/>
        </w:rPr>
        <w:instrText xml:space="preserve"> PAGEREF _Toc434316930 \h </w:instrText>
      </w:r>
      <w:r w:rsidR="00CA1ECE">
        <w:rPr>
          <w:noProof/>
        </w:rPr>
      </w:r>
      <w:r w:rsidR="00CA1ECE">
        <w:rPr>
          <w:noProof/>
        </w:rPr>
        <w:fldChar w:fldCharType="separate"/>
      </w:r>
      <w:r>
        <w:rPr>
          <w:noProof/>
        </w:rPr>
        <w:t>14</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7. Map showing Australian distribution of green sawfish.</w:t>
      </w:r>
      <w:r>
        <w:rPr>
          <w:noProof/>
        </w:rPr>
        <w:tab/>
      </w:r>
      <w:r w:rsidR="00CA1ECE">
        <w:rPr>
          <w:noProof/>
        </w:rPr>
        <w:fldChar w:fldCharType="begin"/>
      </w:r>
      <w:r>
        <w:rPr>
          <w:noProof/>
        </w:rPr>
        <w:instrText xml:space="preserve"> PAGEREF _Toc434316931 \h </w:instrText>
      </w:r>
      <w:r w:rsidR="00CA1ECE">
        <w:rPr>
          <w:noProof/>
        </w:rPr>
      </w:r>
      <w:r w:rsidR="00CA1ECE">
        <w:rPr>
          <w:noProof/>
        </w:rPr>
        <w:fldChar w:fldCharType="separate"/>
      </w:r>
      <w:r>
        <w:rPr>
          <w:noProof/>
        </w:rPr>
        <w:t>15</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8. Green sawfish catch per unit effort data for the Queensland Gulf of Carpentaria fisheries (Peverell, 2005).</w:t>
      </w:r>
      <w:r>
        <w:rPr>
          <w:noProof/>
        </w:rPr>
        <w:tab/>
      </w:r>
      <w:r w:rsidR="00CA1ECE">
        <w:rPr>
          <w:noProof/>
        </w:rPr>
        <w:fldChar w:fldCharType="begin"/>
      </w:r>
      <w:r>
        <w:rPr>
          <w:noProof/>
        </w:rPr>
        <w:instrText xml:space="preserve"> PAGEREF _Toc434316932 \h </w:instrText>
      </w:r>
      <w:r w:rsidR="00CA1ECE">
        <w:rPr>
          <w:noProof/>
        </w:rPr>
      </w:r>
      <w:r w:rsidR="00CA1ECE">
        <w:rPr>
          <w:noProof/>
        </w:rPr>
        <w:fldChar w:fldCharType="separate"/>
      </w:r>
      <w:r>
        <w:rPr>
          <w:noProof/>
        </w:rPr>
        <w:t>15</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9. Map showing Australian distribution of dwarf sawfish.</w:t>
      </w:r>
      <w:r>
        <w:rPr>
          <w:noProof/>
        </w:rPr>
        <w:tab/>
      </w:r>
      <w:r w:rsidR="00CA1ECE">
        <w:rPr>
          <w:noProof/>
        </w:rPr>
        <w:fldChar w:fldCharType="begin"/>
      </w:r>
      <w:r>
        <w:rPr>
          <w:noProof/>
        </w:rPr>
        <w:instrText xml:space="preserve"> PAGEREF _Toc434316933 \h </w:instrText>
      </w:r>
      <w:r w:rsidR="00CA1ECE">
        <w:rPr>
          <w:noProof/>
        </w:rPr>
      </w:r>
      <w:r w:rsidR="00CA1ECE">
        <w:rPr>
          <w:noProof/>
        </w:rPr>
        <w:fldChar w:fldCharType="separate"/>
      </w:r>
      <w:r>
        <w:rPr>
          <w:noProof/>
        </w:rPr>
        <w:t>19</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10. Map showing distribution of speartooth sharks.</w:t>
      </w:r>
      <w:r>
        <w:rPr>
          <w:noProof/>
        </w:rPr>
        <w:tab/>
      </w:r>
      <w:r w:rsidR="00CA1ECE">
        <w:rPr>
          <w:noProof/>
        </w:rPr>
        <w:fldChar w:fldCharType="begin"/>
      </w:r>
      <w:r>
        <w:rPr>
          <w:noProof/>
        </w:rPr>
        <w:instrText xml:space="preserve"> PAGEREF _Toc434316934 \h </w:instrText>
      </w:r>
      <w:r w:rsidR="00CA1ECE">
        <w:rPr>
          <w:noProof/>
        </w:rPr>
      </w:r>
      <w:r w:rsidR="00CA1ECE">
        <w:rPr>
          <w:noProof/>
        </w:rPr>
        <w:fldChar w:fldCharType="separate"/>
      </w:r>
      <w:r>
        <w:rPr>
          <w:noProof/>
        </w:rPr>
        <w:t>23</w:t>
      </w:r>
      <w:r w:rsidR="00CA1ECE">
        <w:rPr>
          <w:noProof/>
        </w:rPr>
        <w:fldChar w:fldCharType="end"/>
      </w:r>
    </w:p>
    <w:p w:rsidR="00B26360" w:rsidRDefault="00B26360">
      <w:pPr>
        <w:pStyle w:val="TableofFigures"/>
        <w:tabs>
          <w:tab w:val="right" w:leader="dot" w:pos="9062"/>
        </w:tabs>
        <w:rPr>
          <w:rFonts w:asciiTheme="minorHAnsi" w:eastAsiaTheme="minorEastAsia" w:hAnsiTheme="minorHAnsi" w:cstheme="minorBidi"/>
          <w:noProof/>
          <w:lang w:eastAsia="en-AU"/>
        </w:rPr>
      </w:pPr>
      <w:r>
        <w:rPr>
          <w:noProof/>
        </w:rPr>
        <w:t>Figure 11. Map showing distribution of northern river sharks.</w:t>
      </w:r>
      <w:r>
        <w:rPr>
          <w:noProof/>
        </w:rPr>
        <w:tab/>
      </w:r>
      <w:r w:rsidR="00CA1ECE">
        <w:rPr>
          <w:noProof/>
        </w:rPr>
        <w:fldChar w:fldCharType="begin"/>
      </w:r>
      <w:r>
        <w:rPr>
          <w:noProof/>
        </w:rPr>
        <w:instrText xml:space="preserve"> PAGEREF _Toc434316935 \h </w:instrText>
      </w:r>
      <w:r w:rsidR="00CA1ECE">
        <w:rPr>
          <w:noProof/>
        </w:rPr>
      </w:r>
      <w:r w:rsidR="00CA1ECE">
        <w:rPr>
          <w:noProof/>
        </w:rPr>
        <w:fldChar w:fldCharType="separate"/>
      </w:r>
      <w:r>
        <w:rPr>
          <w:noProof/>
        </w:rPr>
        <w:t>26</w:t>
      </w:r>
      <w:r w:rsidR="00CA1ECE">
        <w:rPr>
          <w:noProof/>
        </w:rPr>
        <w:fldChar w:fldCharType="end"/>
      </w:r>
    </w:p>
    <w:p w:rsidR="00865B20" w:rsidRPr="0016241C" w:rsidRDefault="00CA1ECE" w:rsidP="00865B20">
      <w:pPr>
        <w:suppressLineNumbers/>
        <w:spacing w:after="0" w:line="240" w:lineRule="auto"/>
        <w:rPr>
          <w:b/>
          <w:bCs/>
          <w:sz w:val="20"/>
          <w:szCs w:val="18"/>
        </w:rPr>
      </w:pPr>
      <w:r>
        <w:rPr>
          <w:b/>
          <w:bCs/>
          <w:sz w:val="20"/>
          <w:szCs w:val="18"/>
        </w:rPr>
        <w:fldChar w:fldCharType="end"/>
      </w:r>
    </w:p>
    <w:p w:rsidR="00865B20" w:rsidRPr="0016241C" w:rsidRDefault="00865B20" w:rsidP="00865B20">
      <w:pPr>
        <w:suppressLineNumbers/>
        <w:spacing w:after="0" w:line="240" w:lineRule="auto"/>
        <w:rPr>
          <w:b/>
          <w:bCs/>
          <w:sz w:val="20"/>
          <w:szCs w:val="18"/>
        </w:rPr>
      </w:pPr>
    </w:p>
    <w:p w:rsidR="00865B20" w:rsidRPr="005522B5" w:rsidRDefault="00132FAD" w:rsidP="00865B20">
      <w:pPr>
        <w:suppressLineNumbers/>
        <w:rPr>
          <w:b/>
          <w:sz w:val="28"/>
          <w:szCs w:val="28"/>
        </w:rPr>
      </w:pPr>
      <w:r>
        <w:rPr>
          <w:b/>
          <w:sz w:val="28"/>
          <w:szCs w:val="28"/>
        </w:rPr>
        <w:t>List of t</w:t>
      </w:r>
      <w:r w:rsidR="00865B20" w:rsidRPr="005522B5">
        <w:rPr>
          <w:b/>
          <w:sz w:val="28"/>
          <w:szCs w:val="28"/>
        </w:rPr>
        <w:t>ables</w:t>
      </w:r>
    </w:p>
    <w:p w:rsidR="00934C73" w:rsidRDefault="00CA1ECE">
      <w:pPr>
        <w:pStyle w:val="TableofFigures"/>
        <w:tabs>
          <w:tab w:val="right" w:leader="dot" w:pos="9062"/>
        </w:tabs>
        <w:rPr>
          <w:rFonts w:asciiTheme="minorHAnsi" w:eastAsiaTheme="minorEastAsia" w:hAnsiTheme="minorHAnsi" w:cstheme="minorBidi"/>
          <w:noProof/>
          <w:lang w:eastAsia="en-AU"/>
        </w:rPr>
      </w:pPr>
      <w:r w:rsidRPr="00CA1ECE">
        <w:rPr>
          <w:bCs/>
          <w:i/>
          <w:color w:val="FF0000"/>
          <w:sz w:val="20"/>
          <w:szCs w:val="18"/>
        </w:rPr>
        <w:fldChar w:fldCharType="begin"/>
      </w:r>
      <w:r w:rsidR="00865B20" w:rsidRPr="004E63E8">
        <w:rPr>
          <w:bCs/>
          <w:i/>
          <w:color w:val="FF0000"/>
          <w:sz w:val="20"/>
          <w:szCs w:val="18"/>
        </w:rPr>
        <w:instrText xml:space="preserve"> TOC \h \z \c "Table" </w:instrText>
      </w:r>
      <w:r w:rsidRPr="00CA1ECE">
        <w:rPr>
          <w:bCs/>
          <w:i/>
          <w:color w:val="FF0000"/>
          <w:sz w:val="20"/>
          <w:szCs w:val="18"/>
        </w:rPr>
        <w:fldChar w:fldCharType="separate"/>
      </w:r>
      <w:hyperlink w:anchor="_Toc414360960" w:history="1">
        <w:r w:rsidR="00934C73" w:rsidRPr="00043A1B">
          <w:rPr>
            <w:rStyle w:val="Hyperlink"/>
            <w:noProof/>
          </w:rPr>
          <w:t xml:space="preserve">Table 1. Species status under the </w:t>
        </w:r>
        <w:r w:rsidR="00934C73" w:rsidRPr="00043A1B">
          <w:rPr>
            <w:rStyle w:val="Hyperlink"/>
            <w:i/>
            <w:noProof/>
          </w:rPr>
          <w:t>Environment Protection and Biodiversity Conservation Act 1999</w:t>
        </w:r>
        <w:r w:rsidR="00934C73" w:rsidRPr="00043A1B">
          <w:rPr>
            <w:rStyle w:val="Hyperlink"/>
            <w:noProof/>
          </w:rPr>
          <w:t>.</w:t>
        </w:r>
        <w:r w:rsidR="00934C73">
          <w:rPr>
            <w:noProof/>
            <w:webHidden/>
          </w:rPr>
          <w:tab/>
        </w:r>
        <w:r>
          <w:rPr>
            <w:noProof/>
            <w:webHidden/>
          </w:rPr>
          <w:fldChar w:fldCharType="begin"/>
        </w:r>
        <w:r w:rsidR="00934C73">
          <w:rPr>
            <w:noProof/>
            <w:webHidden/>
          </w:rPr>
          <w:instrText xml:space="preserve"> PAGEREF _Toc414360960 \h </w:instrText>
        </w:r>
        <w:r>
          <w:rPr>
            <w:noProof/>
            <w:webHidden/>
          </w:rPr>
        </w:r>
        <w:r>
          <w:rPr>
            <w:noProof/>
            <w:webHidden/>
          </w:rPr>
          <w:fldChar w:fldCharType="separate"/>
        </w:r>
        <w:r w:rsidR="00B26360">
          <w:rPr>
            <w:noProof/>
            <w:webHidden/>
          </w:rPr>
          <w:t>27</w:t>
        </w:r>
        <w:r>
          <w:rPr>
            <w:noProof/>
            <w:webHidden/>
          </w:rPr>
          <w:fldChar w:fldCharType="end"/>
        </w:r>
      </w:hyperlink>
    </w:p>
    <w:p w:rsidR="00934C73" w:rsidRDefault="00CA1ECE">
      <w:pPr>
        <w:pStyle w:val="TableofFigures"/>
        <w:tabs>
          <w:tab w:val="right" w:leader="dot" w:pos="9062"/>
        </w:tabs>
        <w:rPr>
          <w:rFonts w:asciiTheme="minorHAnsi" w:eastAsiaTheme="minorEastAsia" w:hAnsiTheme="minorHAnsi" w:cstheme="minorBidi"/>
          <w:noProof/>
          <w:lang w:eastAsia="en-AU"/>
        </w:rPr>
      </w:pPr>
      <w:hyperlink w:anchor="_Toc414360961" w:history="1">
        <w:r w:rsidR="00934C73" w:rsidRPr="00043A1B">
          <w:rPr>
            <w:rStyle w:val="Hyperlink"/>
            <w:noProof/>
          </w:rPr>
          <w:t>Table 2. Protected species status in the states and the Northern Territory.</w:t>
        </w:r>
        <w:r w:rsidR="00934C73">
          <w:rPr>
            <w:noProof/>
            <w:webHidden/>
          </w:rPr>
          <w:tab/>
        </w:r>
        <w:r>
          <w:rPr>
            <w:noProof/>
            <w:webHidden/>
          </w:rPr>
          <w:fldChar w:fldCharType="begin"/>
        </w:r>
        <w:r w:rsidR="00934C73">
          <w:rPr>
            <w:noProof/>
            <w:webHidden/>
          </w:rPr>
          <w:instrText xml:space="preserve"> PAGEREF _Toc414360961 \h </w:instrText>
        </w:r>
        <w:r>
          <w:rPr>
            <w:noProof/>
            <w:webHidden/>
          </w:rPr>
        </w:r>
        <w:r>
          <w:rPr>
            <w:noProof/>
            <w:webHidden/>
          </w:rPr>
          <w:fldChar w:fldCharType="separate"/>
        </w:r>
        <w:r w:rsidR="00B26360">
          <w:rPr>
            <w:noProof/>
            <w:webHidden/>
          </w:rPr>
          <w:t>29</w:t>
        </w:r>
        <w:r>
          <w:rPr>
            <w:noProof/>
            <w:webHidden/>
          </w:rPr>
          <w:fldChar w:fldCharType="end"/>
        </w:r>
      </w:hyperlink>
    </w:p>
    <w:p w:rsidR="00934C73" w:rsidRDefault="00CA1ECE">
      <w:pPr>
        <w:pStyle w:val="TableofFigures"/>
        <w:tabs>
          <w:tab w:val="right" w:leader="dot" w:pos="9062"/>
        </w:tabs>
        <w:rPr>
          <w:rFonts w:asciiTheme="minorHAnsi" w:eastAsiaTheme="minorEastAsia" w:hAnsiTheme="minorHAnsi" w:cstheme="minorBidi"/>
          <w:noProof/>
          <w:lang w:eastAsia="en-AU"/>
        </w:rPr>
      </w:pPr>
      <w:hyperlink w:anchor="_Toc414360962" w:history="1">
        <w:r w:rsidR="00934C73" w:rsidRPr="00934C73">
          <w:rPr>
            <w:rStyle w:val="Hyperlink"/>
            <w:bCs/>
            <w:noProof/>
          </w:rPr>
          <w:t>Table</w:t>
        </w:r>
        <w:r w:rsidR="00934C73" w:rsidRPr="00043A1B">
          <w:rPr>
            <w:rStyle w:val="Hyperlink"/>
            <w:b/>
            <w:bCs/>
            <w:noProof/>
          </w:rPr>
          <w:t xml:space="preserve"> 3. </w:t>
        </w:r>
        <w:r w:rsidR="00934C73" w:rsidRPr="00934C73">
          <w:rPr>
            <w:rStyle w:val="Hyperlink"/>
            <w:bCs/>
            <w:noProof/>
          </w:rPr>
          <w:t>International status of sawfish and river shark species as determined by the IUCN, CITES and CMS.</w:t>
        </w:r>
        <w:r w:rsidR="00934C73">
          <w:rPr>
            <w:noProof/>
            <w:webHidden/>
          </w:rPr>
          <w:tab/>
        </w:r>
        <w:r>
          <w:rPr>
            <w:noProof/>
            <w:webHidden/>
          </w:rPr>
          <w:fldChar w:fldCharType="begin"/>
        </w:r>
        <w:r w:rsidR="00934C73">
          <w:rPr>
            <w:noProof/>
            <w:webHidden/>
          </w:rPr>
          <w:instrText xml:space="preserve"> PAGEREF _Toc414360962 \h </w:instrText>
        </w:r>
        <w:r>
          <w:rPr>
            <w:noProof/>
            <w:webHidden/>
          </w:rPr>
        </w:r>
        <w:r>
          <w:rPr>
            <w:noProof/>
            <w:webHidden/>
          </w:rPr>
          <w:fldChar w:fldCharType="separate"/>
        </w:r>
        <w:r w:rsidR="00B26360">
          <w:rPr>
            <w:noProof/>
            <w:webHidden/>
          </w:rPr>
          <w:t>30</w:t>
        </w:r>
        <w:r>
          <w:rPr>
            <w:noProof/>
            <w:webHidden/>
          </w:rPr>
          <w:fldChar w:fldCharType="end"/>
        </w:r>
      </w:hyperlink>
    </w:p>
    <w:p w:rsidR="00934C73" w:rsidRDefault="00CA1ECE">
      <w:pPr>
        <w:pStyle w:val="TableofFigures"/>
        <w:tabs>
          <w:tab w:val="right" w:leader="dot" w:pos="9062"/>
        </w:tabs>
        <w:rPr>
          <w:rFonts w:asciiTheme="minorHAnsi" w:eastAsiaTheme="minorEastAsia" w:hAnsiTheme="minorHAnsi" w:cstheme="minorBidi"/>
          <w:noProof/>
          <w:lang w:eastAsia="en-AU"/>
        </w:rPr>
      </w:pPr>
      <w:hyperlink w:anchor="_Toc414360963" w:history="1">
        <w:r w:rsidR="00934C73" w:rsidRPr="00043A1B">
          <w:rPr>
            <w:rStyle w:val="Hyperlink"/>
            <w:noProof/>
          </w:rPr>
          <w:t>Table 4. The main Australian commercial fisheries that are known to interact with sawfish and river shark species.</w:t>
        </w:r>
        <w:r w:rsidR="00934C73">
          <w:rPr>
            <w:noProof/>
            <w:webHidden/>
          </w:rPr>
          <w:tab/>
        </w:r>
        <w:r>
          <w:rPr>
            <w:noProof/>
            <w:webHidden/>
          </w:rPr>
          <w:fldChar w:fldCharType="begin"/>
        </w:r>
        <w:r w:rsidR="00934C73">
          <w:rPr>
            <w:noProof/>
            <w:webHidden/>
          </w:rPr>
          <w:instrText xml:space="preserve"> PAGEREF _Toc414360963 \h </w:instrText>
        </w:r>
        <w:r>
          <w:rPr>
            <w:noProof/>
            <w:webHidden/>
          </w:rPr>
        </w:r>
        <w:r>
          <w:rPr>
            <w:noProof/>
            <w:webHidden/>
          </w:rPr>
          <w:fldChar w:fldCharType="separate"/>
        </w:r>
        <w:r w:rsidR="00B26360">
          <w:rPr>
            <w:noProof/>
            <w:webHidden/>
          </w:rPr>
          <w:t>33</w:t>
        </w:r>
        <w:r>
          <w:rPr>
            <w:noProof/>
            <w:webHidden/>
          </w:rPr>
          <w:fldChar w:fldCharType="end"/>
        </w:r>
      </w:hyperlink>
    </w:p>
    <w:p w:rsidR="00865B20" w:rsidRPr="003102C7" w:rsidRDefault="00CA1ECE" w:rsidP="00515C5D">
      <w:pPr>
        <w:suppressLineNumbers/>
        <w:spacing w:after="0" w:line="240" w:lineRule="auto"/>
        <w:rPr>
          <w:b/>
          <w:bCs/>
          <w:i/>
          <w:sz w:val="20"/>
          <w:szCs w:val="18"/>
        </w:rPr>
      </w:pPr>
      <w:r w:rsidRPr="005522B5">
        <w:rPr>
          <w:b/>
          <w:bCs/>
          <w:i/>
          <w:color w:val="FF0000"/>
          <w:sz w:val="20"/>
          <w:szCs w:val="18"/>
        </w:rPr>
        <w:fldChar w:fldCharType="end"/>
      </w:r>
      <w:r w:rsidR="00865B20" w:rsidRPr="005522B5">
        <w:rPr>
          <w:b/>
          <w:color w:val="FF0000"/>
          <w:sz w:val="28"/>
          <w:szCs w:val="28"/>
        </w:rPr>
        <w:br w:type="page"/>
      </w:r>
    </w:p>
    <w:p w:rsidR="00865B20" w:rsidRPr="005522B5" w:rsidRDefault="00865B20" w:rsidP="00865B20">
      <w:pPr>
        <w:suppressLineNumbers/>
        <w:rPr>
          <w:b/>
          <w:sz w:val="28"/>
          <w:szCs w:val="28"/>
        </w:rPr>
      </w:pPr>
      <w:r w:rsidRPr="005522B5">
        <w:rPr>
          <w:b/>
          <w:sz w:val="28"/>
          <w:szCs w:val="28"/>
        </w:rPr>
        <w:t>Abbreviations</w:t>
      </w:r>
    </w:p>
    <w:tbl>
      <w:tblPr>
        <w:tblW w:w="0" w:type="auto"/>
        <w:tblLook w:val="04A0"/>
      </w:tblPr>
      <w:tblGrid>
        <w:gridCol w:w="1561"/>
        <w:gridCol w:w="7059"/>
      </w:tblGrid>
      <w:tr w:rsidR="00865B20" w:rsidRPr="005522B5" w:rsidTr="00556A40">
        <w:tc>
          <w:tcPr>
            <w:tcW w:w="1561" w:type="dxa"/>
          </w:tcPr>
          <w:p w:rsidR="00865B20" w:rsidRPr="005522B5" w:rsidRDefault="00865B20" w:rsidP="00865B20">
            <w:pPr>
              <w:spacing w:before="60" w:after="60"/>
              <w:jc w:val="both"/>
              <w:rPr>
                <w:b/>
              </w:rPr>
            </w:pPr>
            <w:r w:rsidRPr="005522B5">
              <w:rPr>
                <w:b/>
              </w:rPr>
              <w:t>Abbreviation</w:t>
            </w:r>
          </w:p>
        </w:tc>
        <w:tc>
          <w:tcPr>
            <w:tcW w:w="7059" w:type="dxa"/>
          </w:tcPr>
          <w:p w:rsidR="00865B20" w:rsidRPr="005522B5" w:rsidRDefault="00865B20" w:rsidP="00865B20">
            <w:pPr>
              <w:spacing w:before="60" w:after="60"/>
              <w:jc w:val="both"/>
              <w:rPr>
                <w:b/>
              </w:rPr>
            </w:pPr>
            <w:r w:rsidRPr="005522B5">
              <w:rPr>
                <w:b/>
              </w:rPr>
              <w:t>Title</w:t>
            </w:r>
          </w:p>
        </w:tc>
      </w:tr>
      <w:tr w:rsidR="00865B20" w:rsidRPr="00244384" w:rsidTr="00556A40">
        <w:tc>
          <w:tcPr>
            <w:tcW w:w="1561" w:type="dxa"/>
          </w:tcPr>
          <w:p w:rsidR="00865B20" w:rsidRPr="00244384" w:rsidRDefault="00865B20" w:rsidP="00865B20">
            <w:pPr>
              <w:spacing w:before="60" w:after="60"/>
              <w:jc w:val="both"/>
              <w:rPr>
                <w:color w:val="808080"/>
              </w:rPr>
            </w:pPr>
            <w:r w:rsidRPr="005522B5">
              <w:t>ACIAR</w:t>
            </w:r>
          </w:p>
        </w:tc>
        <w:tc>
          <w:tcPr>
            <w:tcW w:w="7059" w:type="dxa"/>
          </w:tcPr>
          <w:p w:rsidR="00865B20" w:rsidRPr="00244384" w:rsidRDefault="00865B20" w:rsidP="00865B20">
            <w:pPr>
              <w:spacing w:before="60" w:after="60"/>
              <w:jc w:val="both"/>
              <w:rPr>
                <w:color w:val="808080"/>
              </w:rPr>
            </w:pPr>
            <w:r w:rsidRPr="005522B5">
              <w:t>Australian Centre for International Agricultural Research</w:t>
            </w:r>
          </w:p>
        </w:tc>
      </w:tr>
      <w:tr w:rsidR="00865B20" w:rsidRPr="00032F5D" w:rsidTr="00556A40">
        <w:tc>
          <w:tcPr>
            <w:tcW w:w="1561" w:type="dxa"/>
          </w:tcPr>
          <w:p w:rsidR="00865B20" w:rsidRPr="00032F5D" w:rsidRDefault="00865B20" w:rsidP="00865B20">
            <w:pPr>
              <w:spacing w:before="60" w:after="60"/>
              <w:jc w:val="both"/>
            </w:pPr>
            <w:r w:rsidRPr="00032F5D">
              <w:t>AFMA</w:t>
            </w:r>
          </w:p>
        </w:tc>
        <w:tc>
          <w:tcPr>
            <w:tcW w:w="7059" w:type="dxa"/>
          </w:tcPr>
          <w:p w:rsidR="00865B20" w:rsidRPr="00032F5D" w:rsidRDefault="00865B20" w:rsidP="00865B20">
            <w:pPr>
              <w:spacing w:before="60" w:after="60"/>
              <w:jc w:val="both"/>
            </w:pPr>
            <w:r w:rsidRPr="00032F5D">
              <w:t>Australian Fisheries Management Authority</w:t>
            </w:r>
            <w:r w:rsidR="00132FAD">
              <w:t>, Commonwealth</w:t>
            </w:r>
          </w:p>
        </w:tc>
      </w:tr>
      <w:tr w:rsidR="00865B20" w:rsidRPr="00032F5D" w:rsidTr="00556A40">
        <w:tc>
          <w:tcPr>
            <w:tcW w:w="1561" w:type="dxa"/>
          </w:tcPr>
          <w:p w:rsidR="00865B20" w:rsidRPr="00032F5D" w:rsidRDefault="00865B20" w:rsidP="00865B20">
            <w:pPr>
              <w:spacing w:before="60" w:after="60"/>
              <w:jc w:val="both"/>
            </w:pPr>
            <w:r w:rsidRPr="00032F5D">
              <w:t>CITES</w:t>
            </w:r>
          </w:p>
        </w:tc>
        <w:tc>
          <w:tcPr>
            <w:tcW w:w="7059" w:type="dxa"/>
          </w:tcPr>
          <w:p w:rsidR="00865B20" w:rsidRPr="00032F5D" w:rsidRDefault="00865B20" w:rsidP="00865B20">
            <w:pPr>
              <w:spacing w:before="60" w:after="60"/>
              <w:jc w:val="both"/>
            </w:pPr>
            <w:r w:rsidRPr="00032F5D">
              <w:t>Convention on International Trade in Endangered Species</w:t>
            </w:r>
            <w:r w:rsidR="00BA372B">
              <w:t xml:space="preserve"> of Wild Fauna and Flora</w:t>
            </w:r>
          </w:p>
        </w:tc>
      </w:tr>
      <w:tr w:rsidR="00CE4A2A" w:rsidRPr="00920BBA" w:rsidTr="00556A40">
        <w:tc>
          <w:tcPr>
            <w:tcW w:w="1561" w:type="dxa"/>
          </w:tcPr>
          <w:p w:rsidR="00CE4A2A" w:rsidRDefault="00CE4A2A" w:rsidP="00366A09">
            <w:pPr>
              <w:spacing w:before="60" w:after="60"/>
              <w:jc w:val="both"/>
            </w:pPr>
            <w:r>
              <w:t>CMS</w:t>
            </w:r>
          </w:p>
        </w:tc>
        <w:tc>
          <w:tcPr>
            <w:tcW w:w="7059" w:type="dxa"/>
          </w:tcPr>
          <w:p w:rsidR="00CE4A2A" w:rsidRDefault="00CE4A2A" w:rsidP="00366A09">
            <w:pPr>
              <w:spacing w:before="60" w:after="60"/>
              <w:jc w:val="both"/>
            </w:pPr>
            <w:r>
              <w:t>Convention on the Conservation of Migratory Species</w:t>
            </w:r>
          </w:p>
        </w:tc>
      </w:tr>
      <w:tr w:rsidR="00366A09" w:rsidRPr="00920BBA" w:rsidTr="00556A40">
        <w:tc>
          <w:tcPr>
            <w:tcW w:w="1561" w:type="dxa"/>
          </w:tcPr>
          <w:p w:rsidR="00366A09" w:rsidRDefault="00366A09" w:rsidP="00366A09">
            <w:pPr>
              <w:spacing w:before="60" w:after="60"/>
              <w:jc w:val="both"/>
            </w:pPr>
            <w:r>
              <w:t>DAFF</w:t>
            </w:r>
          </w:p>
        </w:tc>
        <w:tc>
          <w:tcPr>
            <w:tcW w:w="7059" w:type="dxa"/>
          </w:tcPr>
          <w:p w:rsidR="00366A09" w:rsidRDefault="00366A09" w:rsidP="00366A09">
            <w:pPr>
              <w:spacing w:before="60" w:after="60"/>
              <w:jc w:val="both"/>
            </w:pPr>
            <w:r>
              <w:t>Department of Agriculture, Fisheries and Forestry</w:t>
            </w:r>
            <w:r w:rsidR="00360605">
              <w:t>, Commonwealth</w:t>
            </w:r>
          </w:p>
        </w:tc>
      </w:tr>
      <w:tr w:rsidR="00366A09" w:rsidRPr="00920BBA" w:rsidTr="00556A40">
        <w:tc>
          <w:tcPr>
            <w:tcW w:w="1561" w:type="dxa"/>
          </w:tcPr>
          <w:p w:rsidR="00366A09" w:rsidRDefault="00366A09" w:rsidP="00366A09">
            <w:pPr>
              <w:spacing w:before="60" w:after="60"/>
              <w:jc w:val="both"/>
            </w:pPr>
            <w:r>
              <w:t>DEEDI</w:t>
            </w:r>
          </w:p>
        </w:tc>
        <w:tc>
          <w:tcPr>
            <w:tcW w:w="7059" w:type="dxa"/>
          </w:tcPr>
          <w:p w:rsidR="00366A09" w:rsidRDefault="00366A09" w:rsidP="00366A09">
            <w:pPr>
              <w:spacing w:before="60" w:after="60"/>
              <w:jc w:val="both"/>
            </w:pPr>
            <w:r>
              <w:t>Queensland Department of Employment, Economic Development and Innovation</w:t>
            </w:r>
          </w:p>
        </w:tc>
      </w:tr>
      <w:tr w:rsidR="00366A09" w:rsidRPr="00920BBA" w:rsidTr="00556A40">
        <w:tc>
          <w:tcPr>
            <w:tcW w:w="1561" w:type="dxa"/>
          </w:tcPr>
          <w:p w:rsidR="00366A09" w:rsidRPr="00920BBA" w:rsidRDefault="00366A09" w:rsidP="00366A09">
            <w:pPr>
              <w:spacing w:before="60" w:after="60"/>
              <w:jc w:val="both"/>
            </w:pPr>
            <w:r>
              <w:t>DEWHA</w:t>
            </w:r>
          </w:p>
        </w:tc>
        <w:tc>
          <w:tcPr>
            <w:tcW w:w="7059" w:type="dxa"/>
          </w:tcPr>
          <w:p w:rsidR="00366A09" w:rsidRPr="00920BBA" w:rsidRDefault="00366A09" w:rsidP="00366A09">
            <w:pPr>
              <w:spacing w:before="60" w:after="60"/>
              <w:jc w:val="both"/>
            </w:pPr>
            <w:r>
              <w:t>Department of Environment, Water, Heritage and the Arts</w:t>
            </w:r>
            <w:r w:rsidR="00360605">
              <w:t>, Commonwealth</w:t>
            </w:r>
          </w:p>
        </w:tc>
      </w:tr>
      <w:tr w:rsidR="00366A09" w:rsidRPr="00920BBA" w:rsidTr="00556A40">
        <w:tc>
          <w:tcPr>
            <w:tcW w:w="1561" w:type="dxa"/>
          </w:tcPr>
          <w:p w:rsidR="00366A09" w:rsidRDefault="00366A09" w:rsidP="00865B20">
            <w:pPr>
              <w:spacing w:before="60" w:after="60"/>
              <w:jc w:val="both"/>
            </w:pPr>
            <w:r>
              <w:t>DoR</w:t>
            </w:r>
          </w:p>
        </w:tc>
        <w:tc>
          <w:tcPr>
            <w:tcW w:w="7059" w:type="dxa"/>
          </w:tcPr>
          <w:p w:rsidR="00366A09" w:rsidRDefault="00366A09" w:rsidP="00865B20">
            <w:pPr>
              <w:spacing w:before="60" w:after="60"/>
              <w:jc w:val="both"/>
            </w:pPr>
            <w:r>
              <w:t>Northern Territory Department of Resources</w:t>
            </w:r>
          </w:p>
        </w:tc>
      </w:tr>
      <w:tr w:rsidR="00366A09" w:rsidRPr="00920BBA" w:rsidTr="00556A40">
        <w:tc>
          <w:tcPr>
            <w:tcW w:w="1561" w:type="dxa"/>
          </w:tcPr>
          <w:p w:rsidR="00366A09" w:rsidRPr="00920BBA" w:rsidRDefault="00366A09" w:rsidP="00865B20">
            <w:pPr>
              <w:spacing w:before="60" w:after="60"/>
              <w:jc w:val="both"/>
            </w:pPr>
            <w:r>
              <w:t>DPIF</w:t>
            </w:r>
          </w:p>
        </w:tc>
        <w:tc>
          <w:tcPr>
            <w:tcW w:w="7059" w:type="dxa"/>
          </w:tcPr>
          <w:p w:rsidR="00366A09" w:rsidRPr="00920BBA" w:rsidRDefault="00366A09" w:rsidP="00865B20">
            <w:pPr>
              <w:spacing w:before="60" w:after="60"/>
              <w:jc w:val="both"/>
            </w:pPr>
            <w:r>
              <w:t>Queensland Department of Primary Industries and Fisheries</w:t>
            </w:r>
          </w:p>
        </w:tc>
      </w:tr>
      <w:tr w:rsidR="00865B20" w:rsidRPr="00920BBA" w:rsidTr="00556A40">
        <w:tc>
          <w:tcPr>
            <w:tcW w:w="1561" w:type="dxa"/>
          </w:tcPr>
          <w:p w:rsidR="00865B20" w:rsidRPr="00920BBA" w:rsidRDefault="00865B20" w:rsidP="00865B20">
            <w:pPr>
              <w:spacing w:before="60" w:after="60"/>
              <w:jc w:val="both"/>
            </w:pPr>
            <w:r w:rsidRPr="00920BBA">
              <w:t>DSEWPaC</w:t>
            </w:r>
          </w:p>
        </w:tc>
        <w:tc>
          <w:tcPr>
            <w:tcW w:w="7059" w:type="dxa"/>
          </w:tcPr>
          <w:p w:rsidR="00865B20" w:rsidRPr="00920BBA" w:rsidRDefault="00865B20" w:rsidP="00865B20">
            <w:pPr>
              <w:spacing w:before="60" w:after="60"/>
              <w:jc w:val="both"/>
            </w:pPr>
            <w:r w:rsidRPr="00920BBA">
              <w:t>Department of Sustainability, Environment, Water, Population and Communities</w:t>
            </w:r>
            <w:r w:rsidR="00360605">
              <w:t>, Commonwealth</w:t>
            </w:r>
          </w:p>
        </w:tc>
      </w:tr>
      <w:tr w:rsidR="00865B20" w:rsidRPr="00920BBA" w:rsidTr="00556A40">
        <w:tc>
          <w:tcPr>
            <w:tcW w:w="1561" w:type="dxa"/>
          </w:tcPr>
          <w:p w:rsidR="00865B20" w:rsidRPr="00920BBA" w:rsidRDefault="00865B20" w:rsidP="00865B20">
            <w:pPr>
              <w:spacing w:before="60" w:after="60"/>
              <w:jc w:val="both"/>
            </w:pPr>
            <w:r w:rsidRPr="00920BBA">
              <w:t>ECIFF</w:t>
            </w:r>
          </w:p>
        </w:tc>
        <w:tc>
          <w:tcPr>
            <w:tcW w:w="7059" w:type="dxa"/>
          </w:tcPr>
          <w:p w:rsidR="00865B20" w:rsidRPr="00920BBA" w:rsidRDefault="00865B20" w:rsidP="00865B20">
            <w:pPr>
              <w:spacing w:before="60" w:after="60"/>
              <w:jc w:val="both"/>
            </w:pPr>
            <w:r w:rsidRPr="00920BBA">
              <w:t>East Coast Inshore Finfish Fishery</w:t>
            </w:r>
          </w:p>
        </w:tc>
      </w:tr>
      <w:tr w:rsidR="00865B20" w:rsidRPr="00244384" w:rsidTr="00556A40">
        <w:tc>
          <w:tcPr>
            <w:tcW w:w="1561" w:type="dxa"/>
          </w:tcPr>
          <w:p w:rsidR="00865B20" w:rsidRPr="00244384" w:rsidRDefault="00865B20" w:rsidP="00865B20">
            <w:pPr>
              <w:spacing w:before="60" w:after="60"/>
              <w:jc w:val="both"/>
            </w:pPr>
            <w:r w:rsidRPr="00244384">
              <w:t>EPBC</w:t>
            </w:r>
            <w:r w:rsidR="00BA372B">
              <w:t xml:space="preserve"> Act</w:t>
            </w:r>
          </w:p>
        </w:tc>
        <w:tc>
          <w:tcPr>
            <w:tcW w:w="7059" w:type="dxa"/>
          </w:tcPr>
          <w:p w:rsidR="00865B20" w:rsidRPr="00BA372B" w:rsidRDefault="00865B20" w:rsidP="00865B20">
            <w:pPr>
              <w:spacing w:before="60" w:after="60"/>
              <w:jc w:val="both"/>
              <w:rPr>
                <w:i/>
              </w:rPr>
            </w:pPr>
            <w:r w:rsidRPr="00BA372B">
              <w:rPr>
                <w:i/>
              </w:rPr>
              <w:t>Environment Protection and Biodiversity Conservation</w:t>
            </w:r>
            <w:r w:rsidR="00BA372B" w:rsidRPr="00BA372B">
              <w:rPr>
                <w:i/>
              </w:rPr>
              <w:t xml:space="preserve"> Act 1999</w:t>
            </w:r>
          </w:p>
        </w:tc>
      </w:tr>
      <w:tr w:rsidR="00865B20" w:rsidRPr="00920BBA" w:rsidTr="00556A40">
        <w:tc>
          <w:tcPr>
            <w:tcW w:w="1561" w:type="dxa"/>
          </w:tcPr>
          <w:p w:rsidR="00865B20" w:rsidRPr="00920BBA" w:rsidRDefault="00865B20" w:rsidP="00865B20">
            <w:pPr>
              <w:spacing w:before="60" w:after="60"/>
              <w:jc w:val="both"/>
            </w:pPr>
            <w:r w:rsidRPr="00920BBA">
              <w:t>FRMA</w:t>
            </w:r>
          </w:p>
        </w:tc>
        <w:tc>
          <w:tcPr>
            <w:tcW w:w="7059" w:type="dxa"/>
          </w:tcPr>
          <w:p w:rsidR="00865B20" w:rsidRPr="008C094E" w:rsidRDefault="00865B20" w:rsidP="00865B20">
            <w:pPr>
              <w:spacing w:before="60" w:after="60"/>
              <w:jc w:val="both"/>
              <w:rPr>
                <w:i/>
              </w:rPr>
            </w:pPr>
            <w:r w:rsidRPr="008C094E">
              <w:rPr>
                <w:i/>
              </w:rPr>
              <w:t>Fish Resources Management Act</w:t>
            </w:r>
            <w:r w:rsidR="008C094E">
              <w:rPr>
                <w:i/>
              </w:rPr>
              <w:t xml:space="preserve"> 1994</w:t>
            </w:r>
          </w:p>
        </w:tc>
      </w:tr>
      <w:tr w:rsidR="00865B20" w:rsidRPr="00032F5D" w:rsidTr="00556A40">
        <w:tc>
          <w:tcPr>
            <w:tcW w:w="1561" w:type="dxa"/>
          </w:tcPr>
          <w:p w:rsidR="00865B20" w:rsidRPr="00032F5D" w:rsidRDefault="00865B20" w:rsidP="00865B20">
            <w:pPr>
              <w:spacing w:before="60" w:after="60"/>
              <w:jc w:val="both"/>
            </w:pPr>
            <w:r w:rsidRPr="00032F5D">
              <w:t>IUCN</w:t>
            </w:r>
          </w:p>
        </w:tc>
        <w:tc>
          <w:tcPr>
            <w:tcW w:w="7059" w:type="dxa"/>
          </w:tcPr>
          <w:p w:rsidR="00865B20" w:rsidRPr="00032F5D" w:rsidRDefault="00865B20" w:rsidP="00865B20">
            <w:pPr>
              <w:spacing w:before="60" w:after="60"/>
              <w:jc w:val="both"/>
            </w:pPr>
            <w:r w:rsidRPr="00032F5D">
              <w:t>International Union for Conservation of Nature</w:t>
            </w:r>
          </w:p>
        </w:tc>
      </w:tr>
      <w:tr w:rsidR="00865B20" w:rsidRPr="00032F5D" w:rsidTr="00556A40">
        <w:tc>
          <w:tcPr>
            <w:tcW w:w="1561" w:type="dxa"/>
          </w:tcPr>
          <w:p w:rsidR="00865B20" w:rsidRPr="00032F5D" w:rsidRDefault="00865B20" w:rsidP="00865B20">
            <w:pPr>
              <w:spacing w:before="60" w:after="60"/>
              <w:jc w:val="both"/>
            </w:pPr>
            <w:r>
              <w:t>IUU</w:t>
            </w:r>
          </w:p>
        </w:tc>
        <w:tc>
          <w:tcPr>
            <w:tcW w:w="7059" w:type="dxa"/>
          </w:tcPr>
          <w:p w:rsidR="00865B20" w:rsidRPr="00032F5D" w:rsidRDefault="00865B20" w:rsidP="00865B20">
            <w:pPr>
              <w:spacing w:before="60" w:after="60"/>
              <w:jc w:val="both"/>
            </w:pPr>
            <w:r>
              <w:t>Illegal, unreported and unregulated fishing</w:t>
            </w:r>
          </w:p>
        </w:tc>
      </w:tr>
      <w:tr w:rsidR="00865B20" w:rsidRPr="00244384" w:rsidTr="00556A40">
        <w:tc>
          <w:tcPr>
            <w:tcW w:w="1561" w:type="dxa"/>
          </w:tcPr>
          <w:p w:rsidR="00865B20" w:rsidRPr="00244384" w:rsidRDefault="00865B20" w:rsidP="00865B20">
            <w:pPr>
              <w:spacing w:before="60" w:after="60"/>
              <w:jc w:val="both"/>
              <w:rPr>
                <w:color w:val="808080"/>
              </w:rPr>
            </w:pPr>
            <w:r w:rsidRPr="005522B5">
              <w:t>KGBMF</w:t>
            </w:r>
          </w:p>
        </w:tc>
        <w:tc>
          <w:tcPr>
            <w:tcW w:w="7059" w:type="dxa"/>
          </w:tcPr>
          <w:p w:rsidR="00865B20" w:rsidRPr="00920BBA" w:rsidRDefault="00865B20" w:rsidP="00865B20">
            <w:pPr>
              <w:spacing w:before="60" w:after="60"/>
              <w:jc w:val="both"/>
              <w:rPr>
                <w:color w:val="808080"/>
              </w:rPr>
            </w:pPr>
            <w:r w:rsidRPr="00920BBA">
              <w:t>Kimberly Gillnet and Barramundi Managed Fishery</w:t>
            </w:r>
          </w:p>
        </w:tc>
      </w:tr>
      <w:tr w:rsidR="00366A09" w:rsidRPr="00920BBA" w:rsidTr="00556A40">
        <w:tc>
          <w:tcPr>
            <w:tcW w:w="1561" w:type="dxa"/>
          </w:tcPr>
          <w:p w:rsidR="00366A09" w:rsidRPr="00920BBA" w:rsidRDefault="00366A09" w:rsidP="00865B20">
            <w:pPr>
              <w:spacing w:before="60" w:after="60"/>
              <w:jc w:val="both"/>
            </w:pPr>
            <w:r>
              <w:t>NAILSMA</w:t>
            </w:r>
          </w:p>
        </w:tc>
        <w:tc>
          <w:tcPr>
            <w:tcW w:w="7059" w:type="dxa"/>
          </w:tcPr>
          <w:p w:rsidR="00366A09" w:rsidRPr="00920BBA" w:rsidRDefault="00366A09" w:rsidP="00865B20">
            <w:pPr>
              <w:spacing w:before="60" w:after="60"/>
              <w:jc w:val="both"/>
            </w:pPr>
            <w:r>
              <w:t>North Australian Indigenous Land and Sea Management Alliance</w:t>
            </w:r>
          </w:p>
        </w:tc>
      </w:tr>
      <w:tr w:rsidR="00865B20" w:rsidRPr="00920BBA" w:rsidTr="00556A40">
        <w:tc>
          <w:tcPr>
            <w:tcW w:w="1561" w:type="dxa"/>
          </w:tcPr>
          <w:p w:rsidR="00865B20" w:rsidRPr="00920BBA" w:rsidRDefault="00865B20" w:rsidP="00865B20">
            <w:pPr>
              <w:spacing w:before="60" w:after="60"/>
              <w:jc w:val="both"/>
            </w:pPr>
            <w:r w:rsidRPr="00920BBA">
              <w:t>NPF</w:t>
            </w:r>
          </w:p>
        </w:tc>
        <w:tc>
          <w:tcPr>
            <w:tcW w:w="7059" w:type="dxa"/>
          </w:tcPr>
          <w:p w:rsidR="00865B20" w:rsidRPr="00920BBA" w:rsidRDefault="00865B20" w:rsidP="00865B20">
            <w:pPr>
              <w:spacing w:before="60" w:after="60"/>
              <w:jc w:val="both"/>
            </w:pPr>
            <w:r w:rsidRPr="00920BBA">
              <w:t>Northern Prawn Fishery</w:t>
            </w:r>
          </w:p>
        </w:tc>
      </w:tr>
      <w:tr w:rsidR="00865B20" w:rsidRPr="00920BBA" w:rsidTr="00556A40">
        <w:tc>
          <w:tcPr>
            <w:tcW w:w="1561" w:type="dxa"/>
          </w:tcPr>
          <w:p w:rsidR="00865B20" w:rsidRPr="00920BBA" w:rsidRDefault="00865B20" w:rsidP="00865B20">
            <w:pPr>
              <w:spacing w:before="60" w:after="60"/>
              <w:jc w:val="both"/>
            </w:pPr>
            <w:r w:rsidRPr="00920BBA">
              <w:t>ONLF</w:t>
            </w:r>
          </w:p>
        </w:tc>
        <w:tc>
          <w:tcPr>
            <w:tcW w:w="7059" w:type="dxa"/>
          </w:tcPr>
          <w:p w:rsidR="00865B20" w:rsidRPr="00920BBA" w:rsidRDefault="00865B20" w:rsidP="00865B20">
            <w:pPr>
              <w:spacing w:before="60" w:after="60"/>
              <w:jc w:val="both"/>
            </w:pPr>
            <w:r w:rsidRPr="00920BBA">
              <w:t>Offshore Net and Line Fishery</w:t>
            </w:r>
          </w:p>
        </w:tc>
      </w:tr>
      <w:tr w:rsidR="00865B20" w:rsidRPr="00244384" w:rsidTr="00556A40">
        <w:tc>
          <w:tcPr>
            <w:tcW w:w="1561" w:type="dxa"/>
          </w:tcPr>
          <w:p w:rsidR="00865B20" w:rsidRPr="00244384" w:rsidRDefault="00865B20" w:rsidP="00865B20">
            <w:pPr>
              <w:spacing w:before="60" w:after="60"/>
              <w:jc w:val="both"/>
              <w:rPr>
                <w:color w:val="808080"/>
              </w:rPr>
            </w:pPr>
            <w:r w:rsidRPr="005522B5">
              <w:t>PDTF</w:t>
            </w:r>
          </w:p>
        </w:tc>
        <w:tc>
          <w:tcPr>
            <w:tcW w:w="7059" w:type="dxa"/>
          </w:tcPr>
          <w:p w:rsidR="00865B20" w:rsidRPr="00920BBA" w:rsidRDefault="00865B20" w:rsidP="00865B20">
            <w:pPr>
              <w:spacing w:before="60" w:after="60"/>
              <w:jc w:val="both"/>
              <w:rPr>
                <w:color w:val="808080"/>
              </w:rPr>
            </w:pPr>
            <w:r w:rsidRPr="00920BBA">
              <w:t>Pilbara Demersal Trawl Fishery</w:t>
            </w:r>
          </w:p>
        </w:tc>
      </w:tr>
      <w:tr w:rsidR="00865B20" w:rsidRPr="00920BBA" w:rsidTr="00556A40">
        <w:tc>
          <w:tcPr>
            <w:tcW w:w="1561" w:type="dxa"/>
          </w:tcPr>
          <w:p w:rsidR="00865B20" w:rsidRPr="00920BBA" w:rsidRDefault="00865B20" w:rsidP="00865B20">
            <w:pPr>
              <w:spacing w:before="60" w:after="60"/>
              <w:jc w:val="both"/>
            </w:pPr>
            <w:r w:rsidRPr="00920BBA">
              <w:t>SOCI</w:t>
            </w:r>
          </w:p>
        </w:tc>
        <w:tc>
          <w:tcPr>
            <w:tcW w:w="7059" w:type="dxa"/>
          </w:tcPr>
          <w:p w:rsidR="00865B20" w:rsidRPr="00920BBA" w:rsidRDefault="00865B20" w:rsidP="00865B20">
            <w:pPr>
              <w:spacing w:before="60" w:after="60"/>
              <w:jc w:val="both"/>
            </w:pPr>
            <w:r w:rsidRPr="00920BBA">
              <w:t>Species of Conservation Interest</w:t>
            </w:r>
          </w:p>
        </w:tc>
      </w:tr>
      <w:tr w:rsidR="00865B20" w:rsidRPr="00032F5D" w:rsidTr="00556A40">
        <w:tc>
          <w:tcPr>
            <w:tcW w:w="1561" w:type="dxa"/>
          </w:tcPr>
          <w:p w:rsidR="00865B20" w:rsidRPr="00032F5D" w:rsidRDefault="00865B20" w:rsidP="00865B20">
            <w:pPr>
              <w:spacing w:before="60" w:after="60"/>
              <w:jc w:val="both"/>
            </w:pPr>
            <w:r w:rsidRPr="00032F5D">
              <w:t>TL</w:t>
            </w:r>
          </w:p>
        </w:tc>
        <w:tc>
          <w:tcPr>
            <w:tcW w:w="7059" w:type="dxa"/>
          </w:tcPr>
          <w:p w:rsidR="00865B20" w:rsidRPr="00032F5D" w:rsidRDefault="00865B20" w:rsidP="00865B20">
            <w:pPr>
              <w:spacing w:before="60" w:after="60"/>
              <w:jc w:val="both"/>
            </w:pPr>
            <w:r w:rsidRPr="00032F5D">
              <w:t>Total Length</w:t>
            </w:r>
          </w:p>
        </w:tc>
      </w:tr>
      <w:tr w:rsidR="00865B20" w:rsidRPr="00032F5D" w:rsidTr="00556A40">
        <w:tc>
          <w:tcPr>
            <w:tcW w:w="1561" w:type="dxa"/>
          </w:tcPr>
          <w:p w:rsidR="00865B20" w:rsidRPr="00032F5D" w:rsidRDefault="00865B20" w:rsidP="00865B20">
            <w:pPr>
              <w:spacing w:before="60" w:after="60"/>
              <w:jc w:val="both"/>
            </w:pPr>
            <w:r w:rsidRPr="00032F5D">
              <w:t>TSSC</w:t>
            </w:r>
          </w:p>
        </w:tc>
        <w:tc>
          <w:tcPr>
            <w:tcW w:w="7059" w:type="dxa"/>
          </w:tcPr>
          <w:p w:rsidR="00865B20" w:rsidRPr="00032F5D" w:rsidRDefault="00865B20" w:rsidP="00865B20">
            <w:pPr>
              <w:spacing w:before="60" w:after="60"/>
              <w:jc w:val="both"/>
            </w:pPr>
            <w:r w:rsidRPr="00032F5D">
              <w:t>Threatened Species Scientific Committee</w:t>
            </w:r>
          </w:p>
        </w:tc>
      </w:tr>
      <w:tr w:rsidR="00366A09" w:rsidRPr="00032F5D" w:rsidTr="00556A40">
        <w:tc>
          <w:tcPr>
            <w:tcW w:w="1561" w:type="dxa"/>
          </w:tcPr>
          <w:p w:rsidR="00366A09" w:rsidRPr="00032F5D" w:rsidRDefault="00366A09" w:rsidP="00865B20">
            <w:pPr>
              <w:spacing w:before="60" w:after="60"/>
              <w:jc w:val="both"/>
            </w:pPr>
            <w:r>
              <w:t>UNEP</w:t>
            </w:r>
          </w:p>
        </w:tc>
        <w:tc>
          <w:tcPr>
            <w:tcW w:w="7059" w:type="dxa"/>
          </w:tcPr>
          <w:p w:rsidR="00366A09" w:rsidRPr="00032F5D" w:rsidRDefault="00366A09" w:rsidP="00865B20">
            <w:pPr>
              <w:spacing w:before="60" w:after="60"/>
              <w:jc w:val="both"/>
            </w:pPr>
            <w:r>
              <w:t>United Nations Environment Programme</w:t>
            </w:r>
          </w:p>
        </w:tc>
      </w:tr>
    </w:tbl>
    <w:p w:rsidR="00E64407" w:rsidRDefault="00E64407" w:rsidP="00865B20">
      <w:pPr>
        <w:pStyle w:val="Heading1"/>
        <w:suppressLineNumbers/>
        <w:sectPr w:rsidR="00E64407" w:rsidSect="0030055C">
          <w:footerReference w:type="even" r:id="rId21"/>
          <w:footerReference w:type="default" r:id="rId22"/>
          <w:headerReference w:type="first" r:id="rId23"/>
          <w:footerReference w:type="first" r:id="rId24"/>
          <w:pgSz w:w="11904" w:h="16834" w:code="9"/>
          <w:pgMar w:top="1418" w:right="1556" w:bottom="1418" w:left="1276" w:header="425" w:footer="425" w:gutter="0"/>
          <w:pgNumType w:fmt="lowerRoman" w:start="1"/>
          <w:cols w:space="708"/>
          <w:docGrid w:linePitch="360"/>
        </w:sectPr>
      </w:pPr>
    </w:p>
    <w:p w:rsidR="00865B20" w:rsidRPr="005522B5" w:rsidRDefault="00865B20" w:rsidP="0016241C">
      <w:pPr>
        <w:pStyle w:val="Heading1"/>
        <w:keepNext/>
        <w:suppressLineNumbers/>
      </w:pPr>
      <w:bookmarkStart w:id="0" w:name="_Toc414360288"/>
      <w:r w:rsidRPr="005522B5">
        <w:t>Summary</w:t>
      </w:r>
      <w:bookmarkEnd w:id="0"/>
    </w:p>
    <w:p w:rsidR="00865B20" w:rsidRPr="005522B5" w:rsidRDefault="00865B20" w:rsidP="00865B20">
      <w:pPr>
        <w:rPr>
          <w:iCs/>
        </w:rPr>
      </w:pPr>
      <w:r w:rsidRPr="005522B5">
        <w:t xml:space="preserve">This </w:t>
      </w:r>
      <w:r w:rsidR="008C09FE">
        <w:t>is</w:t>
      </w:r>
      <w:r w:rsidRPr="005522B5">
        <w:t xml:space="preserve">sues </w:t>
      </w:r>
      <w:r w:rsidR="008C09FE">
        <w:t>p</w:t>
      </w:r>
      <w:r w:rsidRPr="005522B5">
        <w:t xml:space="preserve">aper has been developed to provide background information to support the </w:t>
      </w:r>
      <w:r w:rsidR="00855393">
        <w:t>r</w:t>
      </w:r>
      <w:r w:rsidRPr="005522B5">
        <w:rPr>
          <w:iCs/>
        </w:rPr>
        <w:t xml:space="preserve">ecovery </w:t>
      </w:r>
      <w:r w:rsidR="00855393">
        <w:rPr>
          <w:iCs/>
        </w:rPr>
        <w:t>p</w:t>
      </w:r>
      <w:r w:rsidRPr="005522B5">
        <w:rPr>
          <w:iCs/>
        </w:rPr>
        <w:t>lan for three species of sawfish and two species</w:t>
      </w:r>
      <w:r w:rsidR="00BA372B">
        <w:rPr>
          <w:iCs/>
        </w:rPr>
        <w:t xml:space="preserve"> of river shark</w:t>
      </w:r>
      <w:r w:rsidR="00EB1BFC">
        <w:rPr>
          <w:iCs/>
        </w:rPr>
        <w:t xml:space="preserve">. </w:t>
      </w:r>
      <w:r w:rsidRPr="005522B5">
        <w:rPr>
          <w:iCs/>
        </w:rPr>
        <w:t>The species covered under the plan are:</w:t>
      </w:r>
    </w:p>
    <w:p w:rsidR="00865B20" w:rsidRPr="005522B5" w:rsidRDefault="009302AD" w:rsidP="00865B20">
      <w:pPr>
        <w:pStyle w:val="ColorfulList-Accent11"/>
        <w:numPr>
          <w:ilvl w:val="0"/>
          <w:numId w:val="13"/>
        </w:numPr>
        <w:spacing w:before="100" w:beforeAutospacing="1" w:after="100" w:afterAutospacing="1" w:line="240" w:lineRule="auto"/>
        <w:contextualSpacing/>
        <w:rPr>
          <w:lang w:eastAsia="en-AU"/>
        </w:rPr>
      </w:pPr>
      <w:r>
        <w:rPr>
          <w:lang w:eastAsia="en-AU"/>
        </w:rPr>
        <w:t>Largetooth</w:t>
      </w:r>
      <w:r w:rsidR="00865B20" w:rsidRPr="005522B5">
        <w:rPr>
          <w:lang w:eastAsia="en-AU"/>
        </w:rPr>
        <w:t xml:space="preserve"> sawfish (</w:t>
      </w:r>
      <w:r w:rsidR="00865B20" w:rsidRPr="005522B5">
        <w:rPr>
          <w:i/>
          <w:lang w:eastAsia="en-AU"/>
        </w:rPr>
        <w:t>Pristis</w:t>
      </w:r>
      <w:r>
        <w:rPr>
          <w:i/>
          <w:lang w:eastAsia="en-AU"/>
        </w:rPr>
        <w:t xml:space="preserve"> pristis</w:t>
      </w:r>
      <w:r w:rsidR="00865B20" w:rsidRPr="005522B5">
        <w:rPr>
          <w:lang w:eastAsia="en-AU"/>
        </w:rPr>
        <w:t>)</w:t>
      </w:r>
      <w:r w:rsidR="005364F0">
        <w:rPr>
          <w:lang w:eastAsia="en-AU"/>
        </w:rPr>
        <w:t xml:space="preserve"> [previously known as the freshwater sawfish, </w:t>
      </w:r>
      <w:r w:rsidR="005364F0" w:rsidRPr="005364F0">
        <w:rPr>
          <w:i/>
          <w:lang w:eastAsia="en-AU"/>
        </w:rPr>
        <w:t>P</w:t>
      </w:r>
      <w:r w:rsidR="00737831">
        <w:rPr>
          <w:i/>
          <w:lang w:eastAsia="en-AU"/>
        </w:rPr>
        <w:t>ristis </w:t>
      </w:r>
      <w:r w:rsidR="005364F0" w:rsidRPr="005364F0">
        <w:rPr>
          <w:i/>
          <w:lang w:eastAsia="en-AU"/>
        </w:rPr>
        <w:t>microdon</w:t>
      </w:r>
      <w:r w:rsidR="005364F0">
        <w:rPr>
          <w:lang w:eastAsia="en-AU"/>
        </w:rPr>
        <w:t>]</w:t>
      </w:r>
    </w:p>
    <w:p w:rsidR="00865B20" w:rsidRPr="005522B5" w:rsidRDefault="00865B20" w:rsidP="00865B20">
      <w:pPr>
        <w:pStyle w:val="ColorfulList-Accent11"/>
        <w:numPr>
          <w:ilvl w:val="0"/>
          <w:numId w:val="13"/>
        </w:numPr>
        <w:spacing w:before="100" w:beforeAutospacing="1" w:after="100" w:afterAutospacing="1" w:line="240" w:lineRule="auto"/>
        <w:contextualSpacing/>
        <w:rPr>
          <w:lang w:eastAsia="en-AU"/>
        </w:rPr>
      </w:pPr>
      <w:r w:rsidRPr="005522B5">
        <w:rPr>
          <w:lang w:eastAsia="en-AU"/>
        </w:rPr>
        <w:t>Green sawfish (</w:t>
      </w:r>
      <w:r w:rsidRPr="005522B5">
        <w:rPr>
          <w:i/>
          <w:lang w:eastAsia="en-AU"/>
        </w:rPr>
        <w:t>Pristis zijsron</w:t>
      </w:r>
      <w:r w:rsidRPr="005522B5">
        <w:rPr>
          <w:lang w:eastAsia="en-AU"/>
        </w:rPr>
        <w:t>)</w:t>
      </w:r>
    </w:p>
    <w:p w:rsidR="00865B20" w:rsidRPr="005522B5" w:rsidRDefault="00865B20" w:rsidP="00865B20">
      <w:pPr>
        <w:pStyle w:val="ColorfulList-Accent11"/>
        <w:numPr>
          <w:ilvl w:val="0"/>
          <w:numId w:val="13"/>
        </w:numPr>
        <w:spacing w:before="100" w:beforeAutospacing="1" w:after="100" w:afterAutospacing="1" w:line="240" w:lineRule="auto"/>
        <w:contextualSpacing/>
        <w:rPr>
          <w:lang w:eastAsia="en-AU"/>
        </w:rPr>
      </w:pPr>
      <w:r w:rsidRPr="005522B5">
        <w:rPr>
          <w:lang w:eastAsia="en-AU"/>
        </w:rPr>
        <w:t>Dwarf sawfish (</w:t>
      </w:r>
      <w:r w:rsidRPr="005522B5">
        <w:rPr>
          <w:i/>
          <w:lang w:eastAsia="en-AU"/>
        </w:rPr>
        <w:t>Pristis clavata</w:t>
      </w:r>
      <w:r w:rsidR="00C25010">
        <w:rPr>
          <w:i/>
          <w:lang w:eastAsia="en-AU"/>
        </w:rPr>
        <w:t>)</w:t>
      </w:r>
    </w:p>
    <w:p w:rsidR="00865B20" w:rsidRPr="005522B5" w:rsidRDefault="00865B20" w:rsidP="00865B20">
      <w:pPr>
        <w:pStyle w:val="ColorfulList-Accent11"/>
        <w:numPr>
          <w:ilvl w:val="0"/>
          <w:numId w:val="13"/>
        </w:numPr>
        <w:spacing w:before="100" w:beforeAutospacing="1" w:after="100" w:afterAutospacing="1" w:line="240" w:lineRule="auto"/>
        <w:contextualSpacing/>
        <w:rPr>
          <w:lang w:eastAsia="en-AU"/>
        </w:rPr>
      </w:pPr>
      <w:r w:rsidRPr="005522B5">
        <w:rPr>
          <w:lang w:eastAsia="en-AU"/>
        </w:rPr>
        <w:t>Speartooth shark (</w:t>
      </w:r>
      <w:r w:rsidRPr="005522B5">
        <w:rPr>
          <w:i/>
          <w:lang w:eastAsia="en-AU"/>
        </w:rPr>
        <w:t>Glyphis glyphis</w:t>
      </w:r>
      <w:r w:rsidRPr="005522B5">
        <w:rPr>
          <w:lang w:eastAsia="en-AU"/>
        </w:rPr>
        <w:t>)</w:t>
      </w:r>
    </w:p>
    <w:p w:rsidR="00865B20" w:rsidRPr="005522B5" w:rsidRDefault="00865B20" w:rsidP="00865B20">
      <w:pPr>
        <w:pStyle w:val="ColorfulList-Accent11"/>
        <w:numPr>
          <w:ilvl w:val="0"/>
          <w:numId w:val="13"/>
        </w:numPr>
        <w:spacing w:before="100" w:beforeAutospacing="1" w:after="100" w:afterAutospacing="1" w:line="240" w:lineRule="auto"/>
        <w:contextualSpacing/>
        <w:rPr>
          <w:lang w:eastAsia="en-AU"/>
        </w:rPr>
      </w:pPr>
      <w:r w:rsidRPr="005522B5">
        <w:rPr>
          <w:lang w:eastAsia="en-AU"/>
        </w:rPr>
        <w:t>Northern river shark (</w:t>
      </w:r>
      <w:r w:rsidRPr="005522B5">
        <w:rPr>
          <w:i/>
          <w:lang w:eastAsia="en-AU"/>
        </w:rPr>
        <w:t>Glyphis garricki)</w:t>
      </w:r>
    </w:p>
    <w:p w:rsidR="00865B20" w:rsidRPr="005522B5" w:rsidRDefault="00865B20" w:rsidP="00865B20">
      <w:pPr>
        <w:spacing w:before="100" w:beforeAutospacing="1" w:after="100" w:afterAutospacing="1"/>
        <w:rPr>
          <w:lang w:eastAsia="en-AU"/>
        </w:rPr>
      </w:pPr>
      <w:r w:rsidRPr="005522B5">
        <w:rPr>
          <w:lang w:eastAsia="en-AU"/>
        </w:rPr>
        <w:t xml:space="preserve">All of these species inhabit the rivers, estuaries and </w:t>
      </w:r>
      <w:r w:rsidR="00EA4EA0">
        <w:rPr>
          <w:lang w:eastAsia="en-AU"/>
        </w:rPr>
        <w:t>in</w:t>
      </w:r>
      <w:r w:rsidRPr="005522B5">
        <w:rPr>
          <w:lang w:eastAsia="en-AU"/>
        </w:rPr>
        <w:t xml:space="preserve">shore marine </w:t>
      </w:r>
      <w:r>
        <w:rPr>
          <w:lang w:eastAsia="en-AU"/>
        </w:rPr>
        <w:t>environments</w:t>
      </w:r>
      <w:r w:rsidRPr="005522B5">
        <w:rPr>
          <w:lang w:eastAsia="en-AU"/>
        </w:rPr>
        <w:t xml:space="preserve"> of northern Australia. The </w:t>
      </w:r>
      <w:r w:rsidR="009302AD">
        <w:rPr>
          <w:lang w:eastAsia="en-AU"/>
        </w:rPr>
        <w:t xml:space="preserve">largetooth sawfish </w:t>
      </w:r>
      <w:r w:rsidR="00AA36D8">
        <w:rPr>
          <w:lang w:eastAsia="en-AU"/>
        </w:rPr>
        <w:t xml:space="preserve">has a </w:t>
      </w:r>
      <w:r w:rsidR="009302AD">
        <w:rPr>
          <w:lang w:eastAsia="en-AU"/>
        </w:rPr>
        <w:t xml:space="preserve">circumtropical </w:t>
      </w:r>
      <w:proofErr w:type="gramStart"/>
      <w:r w:rsidR="00AA36D8">
        <w:rPr>
          <w:lang w:eastAsia="en-AU"/>
        </w:rPr>
        <w:t>distribution,</w:t>
      </w:r>
      <w:proofErr w:type="gramEnd"/>
      <w:r w:rsidR="00AA36D8">
        <w:rPr>
          <w:lang w:eastAsia="en-AU"/>
        </w:rPr>
        <w:t xml:space="preserve"> however population structuring results in </w:t>
      </w:r>
      <w:r w:rsidR="00C77A74">
        <w:rPr>
          <w:lang w:eastAsia="en-AU"/>
        </w:rPr>
        <w:t>four</w:t>
      </w:r>
      <w:r w:rsidR="00AC7A67">
        <w:rPr>
          <w:lang w:eastAsia="en-AU"/>
        </w:rPr>
        <w:t xml:space="preserve"> geographic groupings </w:t>
      </w:r>
      <w:r w:rsidR="004576E2">
        <w:rPr>
          <w:lang w:eastAsia="en-AU"/>
        </w:rPr>
        <w:t>in the e</w:t>
      </w:r>
      <w:r w:rsidR="00AA36D8">
        <w:rPr>
          <w:lang w:eastAsia="en-AU"/>
        </w:rPr>
        <w:t>astern</w:t>
      </w:r>
      <w:r w:rsidR="004576E2">
        <w:rPr>
          <w:lang w:eastAsia="en-AU"/>
        </w:rPr>
        <w:t xml:space="preserve"> </w:t>
      </w:r>
      <w:r w:rsidR="00AA36D8">
        <w:rPr>
          <w:lang w:eastAsia="en-AU"/>
        </w:rPr>
        <w:t xml:space="preserve">Pacific, </w:t>
      </w:r>
      <w:r w:rsidR="004576E2">
        <w:rPr>
          <w:lang w:eastAsia="en-AU"/>
        </w:rPr>
        <w:t xml:space="preserve">eastern Atlantic, western </w:t>
      </w:r>
      <w:r w:rsidR="000A769B">
        <w:rPr>
          <w:lang w:eastAsia="en-AU"/>
        </w:rPr>
        <w:t>Atlantic and Indo-</w:t>
      </w:r>
      <w:r w:rsidR="00360605">
        <w:rPr>
          <w:lang w:eastAsia="en-AU"/>
        </w:rPr>
        <w:t>w</w:t>
      </w:r>
      <w:r w:rsidR="002F4FB9">
        <w:rPr>
          <w:lang w:eastAsia="en-AU"/>
        </w:rPr>
        <w:t>est </w:t>
      </w:r>
      <w:r w:rsidR="00AA36D8">
        <w:rPr>
          <w:lang w:eastAsia="en-AU"/>
        </w:rPr>
        <w:t xml:space="preserve">Pacific. </w:t>
      </w:r>
      <w:r w:rsidR="00C135F5">
        <w:rPr>
          <w:lang w:eastAsia="en-AU"/>
        </w:rPr>
        <w:t xml:space="preserve">While the green sawfish </w:t>
      </w:r>
      <w:r w:rsidR="00C77A74">
        <w:rPr>
          <w:lang w:eastAsia="en-AU"/>
        </w:rPr>
        <w:t xml:space="preserve">and dwarf sawfish </w:t>
      </w:r>
      <w:r w:rsidR="004B3444">
        <w:rPr>
          <w:lang w:eastAsia="en-AU"/>
        </w:rPr>
        <w:t>were</w:t>
      </w:r>
      <w:r w:rsidR="00C77A74">
        <w:rPr>
          <w:lang w:eastAsia="en-AU"/>
        </w:rPr>
        <w:t xml:space="preserve"> once</w:t>
      </w:r>
      <w:r w:rsidR="004B3444">
        <w:rPr>
          <w:lang w:eastAsia="en-AU"/>
        </w:rPr>
        <w:t xml:space="preserve"> known to occur across </w:t>
      </w:r>
      <w:r w:rsidRPr="005522B5">
        <w:rPr>
          <w:lang w:eastAsia="en-AU"/>
        </w:rPr>
        <w:t>the Indo-</w:t>
      </w:r>
      <w:r w:rsidR="00360605">
        <w:rPr>
          <w:lang w:eastAsia="en-AU"/>
        </w:rPr>
        <w:t>w</w:t>
      </w:r>
      <w:r w:rsidRPr="005522B5">
        <w:rPr>
          <w:lang w:eastAsia="en-AU"/>
        </w:rPr>
        <w:t>est</w:t>
      </w:r>
      <w:r w:rsidR="002F4FB9">
        <w:rPr>
          <w:lang w:eastAsia="en-AU"/>
        </w:rPr>
        <w:t> </w:t>
      </w:r>
      <w:r w:rsidRPr="005522B5">
        <w:rPr>
          <w:lang w:eastAsia="en-AU"/>
        </w:rPr>
        <w:t>Pacific region</w:t>
      </w:r>
      <w:r w:rsidR="00C135F5">
        <w:rPr>
          <w:lang w:eastAsia="en-AU"/>
        </w:rPr>
        <w:t xml:space="preserve">, </w:t>
      </w:r>
      <w:r w:rsidR="009C69E6">
        <w:rPr>
          <w:lang w:eastAsia="en-AU"/>
        </w:rPr>
        <w:t xml:space="preserve">distribution </w:t>
      </w:r>
      <w:r w:rsidR="00C135F5">
        <w:rPr>
          <w:lang w:eastAsia="en-AU"/>
        </w:rPr>
        <w:t xml:space="preserve">of dwarf sawfish </w:t>
      </w:r>
      <w:r w:rsidR="00C77A74">
        <w:rPr>
          <w:lang w:eastAsia="en-AU"/>
        </w:rPr>
        <w:t xml:space="preserve">is now </w:t>
      </w:r>
      <w:r w:rsidR="00855393">
        <w:rPr>
          <w:lang w:eastAsia="en-AU"/>
        </w:rPr>
        <w:t xml:space="preserve">possibly </w:t>
      </w:r>
      <w:r w:rsidR="005364F0">
        <w:rPr>
          <w:lang w:eastAsia="en-AU"/>
        </w:rPr>
        <w:t>limited to</w:t>
      </w:r>
      <w:r w:rsidRPr="005522B5">
        <w:rPr>
          <w:lang w:eastAsia="en-AU"/>
        </w:rPr>
        <w:t xml:space="preserve"> Australia. The two </w:t>
      </w:r>
      <w:r w:rsidR="006929C8" w:rsidRPr="006929C8">
        <w:rPr>
          <w:lang w:eastAsia="en-AU"/>
        </w:rPr>
        <w:t>river shark</w:t>
      </w:r>
      <w:r w:rsidR="006929C8" w:rsidRPr="005522B5">
        <w:rPr>
          <w:lang w:eastAsia="en-AU"/>
        </w:rPr>
        <w:t xml:space="preserve"> </w:t>
      </w:r>
      <w:r w:rsidRPr="005522B5">
        <w:rPr>
          <w:lang w:eastAsia="en-AU"/>
        </w:rPr>
        <w:t>species are only found in Australia and Papua</w:t>
      </w:r>
      <w:r w:rsidR="002F4FB9">
        <w:rPr>
          <w:lang w:eastAsia="en-AU"/>
        </w:rPr>
        <w:t> </w:t>
      </w:r>
      <w:r w:rsidRPr="005522B5">
        <w:rPr>
          <w:lang w:eastAsia="en-AU"/>
        </w:rPr>
        <w:t>New</w:t>
      </w:r>
      <w:r w:rsidR="002F4FB9">
        <w:rPr>
          <w:lang w:eastAsia="en-AU"/>
        </w:rPr>
        <w:t> </w:t>
      </w:r>
      <w:r w:rsidRPr="005522B5">
        <w:rPr>
          <w:lang w:eastAsia="en-AU"/>
        </w:rPr>
        <w:t>Guinea.</w:t>
      </w:r>
    </w:p>
    <w:p w:rsidR="007675C5" w:rsidRDefault="00865B20" w:rsidP="00865B20">
      <w:pPr>
        <w:rPr>
          <w:lang w:eastAsia="en-AU"/>
        </w:rPr>
      </w:pPr>
      <w:r w:rsidRPr="005522B5">
        <w:rPr>
          <w:lang w:eastAsia="en-AU"/>
        </w:rPr>
        <w:t>There is little information on current population sizes or long</w:t>
      </w:r>
      <w:r w:rsidR="00F458F0">
        <w:rPr>
          <w:lang w:eastAsia="en-AU"/>
        </w:rPr>
        <w:t>-</w:t>
      </w:r>
      <w:r w:rsidRPr="005522B5">
        <w:rPr>
          <w:lang w:eastAsia="en-AU"/>
        </w:rPr>
        <w:t xml:space="preserve">term rates of population change for any of these species. However, the information that is available suggests that the species have experienced substantial population declines within a few generations and some populations are considered to be </w:t>
      </w:r>
      <w:r w:rsidR="00F11916">
        <w:rPr>
          <w:lang w:eastAsia="en-AU"/>
        </w:rPr>
        <w:t>extirpated</w:t>
      </w:r>
      <w:r w:rsidRPr="005522B5">
        <w:rPr>
          <w:lang w:eastAsia="en-AU"/>
        </w:rPr>
        <w:t xml:space="preserve"> from former parts of their range. Remaining populations are also often isolated</w:t>
      </w:r>
      <w:r w:rsidR="00D7645B">
        <w:rPr>
          <w:lang w:eastAsia="en-AU"/>
        </w:rPr>
        <w:t>,</w:t>
      </w:r>
      <w:r w:rsidRPr="005522B5">
        <w:rPr>
          <w:lang w:eastAsia="en-AU"/>
        </w:rPr>
        <w:t xml:space="preserve"> raising concerns about their viability. </w:t>
      </w:r>
    </w:p>
    <w:p w:rsidR="007675C5" w:rsidRDefault="00AF7151" w:rsidP="00865B20">
      <w:pPr>
        <w:rPr>
          <w:szCs w:val="23"/>
        </w:rPr>
      </w:pPr>
      <w:r w:rsidRPr="00425F28">
        <w:rPr>
          <w:szCs w:val="23"/>
        </w:rPr>
        <w:t xml:space="preserve">Australia probably represents the last secure populations of </w:t>
      </w:r>
      <w:r>
        <w:rPr>
          <w:szCs w:val="23"/>
        </w:rPr>
        <w:t>green sawfish, dwarf sawfish,</w:t>
      </w:r>
      <w:r w:rsidR="00264BA6">
        <w:rPr>
          <w:szCs w:val="23"/>
        </w:rPr>
        <w:t xml:space="preserve"> speartooth shark and northern r</w:t>
      </w:r>
      <w:r>
        <w:rPr>
          <w:szCs w:val="23"/>
        </w:rPr>
        <w:t xml:space="preserve">iver shark </w:t>
      </w:r>
      <w:r w:rsidRPr="00425F28">
        <w:rPr>
          <w:szCs w:val="23"/>
        </w:rPr>
        <w:t xml:space="preserve">species across their global ranges (Stevens et al., 2005; </w:t>
      </w:r>
      <w:r w:rsidR="00C8196F">
        <w:rPr>
          <w:szCs w:val="23"/>
        </w:rPr>
        <w:t>Phillips</w:t>
      </w:r>
      <w:r w:rsidRPr="00425F28">
        <w:rPr>
          <w:szCs w:val="23"/>
        </w:rPr>
        <w:t>, 2012)</w:t>
      </w:r>
      <w:r>
        <w:rPr>
          <w:szCs w:val="23"/>
        </w:rPr>
        <w:t xml:space="preserve">. </w:t>
      </w:r>
      <w:r w:rsidR="007675C5">
        <w:rPr>
          <w:szCs w:val="23"/>
        </w:rPr>
        <w:t xml:space="preserve">Regional population structuring of largetooth sawfish means </w:t>
      </w:r>
      <w:r w:rsidR="007675C5" w:rsidRPr="007F3DB1">
        <w:rPr>
          <w:szCs w:val="23"/>
        </w:rPr>
        <w:t>Australia probably represents the last</w:t>
      </w:r>
      <w:r w:rsidR="00F11916">
        <w:rPr>
          <w:szCs w:val="23"/>
        </w:rPr>
        <w:t xml:space="preserve"> secure population in the Indo-</w:t>
      </w:r>
      <w:r w:rsidR="00360605">
        <w:rPr>
          <w:szCs w:val="23"/>
        </w:rPr>
        <w:t>w</w:t>
      </w:r>
      <w:r w:rsidR="00F11916">
        <w:rPr>
          <w:szCs w:val="23"/>
        </w:rPr>
        <w:t>est P</w:t>
      </w:r>
      <w:r w:rsidR="007675C5" w:rsidRPr="007F3DB1">
        <w:rPr>
          <w:szCs w:val="23"/>
        </w:rPr>
        <w:t>acific regional population</w:t>
      </w:r>
      <w:r w:rsidR="007675C5">
        <w:rPr>
          <w:szCs w:val="23"/>
        </w:rPr>
        <w:t>, and a globally important population centre (Kyne et al.</w:t>
      </w:r>
      <w:r w:rsidR="0026115B">
        <w:rPr>
          <w:szCs w:val="23"/>
        </w:rPr>
        <w:t>,</w:t>
      </w:r>
      <w:r w:rsidR="007675C5">
        <w:rPr>
          <w:szCs w:val="23"/>
        </w:rPr>
        <w:t xml:space="preserve"> 2013)</w:t>
      </w:r>
      <w:r w:rsidR="007675C5" w:rsidRPr="007F3DB1">
        <w:rPr>
          <w:szCs w:val="23"/>
        </w:rPr>
        <w:t>.</w:t>
      </w:r>
    </w:p>
    <w:p w:rsidR="00154E3E" w:rsidRDefault="00865B20" w:rsidP="00865B20">
      <w:r w:rsidRPr="005522B5">
        <w:t xml:space="preserve">This issues paper has been developed to support the </w:t>
      </w:r>
      <w:r w:rsidR="00360605">
        <w:t>Sawfish and River Shark Multispecies</w:t>
      </w:r>
      <w:r w:rsidR="00360605" w:rsidRPr="00360605">
        <w:t xml:space="preserve"> </w:t>
      </w:r>
      <w:r w:rsidR="00360605" w:rsidRPr="005522B5">
        <w:t>Recovery Plan</w:t>
      </w:r>
      <w:r w:rsidR="0088713D">
        <w:t>, available at:</w:t>
      </w:r>
      <w:r>
        <w:t xml:space="preserve"> </w:t>
      </w:r>
      <w:hyperlink r:id="rId25" w:history="1">
        <w:r w:rsidR="00360605" w:rsidRPr="004545AB">
          <w:rPr>
            <w:rStyle w:val="Hyperlink"/>
          </w:rPr>
          <w:t>http://www.environment.gov.au/</w:t>
        </w:r>
        <w:r w:rsidR="00360605" w:rsidRPr="004545AB">
          <w:rPr>
            <w:rStyle w:val="Hyperlink"/>
            <w:szCs w:val="23"/>
          </w:rPr>
          <w:t>resource/recovery-plan-sawfish-and-river-shark</w:t>
        </w:r>
      </w:hyperlink>
      <w:r w:rsidR="00515C5D">
        <w:t xml:space="preserve">. </w:t>
      </w:r>
      <w:r w:rsidRPr="005522B5">
        <w:t xml:space="preserve">This </w:t>
      </w:r>
      <w:r w:rsidR="008C094E">
        <w:t>i</w:t>
      </w:r>
      <w:r w:rsidRPr="005522B5">
        <w:t xml:space="preserve">ssues </w:t>
      </w:r>
      <w:r w:rsidR="008C094E">
        <w:t>p</w:t>
      </w:r>
      <w:r w:rsidRPr="005522B5">
        <w:t>aper summarises the biology and ecology of the five species and details immediate and identifiable threats to their long</w:t>
      </w:r>
      <w:r w:rsidR="00F458F0">
        <w:t>-</w:t>
      </w:r>
      <w:r w:rsidRPr="005522B5">
        <w:t>term survival in the wild</w:t>
      </w:r>
      <w:r w:rsidR="00EB1BFC">
        <w:t xml:space="preserve">. </w:t>
      </w:r>
      <w:r w:rsidRPr="005522B5">
        <w:t xml:space="preserve">The cumulative impact of these threats varies across the range of the species, with some threats having more prominence in certain areas. Fisheries bycatch from commercial fisheries; </w:t>
      </w:r>
      <w:r w:rsidR="004B4A16">
        <w:t xml:space="preserve">recreational fishing; </w:t>
      </w:r>
      <w:r w:rsidR="004B4A16" w:rsidRPr="005522B5">
        <w:t>Indigenous fishing</w:t>
      </w:r>
      <w:r w:rsidR="004B4A16">
        <w:t xml:space="preserve"> and</w:t>
      </w:r>
      <w:r w:rsidR="004B4A16" w:rsidRPr="005522B5">
        <w:t xml:space="preserve"> </w:t>
      </w:r>
      <w:r w:rsidRPr="005522B5">
        <w:t>illegal unreported and unregulated fishing activity</w:t>
      </w:r>
      <w:r w:rsidR="004B4A16">
        <w:t xml:space="preserve"> appear to pose the greatest threats based on current knowledge, along with h</w:t>
      </w:r>
      <w:r w:rsidRPr="005522B5">
        <w:t>abit</w:t>
      </w:r>
      <w:r w:rsidR="004B4A16">
        <w:t>at</w:t>
      </w:r>
      <w:r w:rsidRPr="005522B5">
        <w:t xml:space="preserve"> </w:t>
      </w:r>
      <w:r w:rsidR="004B4A16">
        <w:t xml:space="preserve">degradation and modification. </w:t>
      </w:r>
      <w:r w:rsidRPr="005522B5">
        <w:t>Secondary threats inclu</w:t>
      </w:r>
      <w:r w:rsidR="004B4A16">
        <w:t>de</w:t>
      </w:r>
      <w:r w:rsidRPr="005522B5">
        <w:t xml:space="preserve"> </w:t>
      </w:r>
      <w:r w:rsidR="004B4A16">
        <w:t xml:space="preserve">collection of animals for display in aquaria and </w:t>
      </w:r>
      <w:r w:rsidRPr="005522B5">
        <w:t>entangle</w:t>
      </w:r>
      <w:r w:rsidR="004B4A16">
        <w:t>ment</w:t>
      </w:r>
      <w:r w:rsidRPr="005522B5">
        <w:t xml:space="preserve"> in marine debris. </w:t>
      </w:r>
    </w:p>
    <w:p w:rsidR="00154E3E" w:rsidRDefault="00154E3E">
      <w:pPr>
        <w:spacing w:after="0" w:line="240" w:lineRule="auto"/>
      </w:pPr>
      <w:r>
        <w:br w:type="page"/>
      </w:r>
    </w:p>
    <w:p w:rsidR="00865B20" w:rsidRPr="005522B5" w:rsidRDefault="00865B20" w:rsidP="0016241C">
      <w:pPr>
        <w:pStyle w:val="Heading1"/>
        <w:keepNext/>
      </w:pPr>
      <w:bookmarkStart w:id="1" w:name="_Toc414360289"/>
      <w:r w:rsidRPr="005522B5">
        <w:t>Introduction</w:t>
      </w:r>
      <w:bookmarkEnd w:id="1"/>
    </w:p>
    <w:p w:rsidR="00865B20" w:rsidRPr="005522B5" w:rsidRDefault="00865B20" w:rsidP="0016241C">
      <w:pPr>
        <w:pStyle w:val="Heading2"/>
        <w:keepNext/>
      </w:pPr>
      <w:bookmarkStart w:id="2" w:name="_Toc414360290"/>
      <w:r w:rsidRPr="005522B5">
        <w:t>Purpose</w:t>
      </w:r>
      <w:bookmarkEnd w:id="2"/>
    </w:p>
    <w:p w:rsidR="00865B20" w:rsidRPr="005522B5" w:rsidRDefault="00865B20" w:rsidP="00865B20">
      <w:r w:rsidRPr="005522B5">
        <w:t xml:space="preserve">The purpose of this paper is to provide a summary of the biology, population ecology and current threats to </w:t>
      </w:r>
      <w:r w:rsidR="001550B5">
        <w:rPr>
          <w:lang w:eastAsia="en-AU"/>
        </w:rPr>
        <w:t>largetooth</w:t>
      </w:r>
      <w:r w:rsidRPr="005522B5">
        <w:rPr>
          <w:lang w:eastAsia="en-AU"/>
        </w:rPr>
        <w:t xml:space="preserve"> sawfish (</w:t>
      </w:r>
      <w:r w:rsidRPr="005522B5">
        <w:rPr>
          <w:i/>
          <w:lang w:eastAsia="en-AU"/>
        </w:rPr>
        <w:t>Pristis</w:t>
      </w:r>
      <w:r w:rsidR="002F4FB9">
        <w:rPr>
          <w:i/>
          <w:lang w:eastAsia="en-AU"/>
        </w:rPr>
        <w:t> </w:t>
      </w:r>
      <w:r w:rsidR="001550B5">
        <w:rPr>
          <w:i/>
          <w:lang w:eastAsia="en-AU"/>
        </w:rPr>
        <w:t>pristis</w:t>
      </w:r>
      <w:r w:rsidRPr="005522B5">
        <w:rPr>
          <w:lang w:eastAsia="en-AU"/>
        </w:rPr>
        <w:t>)</w:t>
      </w:r>
      <w:r w:rsidR="0094253E" w:rsidRPr="0094253E">
        <w:rPr>
          <w:lang w:eastAsia="en-AU"/>
        </w:rPr>
        <w:t xml:space="preserve"> </w:t>
      </w:r>
      <w:r w:rsidR="0094253E">
        <w:rPr>
          <w:lang w:eastAsia="en-AU"/>
        </w:rPr>
        <w:t xml:space="preserve">[previously known as the freshwater sawfish, </w:t>
      </w:r>
      <w:r w:rsidR="002F4FB9">
        <w:rPr>
          <w:i/>
          <w:lang w:eastAsia="en-AU"/>
        </w:rPr>
        <w:t>Pristis </w:t>
      </w:r>
      <w:r w:rsidR="0094253E" w:rsidRPr="005364F0">
        <w:rPr>
          <w:i/>
          <w:lang w:eastAsia="en-AU"/>
        </w:rPr>
        <w:t>microdon</w:t>
      </w:r>
      <w:r w:rsidR="0094253E">
        <w:rPr>
          <w:lang w:eastAsia="en-AU"/>
        </w:rPr>
        <w:t>]</w:t>
      </w:r>
      <w:r w:rsidRPr="005522B5">
        <w:rPr>
          <w:lang w:eastAsia="en-AU"/>
        </w:rPr>
        <w:t>, green sawfish (</w:t>
      </w:r>
      <w:r w:rsidRPr="005522B5">
        <w:rPr>
          <w:i/>
          <w:lang w:eastAsia="en-AU"/>
        </w:rPr>
        <w:t>Pristis</w:t>
      </w:r>
      <w:r w:rsidR="002F4FB9">
        <w:rPr>
          <w:i/>
          <w:lang w:eastAsia="en-AU"/>
        </w:rPr>
        <w:t> </w:t>
      </w:r>
      <w:r w:rsidRPr="005522B5">
        <w:rPr>
          <w:i/>
          <w:lang w:eastAsia="en-AU"/>
        </w:rPr>
        <w:t>zijsron</w:t>
      </w:r>
      <w:r w:rsidRPr="005522B5">
        <w:rPr>
          <w:lang w:eastAsia="en-AU"/>
        </w:rPr>
        <w:t>); dwarf sawfish (</w:t>
      </w:r>
      <w:r w:rsidRPr="005522B5">
        <w:rPr>
          <w:i/>
          <w:lang w:eastAsia="en-AU"/>
        </w:rPr>
        <w:t>Pristis</w:t>
      </w:r>
      <w:r w:rsidR="002F4FB9">
        <w:rPr>
          <w:i/>
          <w:lang w:eastAsia="en-AU"/>
        </w:rPr>
        <w:t> </w:t>
      </w:r>
      <w:r w:rsidRPr="005522B5">
        <w:rPr>
          <w:i/>
          <w:lang w:eastAsia="en-AU"/>
        </w:rPr>
        <w:t>clavata</w:t>
      </w:r>
      <w:r w:rsidRPr="00264BA6">
        <w:rPr>
          <w:lang w:eastAsia="en-AU"/>
        </w:rPr>
        <w:t>)</w:t>
      </w:r>
      <w:r w:rsidRPr="005522B5">
        <w:rPr>
          <w:i/>
          <w:lang w:eastAsia="en-AU"/>
        </w:rPr>
        <w:t xml:space="preserve">; </w:t>
      </w:r>
      <w:r w:rsidRPr="005522B5">
        <w:rPr>
          <w:lang w:eastAsia="en-AU"/>
        </w:rPr>
        <w:t>speartooth shark (</w:t>
      </w:r>
      <w:r w:rsidR="002F4FB9">
        <w:rPr>
          <w:i/>
          <w:lang w:eastAsia="en-AU"/>
        </w:rPr>
        <w:t>Glyphis </w:t>
      </w:r>
      <w:r w:rsidRPr="005522B5">
        <w:rPr>
          <w:i/>
          <w:lang w:eastAsia="en-AU"/>
        </w:rPr>
        <w:t>glyphis</w:t>
      </w:r>
      <w:r w:rsidRPr="005522B5">
        <w:rPr>
          <w:lang w:eastAsia="en-AU"/>
        </w:rPr>
        <w:t>); and northern river shark (</w:t>
      </w:r>
      <w:r w:rsidRPr="005522B5">
        <w:rPr>
          <w:i/>
          <w:lang w:eastAsia="en-AU"/>
        </w:rPr>
        <w:t>Glyphis</w:t>
      </w:r>
      <w:r w:rsidR="002F4FB9">
        <w:rPr>
          <w:i/>
          <w:lang w:eastAsia="en-AU"/>
        </w:rPr>
        <w:t> </w:t>
      </w:r>
      <w:r w:rsidRPr="005522B5">
        <w:rPr>
          <w:i/>
          <w:lang w:eastAsia="en-AU"/>
        </w:rPr>
        <w:t>garricki</w:t>
      </w:r>
      <w:r w:rsidRPr="00264BA6">
        <w:rPr>
          <w:lang w:eastAsia="en-AU"/>
        </w:rPr>
        <w:t>)</w:t>
      </w:r>
      <w:r w:rsidRPr="005522B5">
        <w:rPr>
          <w:i/>
          <w:lang w:eastAsia="en-AU"/>
        </w:rPr>
        <w:t xml:space="preserve"> </w:t>
      </w:r>
      <w:r w:rsidRPr="005522B5">
        <w:t xml:space="preserve">in Australian waters, and to make recommendations on the future research necessary to protect these species. </w:t>
      </w:r>
      <w:r w:rsidR="001C5CBB" w:rsidRPr="005522B5">
        <w:t xml:space="preserve">This document </w:t>
      </w:r>
      <w:r w:rsidR="001C5CBB">
        <w:t>was created t</w:t>
      </w:r>
      <w:r w:rsidR="001C5CBB" w:rsidRPr="005522B5">
        <w:t xml:space="preserve">o </w:t>
      </w:r>
      <w:r w:rsidR="001C5CBB">
        <w:t xml:space="preserve">support the development of </w:t>
      </w:r>
      <w:r w:rsidR="001C5CBB" w:rsidRPr="005522B5">
        <w:t xml:space="preserve">the </w:t>
      </w:r>
      <w:r w:rsidR="007675C5" w:rsidRPr="007675C5">
        <w:t>S</w:t>
      </w:r>
      <w:r w:rsidR="00AE7B27" w:rsidRPr="007675C5">
        <w:t xml:space="preserve">awfish and </w:t>
      </w:r>
      <w:r w:rsidR="007675C5">
        <w:t>River S</w:t>
      </w:r>
      <w:r w:rsidR="00264BA6">
        <w:t>hark</w:t>
      </w:r>
      <w:r w:rsidR="00360605">
        <w:t xml:space="preserve"> Multispecie</w:t>
      </w:r>
      <w:r w:rsidR="00264BA6">
        <w:t>s</w:t>
      </w:r>
      <w:r w:rsidR="00360605" w:rsidRPr="00360605">
        <w:t xml:space="preserve"> </w:t>
      </w:r>
      <w:r w:rsidR="00360605" w:rsidRPr="007675C5">
        <w:t>Recovery Plan</w:t>
      </w:r>
      <w:r w:rsidR="001C5CBB" w:rsidRPr="005522B5">
        <w:t>.</w:t>
      </w:r>
    </w:p>
    <w:p w:rsidR="00865B20" w:rsidRPr="005522B5" w:rsidRDefault="00865B20" w:rsidP="0016241C">
      <w:pPr>
        <w:pStyle w:val="Heading2"/>
        <w:keepNext/>
      </w:pPr>
      <w:bookmarkStart w:id="3" w:name="_Toc414360291"/>
      <w:r w:rsidRPr="005522B5">
        <w:t>Objectives</w:t>
      </w:r>
      <w:bookmarkEnd w:id="3"/>
    </w:p>
    <w:p w:rsidR="00865B20" w:rsidRPr="005522B5" w:rsidRDefault="00865B20" w:rsidP="00865B20">
      <w:r w:rsidRPr="005522B5">
        <w:t xml:space="preserve">The objectives of this </w:t>
      </w:r>
      <w:r>
        <w:t xml:space="preserve">issues </w:t>
      </w:r>
      <w:r w:rsidRPr="005522B5">
        <w:t xml:space="preserve">paper are to: </w:t>
      </w:r>
    </w:p>
    <w:p w:rsidR="00A92BDA" w:rsidRDefault="00360605" w:rsidP="00A92BDA">
      <w:pPr>
        <w:pStyle w:val="ListBullet"/>
      </w:pPr>
      <w:r>
        <w:t>c</w:t>
      </w:r>
      <w:r w:rsidR="00AE3D7D">
        <w:t xml:space="preserve">ollate the most recent scientific information (published and, where appropriate, unpublished) on distribution, abundance and population trends for the </w:t>
      </w:r>
      <w:r w:rsidR="00F11916">
        <w:t>three</w:t>
      </w:r>
      <w:r w:rsidR="009A2256">
        <w:t xml:space="preserve"> sawfish and </w:t>
      </w:r>
      <w:r w:rsidR="00F11916">
        <w:t xml:space="preserve">two </w:t>
      </w:r>
      <w:r w:rsidR="0094253E" w:rsidRPr="0094253E">
        <w:t xml:space="preserve">river shark </w:t>
      </w:r>
      <w:r w:rsidR="009A2256" w:rsidRPr="0094253E">
        <w:t>species</w:t>
      </w:r>
      <w:r w:rsidR="00D04F65">
        <w:t>;</w:t>
      </w:r>
    </w:p>
    <w:p w:rsidR="00A92BDA" w:rsidRDefault="00360605" w:rsidP="00A92BDA">
      <w:pPr>
        <w:pStyle w:val="ListBullet"/>
      </w:pPr>
      <w:r>
        <w:t>i</w:t>
      </w:r>
      <w:r w:rsidR="00AE3D7D">
        <w:t>dentify gaps in our knowledge of the biology and threats to the</w:t>
      </w:r>
      <w:r w:rsidR="0094253E">
        <w:t>se</w:t>
      </w:r>
      <w:r w:rsidR="00AE3D7D">
        <w:t xml:space="preserve"> species and make recommendations on future research</w:t>
      </w:r>
      <w:r w:rsidR="0097528E">
        <w:t>; and</w:t>
      </w:r>
      <w:r w:rsidR="00AE3D7D">
        <w:t xml:space="preserve"> </w:t>
      </w:r>
    </w:p>
    <w:p w:rsidR="00D813FC" w:rsidRPr="00D813FC" w:rsidRDefault="00360605" w:rsidP="00D813FC">
      <w:pPr>
        <w:pStyle w:val="ListBullet"/>
      </w:pPr>
      <w:proofErr w:type="gramStart"/>
      <w:r>
        <w:t>d</w:t>
      </w:r>
      <w:r w:rsidR="00AE3D7D" w:rsidRPr="00D813FC">
        <w:t>iscuss</w:t>
      </w:r>
      <w:proofErr w:type="gramEnd"/>
      <w:r w:rsidR="00AE3D7D" w:rsidRPr="00D813FC">
        <w:t xml:space="preserve"> any natural and anthropogenic factors that are currently limiting the recovery of the species in Australian waters.</w:t>
      </w:r>
    </w:p>
    <w:p w:rsidR="00865B20" w:rsidRPr="005522B5" w:rsidRDefault="00865B20" w:rsidP="0016241C">
      <w:pPr>
        <w:pStyle w:val="Heading2"/>
        <w:keepNext/>
      </w:pPr>
      <w:bookmarkStart w:id="4" w:name="_Toc414360292"/>
      <w:r w:rsidRPr="005522B5">
        <w:t>Scope</w:t>
      </w:r>
      <w:bookmarkEnd w:id="4"/>
    </w:p>
    <w:p w:rsidR="00865B20" w:rsidRPr="005522B5" w:rsidRDefault="00865B20" w:rsidP="00865B20">
      <w:r w:rsidRPr="005522B5">
        <w:t>This document provides a contemporary picture of the biology and ecology of the five species, and identifies threats to their long-term persistence in the wild. This document is not a recovery plan and does not prescribe management actions necessary to address population decreases.</w:t>
      </w:r>
    </w:p>
    <w:p w:rsidR="00865B20" w:rsidRPr="005522B5" w:rsidRDefault="00865B20" w:rsidP="0016241C">
      <w:pPr>
        <w:pStyle w:val="Heading2"/>
        <w:keepNext/>
      </w:pPr>
      <w:bookmarkStart w:id="5" w:name="_Toc414360293"/>
      <w:r w:rsidRPr="005522B5">
        <w:t xml:space="preserve">Sources of </w:t>
      </w:r>
      <w:r w:rsidR="00F83491">
        <w:t>i</w:t>
      </w:r>
      <w:r w:rsidRPr="005522B5">
        <w:t>nformation</w:t>
      </w:r>
      <w:bookmarkEnd w:id="5"/>
    </w:p>
    <w:p w:rsidR="00865B20" w:rsidRPr="005522B5" w:rsidRDefault="00865B20" w:rsidP="00865B20">
      <w:r w:rsidRPr="005522B5">
        <w:t>This document was prepared following a review of the literature and consultation with key stakeholders including relevant agencies, researchers and interested organisations.</w:t>
      </w:r>
    </w:p>
    <w:p w:rsidR="00865B20" w:rsidRPr="005522B5" w:rsidRDefault="00865B20" w:rsidP="0016241C">
      <w:pPr>
        <w:pStyle w:val="Heading2"/>
        <w:keepNext/>
      </w:pPr>
      <w:bookmarkStart w:id="6" w:name="_Toc414360294"/>
      <w:r w:rsidRPr="005522B5">
        <w:t xml:space="preserve">Recovery </w:t>
      </w:r>
      <w:r w:rsidR="00F83491">
        <w:t>p</w:t>
      </w:r>
      <w:r w:rsidRPr="005522B5">
        <w:t xml:space="preserve">lanning </w:t>
      </w:r>
      <w:r w:rsidR="00F83491">
        <w:t>p</w:t>
      </w:r>
      <w:r w:rsidRPr="005522B5">
        <w:t>rocess</w:t>
      </w:r>
      <w:bookmarkEnd w:id="6"/>
    </w:p>
    <w:p w:rsidR="00865B20" w:rsidRPr="005522B5" w:rsidRDefault="00865B20" w:rsidP="0016241C">
      <w:pPr>
        <w:pStyle w:val="Heading3"/>
        <w:keepNext/>
      </w:pPr>
      <w:bookmarkStart w:id="7" w:name="_Toc331594856"/>
      <w:bookmarkStart w:id="8" w:name="_Toc331598529"/>
      <w:bookmarkStart w:id="9" w:name="_Toc331598584"/>
      <w:bookmarkStart w:id="10" w:name="_Toc331953146"/>
      <w:bookmarkStart w:id="11" w:name="_Toc332112717"/>
      <w:bookmarkStart w:id="12" w:name="_Toc332115038"/>
      <w:bookmarkEnd w:id="7"/>
      <w:bookmarkEnd w:id="8"/>
      <w:bookmarkEnd w:id="9"/>
      <w:bookmarkEnd w:id="10"/>
      <w:bookmarkEnd w:id="11"/>
      <w:bookmarkEnd w:id="12"/>
      <w:r w:rsidRPr="005522B5">
        <w:t xml:space="preserve">Purpose of </w:t>
      </w:r>
      <w:r w:rsidR="00F83491">
        <w:t>r</w:t>
      </w:r>
      <w:r w:rsidRPr="005522B5">
        <w:t xml:space="preserve">ecovery </w:t>
      </w:r>
      <w:r w:rsidR="00F83491">
        <w:t>p</w:t>
      </w:r>
      <w:r w:rsidRPr="005522B5">
        <w:t>lans</w:t>
      </w:r>
    </w:p>
    <w:p w:rsidR="00865B20" w:rsidRPr="005522B5" w:rsidRDefault="00865B20" w:rsidP="00865B20">
      <w:r w:rsidRPr="005522B5">
        <w:t xml:space="preserve">The Australian Government Minister responsible for the </w:t>
      </w:r>
      <w:r w:rsidR="009C69E6">
        <w:t>e</w:t>
      </w:r>
      <w:r w:rsidRPr="005522B5">
        <w:t>nvironment may make or adopt recovery plans for threatened fauna, threatened flora (other than conservation dependent species) and threatened ecological communities listed under the Commonwealth</w:t>
      </w:r>
      <w:r w:rsidRPr="005522B5">
        <w:rPr>
          <w:i/>
        </w:rPr>
        <w:t xml:space="preserve"> Environment Protection and Biodiversity Conservation Act 1999</w:t>
      </w:r>
      <w:r w:rsidRPr="005522B5">
        <w:t xml:space="preserve"> (EPBC Act).</w:t>
      </w:r>
    </w:p>
    <w:p w:rsidR="00865B20" w:rsidRPr="005522B5" w:rsidRDefault="00865B20" w:rsidP="00865B20">
      <w:r w:rsidRPr="005522B5">
        <w:t>Recovery plans set out the research and management actions necessary to stop the decline of, and support the recovery of, listed threatened species or threatened ecological communities. The aim of a recovery plan is to maximise the long</w:t>
      </w:r>
      <w:r w:rsidR="00F458F0">
        <w:t>-</w:t>
      </w:r>
      <w:r w:rsidRPr="005522B5">
        <w:t>term survival in the wild of a threatened species or ecological community.</w:t>
      </w:r>
    </w:p>
    <w:p w:rsidR="00865B20" w:rsidRPr="005522B5" w:rsidRDefault="00865B20" w:rsidP="0016241C">
      <w:pPr>
        <w:pStyle w:val="Heading3"/>
        <w:keepNext/>
      </w:pPr>
      <w:r w:rsidRPr="005522B5">
        <w:t xml:space="preserve">Objectives of the </w:t>
      </w:r>
      <w:r w:rsidR="00360605">
        <w:t>r</w:t>
      </w:r>
      <w:r w:rsidRPr="005522B5">
        <w:t xml:space="preserve">ecovery </w:t>
      </w:r>
      <w:r w:rsidR="00360605">
        <w:t>p</w:t>
      </w:r>
      <w:r w:rsidRPr="005522B5">
        <w:t>an for the five listed species</w:t>
      </w:r>
    </w:p>
    <w:p w:rsidR="00865B20" w:rsidRPr="005522B5" w:rsidRDefault="00865B20" w:rsidP="00865B20">
      <w:r w:rsidRPr="005522B5">
        <w:t xml:space="preserve">The overarching objective of the </w:t>
      </w:r>
      <w:r w:rsidR="001B4210">
        <w:t>Sawfish and River Shark</w:t>
      </w:r>
      <w:r w:rsidR="00360605" w:rsidRPr="00360605">
        <w:t xml:space="preserve"> </w:t>
      </w:r>
      <w:r w:rsidR="00360605">
        <w:t xml:space="preserve">Multispecies </w:t>
      </w:r>
      <w:r w:rsidR="00360605" w:rsidRPr="005522B5">
        <w:t xml:space="preserve">Recovery </w:t>
      </w:r>
      <w:r w:rsidR="00360605">
        <w:t>Plan</w:t>
      </w:r>
      <w:r w:rsidRPr="005522B5">
        <w:t xml:space="preserve"> is to assist the recovery of the</w:t>
      </w:r>
      <w:r w:rsidR="001B4210">
        <w:t>se</w:t>
      </w:r>
      <w:r w:rsidRPr="005522B5">
        <w:t xml:space="preserve"> species throughout their range in Australian waters by increasing total population size, with a view to: </w:t>
      </w:r>
    </w:p>
    <w:p w:rsidR="00865B20" w:rsidRPr="005522B5" w:rsidRDefault="00360605" w:rsidP="00865B20">
      <w:pPr>
        <w:pStyle w:val="ListBullet"/>
      </w:pPr>
      <w:r>
        <w:t>i</w:t>
      </w:r>
      <w:r w:rsidR="00865B20" w:rsidRPr="005522B5">
        <w:t>mproving the population status leading to the removal of the</w:t>
      </w:r>
      <w:r w:rsidR="001B4210">
        <w:t>se</w:t>
      </w:r>
      <w:r w:rsidR="00865B20" w:rsidRPr="005522B5">
        <w:t xml:space="preserve"> species from the </w:t>
      </w:r>
      <w:r>
        <w:t>threatened</w:t>
      </w:r>
      <w:r w:rsidR="00865B20" w:rsidRPr="005522B5">
        <w:t xml:space="preserve"> species list of the EPBC Act; and </w:t>
      </w:r>
    </w:p>
    <w:p w:rsidR="00EF0CC8" w:rsidRDefault="00360605" w:rsidP="00865B20">
      <w:pPr>
        <w:pStyle w:val="ListBullet"/>
      </w:pPr>
      <w:proofErr w:type="gramStart"/>
      <w:r>
        <w:t>e</w:t>
      </w:r>
      <w:r w:rsidR="00865B20" w:rsidRPr="005522B5">
        <w:t>nsuring</w:t>
      </w:r>
      <w:proofErr w:type="gramEnd"/>
      <w:r w:rsidR="00865B20" w:rsidRPr="005522B5">
        <w:t xml:space="preserve"> that anthropogenic activities do not</w:t>
      </w:r>
      <w:r w:rsidR="000123D4">
        <w:t xml:space="preserve"> hinder recovery in the near future, or</w:t>
      </w:r>
      <w:r w:rsidR="00865B20" w:rsidRPr="005522B5">
        <w:t xml:space="preserve"> impact on the conservation status of the</w:t>
      </w:r>
      <w:r w:rsidR="001B4210">
        <w:t>se</w:t>
      </w:r>
      <w:r w:rsidR="00865B20" w:rsidRPr="005522B5">
        <w:t xml:space="preserve"> species in the future. </w:t>
      </w:r>
    </w:p>
    <w:p w:rsidR="00EF0CC8" w:rsidRDefault="00EF0CC8">
      <w:pPr>
        <w:spacing w:after="0" w:line="240" w:lineRule="auto"/>
      </w:pPr>
    </w:p>
    <w:p w:rsidR="00865B20" w:rsidRPr="005522B5" w:rsidRDefault="00865B20" w:rsidP="0016241C">
      <w:pPr>
        <w:pStyle w:val="Heading1"/>
        <w:keepNext/>
        <w:rPr>
          <w:lang w:eastAsia="en-AU"/>
        </w:rPr>
      </w:pPr>
      <w:bookmarkStart w:id="13" w:name="_Toc414360295"/>
      <w:r w:rsidRPr="005522B5">
        <w:t xml:space="preserve">Biology and </w:t>
      </w:r>
      <w:r w:rsidR="00360605">
        <w:t>e</w:t>
      </w:r>
      <w:r w:rsidRPr="005522B5">
        <w:t>cology</w:t>
      </w:r>
      <w:bookmarkEnd w:id="13"/>
    </w:p>
    <w:p w:rsidR="00FE0DDA" w:rsidRDefault="00865B20" w:rsidP="00865B20">
      <w:pPr>
        <w:pStyle w:val="ColorfulList-Accent11"/>
        <w:numPr>
          <w:ilvl w:val="0"/>
          <w:numId w:val="0"/>
        </w:numPr>
        <w:spacing w:before="100" w:beforeAutospacing="1" w:after="100" w:afterAutospacing="1"/>
        <w:rPr>
          <w:lang w:eastAsia="en-AU"/>
        </w:rPr>
      </w:pPr>
      <w:r w:rsidRPr="005522B5">
        <w:rPr>
          <w:lang w:eastAsia="en-AU"/>
        </w:rPr>
        <w:t xml:space="preserve">The </w:t>
      </w:r>
      <w:r w:rsidR="00F11916">
        <w:rPr>
          <w:lang w:eastAsia="en-AU"/>
        </w:rPr>
        <w:t>three</w:t>
      </w:r>
      <w:r w:rsidRPr="005522B5">
        <w:rPr>
          <w:lang w:eastAsia="en-AU"/>
        </w:rPr>
        <w:t xml:space="preserve"> </w:t>
      </w:r>
      <w:r w:rsidR="003F1434">
        <w:rPr>
          <w:lang w:eastAsia="en-AU"/>
        </w:rPr>
        <w:t xml:space="preserve">sawfish and </w:t>
      </w:r>
      <w:r w:rsidR="00F11916">
        <w:rPr>
          <w:lang w:eastAsia="en-AU"/>
        </w:rPr>
        <w:t xml:space="preserve">two </w:t>
      </w:r>
      <w:r w:rsidR="003F1434">
        <w:rPr>
          <w:lang w:eastAsia="en-AU"/>
        </w:rPr>
        <w:t xml:space="preserve">river shark </w:t>
      </w:r>
      <w:r w:rsidRPr="005522B5">
        <w:rPr>
          <w:lang w:eastAsia="en-AU"/>
        </w:rPr>
        <w:t xml:space="preserve">species </w:t>
      </w:r>
      <w:r w:rsidR="003F1434">
        <w:rPr>
          <w:lang w:eastAsia="en-AU"/>
        </w:rPr>
        <w:t xml:space="preserve">addressed by this </w:t>
      </w:r>
      <w:r w:rsidR="00D7645B">
        <w:rPr>
          <w:lang w:eastAsia="en-AU"/>
        </w:rPr>
        <w:t>document</w:t>
      </w:r>
      <w:r w:rsidR="003F1434">
        <w:rPr>
          <w:lang w:eastAsia="en-AU"/>
        </w:rPr>
        <w:t xml:space="preserve"> </w:t>
      </w:r>
      <w:r w:rsidRPr="005522B5">
        <w:rPr>
          <w:lang w:eastAsia="en-AU"/>
        </w:rPr>
        <w:t xml:space="preserve">inhabit the rivers, estuaries and </w:t>
      </w:r>
      <w:r w:rsidR="00EA4EA0">
        <w:rPr>
          <w:lang w:eastAsia="en-AU"/>
        </w:rPr>
        <w:t>in</w:t>
      </w:r>
      <w:r w:rsidRPr="005522B5">
        <w:rPr>
          <w:lang w:eastAsia="en-AU"/>
        </w:rPr>
        <w:t xml:space="preserve">shore marine habitats of northern Australia. </w:t>
      </w:r>
      <w:r w:rsidR="00FE0DDA" w:rsidRPr="000256A5">
        <w:rPr>
          <w:rFonts w:eastAsia="Times New Roman"/>
          <w:szCs w:val="24"/>
        </w:rPr>
        <w:t xml:space="preserve">The </w:t>
      </w:r>
      <w:r w:rsidR="00FE0DDA">
        <w:rPr>
          <w:rFonts w:eastAsia="Times New Roman"/>
          <w:szCs w:val="24"/>
        </w:rPr>
        <w:t xml:space="preserve">largetooth sawfish is known to occur in four distinct regional populations globally, while the </w:t>
      </w:r>
      <w:r w:rsidR="00FE0DDA" w:rsidRPr="000256A5">
        <w:rPr>
          <w:rFonts w:eastAsia="Times New Roman"/>
          <w:szCs w:val="24"/>
        </w:rPr>
        <w:t>green sawfish</w:t>
      </w:r>
      <w:r w:rsidR="00FE0DDA">
        <w:rPr>
          <w:rFonts w:eastAsia="Times New Roman"/>
          <w:szCs w:val="24"/>
        </w:rPr>
        <w:t xml:space="preserve"> and dwarf sawfish were once known to </w:t>
      </w:r>
      <w:r w:rsidR="002F4FB9">
        <w:rPr>
          <w:rFonts w:eastAsia="Times New Roman"/>
          <w:szCs w:val="24"/>
        </w:rPr>
        <w:t>occur across the Indo-</w:t>
      </w:r>
      <w:r w:rsidR="0053209E">
        <w:rPr>
          <w:rFonts w:eastAsia="Times New Roman"/>
          <w:szCs w:val="24"/>
        </w:rPr>
        <w:t>w</w:t>
      </w:r>
      <w:r w:rsidR="002F4FB9">
        <w:rPr>
          <w:rFonts w:eastAsia="Times New Roman"/>
          <w:szCs w:val="24"/>
        </w:rPr>
        <w:t>est </w:t>
      </w:r>
      <w:r w:rsidR="00FE0DDA" w:rsidRPr="00EC2065">
        <w:rPr>
          <w:rFonts w:eastAsia="Times New Roman"/>
          <w:szCs w:val="24"/>
        </w:rPr>
        <w:t>Pacific region</w:t>
      </w:r>
      <w:r w:rsidR="00FE0DDA" w:rsidRPr="000256A5">
        <w:rPr>
          <w:rFonts w:eastAsia="Times New Roman"/>
          <w:szCs w:val="24"/>
        </w:rPr>
        <w:t xml:space="preserve">. The two </w:t>
      </w:r>
      <w:r w:rsidR="003F1434">
        <w:rPr>
          <w:rFonts w:eastAsia="Times New Roman"/>
          <w:szCs w:val="24"/>
        </w:rPr>
        <w:t xml:space="preserve">river shark </w:t>
      </w:r>
      <w:r w:rsidR="00FE0DDA" w:rsidRPr="000256A5">
        <w:rPr>
          <w:rFonts w:eastAsia="Times New Roman"/>
          <w:szCs w:val="24"/>
        </w:rPr>
        <w:t>species are only found in Australia and Papua</w:t>
      </w:r>
      <w:r w:rsidR="002F4FB9">
        <w:rPr>
          <w:rFonts w:eastAsia="Times New Roman"/>
          <w:szCs w:val="24"/>
        </w:rPr>
        <w:t> </w:t>
      </w:r>
      <w:r w:rsidR="00FE0DDA" w:rsidRPr="000256A5">
        <w:rPr>
          <w:rFonts w:eastAsia="Times New Roman"/>
          <w:szCs w:val="24"/>
        </w:rPr>
        <w:t>New</w:t>
      </w:r>
      <w:r w:rsidR="002F4FB9">
        <w:rPr>
          <w:rFonts w:eastAsia="Times New Roman"/>
          <w:szCs w:val="24"/>
        </w:rPr>
        <w:t> </w:t>
      </w:r>
      <w:r w:rsidR="00FE0DDA" w:rsidRPr="000256A5">
        <w:rPr>
          <w:rFonts w:eastAsia="Times New Roman"/>
          <w:szCs w:val="24"/>
        </w:rPr>
        <w:t>Guinea.</w:t>
      </w:r>
      <w:r w:rsidR="00FE0DDA" w:rsidRPr="005522B5" w:rsidDel="00FE0DDA">
        <w:rPr>
          <w:lang w:eastAsia="en-AU"/>
        </w:rPr>
        <w:t xml:space="preserve"> </w:t>
      </w:r>
    </w:p>
    <w:p w:rsidR="00865B20" w:rsidRPr="005522B5" w:rsidRDefault="00865B20" w:rsidP="00865B20">
      <w:pPr>
        <w:pStyle w:val="ColorfulList-Accent11"/>
        <w:numPr>
          <w:ilvl w:val="0"/>
          <w:numId w:val="0"/>
        </w:numPr>
        <w:spacing w:before="100" w:beforeAutospacing="1" w:after="100" w:afterAutospacing="1"/>
        <w:rPr>
          <w:lang w:eastAsia="en-AU"/>
        </w:rPr>
      </w:pPr>
      <w:r w:rsidRPr="005522B5">
        <w:rPr>
          <w:lang w:eastAsia="en-AU"/>
        </w:rPr>
        <w:t>This section provides background information for each of the five species and includes information on</w:t>
      </w:r>
      <w:r w:rsidR="00D813FC">
        <w:rPr>
          <w:lang w:eastAsia="en-AU"/>
        </w:rPr>
        <w:t>:</w:t>
      </w:r>
    </w:p>
    <w:p w:rsidR="00865B20" w:rsidRDefault="0053209E" w:rsidP="00865B20">
      <w:pPr>
        <w:pStyle w:val="ColorfulList-Accent11"/>
        <w:numPr>
          <w:ilvl w:val="0"/>
          <w:numId w:val="14"/>
        </w:numPr>
        <w:spacing w:before="100" w:beforeAutospacing="1" w:after="100" w:afterAutospacing="1" w:line="240" w:lineRule="auto"/>
        <w:contextualSpacing/>
        <w:rPr>
          <w:lang w:eastAsia="en-AU"/>
        </w:rPr>
      </w:pPr>
      <w:r>
        <w:rPr>
          <w:lang w:eastAsia="en-AU"/>
        </w:rPr>
        <w:t>t</w:t>
      </w:r>
      <w:r w:rsidR="00865B20" w:rsidRPr="005522B5">
        <w:rPr>
          <w:lang w:eastAsia="en-AU"/>
        </w:rPr>
        <w:t>axonomy</w:t>
      </w:r>
      <w:r w:rsidR="00D04F65">
        <w:rPr>
          <w:lang w:eastAsia="en-AU"/>
        </w:rPr>
        <w:t>;</w:t>
      </w:r>
    </w:p>
    <w:p w:rsidR="00865B20" w:rsidRPr="005522B5" w:rsidRDefault="0053209E" w:rsidP="006828A9">
      <w:pPr>
        <w:pStyle w:val="ColorfulList-Accent11"/>
        <w:numPr>
          <w:ilvl w:val="0"/>
          <w:numId w:val="14"/>
        </w:numPr>
        <w:spacing w:before="100" w:beforeAutospacing="1" w:after="100" w:afterAutospacing="1" w:line="240" w:lineRule="auto"/>
        <w:contextualSpacing/>
        <w:rPr>
          <w:lang w:eastAsia="en-AU"/>
        </w:rPr>
      </w:pPr>
      <w:r>
        <w:rPr>
          <w:lang w:eastAsia="en-AU"/>
        </w:rPr>
        <w:t>s</w:t>
      </w:r>
      <w:r w:rsidR="00865B20" w:rsidRPr="005522B5">
        <w:rPr>
          <w:lang w:eastAsia="en-AU"/>
        </w:rPr>
        <w:t>pecies description</w:t>
      </w:r>
      <w:r w:rsidR="00D04F65">
        <w:rPr>
          <w:lang w:eastAsia="en-AU"/>
        </w:rPr>
        <w:t>;</w:t>
      </w:r>
    </w:p>
    <w:p w:rsidR="00865B20" w:rsidRPr="005522B5" w:rsidRDefault="0053209E" w:rsidP="00865B20">
      <w:pPr>
        <w:pStyle w:val="ColorfulList-Accent11"/>
        <w:numPr>
          <w:ilvl w:val="0"/>
          <w:numId w:val="14"/>
        </w:numPr>
        <w:spacing w:before="100" w:beforeAutospacing="1" w:after="100" w:afterAutospacing="1" w:line="240" w:lineRule="auto"/>
        <w:contextualSpacing/>
        <w:rPr>
          <w:lang w:eastAsia="en-AU"/>
        </w:rPr>
      </w:pPr>
      <w:r>
        <w:rPr>
          <w:lang w:eastAsia="en-AU"/>
        </w:rPr>
        <w:t>l</w:t>
      </w:r>
      <w:r w:rsidR="00865B20" w:rsidRPr="005522B5">
        <w:rPr>
          <w:lang w:eastAsia="en-AU"/>
        </w:rPr>
        <w:t>ife history</w:t>
      </w:r>
      <w:r w:rsidR="00D04F65">
        <w:rPr>
          <w:lang w:eastAsia="en-AU"/>
        </w:rPr>
        <w:t>;</w:t>
      </w:r>
    </w:p>
    <w:p w:rsidR="00865B20" w:rsidRPr="005522B5" w:rsidRDefault="0053209E" w:rsidP="00865B20">
      <w:pPr>
        <w:pStyle w:val="ColorfulList-Accent11"/>
        <w:numPr>
          <w:ilvl w:val="0"/>
          <w:numId w:val="14"/>
        </w:numPr>
        <w:spacing w:after="0" w:line="240" w:lineRule="auto"/>
        <w:contextualSpacing/>
        <w:rPr>
          <w:lang w:eastAsia="en-AU"/>
        </w:rPr>
      </w:pPr>
      <w:r>
        <w:rPr>
          <w:lang w:eastAsia="en-AU"/>
        </w:rPr>
        <w:t>h</w:t>
      </w:r>
      <w:r w:rsidR="00865B20" w:rsidRPr="005522B5">
        <w:rPr>
          <w:lang w:eastAsia="en-AU"/>
        </w:rPr>
        <w:t>abitat</w:t>
      </w:r>
      <w:r w:rsidR="0097528E">
        <w:rPr>
          <w:lang w:eastAsia="en-AU"/>
        </w:rPr>
        <w:t>; and</w:t>
      </w:r>
    </w:p>
    <w:p w:rsidR="00865B20" w:rsidRDefault="0053209E" w:rsidP="00865B20">
      <w:pPr>
        <w:pStyle w:val="ColorfulList-Accent11"/>
        <w:numPr>
          <w:ilvl w:val="0"/>
          <w:numId w:val="14"/>
        </w:numPr>
        <w:spacing w:after="0" w:line="240" w:lineRule="auto"/>
        <w:contextualSpacing/>
        <w:rPr>
          <w:lang w:eastAsia="en-AU"/>
        </w:rPr>
      </w:pPr>
      <w:proofErr w:type="gramStart"/>
      <w:r>
        <w:rPr>
          <w:lang w:eastAsia="en-AU"/>
        </w:rPr>
        <w:t>d</w:t>
      </w:r>
      <w:r w:rsidR="00865B20" w:rsidRPr="005522B5">
        <w:rPr>
          <w:lang w:eastAsia="en-AU"/>
        </w:rPr>
        <w:t>istribution</w:t>
      </w:r>
      <w:proofErr w:type="gramEnd"/>
      <w:r w:rsidR="00F11916">
        <w:rPr>
          <w:lang w:eastAsia="en-AU"/>
        </w:rPr>
        <w:t>.</w:t>
      </w:r>
    </w:p>
    <w:p w:rsidR="004E39D1" w:rsidRPr="005522B5" w:rsidRDefault="004E39D1" w:rsidP="004E39D1">
      <w:pPr>
        <w:pStyle w:val="ColorfulList-Accent11"/>
        <w:numPr>
          <w:ilvl w:val="0"/>
          <w:numId w:val="0"/>
        </w:numPr>
        <w:spacing w:after="0" w:line="240" w:lineRule="auto"/>
        <w:ind w:left="720"/>
        <w:contextualSpacing/>
        <w:rPr>
          <w:lang w:eastAsia="en-AU"/>
        </w:rPr>
      </w:pPr>
    </w:p>
    <w:p w:rsidR="00865B20" w:rsidRPr="005522B5" w:rsidRDefault="00AF7151" w:rsidP="0016241C">
      <w:pPr>
        <w:pStyle w:val="Heading2"/>
        <w:keepNext/>
        <w:rPr>
          <w:rStyle w:val="Emphasis"/>
          <w:b w:val="0"/>
          <w:sz w:val="22"/>
          <w:szCs w:val="22"/>
        </w:rPr>
      </w:pPr>
      <w:bookmarkStart w:id="14" w:name="_Toc414360296"/>
      <w:bookmarkStart w:id="15" w:name="_Toc208341845"/>
      <w:bookmarkStart w:id="16" w:name="_Toc308183684"/>
      <w:bookmarkStart w:id="17" w:name="_Toc327525885"/>
      <w:r>
        <w:rPr>
          <w:sz w:val="24"/>
        </w:rPr>
        <w:t>Largetooth</w:t>
      </w:r>
      <w:r w:rsidR="00865B20" w:rsidRPr="005522B5">
        <w:rPr>
          <w:sz w:val="24"/>
        </w:rPr>
        <w:t xml:space="preserve"> </w:t>
      </w:r>
      <w:r w:rsidR="00F83491">
        <w:rPr>
          <w:sz w:val="24"/>
        </w:rPr>
        <w:t>s</w:t>
      </w:r>
      <w:r w:rsidR="00865B20" w:rsidRPr="005522B5">
        <w:rPr>
          <w:sz w:val="24"/>
        </w:rPr>
        <w:t>awfish (</w:t>
      </w:r>
      <w:r w:rsidR="00865B20" w:rsidRPr="005522B5">
        <w:rPr>
          <w:i/>
          <w:sz w:val="24"/>
        </w:rPr>
        <w:t>Pristis</w:t>
      </w:r>
      <w:r w:rsidR="002F4FB9">
        <w:rPr>
          <w:i/>
          <w:sz w:val="24"/>
        </w:rPr>
        <w:t> </w:t>
      </w:r>
      <w:r w:rsidR="00091506">
        <w:rPr>
          <w:i/>
          <w:sz w:val="24"/>
        </w:rPr>
        <w:t>pristis</w:t>
      </w:r>
      <w:r w:rsidR="00865B20" w:rsidRPr="005522B5">
        <w:rPr>
          <w:sz w:val="24"/>
        </w:rPr>
        <w:t>)</w:t>
      </w:r>
      <w:bookmarkEnd w:id="14"/>
    </w:p>
    <w:p w:rsidR="00865B20" w:rsidRPr="005522B5" w:rsidRDefault="00865B20" w:rsidP="0016241C">
      <w:pPr>
        <w:pStyle w:val="Heading3"/>
        <w:keepNext/>
        <w:rPr>
          <w:b w:val="0"/>
          <w:i w:val="0"/>
          <w:iCs/>
        </w:rPr>
      </w:pPr>
      <w:r w:rsidRPr="005522B5">
        <w:rPr>
          <w:rStyle w:val="Emphasis"/>
        </w:rPr>
        <w:t>Taxonomy</w:t>
      </w:r>
      <w:bookmarkEnd w:id="15"/>
      <w:bookmarkEnd w:id="16"/>
      <w:bookmarkEnd w:id="17"/>
    </w:p>
    <w:p w:rsidR="00865B20" w:rsidRPr="005522B5" w:rsidRDefault="00865B20" w:rsidP="00865B20">
      <w:r w:rsidRPr="005522B5">
        <w:rPr>
          <w:b/>
          <w:i/>
        </w:rPr>
        <w:t>Scientific name</w:t>
      </w:r>
      <w:r w:rsidRPr="005522B5">
        <w:t>:</w:t>
      </w:r>
      <w:r w:rsidRPr="005522B5">
        <w:rPr>
          <w:i/>
        </w:rPr>
        <w:t xml:space="preserve"> Pristis </w:t>
      </w:r>
      <w:r w:rsidR="00091506">
        <w:rPr>
          <w:i/>
        </w:rPr>
        <w:t>pristis</w:t>
      </w:r>
      <w:r w:rsidRPr="005522B5">
        <w:t>; Family Pristidae; Order Pristiformes</w:t>
      </w:r>
    </w:p>
    <w:p w:rsidR="00865B20" w:rsidRPr="00091506" w:rsidRDefault="00865B20" w:rsidP="00865B20">
      <w:pPr>
        <w:rPr>
          <w:i/>
        </w:rPr>
      </w:pPr>
      <w:r w:rsidRPr="005522B5">
        <w:rPr>
          <w:b/>
          <w:i/>
        </w:rPr>
        <w:t>Other scientific names used previously</w:t>
      </w:r>
      <w:r w:rsidRPr="005522B5">
        <w:t>:</w:t>
      </w:r>
      <w:r w:rsidRPr="005522B5">
        <w:rPr>
          <w:i/>
        </w:rPr>
        <w:t xml:space="preserve"> </w:t>
      </w:r>
      <w:r w:rsidR="00AF7151">
        <w:rPr>
          <w:i/>
        </w:rPr>
        <w:t>Pristis</w:t>
      </w:r>
      <w:r w:rsidR="002F4FB9">
        <w:rPr>
          <w:i/>
        </w:rPr>
        <w:t> </w:t>
      </w:r>
      <w:r w:rsidR="00AF7151">
        <w:rPr>
          <w:i/>
        </w:rPr>
        <w:t>microdon;</w:t>
      </w:r>
      <w:r w:rsidR="002F4FB9">
        <w:rPr>
          <w:i/>
        </w:rPr>
        <w:t xml:space="preserve"> Pristi</w:t>
      </w:r>
      <w:r w:rsidR="00075374">
        <w:rPr>
          <w:i/>
        </w:rPr>
        <w:t>s</w:t>
      </w:r>
      <w:r w:rsidR="002F4FB9">
        <w:rPr>
          <w:i/>
        </w:rPr>
        <w:t> </w:t>
      </w:r>
      <w:r w:rsidR="006828A9">
        <w:rPr>
          <w:i/>
        </w:rPr>
        <w:t>p</w:t>
      </w:r>
      <w:r w:rsidR="00443038">
        <w:rPr>
          <w:i/>
        </w:rPr>
        <w:t>erotetti; Pristis</w:t>
      </w:r>
      <w:r w:rsidR="00075374">
        <w:rPr>
          <w:i/>
        </w:rPr>
        <w:t> </w:t>
      </w:r>
      <w:r w:rsidR="00443038">
        <w:rPr>
          <w:i/>
        </w:rPr>
        <w:t>zephreus</w:t>
      </w:r>
      <w:r w:rsidR="00525912">
        <w:rPr>
          <w:i/>
        </w:rPr>
        <w:t xml:space="preserve"> </w:t>
      </w:r>
      <w:r w:rsidR="00525912" w:rsidRPr="006828A9">
        <w:t>(Fa</w:t>
      </w:r>
      <w:r w:rsidR="00443038" w:rsidRPr="006828A9">
        <w:t>r</w:t>
      </w:r>
      <w:r w:rsidR="00525912" w:rsidRPr="006828A9">
        <w:t>i</w:t>
      </w:r>
      <w:r w:rsidR="00443038" w:rsidRPr="006828A9">
        <w:t>a</w:t>
      </w:r>
      <w:r w:rsidR="00075374">
        <w:t xml:space="preserve"> et al.</w:t>
      </w:r>
      <w:r w:rsidR="004B7B92">
        <w:t>,</w:t>
      </w:r>
      <w:r w:rsidR="00443038" w:rsidRPr="006828A9">
        <w:t xml:space="preserve"> 2013);</w:t>
      </w:r>
      <w:r w:rsidR="00525912">
        <w:rPr>
          <w:i/>
        </w:rPr>
        <w:t xml:space="preserve"> </w:t>
      </w:r>
      <w:r w:rsidRPr="005522B5">
        <w:rPr>
          <w:i/>
        </w:rPr>
        <w:t>Pristiopsis</w:t>
      </w:r>
      <w:r w:rsidR="00075374">
        <w:rPr>
          <w:i/>
        </w:rPr>
        <w:t> </w:t>
      </w:r>
      <w:r w:rsidRPr="005522B5">
        <w:rPr>
          <w:i/>
        </w:rPr>
        <w:t>leichhardti</w:t>
      </w:r>
      <w:r w:rsidRPr="005522B5">
        <w:t xml:space="preserve"> north Queensland</w:t>
      </w:r>
      <w:r>
        <w:t xml:space="preserve"> (Whitley, 1945)</w:t>
      </w:r>
      <w:r w:rsidR="00091506">
        <w:rPr>
          <w:i/>
        </w:rPr>
        <w:t xml:space="preserve">. </w:t>
      </w:r>
    </w:p>
    <w:p w:rsidR="00865B20" w:rsidRPr="005522B5" w:rsidRDefault="00865B20" w:rsidP="00865B20">
      <w:pPr>
        <w:jc w:val="both"/>
      </w:pPr>
      <w:r w:rsidRPr="005522B5">
        <w:rPr>
          <w:b/>
          <w:i/>
        </w:rPr>
        <w:t>Common names:</w:t>
      </w:r>
      <w:r w:rsidRPr="005522B5">
        <w:rPr>
          <w:iCs/>
        </w:rPr>
        <w:t xml:space="preserve"> </w:t>
      </w:r>
      <w:r w:rsidR="00AF7151">
        <w:rPr>
          <w:iCs/>
        </w:rPr>
        <w:t xml:space="preserve">Largetooth sawfish, </w:t>
      </w:r>
      <w:r w:rsidR="006828A9">
        <w:rPr>
          <w:iCs/>
        </w:rPr>
        <w:t>f</w:t>
      </w:r>
      <w:r w:rsidRPr="005522B5">
        <w:rPr>
          <w:iCs/>
        </w:rPr>
        <w:t>reshwater sawfish,</w:t>
      </w:r>
      <w:r w:rsidR="00547CF5">
        <w:rPr>
          <w:iCs/>
        </w:rPr>
        <w:t xml:space="preserve"> </w:t>
      </w:r>
      <w:r w:rsidR="006828A9">
        <w:rPr>
          <w:iCs/>
        </w:rPr>
        <w:t>c</w:t>
      </w:r>
      <w:r w:rsidR="00547CF5">
        <w:rPr>
          <w:iCs/>
        </w:rPr>
        <w:t>ommon sawfish,</w:t>
      </w:r>
      <w:r w:rsidRPr="005522B5">
        <w:t xml:space="preserve"> Leichhardt’s sawfish, great-tooth sawfish.</w:t>
      </w:r>
    </w:p>
    <w:p w:rsidR="007D43AE" w:rsidRPr="00113A3B" w:rsidRDefault="00121CCC" w:rsidP="00113A3B">
      <w:r>
        <w:t xml:space="preserve">There </w:t>
      </w:r>
      <w:r w:rsidR="008A5D91">
        <w:t xml:space="preserve">has been some uncertainty about the status of the </w:t>
      </w:r>
      <w:r w:rsidR="008A5D91" w:rsidRPr="00113A3B">
        <w:rPr>
          <w:i/>
        </w:rPr>
        <w:t>P. pristis</w:t>
      </w:r>
      <w:r w:rsidR="008A5D91">
        <w:t xml:space="preserve"> group, which was previously recognised as containing three species </w:t>
      </w:r>
      <w:r w:rsidR="00F17AD7">
        <w:t>–</w:t>
      </w:r>
      <w:r w:rsidR="008A5D91">
        <w:t xml:space="preserve"> incl</w:t>
      </w:r>
      <w:r>
        <w:t>uding</w:t>
      </w:r>
      <w:r w:rsidR="00F17AD7">
        <w:t xml:space="preserve"> </w:t>
      </w:r>
      <w:r w:rsidR="00F17AD7" w:rsidRPr="00113A3B">
        <w:rPr>
          <w:i/>
        </w:rPr>
        <w:t>Pristis</w:t>
      </w:r>
      <w:r w:rsidR="00075374" w:rsidRPr="00113A3B">
        <w:rPr>
          <w:i/>
        </w:rPr>
        <w:t> </w:t>
      </w:r>
      <w:r w:rsidR="00F17AD7" w:rsidRPr="00113A3B">
        <w:rPr>
          <w:i/>
        </w:rPr>
        <w:t>microdon</w:t>
      </w:r>
      <w:r w:rsidR="00F17AD7" w:rsidRPr="00113A3B">
        <w:t xml:space="preserve">, </w:t>
      </w:r>
      <w:r w:rsidR="00F17AD7" w:rsidRPr="00113A3B">
        <w:rPr>
          <w:i/>
        </w:rPr>
        <w:t>Pristis</w:t>
      </w:r>
      <w:r w:rsidR="00075374" w:rsidRPr="00113A3B">
        <w:rPr>
          <w:i/>
        </w:rPr>
        <w:t> </w:t>
      </w:r>
      <w:r w:rsidR="00F17AD7" w:rsidRPr="00113A3B">
        <w:rPr>
          <w:i/>
        </w:rPr>
        <w:t>pristis/perottetti</w:t>
      </w:r>
      <w:r w:rsidR="00F17AD7" w:rsidRPr="00113A3B">
        <w:t xml:space="preserve"> and </w:t>
      </w:r>
      <w:r w:rsidR="00F17AD7" w:rsidRPr="00113A3B">
        <w:rPr>
          <w:i/>
        </w:rPr>
        <w:t>P</w:t>
      </w:r>
      <w:r w:rsidR="00075374" w:rsidRPr="00113A3B">
        <w:rPr>
          <w:i/>
        </w:rPr>
        <w:t>ristis </w:t>
      </w:r>
      <w:r w:rsidR="00F17AD7" w:rsidRPr="00113A3B">
        <w:rPr>
          <w:i/>
        </w:rPr>
        <w:t>zephyreus</w:t>
      </w:r>
      <w:r w:rsidR="008A5D91" w:rsidRPr="00113A3B">
        <w:t>.</w:t>
      </w:r>
      <w:r w:rsidR="007F1CA7" w:rsidRPr="00113A3B">
        <w:t xml:space="preserve"> </w:t>
      </w:r>
      <w:r w:rsidR="00113A3B">
        <w:t>R</w:t>
      </w:r>
      <w:r w:rsidR="008A5D91">
        <w:t>esearch by Faria</w:t>
      </w:r>
      <w:r w:rsidR="00075374">
        <w:t xml:space="preserve"> et al.</w:t>
      </w:r>
      <w:r w:rsidR="008A5D91">
        <w:t xml:space="preserve"> (2013)</w:t>
      </w:r>
      <w:r w:rsidR="00F17AD7">
        <w:t xml:space="preserve"> </w:t>
      </w:r>
      <w:r w:rsidR="008A5D91">
        <w:t>us</w:t>
      </w:r>
      <w:r w:rsidR="00F17AD7">
        <w:t>es</w:t>
      </w:r>
      <w:r w:rsidR="008A5D91">
        <w:t xml:space="preserve"> genetics and morphology</w:t>
      </w:r>
      <w:r w:rsidR="00F17AD7">
        <w:t xml:space="preserve"> to</w:t>
      </w:r>
      <w:r w:rsidR="008A5D91">
        <w:t xml:space="preserve"> suggest these are </w:t>
      </w:r>
      <w:r w:rsidR="00451CF5">
        <w:t>a single</w:t>
      </w:r>
      <w:r w:rsidR="00584A30">
        <w:t xml:space="preserve"> species called </w:t>
      </w:r>
      <w:r w:rsidR="00CA0F34" w:rsidRPr="00113A3B">
        <w:rPr>
          <w:i/>
        </w:rPr>
        <w:t>P.</w:t>
      </w:r>
      <w:r w:rsidR="00075374" w:rsidRPr="00113A3B">
        <w:rPr>
          <w:i/>
        </w:rPr>
        <w:t> </w:t>
      </w:r>
      <w:r w:rsidR="00CA0F34" w:rsidRPr="00113A3B">
        <w:rPr>
          <w:i/>
        </w:rPr>
        <w:t>pristis</w:t>
      </w:r>
      <w:r w:rsidR="00CA0F34">
        <w:t xml:space="preserve">, with the common name being </w:t>
      </w:r>
      <w:r w:rsidR="00584A30">
        <w:t>largetooth sawfish</w:t>
      </w:r>
      <w:r w:rsidR="00584A30" w:rsidRPr="00113A3B">
        <w:t>.</w:t>
      </w:r>
      <w:r w:rsidR="002E7D73">
        <w:t xml:space="preserve"> </w:t>
      </w:r>
      <w:r w:rsidR="007D43AE">
        <w:t>Further, structuring of the population discussed by Faria</w:t>
      </w:r>
      <w:r w:rsidR="00075374">
        <w:t xml:space="preserve"> et al.</w:t>
      </w:r>
      <w:r w:rsidR="007D43AE">
        <w:t xml:space="preserve"> (20</w:t>
      </w:r>
      <w:r w:rsidR="00431FFE">
        <w:t>1</w:t>
      </w:r>
      <w:r w:rsidR="007D43AE">
        <w:t xml:space="preserve">3) shows a distinct </w:t>
      </w:r>
      <w:r w:rsidR="00F11916">
        <w:t>Indo-</w:t>
      </w:r>
      <w:r w:rsidR="0053209E">
        <w:t>w</w:t>
      </w:r>
      <w:r w:rsidR="00F11916">
        <w:t>est</w:t>
      </w:r>
      <w:r w:rsidR="007D43AE">
        <w:t xml:space="preserve"> </w:t>
      </w:r>
      <w:r w:rsidR="00F11916">
        <w:t>Pacific</w:t>
      </w:r>
      <w:r w:rsidR="007D43AE">
        <w:t xml:space="preserve"> regional population that correlates with the range of the former </w:t>
      </w:r>
      <w:r w:rsidR="007D43AE" w:rsidRPr="00113A3B">
        <w:rPr>
          <w:i/>
        </w:rPr>
        <w:t>P. microdon</w:t>
      </w:r>
      <w:r w:rsidR="00EB1BFC">
        <w:t xml:space="preserve">. </w:t>
      </w:r>
      <w:r w:rsidR="007D43AE">
        <w:t xml:space="preserve">As no other species grouped under </w:t>
      </w:r>
      <w:r w:rsidR="00075374" w:rsidRPr="00113A3B">
        <w:rPr>
          <w:i/>
        </w:rPr>
        <w:t>P. </w:t>
      </w:r>
      <w:r w:rsidR="007D43AE" w:rsidRPr="00113A3B">
        <w:rPr>
          <w:i/>
        </w:rPr>
        <w:t>pristis</w:t>
      </w:r>
      <w:r w:rsidR="007D43AE">
        <w:t xml:space="preserve"> occur in the </w:t>
      </w:r>
      <w:r w:rsidR="00F11916">
        <w:t>Indo-</w:t>
      </w:r>
      <w:r w:rsidR="0053209E">
        <w:t>w</w:t>
      </w:r>
      <w:r w:rsidR="00F11916">
        <w:t>est</w:t>
      </w:r>
      <w:r w:rsidR="00075374">
        <w:t> </w:t>
      </w:r>
      <w:r w:rsidR="00F11916">
        <w:t>Pacific</w:t>
      </w:r>
      <w:r w:rsidR="007D43AE">
        <w:t xml:space="preserve"> region, the chan</w:t>
      </w:r>
      <w:r w:rsidR="00525912">
        <w:t>ge in taxonomy does not alter ab</w:t>
      </w:r>
      <w:r w:rsidR="007D43AE">
        <w:t>undance, biology, population trajectory or threats to this species in Australian waters</w:t>
      </w:r>
      <w:r w:rsidR="00EB1BFC">
        <w:t xml:space="preserve">. </w:t>
      </w:r>
    </w:p>
    <w:p w:rsidR="00FE0C1C" w:rsidRDefault="002E7D73" w:rsidP="00113A3B">
      <w:r>
        <w:t>This change in taxonomy has been accepted by the Australian Biological Resources Study and the Australian Faunal Directory</w:t>
      </w:r>
      <w:r w:rsidR="007B431D">
        <w:t xml:space="preserve">, and </w:t>
      </w:r>
      <w:r w:rsidR="007F1CA7">
        <w:t>has</w:t>
      </w:r>
      <w:r w:rsidR="007B431D">
        <w:t xml:space="preserve"> </w:t>
      </w:r>
      <w:r w:rsidR="007F1CA7">
        <w:t>been</w:t>
      </w:r>
      <w:r w:rsidR="007B431D">
        <w:t xml:space="preserve"> reflected in </w:t>
      </w:r>
      <w:r w:rsidR="007F1CA7">
        <w:t xml:space="preserve">an update to the EPBC Act </w:t>
      </w:r>
      <w:r w:rsidR="007B431D">
        <w:t>threatened species list.</w:t>
      </w:r>
      <w:r w:rsidR="00525912">
        <w:t xml:space="preserve"> This i</w:t>
      </w:r>
      <w:r w:rsidR="00FE0C1C">
        <w:t>ssues paper, and the accompanying recovery plan, substitutes all references i</w:t>
      </w:r>
      <w:r w:rsidR="00085AAE">
        <w:t>n the scientific literature to f</w:t>
      </w:r>
      <w:r w:rsidR="00FE0C1C">
        <w:t>reshwater s</w:t>
      </w:r>
      <w:r w:rsidR="00085AAE">
        <w:t>awfish (</w:t>
      </w:r>
      <w:r w:rsidR="00075374" w:rsidRPr="00113A3B">
        <w:rPr>
          <w:i/>
        </w:rPr>
        <w:t>Pristis </w:t>
      </w:r>
      <w:r w:rsidR="00AE7B27" w:rsidRPr="00113A3B">
        <w:rPr>
          <w:i/>
        </w:rPr>
        <w:t>microdon</w:t>
      </w:r>
      <w:r w:rsidR="00085AAE">
        <w:t>) with l</w:t>
      </w:r>
      <w:r w:rsidR="00FE0C1C">
        <w:t>a</w:t>
      </w:r>
      <w:r w:rsidR="007D43AE">
        <w:t>r</w:t>
      </w:r>
      <w:r w:rsidR="00FE0C1C">
        <w:t>getooth sawfish (</w:t>
      </w:r>
      <w:r w:rsidR="00075374" w:rsidRPr="00113A3B">
        <w:rPr>
          <w:i/>
        </w:rPr>
        <w:t>Pristis </w:t>
      </w:r>
      <w:r w:rsidR="00AE7B27" w:rsidRPr="00113A3B">
        <w:rPr>
          <w:i/>
        </w:rPr>
        <w:t>pristis</w:t>
      </w:r>
      <w:r w:rsidR="00FE0C1C">
        <w:t>) to reflect this taxonomic change.</w:t>
      </w:r>
    </w:p>
    <w:p w:rsidR="00865B20" w:rsidRPr="005522B5" w:rsidRDefault="00865B20" w:rsidP="0016241C">
      <w:pPr>
        <w:pStyle w:val="Heading3"/>
        <w:keepNext/>
        <w:rPr>
          <w:rStyle w:val="Emphasis"/>
          <w:b w:val="0"/>
          <w:i/>
        </w:rPr>
      </w:pPr>
      <w:bookmarkStart w:id="18" w:name="_Toc327525887"/>
      <w:bookmarkStart w:id="19" w:name="_Toc208341847"/>
      <w:r w:rsidRPr="005522B5">
        <w:rPr>
          <w:rStyle w:val="Emphasis"/>
        </w:rPr>
        <w:t>Species description</w:t>
      </w:r>
      <w:bookmarkEnd w:id="18"/>
      <w:r w:rsidRPr="005522B5">
        <w:rPr>
          <w:rStyle w:val="Emphasis"/>
        </w:rPr>
        <w:t xml:space="preserve"> </w:t>
      </w:r>
      <w:bookmarkEnd w:id="19"/>
      <w:r w:rsidRPr="005522B5">
        <w:rPr>
          <w:rStyle w:val="Emphasis"/>
        </w:rPr>
        <w:t>and growth rates</w:t>
      </w:r>
    </w:p>
    <w:p w:rsidR="00865B20" w:rsidRDefault="00865B20" w:rsidP="00113A3B">
      <w:r w:rsidRPr="005522B5">
        <w:rPr>
          <w:b/>
          <w:i/>
        </w:rPr>
        <w:t>Appearance</w:t>
      </w:r>
      <w:r w:rsidRPr="005522B5">
        <w:rPr>
          <w:i/>
        </w:rPr>
        <w:t xml:space="preserve">: </w:t>
      </w:r>
      <w:r w:rsidR="007D1B2E">
        <w:t>L</w:t>
      </w:r>
      <w:r w:rsidR="00213825">
        <w:t>argetooth</w:t>
      </w:r>
      <w:r w:rsidRPr="005522B5">
        <w:t xml:space="preserve"> sawfish </w:t>
      </w:r>
      <w:r w:rsidR="007D1B2E">
        <w:t>are</w:t>
      </w:r>
      <w:r w:rsidRPr="005522B5">
        <w:t xml:space="preserve"> large, slender sawfish with shark-like bod</w:t>
      </w:r>
      <w:r w:rsidR="007D1B2E">
        <w:t>ies</w:t>
      </w:r>
      <w:r w:rsidRPr="005522B5">
        <w:t xml:space="preserve">; the pectoral fins distinct; the head flattened with a blade-like snout or saw; </w:t>
      </w:r>
      <w:r w:rsidR="008246E7">
        <w:t xml:space="preserve">five pairs of </w:t>
      </w:r>
      <w:r w:rsidRPr="005522B5">
        <w:t xml:space="preserve">gill </w:t>
      </w:r>
      <w:r w:rsidR="008246E7">
        <w:t xml:space="preserve">slits </w:t>
      </w:r>
      <w:r w:rsidRPr="005522B5">
        <w:t xml:space="preserve">positioned on ventral surface; pectoral fins broadly triangular with a straight posterior margin; dorsal fins tall and pointed; rostral teeth start near the rostral-base. This species has the following key characteristics (based on </w:t>
      </w:r>
      <w:r w:rsidR="009F6D90" w:rsidRPr="005522B5">
        <w:t xml:space="preserve">Last </w:t>
      </w:r>
      <w:r w:rsidR="009F6D90">
        <w:t>&amp;</w:t>
      </w:r>
      <w:r w:rsidR="009F6D90" w:rsidRPr="005522B5">
        <w:t xml:space="preserve"> Stevens</w:t>
      </w:r>
      <w:r w:rsidR="009F6D90">
        <w:t>,</w:t>
      </w:r>
      <w:r w:rsidR="009F6D90" w:rsidRPr="005522B5">
        <w:t xml:space="preserve"> 1994</w:t>
      </w:r>
      <w:r w:rsidR="009F6D90">
        <w:t xml:space="preserve">; </w:t>
      </w:r>
      <w:r w:rsidRPr="005522B5">
        <w:t xml:space="preserve">Compagno </w:t>
      </w:r>
      <w:r>
        <w:t>&amp;</w:t>
      </w:r>
      <w:r w:rsidRPr="005522B5">
        <w:t xml:space="preserve"> Last</w:t>
      </w:r>
      <w:r>
        <w:t>, 1999</w:t>
      </w:r>
      <w:r w:rsidR="00835DED">
        <w:t>; Faria</w:t>
      </w:r>
      <w:r w:rsidR="00075374">
        <w:t xml:space="preserve"> et al.</w:t>
      </w:r>
      <w:r w:rsidR="0026115B">
        <w:t>,</w:t>
      </w:r>
      <w:r w:rsidR="00835DED">
        <w:t xml:space="preserve"> 2013</w:t>
      </w:r>
      <w:r w:rsidRPr="005522B5">
        <w:t>):</w:t>
      </w:r>
    </w:p>
    <w:p w:rsidR="00865B20" w:rsidRPr="005522B5" w:rsidRDefault="00D04F65" w:rsidP="00865B20">
      <w:pPr>
        <w:numPr>
          <w:ilvl w:val="0"/>
          <w:numId w:val="15"/>
        </w:numPr>
        <w:spacing w:after="0" w:line="240" w:lineRule="auto"/>
      </w:pPr>
      <w:r>
        <w:t>R</w:t>
      </w:r>
      <w:r w:rsidR="00865B20" w:rsidRPr="005522B5">
        <w:t>ostrum broad a</w:t>
      </w:r>
      <w:r w:rsidR="00865B20">
        <w:t>nd stout, with 1</w:t>
      </w:r>
      <w:r w:rsidR="008246E7">
        <w:t>4</w:t>
      </w:r>
      <w:r w:rsidR="005256A3">
        <w:t>–</w:t>
      </w:r>
      <w:r w:rsidR="00865B20">
        <w:t>24 (mainly 20</w:t>
      </w:r>
      <w:r w:rsidR="005256A3">
        <w:t>–</w:t>
      </w:r>
      <w:r w:rsidR="00865B20" w:rsidRPr="005522B5">
        <w:t>22), evenly</w:t>
      </w:r>
      <w:r w:rsidR="005256A3">
        <w:t>–</w:t>
      </w:r>
      <w:r w:rsidR="00865B20" w:rsidRPr="005522B5">
        <w:t xml:space="preserve">spaced rostral teeth and each tooth </w:t>
      </w:r>
      <w:proofErr w:type="gramStart"/>
      <w:r w:rsidR="00865B20" w:rsidRPr="005522B5">
        <w:t>has</w:t>
      </w:r>
      <w:proofErr w:type="gramEnd"/>
      <w:r w:rsidR="00865B20" w:rsidRPr="005522B5">
        <w:t xml:space="preserve"> a groove along its posterior margin. Number of teeth sexually dimorphic with males possessing more teeth than females. Also varying on a regional basis</w:t>
      </w:r>
      <w:r>
        <w:t>;</w:t>
      </w:r>
    </w:p>
    <w:p w:rsidR="00865B20" w:rsidRPr="005522B5" w:rsidRDefault="00D04F65" w:rsidP="00865B20">
      <w:pPr>
        <w:numPr>
          <w:ilvl w:val="0"/>
          <w:numId w:val="15"/>
        </w:numPr>
        <w:spacing w:after="0" w:line="240" w:lineRule="auto"/>
      </w:pPr>
      <w:r>
        <w:t>R</w:t>
      </w:r>
      <w:r w:rsidR="00835DED">
        <w:t>ostral teeth are relatively evenly spaced, though slightly closer towards the rounded tip of the rostrum</w:t>
      </w:r>
      <w:r>
        <w:t>;</w:t>
      </w:r>
    </w:p>
    <w:p w:rsidR="00865B20" w:rsidRPr="005522B5" w:rsidRDefault="00D04F65" w:rsidP="00865B20">
      <w:pPr>
        <w:numPr>
          <w:ilvl w:val="0"/>
          <w:numId w:val="15"/>
        </w:numPr>
        <w:spacing w:after="0" w:line="240" w:lineRule="auto"/>
      </w:pPr>
      <w:r>
        <w:t>C</w:t>
      </w:r>
      <w:r w:rsidR="00865B20" w:rsidRPr="005522B5">
        <w:t>audal fin with a short but distinct lower lobe (much less than half the length of the upper lobe)</w:t>
      </w:r>
      <w:r>
        <w:t>;</w:t>
      </w:r>
    </w:p>
    <w:p w:rsidR="00865B20" w:rsidRPr="005522B5" w:rsidRDefault="00D04F65" w:rsidP="00865B20">
      <w:pPr>
        <w:numPr>
          <w:ilvl w:val="0"/>
          <w:numId w:val="15"/>
        </w:numPr>
        <w:spacing w:after="0" w:line="240" w:lineRule="auto"/>
      </w:pPr>
      <w:r>
        <w:t>P</w:t>
      </w:r>
      <w:r w:rsidR="00865B20" w:rsidRPr="005522B5">
        <w:t>ectoral fins</w:t>
      </w:r>
      <w:r w:rsidR="008246E7">
        <w:t xml:space="preserve"> distinct from head and broadly triangular</w:t>
      </w:r>
      <w:r>
        <w:t>;</w:t>
      </w:r>
    </w:p>
    <w:p w:rsidR="00865B20" w:rsidRDefault="00D04F65" w:rsidP="00865B20">
      <w:pPr>
        <w:numPr>
          <w:ilvl w:val="0"/>
          <w:numId w:val="15"/>
        </w:numPr>
        <w:spacing w:after="0" w:line="240" w:lineRule="auto"/>
      </w:pPr>
      <w:r>
        <w:t>F</w:t>
      </w:r>
      <w:r w:rsidR="00865B20" w:rsidRPr="005522B5">
        <w:t>irst dorsal-fin origin well in advance of the pelvic-fin origins</w:t>
      </w:r>
      <w:r w:rsidR="0097528E">
        <w:t>; and</w:t>
      </w:r>
    </w:p>
    <w:p w:rsidR="00865B20" w:rsidRPr="005522B5" w:rsidRDefault="009B38B3" w:rsidP="005D779E">
      <w:pPr>
        <w:numPr>
          <w:ilvl w:val="0"/>
          <w:numId w:val="15"/>
        </w:numPr>
        <w:spacing w:line="240" w:lineRule="auto"/>
        <w:ind w:left="714" w:hanging="357"/>
      </w:pPr>
      <w:r>
        <w:t>U</w:t>
      </w:r>
      <w:r w:rsidR="00865B20" w:rsidRPr="005522B5">
        <w:t xml:space="preserve">sually yellowish to greyish dorsally, white ventrally; posterior margins of the fins are a richer yellowish brown. </w:t>
      </w:r>
      <w:r w:rsidR="003F7B57" w:rsidRPr="005522B5">
        <w:t>Thorburn</w:t>
      </w:r>
      <w:r w:rsidR="00075374">
        <w:t xml:space="preserve"> et al.</w:t>
      </w:r>
      <w:r w:rsidR="003F7B57" w:rsidRPr="002F3700">
        <w:rPr>
          <w:i/>
        </w:rPr>
        <w:t xml:space="preserve"> </w:t>
      </w:r>
      <w:r w:rsidR="003F7B57" w:rsidRPr="005522B5">
        <w:t xml:space="preserve">(2004) noted a large degree of colour variation in juvenile individuals collected from riverine environments in northern Australia; the trunks of individuals collected further inland from clear waters were often a deep green, and sometimes almost black. </w:t>
      </w:r>
      <w:r w:rsidR="00865B20" w:rsidRPr="005522B5">
        <w:t>Specimens from Telegraph Pool on the Fitzroy River (Western Australia) were lighter green or yellow/brown.</w:t>
      </w:r>
      <w:r w:rsidR="006A244F" w:rsidRPr="002F3700">
        <w:rPr>
          <w:i/>
          <w:lang w:eastAsia="en-AU"/>
        </w:rPr>
        <w:t xml:space="preserve"> </w:t>
      </w:r>
    </w:p>
    <w:p w:rsidR="00865B20" w:rsidRDefault="00865B20" w:rsidP="00865B20">
      <w:r w:rsidRPr="005522B5">
        <w:rPr>
          <w:b/>
          <w:i/>
        </w:rPr>
        <w:t>Maximum size</w:t>
      </w:r>
      <w:r w:rsidRPr="005522B5">
        <w:t xml:space="preserve">: The </w:t>
      </w:r>
      <w:r w:rsidR="00213825">
        <w:t>largetooth</w:t>
      </w:r>
      <w:r w:rsidRPr="005522B5">
        <w:t xml:space="preserve"> sawfish is the largest fish found in freshwater in Australia. </w:t>
      </w:r>
      <w:r w:rsidR="00C26464">
        <w:t>Individuals</w:t>
      </w:r>
      <w:r w:rsidR="00C26464" w:rsidRPr="005522B5">
        <w:t xml:space="preserve"> </w:t>
      </w:r>
      <w:r w:rsidRPr="005522B5">
        <w:t>up to 280</w:t>
      </w:r>
      <w:r w:rsidR="00D600CE">
        <w:t> </w:t>
      </w:r>
      <w:r w:rsidRPr="005522B5">
        <w:t>cm total length have been recorded from freshwater environments (</w:t>
      </w:r>
      <w:r w:rsidRPr="00876B3A">
        <w:t>Thorburn</w:t>
      </w:r>
      <w:r w:rsidR="00075374">
        <w:t xml:space="preserve"> et al.</w:t>
      </w:r>
      <w:r>
        <w:t>,</w:t>
      </w:r>
      <w:r w:rsidRPr="00876B3A">
        <w:t xml:space="preserve"> </w:t>
      </w:r>
      <w:r>
        <w:t>2004,</w:t>
      </w:r>
      <w:r w:rsidRPr="005522B5">
        <w:t xml:space="preserve"> 2007a) and a 582</w:t>
      </w:r>
      <w:r w:rsidR="00D600CE">
        <w:t> </w:t>
      </w:r>
      <w:r w:rsidRPr="005522B5">
        <w:t>cm female has been recorded from the estuarine habitat of the Mitchell River in the Gulf of Carpentaria (Peverell</w:t>
      </w:r>
      <w:r>
        <w:t>,</w:t>
      </w:r>
      <w:r w:rsidRPr="005522B5">
        <w:t xml:space="preserve"> </w:t>
      </w:r>
      <w:r w:rsidR="004B26C0" w:rsidRPr="005522B5">
        <w:t>200</w:t>
      </w:r>
      <w:r w:rsidR="004B26C0">
        <w:t>9</w:t>
      </w:r>
      <w:r w:rsidRPr="005522B5">
        <w:t xml:space="preserve">). </w:t>
      </w:r>
      <w:r w:rsidR="00F45128">
        <w:t>Throughout its global range, the largetooth sawfish</w:t>
      </w:r>
      <w:r w:rsidR="00C51322">
        <w:t xml:space="preserve"> is considered to reach a maximum size of between 600 and 700</w:t>
      </w:r>
      <w:r w:rsidR="00D600CE">
        <w:t> </w:t>
      </w:r>
      <w:r w:rsidR="00C51322">
        <w:t>cm (Last &amp; Stevens, 1994), with records confirming the species reaches at least 656</w:t>
      </w:r>
      <w:r w:rsidR="00D600CE">
        <w:t> </w:t>
      </w:r>
      <w:r w:rsidR="00C51322">
        <w:t xml:space="preserve">cm (Compagno &amp; Last, 1999) and </w:t>
      </w:r>
      <w:r w:rsidR="00F45128">
        <w:t xml:space="preserve">a </w:t>
      </w:r>
      <w:r w:rsidRPr="005522B5">
        <w:t xml:space="preserve">maximum weight of </w:t>
      </w:r>
      <w:r w:rsidR="00F45128" w:rsidRPr="005522B5">
        <w:t>600</w:t>
      </w:r>
      <w:r w:rsidR="00F45128">
        <w:t> </w:t>
      </w:r>
      <w:r w:rsidRPr="005522B5">
        <w:t>kg (Stehman</w:t>
      </w:r>
      <w:r>
        <w:t>,</w:t>
      </w:r>
      <w:r w:rsidRPr="005522B5">
        <w:t xml:space="preserve"> 1981). Length and mass data from a limited number of animals are shown in Figure 1 (</w:t>
      </w:r>
      <w:r w:rsidR="00085AAE">
        <w:t>Adapted</w:t>
      </w:r>
      <w:r w:rsidRPr="005522B5">
        <w:t xml:space="preserve"> from Giles</w:t>
      </w:r>
      <w:r w:rsidR="00075374">
        <w:t xml:space="preserve"> et al.</w:t>
      </w:r>
      <w:r>
        <w:t>,</w:t>
      </w:r>
      <w:r w:rsidRPr="005522B5">
        <w:t xml:space="preserve"> 2007)</w:t>
      </w:r>
      <w:r w:rsidR="00EB1BFC">
        <w:t xml:space="preserve">. </w:t>
      </w:r>
    </w:p>
    <w:p w:rsidR="00865B20" w:rsidRPr="005522B5" w:rsidRDefault="00CA1ECE" w:rsidP="0016241C">
      <w:pPr>
        <w:keepNext/>
      </w:pPr>
      <w:r>
        <w:rPr>
          <w:noProof/>
        </w:rPr>
        <w:pict>
          <v:shapetype id="_x0000_t202" coordsize="21600,21600" o:spt="202" path="m,l,21600r21600,l21600,xe">
            <v:stroke joinstyle="miter"/>
            <v:path gradientshapeok="t" o:connecttype="rect"/>
          </v:shapetype>
          <v:shape id="_x0000_s1107" type="#_x0000_t202" style="position:absolute;margin-left:0;margin-top:214.85pt;width:423.3pt;height:30.45pt;z-index:251660288;mso-position-horizontal-relative:text;mso-position-vertical-relative:text" stroked="f">
            <v:textbox style="mso-fit-shape-to-text:t" inset="0,0,0,0">
              <w:txbxContent>
                <w:p w:rsidR="008A0B12" w:rsidRPr="000E078D" w:rsidRDefault="008A0B12" w:rsidP="00C91B13">
                  <w:pPr>
                    <w:pStyle w:val="Caption"/>
                    <w:rPr>
                      <w:noProof/>
                    </w:rPr>
                  </w:pPr>
                  <w:bookmarkStart w:id="20" w:name="_Toc434316925"/>
                  <w:proofErr w:type="gramStart"/>
                  <w:r>
                    <w:t xml:space="preserve">Figure </w:t>
                  </w:r>
                  <w:fldSimple w:instr=" SEQ Figure \* ARABIC ">
                    <w:r>
                      <w:rPr>
                        <w:noProof/>
                      </w:rPr>
                      <w:t>1</w:t>
                    </w:r>
                  </w:fldSimple>
                  <w:r>
                    <w:t>.</w:t>
                  </w:r>
                  <w:proofErr w:type="gramEnd"/>
                  <w:r>
                    <w:t xml:space="preserve"> </w:t>
                  </w:r>
                  <w:r w:rsidRPr="00934C73">
                    <w:rPr>
                      <w:szCs w:val="20"/>
                    </w:rPr>
                    <w:t>Length–mass relationship for largetooth sawfish in Australian waters</w:t>
                  </w:r>
                  <w:bookmarkEnd w:id="20"/>
                </w:p>
              </w:txbxContent>
            </v:textbox>
          </v:shape>
        </w:pict>
      </w:r>
      <w:r>
        <w:rPr>
          <w:noProof/>
          <w:lang w:eastAsia="en-AU"/>
        </w:rPr>
      </w:r>
      <w:r>
        <w:rPr>
          <w:noProof/>
          <w:lang w:eastAsia="en-AU"/>
        </w:rPr>
        <w:pict>
          <v:group id="Canvas 34" o:spid="_x0000_s1026" editas="canvas" style="width:346.25pt;height:210.35pt;mso-position-horizontal-relative:char;mso-position-vertical-relative:line" coordsize="43973,267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3973;height:26714;visibility:visible">
              <v:fill o:detectmouseclick="t"/>
              <v:path o:connecttype="none"/>
            </v:shape>
            <v:rect id="Rectangle 36" o:spid="_x0000_s1029" style="position:absolute;left:4318;top:6197;width:32734;height:136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yu8AA&#10;AADbAAAADwAAAGRycy9kb3ducmV2LnhtbERPS4vCMBC+C/6HMII3TVx3i1ajyIIgrHvwAV6HZmyL&#10;zaQ2Ueu/NwsL3ubje8582dpK3KnxpWMNo6ECQZw5U3Ku4XhYDyYgfEA2WDkmDU/ysFx0O3NMjXvw&#10;ju77kIsYwj5FDUUIdSqlzwqy6IeuJo7c2TUWQ4RNLk2DjxhuK/mhVCItlhwbCqzpu6Dssr9ZDZh8&#10;muvvebw9/NwSnOatWn+dlNb9XruagQjUhrf4370xcf4U/n6J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NIyu8AAAADbAAAADwAAAAAAAAAAAAAAAACYAgAAZHJzL2Rvd25y&#10;ZXYueG1sUEsFBgAAAAAEAAQA9QAAAIUDAAAAAA==&#10;" stroked="f"/>
            <v:line id="Line 37" o:spid="_x0000_s1030" style="position:absolute;visibility:visible" from="8096,6299" to="8102,19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tHlb8AAADbAAAADwAAAGRycy9kb3ducmV2LnhtbERPy4rCMBTdD/gP4QruxlRBrdUoIg6O&#10;O5/g8tJc22BzU5qMdv7eLASXh/OeL1tbiQc13jhWMOgnIIhzpw0XCs6nn+8UhA/IGivHpOCfPCwX&#10;na85Zto9+UCPYyhEDGGfoYIyhDqT0uclWfR9VxNH7uYaiyHCppC6wWcMt5UcJslYWjQcG0qsaV1S&#10;fj/+WQVmP96OdpPL9CI32zC4pvfU2LNSvW67moEI1IaP+O3+1QqGcX38En+AXL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etHlb8AAADbAAAADwAAAAAAAAAAAAAAAACh&#10;AgAAZHJzL2Rvd25yZXYueG1sUEsFBgAAAAAEAAQA+QAAAI0DAAAAAA==&#10;" strokeweight="0"/>
            <v:line id="Line 38" o:spid="_x0000_s1031" style="position:absolute;visibility:visible" from="7613,19907" to="8096,19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fiDsMAAADbAAAADwAAAGRycy9kb3ducmV2LnhtbESPQWvCQBSE70L/w/IK3nQTQU1TVyml&#10;Rb1pqtDjI/uaLGbfhuxW4793BcHjMDPfMItVbxtxps4bxwrScQKCuHTacKXg8PM9ykD4gKyxcUwK&#10;ruRhtXwZLDDX7sJ7OhehEhHCPkcFdQhtLqUva7Lox64ljt6f6yyGKLtK6g4vEW4bOUmSmbRoOC7U&#10;2NJnTeWp+LcKzG62nm7nx7ej/FqH9Dc7ZcYelBq+9h/vIAL14Rl+tDdawSSF+5f4A+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n4g7DAAAA2wAAAA8AAAAAAAAAAAAA&#10;AAAAoQIAAGRycy9kb3ducmV2LnhtbFBLBQYAAAAABAAEAPkAAACRAwAAAAA=&#10;" strokeweight="0"/>
            <v:line id="Line 39" o:spid="_x0000_s1032" style="position:absolute;visibility:visible" from="7613,17164" to="8096,17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V8ecMAAADbAAAADwAAAGRycy9kb3ducmV2LnhtbESPT4vCMBTE7wt+h/AW9ramFlZr1ygi&#10;iuvNv7DHR/O2DTYvpYna/fZGEDwOM/MbZjLrbC2u1HrjWMGgn4AgLpw2XCo4HlafGQgfkDXWjknB&#10;P3mYTXtvE8y1u/GOrvtQighhn6OCKoQml9IXFVn0fdcQR+/PtRZDlG0pdYu3CLe1TJNkKC0ajgsV&#10;NrSoqDjvL1aB2Q7XX5vRaXySy3UY/GbnzNijUh/v3fwbRKAuvMLP9o9WkKbw+BJ/gJ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1fHnDAAAA2wAAAA8AAAAAAAAAAAAA&#10;AAAAoQIAAGRycy9kb3ducmV2LnhtbFBLBQYAAAAABAAEAPkAAACRAwAAAAA=&#10;" strokeweight="0"/>
            <v:line id="Line 40" o:spid="_x0000_s1033" style="position:absolute;visibility:visible" from="7613,14420" to="8096,14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Z4sQAAADbAAAADwAAAGRycy9kb3ducmV2LnhtbESPQWvCQBSE74X+h+UJvdWNFm2MWaWU&#10;Fu3NRgMeH9lnsph9G7Jbjf/eLRR6HGbmGyZfD7YVF+q9caxgMk5AEFdOG64VHPafzykIH5A1to5J&#10;wY08rFePDzlm2l35my5FqEWEsM9QQRNCl0npq4Ys+rHriKN3cr3FEGVfS93jNcJtK6dJMpcWDceF&#10;Bjt6b6g6Fz9WgdnNN7Ov13JRyo9NmBzTc2rsQamn0fC2BBFoCP/hv/ZWK5i+wO+X+AP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OdnixAAAANsAAAAPAAAAAAAAAAAA&#10;AAAAAKECAABkcnMvZG93bnJldi54bWxQSwUGAAAAAAQABAD5AAAAkgMAAAAA&#10;" strokeweight="0"/>
            <v:line id="Line 41" o:spid="_x0000_s1034" style="position:absolute;visibility:visible" from="7613,11785" to="8096,11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BBlsQAAADbAAAADwAAAGRycy9kb3ducmV2LnhtbESPQWvCQBSE74X+h+UJvdWNUm2MWaWU&#10;Fu3NRgMeH9lnsph9G7Jbjf/eLRR6HGbmGyZfD7YVF+q9caxgMk5AEFdOG64VHPafzykIH5A1to5J&#10;wY08rFePDzlm2l35my5FqEWEsM9QQRNCl0npq4Ys+rHriKN3cr3FEGVfS93jNcJtK6dJMpcWDceF&#10;Bjt6b6g6Fz9WgdnNN7Ov13JRyo9NmBzTc2rsQamn0fC2BBFoCP/hv/ZWK5i+wO+X+AP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0EGWxAAAANsAAAAPAAAAAAAAAAAA&#10;AAAAAKECAABkcnMvZG93bnJldi54bWxQSwUGAAAAAAQABAD5AAAAkgMAAAAA&#10;" strokeweight="0"/>
            <v:line id="Line 42" o:spid="_x0000_s1035" style="position:absolute;visibility:visible" from="7613,9042" to="8096,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zkDcQAAADbAAAADwAAAGRycy9kb3ducmV2LnhtbESPQWvCQBSE7wX/w/IEb81GQZumriJS&#10;ib21qUKPj+xrsph9G7JbE/99t1DwOMzMN8x6O9pWXKn3xrGCeZKCIK6cNlwrOH0eHjMQPiBrbB2T&#10;ght52G4mD2vMtRv4g65lqEWEsM9RQRNCl0vpq4Ys+sR1xNH7dr3FEGVfS93jEOG2lYs0XUmLhuNC&#10;gx3tG6ou5Y9VYN5XxfLt6fx8lq9FmH9ll8zYk1Kz6bh7ARFoDPfwf/uoFSyW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nOQNxAAAANsAAAAPAAAAAAAAAAAA&#10;AAAAAKECAABkcnMvZG93bnJldi54bWxQSwUGAAAAAAQABAD5AAAAkgMAAAAA&#10;" strokeweight="0"/>
            <v:line id="Line 43" o:spid="_x0000_s1036" style="position:absolute;visibility:visible" from="7613,6299" to="8096,6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56esQAAADbAAAADwAAAGRycy9kb3ducmV2LnhtbESPzWrDMBCE74W8g9hCb42cQB3HjRxC&#10;aUhzyy/0uFhbW9haGUtJ3LePCoUch5n5hlksB9uKK/XeOFYwGScgiEunDVcKTsf1awbCB2SNrWNS&#10;8EselsXoaYG5djfe0/UQKhEh7HNUUIfQ5VL6siaLfuw64uj9uN5iiLKvpO7xFuG2ldMkSaVFw3Gh&#10;xo4+aiqbw8UqMLt087adnedn+bkJk++syYw9KfXyPKzeQQQawiP83/7SCqYp/H2JP0AW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Tnp6xAAAANsAAAAPAAAAAAAAAAAA&#10;AAAAAKECAABkcnMvZG93bnJldi54bWxQSwUGAAAAAAQABAD5AAAAkgMAAAAA&#10;" strokeweight="0"/>
            <v:line id="Line 44" o:spid="_x0000_s1037" style="position:absolute;visibility:visible" from="8096,19907" to="40830,19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Lf4cIAAADbAAAADwAAAGRycy9kb3ducmV2LnhtbESPQYvCMBSE78L+h/AWvGmqsFqrUZbF&#10;Rb25roLHR/Nsg81LaaLWf28EweMwM98ws0VrK3GlxhvHCgb9BARx7rThQsH+/7eXgvABWWPlmBTc&#10;ycNi/tGZYabdjf/ouguFiBD2GSooQ6gzKX1ekkXfdzVx9E6usRiibAqpG7xFuK3kMElG0qLhuFBi&#10;TT8l5efdxSow29HqazM+TA5yuQqDY3pOjd0r1f1sv6cgArXhHX6111rBcAzPL/EH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gLf4cIAAADbAAAADwAAAAAAAAAAAAAA&#10;AAChAgAAZHJzL2Rvd25yZXYueG1sUEsFBgAAAAAEAAQA+QAAAJADAAAAAA==&#10;" strokeweight="0"/>
            <v:line id="Line 45" o:spid="_x0000_s1038" style="position:absolute;flip:y;visibility:visible" from="8096,19907" to="8102,20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2UGsIAAADbAAAADwAAAGRycy9kb3ducmV2LnhtbERPy2oCMRTdF/yHcIXuakYXWkajiNIi&#10;BVt8LdxdJ9eZwcnNkEQn/ftmUXB5OO/ZIppGPMj52rKC4SADQVxYXXOp4Hj4eHsH4QOyxsYyKfgl&#10;D4t572WGubYd7+ixD6VIIexzVFCF0OZS+qIig35gW+LEXa0zGBJ0pdQOuxRuGjnKsrE0WHNqqLCl&#10;VUXFbX83CnbfE764z3u8xUu3/Tmfyq/TeqnUaz8upyACxfAU/7s3WsEojU1f0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82UGsIAAADbAAAADwAAAAAAAAAAAAAA&#10;AAChAgAAZHJzL2Rvd25yZXYueG1sUEsFBgAAAAAEAAQA+QAAAJADAAAAAA==&#10;" strokeweight="0"/>
            <v:line id="Line 46" o:spid="_x0000_s1039" style="position:absolute;flip:y;visibility:visible" from="13531,19907" to="13538,20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xgcUAAADbAAAADwAAAGRycy9kb3ducmV2LnhtbESPQWsCMRSE74L/ITyhN83WQ6tbo0hL&#10;iwhWtPXQ23Pzuru4eVmS6Kb/3hQEj8PMfMPMFtE04kLO15YVPI4yEMSF1TWXCr6/3ocTED4ga2ws&#10;k4I/8rCY93szzLXteEeXfShFgrDPUUEVQptL6YuKDPqRbYmT92udwZCkK6V22CW4aeQ4y56kwZrT&#10;QoUtvVZUnPZno2D3+cxH93GOp3jsNtufQ7k+vC2VehjE5QuIQDHcw7f2SisYT+H/S/oB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ExgcUAAADbAAAADwAAAAAAAAAA&#10;AAAAAAChAgAAZHJzL2Rvd25yZXYueG1sUEsFBgAAAAAEAAQA+QAAAJMDAAAAAA==&#10;" strokeweight="0"/>
            <v:line id="Line 47" o:spid="_x0000_s1040" style="position:absolute;flip:y;visibility:visible" from="18967,19907" to="18973,20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IOwcIAAADbAAAADwAAAGRycy9kb3ducmV2LnhtbERPy2oCMRTdF/yHcAV3NWOFVkajiEUp&#10;hVZ8LdxdJ9eZwcnNkEQn/ftmUejycN6zRTSNeJDztWUFo2EGgriwuuZSwfGwfp6A8AFZY2OZFPyQ&#10;h8W89zTDXNuOd/TYh1KkEPY5KqhCaHMpfVGRQT+0LXHirtYZDAm6UmqHXQo3jXzJsldpsObUUGFL&#10;q4qK2/5uFOy+3/jiNvd4i5fua3s+lZ+n96VSg35cTkEEiuFf/Of+0ArGaX36kn6An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IOwcIAAADbAAAADwAAAAAAAAAAAAAA&#10;AAChAgAAZHJzL2Rvd25yZXYueG1sUEsFBgAAAAAEAAQA+QAAAJADAAAAAA==&#10;" strokeweight="0"/>
            <v:line id="Line 48" o:spid="_x0000_s1041" style="position:absolute;flip:y;visibility:visible" from="24523,19907" to="24530,20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6rWsUAAADbAAAADwAAAGRycy9kb3ducmV2LnhtbESPQWsCMRSE70L/Q3iF3jSrhSpbo0il&#10;RQQr2nro7bl53V3cvCxJdNN/bwqCx2FmvmGm82gacSHna8sKhoMMBHFhdc2lgu+v9/4EhA/IGhvL&#10;pOCPPMxnD70p5tp2vKPLPpQiQdjnqKAKoc2l9EVFBv3AtsTJ+7XOYEjSlVI77BLcNHKUZS/SYM1p&#10;ocKW3ioqTvuzUbD7HPPRfZzjKR67zfbnUK4Py4VST49x8QoiUAz38K290gqeh/D/Jf0AOb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6rWsUAAADbAAAADwAAAAAAAAAA&#10;AAAAAAChAgAAZHJzL2Rvd25yZXYueG1sUEsFBgAAAAAEAAQA+QAAAJMDAAAAAA==&#10;" strokeweight="0"/>
            <v:line id="Line 49" o:spid="_x0000_s1042" style="position:absolute;flip:y;visibility:visible" from="29959,19907" to="29965,20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1LcUAAADbAAAADwAAAGRycy9kb3ducmV2LnhtbESPQWsCMRSE74L/ITyhN83WQpWtUaSl&#10;RQQr2nro7bl53V3cvCxJdNN/bwqCx2FmvmFmi2gacSHna8sKHkcZCOLC6ppLBd9f78MpCB+QNTaW&#10;ScEfeVjM+70Z5tp2vKPLPpQiQdjnqKAKoc2l9EVFBv3ItsTJ+7XOYEjSlVI77BLcNHKcZc/SYM1p&#10;ocKWXisqTvuzUbD7nPDRfZzjKR67zfbnUK4Pb0ulHgZx+QIiUAz38K290gqexvD/Jf0A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1LcUAAADbAAAADwAAAAAAAAAA&#10;AAAAAAChAgAAZHJzL2Rvd25yZXYueG1sUEsFBgAAAAAEAAQA+QAAAJMDAAAAAA==&#10;" strokeweight="0"/>
            <v:line id="Line 50" o:spid="_x0000_s1043" style="position:absolute;flip:y;visibility:visible" from="35394,19907" to="35401,20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CQtsUAAADbAAAADwAAAGRycy9kb3ducmV2LnhtbESPT2sCMRTE7wW/Q3hCbzVbhVZWo0iL&#10;RYRW/Hfw9ty87i5uXpYkuum3bwoFj8PM/IaZzqNpxI2cry0reB5kIIgLq2suFRz2y6cxCB+QNTaW&#10;ScEPeZjPeg9TzLXteEu3XShFgrDPUUEVQptL6YuKDPqBbYmT922dwZCkK6V22CW4aeQwy16kwZrT&#10;QoUtvVVUXHZXo2D79cpn93GNl3juPjenY7k+vi+UeuzHxQREoBju4f/2SisYjeDvS/oBcv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LCQtsUAAADbAAAADwAAAAAAAAAA&#10;AAAAAAChAgAAZHJzL2Rvd25yZXYueG1sUEsFBgAAAAAEAAQA+QAAAJMDAAAAAA==&#10;" strokeweight="0"/>
            <v:line id="Line 51" o:spid="_x0000_s1044" style="position:absolute;flip:y;visibility:visible" from="40830,19907" to="40836,20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kIwsYAAADbAAAADwAAAGRycy9kb3ducmV2LnhtbESPQWsCMRSE7wX/Q3gFbzVbK23ZGkWU&#10;ighatPXQ23Pzuru4eVmS6MZ/bwqFHoeZ+YYZT6NpxIWcry0reBxkIIgLq2suFXx9vj+8gvABWWNj&#10;mRRcycN00rsbY65txzu67EMpEoR9jgqqENpcSl9UZNAPbEucvB/rDIYkXSm1wy7BTSOHWfYsDdac&#10;FipsaV5RcdqfjYLd9oWPbnmOp3jsNh/fh3J9WMyU6t/H2RuIQDH8h//aK63gaQS/X9IPk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ZCMLGAAAA2wAAAA8AAAAAAAAA&#10;AAAAAAAAoQIAAGRycy9kb3ducmV2LnhtbFBLBQYAAAAABAAEAPkAAACUAwAAAAA=&#10;" strokeweight="0"/>
            <v:shape id="Freeform 52" o:spid="_x0000_s1045" style="position:absolute;left:12325;top:19602;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orQ8IA&#10;AADbAAAADwAAAGRycy9kb3ducmV2LnhtbESPQYvCMBSE74L/ITxhbzbV4qK1UUSU9bhbBa+P5m3b&#10;tXkpTdT6782C4HGYmW+YbN2bRtyoc7VlBZMoBkFcWF1zqeB03I/nIJxH1thYJgUPcrBeDQcZptre&#10;+YduuS9FgLBLUUHlfZtK6YqKDLrItsTB+7WdQR9kV0rd4T3ATSOncfwpDdYcFipsaVtRccmvRsH3&#10;7vx3vewXeMYk8ZN8ke+Kr61SH6N+swThqffv8Kt90AqSGfx/CT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2itDwgAAANsAAAAPAAAAAAAAAAAAAAAAAJgCAABkcnMvZG93&#10;bnJldi54bWxQSwUGAAAAAAQABAD1AAAAhwMAAAAA&#10;" path="m57,r57,48l57,96,,48,57,xe" fillcolor="navy" strokecolor="navy" strokeweight=".95pt">
              <v:path arrowok="t" o:connecttype="custom" o:connectlocs="36195,0;72390,30480;36195,60960;0,30480;36195,0" o:connectangles="0,0,0,0,0"/>
            </v:shape>
            <v:shape id="Freeform 53" o:spid="_x0000_s1046" style="position:absolute;left:12446;top:19602;width:723;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1NMEA&#10;AADbAAAADwAAAGRycy9kb3ducmV2LnhtbESPQYvCMBSE74L/ITxhb5pqQdZqKiKKHt0qeH00z7a2&#10;eSlN1O6/N8LCHoeZ+YZZrXvTiCd1rrKsYDqJQBDnVldcKLic9+NvEM4ja2wsk4JfcrBOh4MVJtq+&#10;+IeemS9EgLBLUEHpfZtI6fKSDLqJbYmDd7OdQR9kV0jd4SvATSNnUTSXBisOCyW2tC0pr7OHUXDa&#10;Xe+Per/AK8axn2aLbJcftkp9jfrNEoSn3v+H/9pHrSCew+dL+AE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ItTTBAAAA2wAAAA8AAAAAAAAAAAAAAAAAmAIAAGRycy9kb3du&#10;cmV2LnhtbFBLBQYAAAAABAAEAPUAAACGAwAAAAA=&#10;" path="m57,r57,48l57,96,,48,57,xe" fillcolor="navy" strokecolor="navy" strokeweight=".95pt">
              <v:path arrowok="t" o:connecttype="custom" o:connectlocs="36195,0;72390,30480;36195,60960;0,30480;36195,0" o:connectangles="0,0,0,0,0"/>
            </v:shape>
            <v:shape id="Freeform 54" o:spid="_x0000_s1047" style="position:absolute;left:12566;top:19602;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Qr8IA&#10;AADbAAAADwAAAGRycy9kb3ducmV2LnhtbESPQYvCMBSE74L/ITxhbzbVgqu1UUSU9bhbBa+P5m3b&#10;tXkpTdT6782C4HGYmW+YbN2bRtyoc7VlBZMoBkFcWF1zqeB03I/nIJxH1thYJgUPcrBeDQcZptre&#10;+YduuS9FgLBLUUHlfZtK6YqKDLrItsTB+7WdQR9kV0rd4T3ATSOncTyTBmsOCxW2tK2ouORXo+B7&#10;d/67XvYLPGOS+Em+yHfF11apj1G/WYLw1Pt3+NU+aAXJJ/x/CT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BCvwgAAANsAAAAPAAAAAAAAAAAAAAAAAJgCAABkcnMvZG93&#10;bnJldi54bWxQSwUGAAAAAAQABAD1AAAAhwMAAAAA&#10;" path="m57,r57,48l57,96,,48,57,xe" fillcolor="navy" strokecolor="navy" strokeweight=".95pt">
              <v:path arrowok="t" o:connecttype="custom" o:connectlocs="36195,0;72390,30480;36195,60960;0,30480;36195,0" o:connectangles="0,0,0,0,0"/>
            </v:shape>
            <v:shape id="Freeform 55" o:spid="_x0000_s1048" style="position:absolute;left:12687;top:19602;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uE3bwA&#10;AADbAAAADwAAAGRycy9kb3ducmV2LnhtbERPzQ7BQBC+S7zDZiRubGkilCUihCMlcZ10R1u6s013&#10;UW9vDxLHL9//YtWaSryocaVlBaNhBII4s7rkXMHlvBtMQTiPrLGyTAo+5GC17HYWmGj75hO9Up+L&#10;EMIuQQWF93UipcsKMuiGtiYO3M02Bn2ATS51g+8Qbio5jqKJNFhyaCiwpk1B2SN9GgXH7fX+fOxm&#10;eMU49qN0lm6z/Uapfq9dz0F4av1f/HMftII4jA1fwg+Qy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f24TdvAAAANsAAAAPAAAAAAAAAAAAAAAAAJgCAABkcnMvZG93bnJldi54&#10;bWxQSwUGAAAAAAQABAD1AAAAgQMAAAAA&#10;" path="m57,r57,48l57,96,,48,57,xe" fillcolor="navy" strokecolor="navy" strokeweight=".95pt">
              <v:path arrowok="t" o:connecttype="custom" o:connectlocs="36195,0;72390,30480;36195,60960;0,30480;36195,0" o:connectangles="0,0,0,0,0"/>
            </v:shape>
            <v:shape id="Freeform 56" o:spid="_x0000_s1049" style="position:absolute;left:12687;top:19602;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hRsIA&#10;AADbAAAADwAAAGRycy9kb3ducmV2LnhtbESPQWvCQBSE7wX/w/IK3upGA9LEbKSIQY9tFLw+sq9J&#10;avZtyK4x/vuuUOhxmJlvmGw7mU6MNLjWsoLlIgJBXFndcq3gfCre3kE4j6yxs0wKHuRgm89eMky1&#10;vfMXjaWvRYCwS1FB432fSumqhgy6he2Jg/dtB4M+yKGWesB7gJtOrqJoLQ22HBYa7GnXUHUtb0bB&#10;5/7yc7sWCV4wjv2yTMp9ddgpNX+dPjYgPE3+P/zXPmoFcQLPL+EH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lyFGwgAAANsAAAAPAAAAAAAAAAAAAAAAAJgCAABkcnMvZG93&#10;bnJldi54bWxQSwUGAAAAAAQABAD1AAAAhwMAAAAA&#10;" path="m57,r57,48l57,96,,48,57,xe" fillcolor="navy" strokecolor="navy" strokeweight=".95pt">
              <v:path arrowok="t" o:connecttype="custom" o:connectlocs="36195,0;72390,30480;36195,60960;0,30480;36195,0" o:connectangles="0,0,0,0,0"/>
            </v:shape>
            <v:shape id="Freeform 57" o:spid="_x0000_s1050" style="position:absolute;left:12928;top:19500;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7prwA&#10;AADbAAAADwAAAGRycy9kb3ducmV2LnhtbERPyw7BQBTdS/zD5ErsmHpEKENECEtKYnvTudrSudN0&#10;BvX3ZiGxPDnvxaoxpXhR7QrLCgb9CARxanXBmYLLedebgnAeWWNpmRR8yMFq2W4tMNb2zSd6JT4T&#10;IYRdjApy76tYSpfmZND1bUUcuJutDfoA60zqGt8h3JRyGEUTabDg0JBjRZuc0kfyNAqO2+v9+djN&#10;8IqjkR8ks2Sb7jdKdTvNeg7CU+P/4p/7oBWMw/rwJf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5q/umvAAAANsAAAAPAAAAAAAAAAAAAAAAAJgCAABkcnMvZG93bnJldi54&#10;bWxQSwUGAAAAAAQABAD1AAAAgQMAAAAA&#10;" path="m57,r57,48l57,96,,48,57,xe" fillcolor="navy" strokecolor="navy" strokeweight=".95pt">
              <v:path arrowok="t" o:connecttype="custom" o:connectlocs="36195,0;72390,30480;36195,60960;0,30480;36195,0" o:connectangles="0,0,0,0,0"/>
            </v:shape>
            <v:shape id="Freeform 58" o:spid="_x0000_s1051" style="position:absolute;left:13169;top:19399;width:724;height:609;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ePcIA&#10;AADbAAAADwAAAGRycy9kb3ducmV2LnhtbESPQYvCMBSE74L/ITzBm02rsmjXKCKKHnfrQq+P5m3b&#10;tXkpTdT6782C4HGYmW+Y1aY3jbhR52rLCpIoBkFcWF1zqeDnfJgsQDiPrLGxTAoe5GCzHg5WmGp7&#10;52+6Zb4UAcIuRQWV920qpSsqMugi2xIH79d2Bn2QXSl1h/cAN42cxvGHNFhzWKiwpV1FxSW7GgVf&#10;+/zvejksMcfZzCfZMtsXx51S41G//QThqffv8Kt90grmCfx/CT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5149wgAAANsAAAAPAAAAAAAAAAAAAAAAAJgCAABkcnMvZG93&#10;bnJldi54bWxQSwUGAAAAAAQABAD1AAAAhwMAAAAA&#10;" path="m57,r57,48l57,96,,48,57,xe" fillcolor="navy" strokecolor="navy" strokeweight=".95pt">
              <v:path arrowok="t" o:connecttype="custom" o:connectlocs="36195,0;72390,30480;36195,60960;0,30480;36195,0" o:connectangles="0,0,0,0,0"/>
            </v:shape>
            <v:shape id="Freeform 59" o:spid="_x0000_s1052" style="position:absolute;left:13169;top:19399;width:724;height:609;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XASsMA&#10;AADbAAAADwAAAGRycy9kb3ducmV2LnhtbESPQWvCQBSE7wX/w/IEb3WjKcVEVxEx2GMbhVwf2WcS&#10;zb4N2Y2m/75bKPQ4zMw3zGY3mlY8qHeNZQWLeQSCuLS64UrB5Zy9rkA4j6yxtUwKvsnBbjt52WCq&#10;7ZO/6JH7SgQIuxQV1N53qZSurMmgm9uOOHhX2xv0QfaV1D0+A9y0chlF79Jgw2Ghxo4ONZX3fDAK&#10;Po/FbbhnCRYYx36RJ/mxPB2Umk3H/RqEp9H/h//aH1rB2xJ+v4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XASs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60" o:spid="_x0000_s1053" style="position:absolute;left:13290;top:19602;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l0cIA&#10;AADbAAAADwAAAGRycy9kb3ducmV2LnhtbESPQYvCMBSE74L/ITxhbzbVyqK1UUSU9bhbBa+P5m3b&#10;tXkpTdT6782C4HGYmW+YbN2bRtyoc7VlBZMoBkFcWF1zqeB03I/nIJxH1thYJgUPcrBeDQcZptre&#10;+YduuS9FgLBLUUHlfZtK6YqKDLrItsTB+7WdQR9kV0rd4T3ATSOncfwpDdYcFipsaVtRccmvRsH3&#10;7vx3vewXeMYk8ZN8ke+Kr61SH6N+swThqffv8Kt90ApmCfx/CT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WXRwgAAANsAAAAPAAAAAAAAAAAAAAAAAJgCAABkcnMvZG93&#10;bnJldi54bWxQSwUGAAAAAAQABAD1AAAAhwMAAAAA&#10;" path="m57,r57,48l57,96,,48,57,xe" fillcolor="navy" strokecolor="navy" strokeweight=".95pt">
              <v:path arrowok="t" o:connecttype="custom" o:connectlocs="36195,0;72390,30480;36195,60960;0,30480;36195,0" o:connectangles="0,0,0,0,0"/>
            </v:shape>
            <v:shape id="Freeform 61" o:spid="_x0000_s1054" style="position:absolute;left:13893;top:19500;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9pcIA&#10;AADbAAAADwAAAGRycy9kb3ducmV2LnhtbESPT4vCMBTE7wt+h/AWvK2pfxDtmoqIoketgtdH87bt&#10;tnkpTdT67Y0geBxm5jfMYtmZWtyodaVlBcNBBII4s7rkXMH5tP2ZgXAeWWNtmRQ8yMEy6X0tMNb2&#10;zke6pT4XAcIuRgWF900spcsKMugGtiEO3p9tDfog21zqFu8Bbmo5iqKpNFhyWCiwoXVBWZVejYLD&#10;5vJ/rbZzvOB47IfpPN1ku7VS/e9u9QvCU+c/4Xd7rxVMJvD6En6AT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kP2lwgAAANsAAAAPAAAAAAAAAAAAAAAAAJgCAABkcnMvZG93&#10;bnJldi54bWxQSwUGAAAAAAQABAD1AAAAhwMAAAAA&#10;" path="m57,r57,48l57,96,,48,57,xe" fillcolor="navy" strokecolor="navy" strokeweight=".95pt">
              <v:path arrowok="t" o:connecttype="custom" o:connectlocs="36195,0;72390,30480;36195,60960;0,30480;36195,0" o:connectangles="0,0,0,0,0"/>
            </v:shape>
            <v:shape id="Freeform 62" o:spid="_x0000_s1055" style="position:absolute;left:14376;top:19500;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xYPsMA&#10;AADbAAAADwAAAGRycy9kb3ducmV2LnhtbESPT4vCMBTE7wt+h/AEb2vqnxVbG0VEcY9rFbw+mmdb&#10;bV5KE7V+e7OwsMdhZn7DpKvO1OJBrassKxgNIxDEudUVFwpOx93nHITzyBpry6TgRQ5Wy95Hiom2&#10;Tz7QI/OFCBB2CSoovW8SKV1ekkE3tA1x8C62NeiDbAupW3wGuKnlOIpm0mDFYaHEhjYl5bfsbhT8&#10;bM/X+20X4xknEz/K4myb7zdKDfrdegHCU+f/w3/tb61g+gW/X8IP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xYPs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63" o:spid="_x0000_s1056" style="position:absolute;left:14497;top:19500;width:723;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7GScMA&#10;AADbAAAADwAAAGRycy9kb3ducmV2LnhtbESPQWvCQBSE7wX/w/KE3urGWsREV5EQqcc2Crk+ss8k&#10;mn0bshtN/71bKPQ4zMw3zGY3mlbcqXeNZQXzWQSCuLS64UrB+XR4W4FwHllja5kU/JCD3XbyssFE&#10;2wd/0z33lQgQdgkqqL3vEildWZNBN7MdcfAutjfog+wrqXt8BLhp5XsULaXBhsNCjR2lNZW3fDAK&#10;vrLiOtwOMRa4WPh5HudZ+Zkq9Tod92sQnkb/H/5rH7WCjyX8fgk/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7GSc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64" o:spid="_x0000_s1057" style="position:absolute;left:14617;top:19500;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Jj0sMA&#10;AADbAAAADwAAAGRycy9kb3ducmV2LnhtbESPT4vCMBTE7wt+h/AEb2vqH1ZbG0VEcY9rFbw+mmdb&#10;bV5KE7V+e7OwsMdhZn7DpKvO1OJBrassKxgNIxDEudUVFwpOx93nHITzyBpry6TgRQ5Wy95Hiom2&#10;Tz7QI/OFCBB2CSoovW8SKV1ekkE3tA1x8C62NeiDbAupW3wGuKnlOIq+pMGKw0KJDW1Kym/Z3Sj4&#10;2Z6v99suxjNOJn6Uxdk232+UGvS79QKEp87/h//a31rBdAa/X8IP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Jj0s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65" o:spid="_x0000_s1058" style="position:absolute;left:14859;top:19399;width:723;height:609;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33oLwA&#10;AADbAAAADwAAAGRycy9kb3ducmV2LnhtbERPyw7BQBTdS/zD5ErsmHpEKENECEtKYnvTudrSudN0&#10;BvX3ZiGxPDnvxaoxpXhR7QrLCgb9CARxanXBmYLLedebgnAeWWNpmRR8yMFq2W4tMNb2zSd6JT4T&#10;IYRdjApy76tYSpfmZND1bUUcuJutDfoA60zqGt8h3JRyGEUTabDg0JBjRZuc0kfyNAqO2+v9+djN&#10;8IqjkR8ks2Sb7jdKdTvNeg7CU+P/4p/7oBWMw9jwJf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H3fegvAAAANsAAAAPAAAAAAAAAAAAAAAAAJgCAABkcnMvZG93bnJldi54&#10;bWxQSwUGAAAAAAQABAD1AAAAgQMAAAAA&#10;" path="m57,r57,48l57,96,,48,57,xe" fillcolor="navy" strokecolor="navy" strokeweight=".95pt">
              <v:path arrowok="t" o:connecttype="custom" o:connectlocs="36195,0;72390,30480;36195,60960;0,30480;36195,0" o:connectangles="0,0,0,0,0"/>
            </v:shape>
            <v:shape id="Freeform 66" o:spid="_x0000_s1059" style="position:absolute;left:15341;top:19399;width:724;height:609;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SO8MA&#10;AADbAAAADwAAAGRycy9kb3ducmV2LnhtbESPQWvCQBSE7wX/w/IEb3VjLdJEVykhwR41Fbw+ss8k&#10;mn0bsmtM/31XKPQ4zMw3zGY3mlYM1LvGsoLFPAJBXFrdcKXg9J2/foBwHllja5kU/JCD3XbyssFE&#10;2wcfaSh8JQKEXYIKau+7REpX1mTQzW1HHLyL7Q36IPtK6h4fAW5a+RZFK2mw4bBQY0dpTeWtuBsF&#10;h+x8vd/yGM+4XPpFERdZuU+Vmk3HzzUIT6P/D/+1v7SC9xieX8IP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FSO8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67" o:spid="_x0000_s1060" style="position:absolute;left:15944;top:19297;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te7sA&#10;AADbAAAADwAAAGRycy9kb3ducmV2LnhtbERPzQ7BQBC+S7zDZiRubBFCWSJCOFIS10l3tKU723QX&#10;9fb2IHH88v0vVo0pxYtqV1hWMOhHIIhTqwvOFFzOu94UhPPIGkvLpOBDDlbLdmuBsbZvPtEr8ZkI&#10;IexiVJB7X8VSujQng65vK+LA3Wxt0AdYZ1LX+A7hppTDKJpIgwWHhhwr2uSUPpKnUXDcXu/Px26G&#10;VxyN/CCZJdt0v1Gq22nWcxCeGv8X/9wHrWAc1ocv4QfI5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HxybXu7AAAA2wAAAA8AAAAAAAAAAAAAAAAAmAIAAGRycy9kb3ducmV2Lnht&#10;bFBLBQYAAAAABAAEAPUAAACAAwAAAAA=&#10;" path="m57,r57,48l57,96,,48,57,xe" fillcolor="navy" strokecolor="navy" strokeweight=".95pt">
              <v:path arrowok="t" o:connecttype="custom" o:connectlocs="36195,0;72390,30480;36195,60960;0,30480;36195,0" o:connectangles="0,0,0,0,0"/>
            </v:shape>
            <v:shape id="Freeform 68" o:spid="_x0000_s1061" style="position:absolute;left:16668;top:19196;width:731;height:609;visibility:visible;mso-wrap-style:square;v-text-anchor:top" coordsize="1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UScQA&#10;AADbAAAADwAAAGRycy9kb3ducmV2LnhtbESPUWvCMBSF34X9h3AHe9O0glM6YxlTYTAQoo7t8dLc&#10;tWXJTWmidv9+EQQfD+ec73CW5eCsOFMfWs8K8kkGgrjypuVawfGwHS9AhIhs0HomBX8UoFw9jJZY&#10;GH9hTed9rEWCcChQQRNjV0gZqoYchonviJP343uHMcm+lqbHS4I7K6dZ9iwdtpwWGuzoraHqd39y&#10;Cj5383b9pacb+60zu9UaPw4dKvX0OLy+gIg0xHv41n43CmY5XL+k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8VEnEAAAA2wAAAA8AAAAAAAAAAAAAAAAAmAIAAGRycy9k&#10;b3ducmV2LnhtbFBLBQYAAAAABAAEAPUAAACJAwAAAAA=&#10;" path="m57,r58,48l57,96,,48,57,xe" fillcolor="navy" strokecolor="navy" strokeweight=".95pt">
              <v:path arrowok="t" o:connecttype="custom" o:connectlocs="36195,0;73025,30480;36195,60960;0,30480;36195,0" o:connectangles="0,0,0,0,0"/>
            </v:shape>
            <v:shape id="Freeform 69" o:spid="_x0000_s1062" style="position:absolute;left:17157;top:19196;width:724;height:609;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Wl8MA&#10;AADbAAAADwAAAGRycy9kb3ducmV2LnhtbESPQWvCQBSE7wX/w/IEb3WjocVEVxEx2GMbhVwf2WcS&#10;zb4N2Y2m/75bKPQ4zMw3zGY3mlY8qHeNZQWLeQSCuLS64UrB5Zy9rkA4j6yxtUwKvsnBbjt52WCq&#10;7ZO/6JH7SgQIuxQV1N53qZSurMmgm9uOOHhX2xv0QfaV1D0+A9y0chlF79Jgw2Ghxo4ONZX3fDAK&#10;Po/FbbhnCRYYx36RJ/mxPB2Umk3H/RqEp9H/h//aH1rB2xJ+v4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Wl8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70" o:spid="_x0000_s1063" style="position:absolute;left:24161;top:16859;width:724;height:609;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DzDMIA&#10;AADbAAAADwAAAGRycy9kb3ducmV2LnhtbESPQYvCMBSE74L/ITxhbzbV4qK1UUSU9bhbBa+P5m3b&#10;tXkpTdT6782C4HGYmW+YbN2bRtyoc7VlBZMoBkFcWF1zqeB03I/nIJxH1thYJgUPcrBeDQcZptre&#10;+YduuS9FgLBLUUHlfZtK6YqKDLrItsTB+7WdQR9kV0rd4T3ATSOncfwpDdYcFipsaVtRccmvRsH3&#10;7vx3vewXeMYk8ZN8ke+Kr61SH6N+swThqffv8Kt90ApmCfx/CT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oPMMwgAAANsAAAAPAAAAAAAAAAAAAAAAAJgCAABkcnMvZG93&#10;bnJldi54bWxQSwUGAAAAAAQABAD1AAAAhwMAAAAA&#10;" path="m57,r57,48l57,96,,48,57,xe" fillcolor="navy" strokecolor="navy" strokeweight=".95pt">
              <v:path arrowok="t" o:connecttype="custom" o:connectlocs="36195,0;72390,30480;36195,60960;0,30480;36195,0" o:connectangles="0,0,0,0,0"/>
            </v:shape>
            <v:shape id="Freeform 71" o:spid="_x0000_s1064" style="position:absolute;left:24644;top:18281;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reMMA&#10;AADbAAAADwAAAGRycy9kb3ducmV2LnhtbESPT4vCMBTE7wt+h/AEb2vqnxVbG0VEcY9rFbw+mmdb&#10;bV5KE7V+e7OwsMdhZn7DpKvO1OJBrassKxgNIxDEudUVFwpOx93nHITzyBpry6TgRQ5Wy95Hiom2&#10;Tz7QI/OFCBB2CSoovW8SKV1ekkE3tA1x8C62NeiDbAupW3wGuKnlOIpm0mDFYaHEhjYl5bfsbhT8&#10;bM/X+20X4xknEz/K4myb7zdKDfrdegHCU+f/w3/tb63gawq/X8IP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lreM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72" o:spid="_x0000_s1065" style="position:absolute;left:29597;top:15538;width:724;height:610;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O48EA&#10;AADbAAAADwAAAGRycy9kb3ducmV2LnhtbESPQYvCMBSE7wv+h/AWvK2piqJdUxFR9KhV8Ppo3rbd&#10;Ni+liVr/vREEj8PMfMMslp2pxY1aV1pWMBxEIIgzq0vOFZxP258ZCOeRNdaWScGDHCyT3tcCY23v&#10;fKRb6nMRIOxiVFB438RSuqwgg25gG+Lg/dnWoA+yzaVu8R7gppajKJpKgyWHhQIbWheUVenVKDhs&#10;Lv/XajvHC47HfpjO0022WyvV/+5WvyA8df4Tfrf3WsFkAq8v4Qf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FzuPBAAAA2wAAAA8AAAAAAAAAAAAAAAAAmAIAAGRycy9kb3du&#10;cmV2LnhtbFBLBQYAAAAABAAEAPUAAACGAwAAAAA=&#10;" path="m57,r57,48l57,96,,48,57,xe" fillcolor="navy" strokecolor="navy" strokeweight=".95pt">
              <v:path arrowok="t" o:connecttype="custom" o:connectlocs="36195,0;72390,30480;36195,60960;0,30480;36195,0" o:connectangles="0,0,0,0,0"/>
            </v:shape>
            <v:shape id="Freeform 73" o:spid="_x0000_s1066" style="position:absolute;left:30683;top:14116;width:724;height:609;visibility:visible;mso-wrap-style:square;v-text-anchor:top" coordsize="1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QlMMA&#10;AADbAAAADwAAAGRycy9kb3ducmV2LnhtbESPQWvCQBSE7wX/w/KE3urGSsVEV5EQqcc2Crk+ss8k&#10;mn0bshtN/71bKPQ4zMw3zGY3mlbcqXeNZQXzWQSCuLS64UrB+XR4W4FwHllja5kU/JCD3XbyssFE&#10;2wd/0z33lQgQdgkqqL3vEildWZNBN7MdcfAutjfog+wrqXt8BLhp5XsULaXBhsNCjR2lNZW3fDAK&#10;vrLiOtwOMRa4WPh5HudZ+Zkq9Tod92sQnkb/H/5rH7WCjyX8fgk/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dQlMMAAADbAAAADwAAAAAAAAAAAAAAAACYAgAAZHJzL2Rv&#10;d25yZXYueG1sUEsFBgAAAAAEAAQA9QAAAIgDAAAAAA==&#10;" path="m57,r57,48l57,96,,48,57,xe" fillcolor="navy" strokecolor="navy" strokeweight=".95pt">
              <v:path arrowok="t" o:connecttype="custom" o:connectlocs="36195,0;72390,30480;36195,60960;0,30480;36195,0" o:connectangles="0,0,0,0,0"/>
            </v:shape>
            <v:shape id="Freeform 74" o:spid="_x0000_s1067" style="position:absolute;left:36118;top:8737;width:731;height:610;visibility:visible;mso-wrap-style:square;v-text-anchor:top" coordsize="1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lppsMA&#10;AADbAAAADwAAAGRycy9kb3ducmV2LnhtbESPQWsCMRSE74L/ITzBm2YVrLI1imgFoVCIWtrjY/Pc&#10;XUxelk2q679vCgWPw8x8wyzXnbPiRm2oPSuYjDMQxIU3NZcKzqf9aAEiRGSD1jMpeFCA9arfW2Ju&#10;/J013Y6xFAnCIUcFVYxNLmUoKnIYxr4hTt7Ftw5jkm0pTYv3BHdWTrPsRTqsOS1U2NC2ouJ6/HEK&#10;Pj/m9e5LT9/st87sXmt8PzWo1HDQbV5BROriM/zfPhgFszn8fU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lppsMAAADbAAAADwAAAAAAAAAAAAAAAACYAgAAZHJzL2Rv&#10;d25yZXYueG1sUEsFBgAAAAAEAAQA9QAAAIgDAAAAAA==&#10;" path="m57,r58,48l57,96,,48,57,xe" fillcolor="navy" strokecolor="navy" strokeweight=".95pt">
              <v:path arrowok="t" o:connecttype="custom" o:connectlocs="36195,0;73025,30480;36195,60960;0,30480;36195,0" o:connectangles="0,0,0,0,0"/>
            </v:shape>
            <v:shape id="Freeform 75" o:spid="_x0000_s1068" style="position:absolute;left:12687;top:9550;width:23793;height:10357;visibility:visible;mso-wrap-style:square;v-text-anchor:top" coordsize="1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cVL8A&#10;AADbAAAADwAAAGRycy9kb3ducmV2LnhtbERPy4rCMBTdC/MP4Q7MTlOFEalGUVEQfID1sb4017bY&#10;3JQm1vr3ZiG4PJz3ZNaaUjRUu8Kygn4vAkGcWl1wpuB8WndHIJxH1lhaJgUvcjCb/nQmGGv75CM1&#10;ic9ECGEXo4Lc+yqW0qU5GXQ9WxEH7mZrgz7AOpO6xmcIN6UcRNFQGiw4NORY0TKn9J48jILFddts&#10;IiPnezzsVofTpb+4jtZK/f228zEIT63/ij/ujVbwH8aGL+EHyO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RdxUvwAAANsAAAAPAAAAAAAAAAAAAAAAAJgCAABkcnMvZG93bnJl&#10;di54bWxQSwUGAAAAAAQABAD1AAAAhAMAAAAA&#10;" path="m,102r3,-1l6,101r2,l11,101r3,l17,101r3,-1l23,100r3,l28,100r3,-1l34,99r3,l40,98r3,l46,97r2,l51,96r3,l57,95r3,l63,94r3,-1l68,93r3,-1l74,91r3,-1l80,89r3,-1l86,87r2,-1l91,85r3,-1l97,83r3,-2l103,80r3,-1l108,77r3,-1l114,74r3,-1l120,71r3,-2l126,68r2,-2l131,64r3,-2l137,60r3,-2l143,56r2,-3l148,51r3,-2l154,46r3,-2l160,41r3,-2l165,36r3,-3l171,30r3,-3l177,24r3,-3l183,18r2,-4l188,11r3,-4l194,4,197,e" filled="f" strokeweight="1.9pt">
              <v:path arrowok="t" o:connecttype="custom" o:connectlocs="36234,1025531;96623,1025531;169091,1025531;241558,1015377;314025,1015377;374415,1005224;446882,1005224;519349,995070;579739,984916;652206,974762;724674,964609;797141,944301;857530,934147;929998,913840;1002465,893532;1062855,873225;1135322,852917;1207789,822456;1280257,802148;1340646,771687;1413114,741226;1485581,700610;1545970,670149;1618438,629534;1690905,588919;1751295,538150;1823762,497535;1896229,446766;1968697,395997;2029086,335075;2101553,274152;2174021,213229;2234410,142153;2306878,71076;2379345,0" o:connectangles="0,0,0,0,0,0,0,0,0,0,0,0,0,0,0,0,0,0,0,0,0,0,0,0,0,0,0,0,0,0,0,0,0,0,0"/>
            </v:shape>
            <v:rect id="Rectangle 76" o:spid="_x0000_s1069" style="position:absolute;left:16427;top:1524;width:756;height:311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next-textbox:#Rectangle 76;mso-fit-shape-to-text:t" inset="0,0,0,0">
                <w:txbxContent>
                  <w:p w:rsidR="008A0B12" w:rsidRDefault="008A0B12"/>
                </w:txbxContent>
              </v:textbox>
            </v:rect>
            <v:rect id="Rectangle 77" o:spid="_x0000_s1070" style="position:absolute;left:17761;top:8636;width:755;height:311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next-textbox:#Rectangle 77;mso-fit-shape-to-text:t" inset="0,0,0,0">
                <w:txbxContent>
                  <w:p w:rsidR="008A0B12" w:rsidRDefault="008A0B12"/>
                </w:txbxContent>
              </v:textbox>
            </v:rect>
            <v:rect id="Rectangle 78" o:spid="_x0000_s1071" style="position:absolute;left:24644;top:8229;width:756;height:311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next-textbox:#Rectangle 78;mso-fit-shape-to-text:t" inset="0,0,0,0">
                <w:txbxContent>
                  <w:p w:rsidR="008A0B12" w:rsidRDefault="008A0B12"/>
                </w:txbxContent>
              </v:textbox>
            </v:rect>
            <v:rect id="Rectangle 79" o:spid="_x0000_s1072" style="position:absolute;left:19329;top:10769;width:756;height:311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5eE8AA&#10;AADbAAAADwAAAGRycy9kb3ducmV2LnhtbESPzYoCMRCE74LvEFrYm2acg8hoFBEEV/biuA/QTHp+&#10;MOkMSXRm394Iwh6LqvqK2u5Ha8STfOgcK1guMhDEldMdNwp+b6f5GkSIyBqNY1LwRwH2u+lki4V2&#10;A1/pWcZGJAiHAhW0MfaFlKFqyWJYuJ44ebXzFmOSvpHa45Dg1sg8y1bSYsdpocWeji1V9/JhFchb&#10;eRrWpfGZu+T1j/k+X2tySn3NxsMGRKQx/oc/7bNWsMrh/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65eE8AAAADbAAAADwAAAAAAAAAAAAAAAACYAgAAZHJzL2Rvd25y&#10;ZXYueG1sUEsFBgAAAAAEAAQA9QAAAIUDAAAAAA==&#10;" filled="f" stroked="f">
              <v:textbox style="mso-next-textbox:#Rectangle 79;mso-fit-shape-to-text:t" inset="0,0,0,0">
                <w:txbxContent>
                  <w:p w:rsidR="008A0B12" w:rsidRDefault="008A0B12"/>
                </w:txbxContent>
              </v:textbox>
            </v:rect>
            <v:rect id="Rectangle 80" o:spid="_x0000_s1073" style="position:absolute;left:20415;top:10363;width:756;height:311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next-textbox:#Rectangle 80;mso-fit-shape-to-text:t" inset="0,0,0,0">
                <w:txbxContent>
                  <w:p w:rsidR="008A0B12" w:rsidRDefault="008A0B12"/>
                </w:txbxContent>
              </v:textbox>
            </v:rect>
            <v:rect id="Rectangle 81" o:spid="_x0000_s1074" style="position:absolute;left:21018;top:10769;width:756;height:311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next-textbox:#Rectangle 81;mso-fit-shape-to-text:t" inset="0,0,0,0">
                <w:txbxContent>
                  <w:p w:rsidR="008A0B12" w:rsidRDefault="008A0B12"/>
                </w:txbxContent>
              </v:textbox>
            </v:rect>
            <v:rect id="Rectangle 82" o:spid="_x0000_s1075" style="position:absolute;left:6159;top:19094;width:641;height:294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GZ8AA&#10;AADbAAAADwAAAGRycy9kb3ducmV2LnhtbESPzYoCMRCE7wu+Q2jB25pRU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EfGZ8AAAADbAAAADwAAAAAAAAAAAAAAAACYAgAAZHJzL2Rvd25y&#10;ZXYueG1sUEsFBgAAAAAEAAQA9QAAAIUDAAAAAA==&#10;" filled="f" stroked="f">
              <v:textbox style="mso-next-textbox:#Rectangle 82;mso-fit-shape-to-text:t" inset="0,0,0,0">
                <w:txbxContent>
                  <w:p w:rsidR="008A0B12" w:rsidRDefault="008A0B12">
                    <w:r>
                      <w:rPr>
                        <w:rFonts w:ascii="Times New Roman" w:hAnsi="Times New Roman"/>
                        <w:color w:val="000000"/>
                        <w:sz w:val="20"/>
                        <w:szCs w:val="20"/>
                        <w:lang w:val="en-US"/>
                      </w:rPr>
                      <w:t>0</w:t>
                    </w:r>
                  </w:p>
                </w:txbxContent>
              </v:textbox>
            </v:rect>
            <v:rect id="Rectangle 83" o:spid="_x0000_s1076" style="position:absolute;left:4711;top:16351;width:1912;height:294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next-textbox:#Rectangle 83;mso-fit-shape-to-text:t" inset="0,0,0,0">
                <w:txbxContent>
                  <w:p w:rsidR="008A0B12" w:rsidRDefault="008A0B12">
                    <w:r>
                      <w:rPr>
                        <w:rFonts w:ascii="Times New Roman" w:hAnsi="Times New Roman"/>
                        <w:color w:val="000000"/>
                        <w:sz w:val="20"/>
                        <w:szCs w:val="20"/>
                        <w:lang w:val="en-US"/>
                      </w:rPr>
                      <w:t>100</w:t>
                    </w:r>
                  </w:p>
                </w:txbxContent>
              </v:textbox>
            </v:rect>
            <v:rect id="Rectangle 84" o:spid="_x0000_s1077" style="position:absolute;left:4711;top:13608;width:1912;height:294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next-textbox:#Rectangle 84;mso-fit-shape-to-text:t" inset="0,0,0,0">
                <w:txbxContent>
                  <w:p w:rsidR="008A0B12" w:rsidRDefault="008A0B12">
                    <w:r>
                      <w:rPr>
                        <w:rFonts w:ascii="Times New Roman" w:hAnsi="Times New Roman"/>
                        <w:color w:val="000000"/>
                        <w:sz w:val="20"/>
                        <w:szCs w:val="20"/>
                        <w:lang w:val="en-US"/>
                      </w:rPr>
                      <w:t>200</w:t>
                    </w:r>
                  </w:p>
                </w:txbxContent>
              </v:textbox>
            </v:rect>
            <v:rect id="Rectangle 85" o:spid="_x0000_s1078" style="position:absolute;left:4711;top:10972;width:1912;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next-textbox:#Rectangle 85;mso-fit-shape-to-text:t" inset="0,0,0,0">
                <w:txbxContent>
                  <w:p w:rsidR="008A0B12" w:rsidRDefault="008A0B12">
                    <w:r>
                      <w:rPr>
                        <w:rFonts w:ascii="Times New Roman" w:hAnsi="Times New Roman"/>
                        <w:color w:val="000000"/>
                        <w:sz w:val="20"/>
                        <w:szCs w:val="20"/>
                        <w:lang w:val="en-US"/>
                      </w:rPr>
                      <w:t>300</w:t>
                    </w:r>
                  </w:p>
                </w:txbxContent>
              </v:textbox>
            </v:rect>
            <v:rect id="Rectangle 86" o:spid="_x0000_s1079" style="position:absolute;left:4711;top:8229;width:1912;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next-textbox:#Rectangle 86;mso-fit-shape-to-text:t" inset="0,0,0,0">
                <w:txbxContent>
                  <w:p w:rsidR="008A0B12" w:rsidRDefault="008A0B12">
                    <w:r>
                      <w:rPr>
                        <w:rFonts w:ascii="Times New Roman" w:hAnsi="Times New Roman"/>
                        <w:color w:val="000000"/>
                        <w:sz w:val="20"/>
                        <w:szCs w:val="20"/>
                        <w:lang w:val="en-US"/>
                      </w:rPr>
                      <w:t>400</w:t>
                    </w:r>
                  </w:p>
                </w:txbxContent>
              </v:textbox>
            </v:rect>
            <v:rect id="Rectangle 87" o:spid="_x0000_s1080" style="position:absolute;left:4711;top:5486;width:1912;height:294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next-textbox:#Rectangle 87;mso-fit-shape-to-text:t" inset="0,0,0,0">
                <w:txbxContent>
                  <w:p w:rsidR="008A0B12" w:rsidRDefault="008A0B12">
                    <w:r>
                      <w:rPr>
                        <w:rFonts w:ascii="Times New Roman" w:hAnsi="Times New Roman"/>
                        <w:color w:val="000000"/>
                        <w:sz w:val="20"/>
                        <w:szCs w:val="20"/>
                        <w:lang w:val="en-US"/>
                      </w:rPr>
                      <w:t>500</w:t>
                    </w:r>
                  </w:p>
                </w:txbxContent>
              </v:textbox>
            </v:rect>
            <v:rect id="Rectangle 88" o:spid="_x0000_s1081" style="position:absolute;left:7734;top:21024;width:641;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next-textbox:#Rectangle 88;mso-fit-shape-to-text:t" inset="0,0,0,0">
                <w:txbxContent>
                  <w:p w:rsidR="008A0B12" w:rsidRDefault="008A0B12">
                    <w:r>
                      <w:rPr>
                        <w:rFonts w:ascii="Times New Roman" w:hAnsi="Times New Roman"/>
                        <w:color w:val="000000"/>
                        <w:sz w:val="20"/>
                        <w:szCs w:val="20"/>
                        <w:lang w:val="en-US"/>
                      </w:rPr>
                      <w:t>0</w:t>
                    </w:r>
                  </w:p>
                </w:txbxContent>
              </v:textbox>
            </v:rect>
            <v:rect id="Rectangle 89" o:spid="_x0000_s1082" style="position:absolute;left:12446;top:21024;width:1911;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next-textbox:#Rectangle 89;mso-fit-shape-to-text:t" inset="0,0,0,0">
                <w:txbxContent>
                  <w:p w:rsidR="008A0B12" w:rsidRDefault="008A0B12">
                    <w:r>
                      <w:rPr>
                        <w:rFonts w:ascii="Times New Roman" w:hAnsi="Times New Roman"/>
                        <w:color w:val="000000"/>
                        <w:sz w:val="20"/>
                        <w:szCs w:val="20"/>
                        <w:lang w:val="en-US"/>
                      </w:rPr>
                      <w:t>100</w:t>
                    </w:r>
                  </w:p>
                </w:txbxContent>
              </v:textbox>
            </v:rect>
            <v:rect id="Rectangle 90" o:spid="_x0000_s1083" style="position:absolute;left:17881;top:21024;width:1911;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next-textbox:#Rectangle 90;mso-fit-shape-to-text:t" inset="0,0,0,0">
                <w:txbxContent>
                  <w:p w:rsidR="008A0B12" w:rsidRDefault="008A0B12">
                    <w:r>
                      <w:rPr>
                        <w:rFonts w:ascii="Times New Roman" w:hAnsi="Times New Roman"/>
                        <w:color w:val="000000"/>
                        <w:sz w:val="20"/>
                        <w:szCs w:val="20"/>
                        <w:lang w:val="en-US"/>
                      </w:rPr>
                      <w:t>200</w:t>
                    </w:r>
                  </w:p>
                </w:txbxContent>
              </v:textbox>
            </v:rect>
            <v:rect id="Rectangle 91" o:spid="_x0000_s1084" style="position:absolute;left:23437;top:21024;width:1912;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next-textbox:#Rectangle 91;mso-fit-shape-to-text:t" inset="0,0,0,0">
                <w:txbxContent>
                  <w:p w:rsidR="008A0B12" w:rsidRDefault="008A0B12">
                    <w:r>
                      <w:rPr>
                        <w:rFonts w:ascii="Times New Roman" w:hAnsi="Times New Roman"/>
                        <w:color w:val="000000"/>
                        <w:sz w:val="20"/>
                        <w:szCs w:val="20"/>
                        <w:lang w:val="en-US"/>
                      </w:rPr>
                      <w:t>300</w:t>
                    </w:r>
                  </w:p>
                </w:txbxContent>
              </v:textbox>
            </v:rect>
            <v:rect id="Rectangle 92" o:spid="_x0000_s1085" style="position:absolute;left:28873;top:21024;width:1911;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next-textbox:#Rectangle 92;mso-fit-shape-to-text:t" inset="0,0,0,0">
                <w:txbxContent>
                  <w:p w:rsidR="008A0B12" w:rsidRDefault="008A0B12">
                    <w:r>
                      <w:rPr>
                        <w:rFonts w:ascii="Times New Roman" w:hAnsi="Times New Roman"/>
                        <w:color w:val="000000"/>
                        <w:sz w:val="20"/>
                        <w:szCs w:val="20"/>
                        <w:lang w:val="en-US"/>
                      </w:rPr>
                      <w:t>400</w:t>
                    </w:r>
                  </w:p>
                </w:txbxContent>
              </v:textbox>
            </v:rect>
            <v:rect id="Rectangle 93" o:spid="_x0000_s1086" style="position:absolute;left:34309;top:21024;width:1911;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OzcAA&#10;AADbAAAADwAAAGRycy9kb3ducmV2LnhtbESPzYoCMRCE7wu+Q2jB25rRgyu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zOzcAAAADbAAAADwAAAAAAAAAAAAAAAACYAgAAZHJzL2Rvd25y&#10;ZXYueG1sUEsFBgAAAAAEAAQA9QAAAIUDAAAAAA==&#10;" filled="f" stroked="f">
              <v:textbox style="mso-next-textbox:#Rectangle 93;mso-fit-shape-to-text:t" inset="0,0,0,0">
                <w:txbxContent>
                  <w:p w:rsidR="008A0B12" w:rsidRDefault="008A0B12">
                    <w:r>
                      <w:rPr>
                        <w:rFonts w:ascii="Times New Roman" w:hAnsi="Times New Roman"/>
                        <w:color w:val="000000"/>
                        <w:sz w:val="20"/>
                        <w:szCs w:val="20"/>
                        <w:lang w:val="en-US"/>
                      </w:rPr>
                      <w:t>500</w:t>
                    </w:r>
                  </w:p>
                </w:txbxContent>
              </v:textbox>
            </v:rect>
            <v:rect id="Rectangle 94" o:spid="_x0000_s1087" style="position:absolute;left:39744;top:21024;width:1912;height:2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next-textbox:#Rectangle 94;mso-fit-shape-to-text:t" inset="0,0,0,0">
                <w:txbxContent>
                  <w:p w:rsidR="008A0B12" w:rsidRDefault="008A0B12">
                    <w:r>
                      <w:rPr>
                        <w:rFonts w:ascii="Times New Roman" w:hAnsi="Times New Roman"/>
                        <w:color w:val="000000"/>
                        <w:sz w:val="20"/>
                        <w:szCs w:val="20"/>
                        <w:lang w:val="en-US"/>
                      </w:rPr>
                      <w:t>600</w:t>
                    </w:r>
                  </w:p>
                </w:txbxContent>
              </v:textbox>
            </v:rect>
            <v:rect id="Rectangle 95" o:spid="_x0000_s1088" style="position:absolute;left:19450;top:23260;width:8001;height:27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next-textbox:#Rectangle 95;mso-fit-shape-to-text:t" inset="0,0,0,0">
                <w:txbxContent>
                  <w:p w:rsidR="008A0B12" w:rsidRDefault="008A0B12">
                    <w:r>
                      <w:rPr>
                        <w:rFonts w:ascii="Times New Roman" w:hAnsi="Times New Roman"/>
                        <w:color w:val="000000"/>
                        <w:sz w:val="18"/>
                        <w:szCs w:val="18"/>
                        <w:lang w:val="en-US"/>
                      </w:rPr>
                      <w:t>Total length (cm)</w:t>
                    </w:r>
                  </w:p>
                </w:txbxContent>
              </v:textbox>
            </v:rect>
            <v:rect id="Rectangle 96" o:spid="_x0000_s1089" style="position:absolute;left:1003;top:10921;width:4604;height:2026;rotation:-9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gxsQA&#10;AADbAAAADwAAAGRycy9kb3ducmV2LnhtbESP0WrCQBRE3wv+w3IFX0rdKGhtzEakKtS3NvUDLtlr&#10;EszeDbvbGP16t1Do4zAzZ5hsM5hW9OR8Y1nBbJqAIC6tbrhScPo+vKxA+ICssbVMCm7kYZOPnjJM&#10;tb3yF/VFqESEsE9RQR1Cl0rpy5oM+qntiKN3ts5giNJVUju8Rrhp5TxJltJgw3Ghxo7eayovxY9R&#10;4Ipl/7k7Pd/LcNzuLdFi1eyPSk3Gw3YNItAQ/sN/7Q+t4PUNfr/EHy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OoMbEAAAA2wAAAA8AAAAAAAAAAAAAAAAAmAIAAGRycy9k&#10;b3ducmV2LnhtbFBLBQYAAAAABAAEAPUAAACJAwAAAAA=&#10;" filled="f" stroked="f">
              <v:textbox style="layout-flow:vertical;mso-layout-flow-alt:bottom-to-top;mso-next-textbox:#Rectangle 96" inset="0,0,0,0">
                <w:txbxContent>
                  <w:p w:rsidR="008A0B12" w:rsidRPr="00C26464" w:rsidRDefault="008A0B12">
                    <w:pPr>
                      <w:rPr>
                        <w:rFonts w:ascii="Times New Roman" w:hAnsi="Times New Roman"/>
                        <w:color w:val="000000"/>
                        <w:sz w:val="18"/>
                        <w:szCs w:val="18"/>
                        <w:lang w:val="en-US"/>
                      </w:rPr>
                    </w:pPr>
                    <w:r>
                      <w:rPr>
                        <w:rFonts w:ascii="Times New Roman" w:hAnsi="Times New Roman"/>
                        <w:color w:val="000000"/>
                        <w:sz w:val="18"/>
                        <w:szCs w:val="18"/>
                        <w:lang w:val="en-US"/>
                      </w:rPr>
                      <w:t>Mass (kg)</w:t>
                    </w:r>
                  </w:p>
                </w:txbxContent>
              </v:textbox>
            </v:rect>
            <w10:wrap type="none"/>
            <w10:anchorlock/>
          </v:group>
        </w:pict>
      </w:r>
    </w:p>
    <w:p w:rsidR="00C91B13" w:rsidRDefault="00C91B13" w:rsidP="00865B20">
      <w:pPr>
        <w:pStyle w:val="BodyText"/>
        <w:rPr>
          <w:rFonts w:ascii="Arial" w:eastAsia="Calibri" w:hAnsi="Arial"/>
          <w:b/>
          <w:i/>
          <w:sz w:val="22"/>
          <w:szCs w:val="22"/>
        </w:rPr>
      </w:pPr>
    </w:p>
    <w:p w:rsidR="00900963" w:rsidRDefault="00865B20" w:rsidP="00865B20">
      <w:pPr>
        <w:pStyle w:val="BodyText"/>
        <w:rPr>
          <w:rFonts w:ascii="Arial" w:eastAsia="Calibri" w:hAnsi="Arial"/>
          <w:sz w:val="22"/>
          <w:szCs w:val="22"/>
        </w:rPr>
      </w:pPr>
      <w:r w:rsidRPr="005522B5">
        <w:rPr>
          <w:rFonts w:ascii="Arial" w:eastAsia="Calibri" w:hAnsi="Arial"/>
          <w:b/>
          <w:i/>
          <w:sz w:val="22"/>
          <w:szCs w:val="22"/>
        </w:rPr>
        <w:t>Growth rates and longevity</w:t>
      </w:r>
      <w:r w:rsidRPr="005522B5">
        <w:rPr>
          <w:rFonts w:ascii="Arial" w:eastAsia="Calibri" w:hAnsi="Arial"/>
          <w:b/>
          <w:sz w:val="22"/>
          <w:szCs w:val="22"/>
        </w:rPr>
        <w:t>:</w:t>
      </w:r>
      <w:r w:rsidR="005418A4">
        <w:rPr>
          <w:rFonts w:ascii="Arial" w:eastAsia="Calibri" w:hAnsi="Arial"/>
          <w:sz w:val="22"/>
          <w:szCs w:val="22"/>
        </w:rPr>
        <w:t xml:space="preserve"> </w:t>
      </w:r>
      <w:r w:rsidR="00AB0F96">
        <w:rPr>
          <w:rFonts w:ascii="Arial" w:eastAsia="Calibri" w:hAnsi="Arial"/>
          <w:sz w:val="22"/>
          <w:szCs w:val="22"/>
        </w:rPr>
        <w:t>Growth rates of largetooth sawfish have been examined using three different techniques; examination of vertebral bands, tag recapture studies and studies of captive animals (Peverell,</w:t>
      </w:r>
      <w:r w:rsidR="00A84448">
        <w:rPr>
          <w:rFonts w:ascii="Arial" w:eastAsia="Calibri" w:hAnsi="Arial"/>
          <w:sz w:val="22"/>
          <w:szCs w:val="22"/>
        </w:rPr>
        <w:t xml:space="preserve"> </w:t>
      </w:r>
      <w:r w:rsidR="00AB0F96">
        <w:rPr>
          <w:rFonts w:ascii="Arial" w:eastAsia="Calibri" w:hAnsi="Arial"/>
          <w:sz w:val="22"/>
          <w:szCs w:val="22"/>
        </w:rPr>
        <w:t>2009). All three techniques suggest that growth is fastest in the early years and slows down in later years</w:t>
      </w:r>
      <w:r w:rsidR="007B7919">
        <w:rPr>
          <w:rFonts w:ascii="Arial" w:eastAsia="Calibri" w:hAnsi="Arial"/>
          <w:sz w:val="22"/>
          <w:szCs w:val="22"/>
        </w:rPr>
        <w:t>, but growth rates may vary from this pattern</w:t>
      </w:r>
      <w:r w:rsidR="00AB0F96">
        <w:rPr>
          <w:rFonts w:ascii="Arial" w:eastAsia="Calibri" w:hAnsi="Arial"/>
          <w:sz w:val="22"/>
          <w:szCs w:val="22"/>
        </w:rPr>
        <w:t xml:space="preserve">. </w:t>
      </w:r>
      <w:r w:rsidRPr="005522B5">
        <w:rPr>
          <w:rFonts w:ascii="Arial" w:eastAsia="Calibri" w:hAnsi="Arial"/>
          <w:sz w:val="22"/>
          <w:szCs w:val="22"/>
        </w:rPr>
        <w:t>Peverell (200</w:t>
      </w:r>
      <w:r w:rsidR="004B26C0">
        <w:rPr>
          <w:rFonts w:ascii="Arial" w:eastAsia="Calibri" w:hAnsi="Arial"/>
          <w:sz w:val="22"/>
          <w:szCs w:val="22"/>
        </w:rPr>
        <w:t>9</w:t>
      </w:r>
      <w:r w:rsidRPr="005522B5">
        <w:rPr>
          <w:rFonts w:ascii="Arial" w:eastAsia="Calibri" w:hAnsi="Arial"/>
          <w:sz w:val="22"/>
          <w:szCs w:val="22"/>
        </w:rPr>
        <w:t xml:space="preserve">) examined vertebral bands on 41 </w:t>
      </w:r>
      <w:r w:rsidR="00213825">
        <w:rPr>
          <w:rFonts w:ascii="Arial" w:eastAsia="Calibri" w:hAnsi="Arial"/>
          <w:sz w:val="22"/>
          <w:szCs w:val="22"/>
        </w:rPr>
        <w:t>largetooth</w:t>
      </w:r>
      <w:r w:rsidRPr="005522B5">
        <w:rPr>
          <w:rFonts w:ascii="Arial" w:eastAsia="Calibri" w:hAnsi="Arial"/>
          <w:sz w:val="22"/>
          <w:szCs w:val="22"/>
        </w:rPr>
        <w:t xml:space="preserve"> sawfish from the Gulf of Carpentaria (Figure 2). The data sets are made up of young of the year animals (20%) followed by animals in the </w:t>
      </w:r>
      <w:r w:rsidR="00A828E1">
        <w:rPr>
          <w:rFonts w:ascii="Arial" w:eastAsia="Calibri" w:hAnsi="Arial"/>
          <w:sz w:val="22"/>
          <w:szCs w:val="22"/>
        </w:rPr>
        <w:t>one to eight</w:t>
      </w:r>
      <w:r w:rsidRPr="005522B5">
        <w:rPr>
          <w:rFonts w:ascii="Arial" w:eastAsia="Calibri" w:hAnsi="Arial"/>
          <w:sz w:val="22"/>
          <w:szCs w:val="22"/>
        </w:rPr>
        <w:t xml:space="preserve"> year old age classes (78%). In this study, size at birth varied </w:t>
      </w:r>
      <w:proofErr w:type="gramStart"/>
      <w:r w:rsidRPr="005522B5">
        <w:rPr>
          <w:rFonts w:ascii="Arial" w:eastAsia="Calibri" w:hAnsi="Arial"/>
          <w:sz w:val="22"/>
          <w:szCs w:val="22"/>
        </w:rPr>
        <w:t xml:space="preserve">between </w:t>
      </w:r>
      <w:r w:rsidRPr="00EE6372">
        <w:rPr>
          <w:rFonts w:ascii="Arial" w:eastAsia="Calibri" w:hAnsi="Arial"/>
          <w:sz w:val="22"/>
          <w:szCs w:val="22"/>
        </w:rPr>
        <w:t>7</w:t>
      </w:r>
      <w:r w:rsidR="00EE6372" w:rsidRPr="00EE6372">
        <w:rPr>
          <w:rFonts w:ascii="Arial" w:eastAsia="Calibri" w:hAnsi="Arial"/>
          <w:sz w:val="22"/>
          <w:szCs w:val="22"/>
        </w:rPr>
        <w:t>2</w:t>
      </w:r>
      <w:r w:rsidR="005256A3">
        <w:rPr>
          <w:rFonts w:ascii="Arial" w:eastAsia="Calibri" w:hAnsi="Arial"/>
          <w:sz w:val="22"/>
          <w:szCs w:val="22"/>
        </w:rPr>
        <w:t>–</w:t>
      </w:r>
      <w:r w:rsidRPr="00EE6372">
        <w:rPr>
          <w:rFonts w:ascii="Arial" w:eastAsia="Calibri" w:hAnsi="Arial"/>
          <w:sz w:val="22"/>
          <w:szCs w:val="22"/>
        </w:rPr>
        <w:t>9</w:t>
      </w:r>
      <w:r w:rsidR="00EE6372" w:rsidRPr="00EE6372">
        <w:rPr>
          <w:rFonts w:ascii="Arial" w:eastAsia="Calibri" w:hAnsi="Arial"/>
          <w:sz w:val="22"/>
          <w:szCs w:val="22"/>
        </w:rPr>
        <w:t>0</w:t>
      </w:r>
      <w:r w:rsidR="00D600CE">
        <w:rPr>
          <w:rFonts w:ascii="Arial" w:eastAsia="Calibri" w:hAnsi="Arial"/>
          <w:sz w:val="22"/>
          <w:szCs w:val="22"/>
        </w:rPr>
        <w:t> </w:t>
      </w:r>
      <w:r w:rsidRPr="005522B5">
        <w:rPr>
          <w:rFonts w:ascii="Arial" w:eastAsia="Calibri" w:hAnsi="Arial"/>
          <w:sz w:val="22"/>
          <w:szCs w:val="22"/>
        </w:rPr>
        <w:t>cm</w:t>
      </w:r>
      <w:proofErr w:type="gramEnd"/>
      <w:r w:rsidRPr="005522B5">
        <w:rPr>
          <w:rFonts w:ascii="Arial" w:eastAsia="Calibri" w:hAnsi="Arial"/>
          <w:sz w:val="22"/>
          <w:szCs w:val="22"/>
        </w:rPr>
        <w:t>. The average growth in the first year was 52</w:t>
      </w:r>
      <w:r w:rsidR="00D600CE">
        <w:rPr>
          <w:rFonts w:ascii="Arial" w:eastAsia="Calibri" w:hAnsi="Arial"/>
          <w:sz w:val="22"/>
          <w:szCs w:val="22"/>
        </w:rPr>
        <w:t> </w:t>
      </w:r>
      <w:r w:rsidRPr="005522B5">
        <w:rPr>
          <w:rFonts w:ascii="Arial" w:eastAsia="Calibri" w:hAnsi="Arial"/>
          <w:sz w:val="22"/>
          <w:szCs w:val="22"/>
        </w:rPr>
        <w:t>cm, reducing to about 17</w:t>
      </w:r>
      <w:r w:rsidR="00D600CE">
        <w:rPr>
          <w:rFonts w:ascii="Arial" w:eastAsia="Calibri" w:hAnsi="Arial"/>
          <w:sz w:val="22"/>
          <w:szCs w:val="22"/>
        </w:rPr>
        <w:t> </w:t>
      </w:r>
      <w:r w:rsidRPr="005522B5">
        <w:rPr>
          <w:rFonts w:ascii="Arial" w:eastAsia="Calibri" w:hAnsi="Arial"/>
          <w:sz w:val="22"/>
          <w:szCs w:val="22"/>
        </w:rPr>
        <w:t>cm in their fifth year. Longevity was estimated to be about 80 years (</w:t>
      </w:r>
      <w:r>
        <w:rPr>
          <w:rFonts w:ascii="Arial" w:eastAsia="Calibri" w:hAnsi="Arial"/>
          <w:sz w:val="22"/>
          <w:szCs w:val="22"/>
        </w:rPr>
        <w:t xml:space="preserve">Peverell, </w:t>
      </w:r>
      <w:r w:rsidRPr="005522B5">
        <w:rPr>
          <w:rFonts w:ascii="Arial" w:eastAsia="Calibri" w:hAnsi="Arial"/>
          <w:sz w:val="22"/>
          <w:szCs w:val="22"/>
        </w:rPr>
        <w:t>200</w:t>
      </w:r>
      <w:r w:rsidR="004B26C0">
        <w:rPr>
          <w:rFonts w:ascii="Arial" w:eastAsia="Calibri" w:hAnsi="Arial"/>
          <w:sz w:val="22"/>
          <w:szCs w:val="22"/>
        </w:rPr>
        <w:t>9</w:t>
      </w:r>
      <w:r w:rsidRPr="005522B5">
        <w:rPr>
          <w:rFonts w:ascii="Arial" w:eastAsia="Calibri" w:hAnsi="Arial"/>
          <w:sz w:val="22"/>
          <w:szCs w:val="22"/>
        </w:rPr>
        <w:t xml:space="preserve">). </w:t>
      </w:r>
      <w:r w:rsidR="00E31027" w:rsidRPr="005522B5">
        <w:rPr>
          <w:rFonts w:ascii="Arial" w:eastAsia="Calibri" w:hAnsi="Arial"/>
          <w:sz w:val="22"/>
          <w:szCs w:val="22"/>
        </w:rPr>
        <w:t>Based on the observations of a single pupping female, size and age at maturity was estimated to be 300</w:t>
      </w:r>
      <w:r w:rsidR="00D600CE">
        <w:rPr>
          <w:rFonts w:ascii="Arial" w:eastAsia="Calibri" w:hAnsi="Arial"/>
          <w:sz w:val="22"/>
          <w:szCs w:val="22"/>
        </w:rPr>
        <w:t> </w:t>
      </w:r>
      <w:r w:rsidR="00E31027" w:rsidRPr="005522B5">
        <w:rPr>
          <w:rFonts w:ascii="Arial" w:eastAsia="Calibri" w:hAnsi="Arial"/>
          <w:sz w:val="22"/>
          <w:szCs w:val="22"/>
        </w:rPr>
        <w:t>cm and eight years.</w:t>
      </w:r>
      <w:r w:rsidR="00E31027">
        <w:rPr>
          <w:rFonts w:ascii="Arial" w:eastAsia="Calibri" w:hAnsi="Arial"/>
          <w:sz w:val="22"/>
          <w:szCs w:val="22"/>
        </w:rPr>
        <w:t xml:space="preserve"> Thorson (1976) corroborates this with evidence from the western Atlantic population, suggesting female sexual maturity is reached at approximately three metres. Male maturity is estimated at between 280 and 300</w:t>
      </w:r>
      <w:r w:rsidR="00D600CE">
        <w:rPr>
          <w:rFonts w:ascii="Arial" w:eastAsia="Calibri" w:hAnsi="Arial"/>
          <w:sz w:val="22"/>
          <w:szCs w:val="22"/>
        </w:rPr>
        <w:t> </w:t>
      </w:r>
      <w:r w:rsidR="00E31027">
        <w:rPr>
          <w:rFonts w:ascii="Arial" w:eastAsia="Calibri" w:hAnsi="Arial"/>
          <w:sz w:val="22"/>
          <w:szCs w:val="22"/>
        </w:rPr>
        <w:t xml:space="preserve">cm. </w:t>
      </w:r>
      <w:r w:rsidR="00900963" w:rsidRPr="005522B5">
        <w:rPr>
          <w:rFonts w:ascii="Arial" w:eastAsia="Calibri" w:hAnsi="Arial"/>
          <w:sz w:val="22"/>
          <w:szCs w:val="22"/>
        </w:rPr>
        <w:t xml:space="preserve">Growth rates from recaptured </w:t>
      </w:r>
      <w:r w:rsidR="00900963">
        <w:rPr>
          <w:rFonts w:ascii="Arial" w:eastAsia="Calibri" w:hAnsi="Arial"/>
          <w:sz w:val="22"/>
          <w:szCs w:val="22"/>
        </w:rPr>
        <w:t>largetooth</w:t>
      </w:r>
      <w:r w:rsidR="00900963" w:rsidRPr="005522B5">
        <w:rPr>
          <w:rFonts w:ascii="Arial" w:eastAsia="Calibri" w:hAnsi="Arial"/>
          <w:sz w:val="22"/>
          <w:szCs w:val="22"/>
        </w:rPr>
        <w:t xml:space="preserve"> sawfish support these growth estimates (</w:t>
      </w:r>
      <w:r w:rsidR="001C4E95" w:rsidRPr="005522B5">
        <w:rPr>
          <w:rFonts w:ascii="Arial" w:eastAsia="Calibri" w:hAnsi="Arial"/>
          <w:sz w:val="22"/>
          <w:szCs w:val="22"/>
        </w:rPr>
        <w:t>Thorburn</w:t>
      </w:r>
      <w:r w:rsidR="00075374">
        <w:rPr>
          <w:rFonts w:ascii="Arial" w:eastAsia="Calibri" w:hAnsi="Arial"/>
          <w:sz w:val="22"/>
          <w:szCs w:val="22"/>
        </w:rPr>
        <w:t xml:space="preserve"> et al.</w:t>
      </w:r>
      <w:r w:rsidR="001C4E95">
        <w:rPr>
          <w:rFonts w:ascii="Arial" w:eastAsia="Calibri" w:hAnsi="Arial"/>
          <w:sz w:val="22"/>
          <w:szCs w:val="22"/>
        </w:rPr>
        <w:t>,</w:t>
      </w:r>
      <w:r w:rsidR="001C4E95" w:rsidRPr="005522B5">
        <w:rPr>
          <w:rFonts w:ascii="Arial" w:eastAsia="Calibri" w:hAnsi="Arial"/>
          <w:sz w:val="22"/>
          <w:szCs w:val="22"/>
        </w:rPr>
        <w:t xml:space="preserve"> 2007a</w:t>
      </w:r>
      <w:r w:rsidR="001C4E95">
        <w:rPr>
          <w:rFonts w:ascii="Arial" w:eastAsia="Calibri" w:hAnsi="Arial"/>
          <w:sz w:val="22"/>
          <w:szCs w:val="22"/>
        </w:rPr>
        <w:t>;</w:t>
      </w:r>
      <w:r w:rsidR="001C4E95" w:rsidRPr="005522B5">
        <w:rPr>
          <w:rFonts w:ascii="Arial" w:eastAsia="Calibri" w:hAnsi="Arial"/>
          <w:sz w:val="22"/>
          <w:szCs w:val="22"/>
        </w:rPr>
        <w:t xml:space="preserve"> </w:t>
      </w:r>
      <w:r w:rsidR="00900963" w:rsidRPr="005522B5">
        <w:rPr>
          <w:rFonts w:ascii="Arial" w:eastAsia="Calibri" w:hAnsi="Arial"/>
          <w:sz w:val="22"/>
          <w:szCs w:val="22"/>
        </w:rPr>
        <w:t>Peverell</w:t>
      </w:r>
      <w:r w:rsidR="00900963">
        <w:rPr>
          <w:rFonts w:ascii="Arial" w:eastAsia="Calibri" w:hAnsi="Arial"/>
          <w:sz w:val="22"/>
          <w:szCs w:val="22"/>
        </w:rPr>
        <w:t>, 200</w:t>
      </w:r>
      <w:r w:rsidR="00A84448">
        <w:rPr>
          <w:rFonts w:ascii="Arial" w:eastAsia="Calibri" w:hAnsi="Arial"/>
          <w:sz w:val="22"/>
          <w:szCs w:val="22"/>
        </w:rPr>
        <w:t>9</w:t>
      </w:r>
      <w:r w:rsidR="00900963" w:rsidRPr="005522B5">
        <w:rPr>
          <w:rFonts w:ascii="Arial" w:eastAsia="Calibri" w:hAnsi="Arial"/>
          <w:sz w:val="22"/>
          <w:szCs w:val="22"/>
        </w:rPr>
        <w:t>). These growth estimates are considerably faster than those reported by Tanaka (1991) who estimated that they may take 20 years or more to reach maturity based on vertebral ageing</w:t>
      </w:r>
      <w:r w:rsidR="00900963">
        <w:rPr>
          <w:rFonts w:ascii="Arial" w:eastAsia="Calibri" w:hAnsi="Arial"/>
          <w:sz w:val="22"/>
          <w:szCs w:val="22"/>
        </w:rPr>
        <w:t>.</w:t>
      </w:r>
    </w:p>
    <w:p w:rsidR="00865B20" w:rsidRPr="005522B5" w:rsidRDefault="000C1C19" w:rsidP="001C4E95">
      <w:pPr>
        <w:keepNext/>
      </w:pPr>
      <w:r>
        <w:rPr>
          <w:noProof/>
          <w:lang w:eastAsia="en-AU"/>
        </w:rPr>
        <w:drawing>
          <wp:inline distT="0" distB="0" distL="0" distR="0">
            <wp:extent cx="3981450" cy="2419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b="5998"/>
                    <a:stretch>
                      <a:fillRect/>
                    </a:stretch>
                  </pic:blipFill>
                  <pic:spPr bwMode="auto">
                    <a:xfrm>
                      <a:off x="0" y="0"/>
                      <a:ext cx="3981450" cy="2419350"/>
                    </a:xfrm>
                    <a:prstGeom prst="rect">
                      <a:avLst/>
                    </a:prstGeom>
                    <a:noFill/>
                    <a:ln w="9525">
                      <a:noFill/>
                      <a:miter lim="800000"/>
                      <a:headEnd/>
                      <a:tailEnd/>
                    </a:ln>
                  </pic:spPr>
                </pic:pic>
              </a:graphicData>
            </a:graphic>
          </wp:inline>
        </w:drawing>
      </w:r>
    </w:p>
    <w:p w:rsidR="00C91B13" w:rsidRDefault="00C91B13" w:rsidP="00C91B13">
      <w:pPr>
        <w:pStyle w:val="Caption"/>
        <w:rPr>
          <w:i/>
          <w:szCs w:val="20"/>
        </w:rPr>
      </w:pPr>
      <w:bookmarkStart w:id="21" w:name="_Toc434316926"/>
      <w:proofErr w:type="gramStart"/>
      <w:r>
        <w:t xml:space="preserve">Figure </w:t>
      </w:r>
      <w:r w:rsidR="00CA1ECE">
        <w:fldChar w:fldCharType="begin"/>
      </w:r>
      <w:r>
        <w:instrText xml:space="preserve"> SEQ Figure \* ARABIC </w:instrText>
      </w:r>
      <w:r w:rsidR="00CA1ECE">
        <w:fldChar w:fldCharType="separate"/>
      </w:r>
      <w:r w:rsidR="00934C73">
        <w:rPr>
          <w:noProof/>
        </w:rPr>
        <w:t>2</w:t>
      </w:r>
      <w:r w:rsidR="00CA1ECE">
        <w:fldChar w:fldCharType="end"/>
      </w:r>
      <w:r>
        <w:t>.</w:t>
      </w:r>
      <w:proofErr w:type="gramEnd"/>
      <w:r>
        <w:t xml:space="preserve"> </w:t>
      </w:r>
      <w:r w:rsidRPr="00934C73">
        <w:rPr>
          <w:szCs w:val="20"/>
        </w:rPr>
        <w:t xml:space="preserve">Size and age data for Gulf of Carpentaria largetooth sawfish (n=41). </w:t>
      </w:r>
      <w:r w:rsidRPr="00934C73">
        <w:rPr>
          <w:b w:val="0"/>
          <w:szCs w:val="20"/>
        </w:rPr>
        <w:t>Data are pooled for both sexes and the regression line indicates the von Bertalanffy growth function (Peverell, 2009).</w:t>
      </w:r>
      <w:bookmarkEnd w:id="21"/>
    </w:p>
    <w:p w:rsidR="00E31027" w:rsidRPr="009B2E92" w:rsidRDefault="00E31027" w:rsidP="009B2E92">
      <w:pPr>
        <w:spacing w:after="0"/>
        <w:rPr>
          <w:lang w:eastAsia="ja-JP"/>
        </w:rPr>
      </w:pPr>
    </w:p>
    <w:p w:rsidR="00865B20" w:rsidRPr="005522B5" w:rsidRDefault="00865B20" w:rsidP="00865B20">
      <w:r w:rsidRPr="005522B5">
        <w:t xml:space="preserve">Tag and release programs for </w:t>
      </w:r>
      <w:r w:rsidR="00213825">
        <w:t>largetooth</w:t>
      </w:r>
      <w:r w:rsidRPr="005522B5">
        <w:t xml:space="preserve"> sawfish have been undertaken across northern Au</w:t>
      </w:r>
      <w:r>
        <w:t xml:space="preserve">stralia since 2000. </w:t>
      </w:r>
      <w:r w:rsidRPr="007F2759">
        <w:t xml:space="preserve">A total of three, 90 and 164 </w:t>
      </w:r>
      <w:r w:rsidR="00213825" w:rsidRPr="007F2759">
        <w:t>largetooth</w:t>
      </w:r>
      <w:r w:rsidRPr="007F2759">
        <w:t xml:space="preserve"> sawfish</w:t>
      </w:r>
      <w:r w:rsidRPr="007F2759">
        <w:rPr>
          <w:i/>
        </w:rPr>
        <w:t xml:space="preserve"> </w:t>
      </w:r>
      <w:r w:rsidRPr="007F2759">
        <w:t xml:space="preserve">were tagged and released in </w:t>
      </w:r>
      <w:r w:rsidR="00E31027" w:rsidRPr="007F2759">
        <w:t xml:space="preserve">the </w:t>
      </w:r>
      <w:r w:rsidRPr="007F2759">
        <w:t>Northern Territory, Western Australia and Queensland respectively (Thorburn</w:t>
      </w:r>
      <w:r w:rsidR="00075374">
        <w:t xml:space="preserve"> et al.</w:t>
      </w:r>
      <w:r w:rsidRPr="007F2759">
        <w:t>, 2007a; Whitty</w:t>
      </w:r>
      <w:r w:rsidR="00075374">
        <w:t xml:space="preserve"> et al.</w:t>
      </w:r>
      <w:r w:rsidRPr="007F2759">
        <w:t>, 2008; S. Peverell unpublished data), up until 2008</w:t>
      </w:r>
      <w:r w:rsidRPr="005522B5">
        <w:t xml:space="preserve">. </w:t>
      </w:r>
      <w:r w:rsidR="007B7919">
        <w:t>In these studies, t</w:t>
      </w:r>
      <w:r w:rsidRPr="005522B5">
        <w:t xml:space="preserve">he fastest </w:t>
      </w:r>
      <w:r w:rsidR="000244A2">
        <w:t xml:space="preserve">growing individual </w:t>
      </w:r>
      <w:r w:rsidRPr="005522B5">
        <w:t xml:space="preserve">recorded </w:t>
      </w:r>
      <w:r w:rsidR="000244A2">
        <w:t>averaged</w:t>
      </w:r>
      <w:r w:rsidR="000244A2" w:rsidRPr="005522B5">
        <w:t xml:space="preserve"> </w:t>
      </w:r>
      <w:r w:rsidRPr="005522B5">
        <w:t>48</w:t>
      </w:r>
      <w:r w:rsidR="00D600CE">
        <w:t> </w:t>
      </w:r>
      <w:r w:rsidR="000244A2">
        <w:t>cm</w:t>
      </w:r>
      <w:r w:rsidR="000244A2">
        <w:rPr>
          <w:vertAlign w:val="superscript"/>
        </w:rPr>
        <w:t xml:space="preserve"> </w:t>
      </w:r>
      <w:r w:rsidR="000244A2">
        <w:t>a year</w:t>
      </w:r>
      <w:r w:rsidRPr="005522B5">
        <w:t xml:space="preserve"> at an approximat</w:t>
      </w:r>
      <w:r>
        <w:t>e age of four to five years (Peverell,</w:t>
      </w:r>
      <w:r w:rsidR="000244A2">
        <w:t> </w:t>
      </w:r>
      <w:r w:rsidR="004B26C0" w:rsidRPr="005522B5">
        <w:t>200</w:t>
      </w:r>
      <w:r w:rsidR="004B26C0">
        <w:t>9</w:t>
      </w:r>
      <w:r w:rsidRPr="005522B5">
        <w:t xml:space="preserve">) and the slowest growth rate </w:t>
      </w:r>
      <w:r w:rsidR="000244A2">
        <w:t xml:space="preserve">recorded </w:t>
      </w:r>
      <w:r w:rsidRPr="005522B5">
        <w:t xml:space="preserve">was </w:t>
      </w:r>
      <w:r w:rsidR="006B79DB">
        <w:t>eight centimetres</w:t>
      </w:r>
      <w:r w:rsidR="000244A2">
        <w:t xml:space="preserve"> a year from an individual</w:t>
      </w:r>
      <w:r w:rsidRPr="005522B5">
        <w:rPr>
          <w:vertAlign w:val="superscript"/>
        </w:rPr>
        <w:t xml:space="preserve"> </w:t>
      </w:r>
      <w:r w:rsidRPr="005522B5">
        <w:t xml:space="preserve">at an approximate age of </w:t>
      </w:r>
      <w:r>
        <w:t>five</w:t>
      </w:r>
      <w:r w:rsidRPr="005522B5">
        <w:t xml:space="preserve"> years (D</w:t>
      </w:r>
      <w:r w:rsidR="000244A2">
        <w:t>. </w:t>
      </w:r>
      <w:r w:rsidRPr="005522B5">
        <w:t xml:space="preserve">Morgan unpublished data). These data suggest that growth rates can vary. </w:t>
      </w:r>
      <w:r w:rsidR="007B7919">
        <w:t>In addition, a</w:t>
      </w:r>
      <w:r w:rsidRPr="005522B5">
        <w:t xml:space="preserve">nalysis of captive growth of five specimens </w:t>
      </w:r>
      <w:r>
        <w:t>ranging in ages of between one and four</w:t>
      </w:r>
      <w:r w:rsidRPr="005522B5">
        <w:t xml:space="preserve"> years ranged between 45 and 101</w:t>
      </w:r>
      <w:r w:rsidR="00D600CE">
        <w:t> </w:t>
      </w:r>
      <w:r w:rsidRPr="005522B5">
        <w:t>cm</w:t>
      </w:r>
      <w:r w:rsidR="00A84448">
        <w:t xml:space="preserve"> per </w:t>
      </w:r>
      <w:r w:rsidRPr="005522B5">
        <w:t>y</w:t>
      </w:r>
      <w:r w:rsidR="00A84448">
        <w:t>ear</w:t>
      </w:r>
      <w:r w:rsidRPr="005522B5">
        <w:rPr>
          <w:vertAlign w:val="superscript"/>
        </w:rPr>
        <w:t xml:space="preserve"> </w:t>
      </w:r>
      <w:r w:rsidRPr="005522B5">
        <w:t>(Peverell</w:t>
      </w:r>
      <w:r>
        <w:t>,</w:t>
      </w:r>
      <w:r w:rsidRPr="005522B5">
        <w:t xml:space="preserve"> </w:t>
      </w:r>
      <w:r w:rsidR="004B26C0" w:rsidRPr="005522B5">
        <w:t>200</w:t>
      </w:r>
      <w:r w:rsidR="004B26C0">
        <w:t>9</w:t>
      </w:r>
      <w:r w:rsidRPr="005522B5">
        <w:t>). The tag-recapture data and the captive growth rates suggest that the vertebral ageing results of Peverell (200</w:t>
      </w:r>
      <w:r w:rsidR="004B26C0">
        <w:t>9</w:t>
      </w:r>
      <w:r w:rsidRPr="005522B5">
        <w:t>) provide a more realistic estimate than those of Tanaka (1991).</w:t>
      </w:r>
    </w:p>
    <w:p w:rsidR="00865B20" w:rsidRPr="005522B5" w:rsidRDefault="00865B20" w:rsidP="0016241C">
      <w:pPr>
        <w:pStyle w:val="Heading3"/>
        <w:keepNext/>
        <w:rPr>
          <w:i w:val="0"/>
          <w:iCs/>
        </w:rPr>
      </w:pPr>
      <w:bookmarkStart w:id="22" w:name="_Toc327525888"/>
      <w:r w:rsidRPr="005522B5">
        <w:rPr>
          <w:rStyle w:val="Emphasis"/>
        </w:rPr>
        <w:t xml:space="preserve">Life </w:t>
      </w:r>
      <w:r w:rsidR="00F83491">
        <w:rPr>
          <w:rStyle w:val="Emphasis"/>
        </w:rPr>
        <w:t>h</w:t>
      </w:r>
      <w:r w:rsidRPr="005522B5">
        <w:rPr>
          <w:rStyle w:val="Emphasis"/>
        </w:rPr>
        <w:t>istory</w:t>
      </w:r>
      <w:bookmarkEnd w:id="22"/>
    </w:p>
    <w:p w:rsidR="00865B20" w:rsidRPr="005522B5" w:rsidRDefault="00865B20" w:rsidP="00865B20">
      <w:bookmarkStart w:id="23" w:name="_Toc208341849"/>
      <w:r w:rsidRPr="005522B5">
        <w:rPr>
          <w:b/>
          <w:i/>
        </w:rPr>
        <w:t>Habitat:</w:t>
      </w:r>
      <w:r w:rsidRPr="005522B5">
        <w:t xml:space="preserve"> </w:t>
      </w:r>
      <w:r w:rsidR="00213825">
        <w:t>Largetooth</w:t>
      </w:r>
      <w:r w:rsidRPr="005522B5">
        <w:t xml:space="preserve"> sawfish </w:t>
      </w:r>
      <w:r w:rsidR="007C1604">
        <w:t>have been recorded in river and estuarine environments, as well as up to 100</w:t>
      </w:r>
      <w:r w:rsidR="009B2E92">
        <w:t> </w:t>
      </w:r>
      <w:r w:rsidR="007C1604">
        <w:t xml:space="preserve">km offshore. They </w:t>
      </w:r>
      <w:r w:rsidRPr="005522B5">
        <w:t>inhabit the sandy or muddy bottoms of shallow coastal waters, estuaries</w:t>
      </w:r>
      <w:r w:rsidR="00F145FB">
        <w:t xml:space="preserve"> and </w:t>
      </w:r>
      <w:r w:rsidRPr="005522B5">
        <w:t>river mouths</w:t>
      </w:r>
      <w:r w:rsidR="00F145FB">
        <w:t>,</w:t>
      </w:r>
      <w:r w:rsidRPr="005522B5">
        <w:t xml:space="preserve"> </w:t>
      </w:r>
      <w:r w:rsidR="00F145FB">
        <w:t>as well as the central and upper reaches of freshwater</w:t>
      </w:r>
      <w:r w:rsidRPr="005522B5">
        <w:t xml:space="preserve"> rivers and isolated water holes</w:t>
      </w:r>
      <w:r w:rsidR="00F145FB">
        <w:t xml:space="preserve">, with records of </w:t>
      </w:r>
      <w:r w:rsidR="00213825">
        <w:t>largetooth</w:t>
      </w:r>
      <w:r w:rsidR="00F145FB">
        <w:t xml:space="preserve"> sawfish </w:t>
      </w:r>
      <w:r w:rsidRPr="005522B5">
        <w:t>up to 400</w:t>
      </w:r>
      <w:r w:rsidR="00D600CE">
        <w:t> </w:t>
      </w:r>
      <w:r w:rsidRPr="005522B5">
        <w:t>km inland (Giles</w:t>
      </w:r>
      <w:r w:rsidR="00075374">
        <w:t xml:space="preserve"> et al.</w:t>
      </w:r>
      <w:r w:rsidR="00DA3752">
        <w:t xml:space="preserve">, </w:t>
      </w:r>
      <w:r w:rsidRPr="005522B5">
        <w:t xml:space="preserve">2007). </w:t>
      </w:r>
      <w:r w:rsidR="00213825">
        <w:t>Largetooth</w:t>
      </w:r>
      <w:r w:rsidRPr="005522B5">
        <w:t xml:space="preserve"> sawfish have an ontogenetic shift in habitat utilisation with neonate and juvenile animals primarily occurring in the freshwater reaches of rivers and estuaries and adult animals being found in marine and estuarine environments. This ontogenetic shift in habitat use is supported by tagging and microchemistry research (Peverell</w:t>
      </w:r>
      <w:r>
        <w:t>,</w:t>
      </w:r>
      <w:r w:rsidRPr="005522B5">
        <w:t xml:space="preserve"> 200</w:t>
      </w:r>
      <w:r w:rsidR="004B26C0">
        <w:t>9</w:t>
      </w:r>
      <w:r w:rsidRPr="005522B5">
        <w:t xml:space="preserve">). </w:t>
      </w:r>
    </w:p>
    <w:p w:rsidR="00D61DFD" w:rsidRDefault="003E6053" w:rsidP="00865B20">
      <w:proofErr w:type="gramStart"/>
      <w:r>
        <w:t xml:space="preserve">In Australia, </w:t>
      </w:r>
      <w:r w:rsidR="007C1604">
        <w:t>many</w:t>
      </w:r>
      <w:r w:rsidR="00865B20" w:rsidRPr="005522B5">
        <w:t xml:space="preserve"> of the rivers which </w:t>
      </w:r>
      <w:r w:rsidR="00213825">
        <w:t>largetooth</w:t>
      </w:r>
      <w:r w:rsidR="00865B20" w:rsidRPr="005522B5">
        <w:t xml:space="preserve"> sawfish</w:t>
      </w:r>
      <w:r w:rsidR="00865B20" w:rsidRPr="005522B5">
        <w:rPr>
          <w:i/>
        </w:rPr>
        <w:t xml:space="preserve"> </w:t>
      </w:r>
      <w:r w:rsidR="00865B20" w:rsidRPr="005522B5">
        <w:t>use as nursery areas fragment into a series of pools in the dry season, reducing the available habitat (Last</w:t>
      </w:r>
      <w:r w:rsidR="00865B20">
        <w:t>,</w:t>
      </w:r>
      <w:r w:rsidR="00865B20" w:rsidRPr="005522B5">
        <w:t xml:space="preserve"> 2002).</w:t>
      </w:r>
      <w:proofErr w:type="gramEnd"/>
      <w:r w:rsidR="00865B20" w:rsidRPr="005522B5">
        <w:t xml:space="preserve"> Captures of </w:t>
      </w:r>
      <w:r w:rsidR="00213825">
        <w:t>largetooth</w:t>
      </w:r>
      <w:r w:rsidR="00865B20" w:rsidRPr="005522B5">
        <w:t xml:space="preserve"> sawfish by Thorburn</w:t>
      </w:r>
      <w:r w:rsidR="00075374">
        <w:t xml:space="preserve"> et al.</w:t>
      </w:r>
      <w:r w:rsidR="00865B20" w:rsidRPr="0042219D">
        <w:t xml:space="preserve"> (</w:t>
      </w:r>
      <w:r w:rsidR="00865B20" w:rsidRPr="005522B5">
        <w:t>2003) were made in the main channels, larger tributaries and in backwaters, lower, middle and upper reaches</w:t>
      </w:r>
      <w:r w:rsidR="00865B20">
        <w:t xml:space="preserve"> of river systems</w:t>
      </w:r>
      <w:r w:rsidR="00865B20" w:rsidRPr="005522B5">
        <w:t xml:space="preserve">. </w:t>
      </w:r>
      <w:r w:rsidR="00213825">
        <w:t>Largetooth</w:t>
      </w:r>
      <w:r w:rsidR="00865B20" w:rsidRPr="005522B5">
        <w:t xml:space="preserve"> sawfish were most commonly encountered over finer substrates, such as sand and silt and were usually caught in a </w:t>
      </w:r>
      <w:r w:rsidR="004C3591">
        <w:t xml:space="preserve">relatively </w:t>
      </w:r>
      <w:r w:rsidR="00865B20" w:rsidRPr="005522B5">
        <w:t xml:space="preserve">deeper section of a river adjacent to a </w:t>
      </w:r>
      <w:r w:rsidR="003625D1">
        <w:t>shallower section</w:t>
      </w:r>
      <w:r w:rsidR="00865B20" w:rsidRPr="005522B5">
        <w:t xml:space="preserve">, such as a sandbar or shallow backwater. Capture sites ranged in depth from </w:t>
      </w:r>
      <w:r w:rsidR="006B79DB">
        <w:t>70</w:t>
      </w:r>
      <w:r w:rsidR="00D600CE">
        <w:t> </w:t>
      </w:r>
      <w:r w:rsidR="006B79DB">
        <w:t xml:space="preserve">cm to six metres </w:t>
      </w:r>
      <w:r w:rsidR="00865B20" w:rsidRPr="005522B5">
        <w:t>and animals were encountered in both tidal and non-tidal reaches of the river, which generally had low flow rates.</w:t>
      </w:r>
      <w:r w:rsidR="00075374">
        <w:t xml:space="preserve"> </w:t>
      </w:r>
      <w:r w:rsidR="00F145FB">
        <w:t>There is al</w:t>
      </w:r>
      <w:r w:rsidR="00A92BDA" w:rsidRPr="00A92BDA">
        <w:t>s</w:t>
      </w:r>
      <w:r w:rsidR="00F145FB">
        <w:t>o</w:t>
      </w:r>
      <w:r w:rsidR="00A92BDA" w:rsidRPr="00A92BDA">
        <w:t xml:space="preserve"> some indication </w:t>
      </w:r>
      <w:r w:rsidR="00F145FB" w:rsidRPr="00A77CE1">
        <w:rPr>
          <w:lang w:eastAsia="en-AU"/>
        </w:rPr>
        <w:t>they will move into shallow waters when travelling upstrea</w:t>
      </w:r>
      <w:r w:rsidR="001722B0">
        <w:rPr>
          <w:lang w:eastAsia="en-AU"/>
        </w:rPr>
        <w:t>m or while hunting prey</w:t>
      </w:r>
      <w:r w:rsidR="00255B85">
        <w:rPr>
          <w:lang w:eastAsia="en-AU"/>
        </w:rPr>
        <w:t xml:space="preserve">. Further, there is </w:t>
      </w:r>
      <w:r w:rsidR="00F145FB" w:rsidRPr="00A77CE1">
        <w:rPr>
          <w:lang w:eastAsia="en-AU"/>
        </w:rPr>
        <w:t>habitat partitioning for different size classes</w:t>
      </w:r>
      <w:r w:rsidR="00255B85">
        <w:rPr>
          <w:lang w:eastAsia="en-AU"/>
        </w:rPr>
        <w:t xml:space="preserve"> of largetooth sawfish</w:t>
      </w:r>
      <w:r w:rsidR="00F145FB" w:rsidRPr="00A77CE1">
        <w:rPr>
          <w:lang w:eastAsia="en-AU"/>
        </w:rPr>
        <w:t xml:space="preserve">, with research suggesting that older </w:t>
      </w:r>
      <w:r w:rsidR="00255B85">
        <w:rPr>
          <w:lang w:eastAsia="en-AU"/>
        </w:rPr>
        <w:t xml:space="preserve">and larger </w:t>
      </w:r>
      <w:r w:rsidR="00C26464">
        <w:rPr>
          <w:lang w:eastAsia="en-AU"/>
        </w:rPr>
        <w:t>individuals</w:t>
      </w:r>
      <w:r w:rsidR="00C26464" w:rsidRPr="00A77CE1">
        <w:rPr>
          <w:lang w:eastAsia="en-AU"/>
        </w:rPr>
        <w:t xml:space="preserve"> </w:t>
      </w:r>
      <w:r w:rsidR="00F145FB" w:rsidRPr="00A77CE1">
        <w:rPr>
          <w:lang w:eastAsia="en-AU"/>
        </w:rPr>
        <w:t>show a preference for deeper water (</w:t>
      </w:r>
      <w:r w:rsidR="00F145FB" w:rsidRPr="0059597E">
        <w:rPr>
          <w:lang w:eastAsia="en-AU"/>
        </w:rPr>
        <w:t>Whitty</w:t>
      </w:r>
      <w:r w:rsidR="00075374">
        <w:rPr>
          <w:lang w:eastAsia="en-AU"/>
        </w:rPr>
        <w:t xml:space="preserve"> et al.</w:t>
      </w:r>
      <w:r w:rsidR="00F145FB" w:rsidRPr="0059597E">
        <w:rPr>
          <w:lang w:eastAsia="en-AU"/>
        </w:rPr>
        <w:t>, 2008, 2009</w:t>
      </w:r>
      <w:r w:rsidR="00F145FB" w:rsidRPr="00A77CE1">
        <w:rPr>
          <w:lang w:eastAsia="en-AU"/>
        </w:rPr>
        <w:t>).</w:t>
      </w:r>
      <w:r w:rsidR="001722B0">
        <w:rPr>
          <w:lang w:eastAsia="en-AU"/>
        </w:rPr>
        <w:t xml:space="preserve"> </w:t>
      </w:r>
    </w:p>
    <w:p w:rsidR="00865B20" w:rsidRDefault="00865B20" w:rsidP="00865B20">
      <w:r w:rsidRPr="005522B5">
        <w:t>The generally accepted model of movement and migration</w:t>
      </w:r>
      <w:r>
        <w:t xml:space="preserve"> </w:t>
      </w:r>
      <w:r w:rsidR="00CD3C66">
        <w:t>of</w:t>
      </w:r>
      <w:r>
        <w:t xml:space="preserve"> </w:t>
      </w:r>
      <w:r w:rsidR="00213825">
        <w:t>largetooth</w:t>
      </w:r>
      <w:r>
        <w:t xml:space="preserve"> sawfish</w:t>
      </w:r>
      <w:r w:rsidRPr="005522B5">
        <w:t xml:space="preserve"> </w:t>
      </w:r>
      <w:r w:rsidR="00CD3C66">
        <w:t xml:space="preserve">in Australian waters </w:t>
      </w:r>
      <w:r w:rsidRPr="005522B5">
        <w:t xml:space="preserve">is that young are born </w:t>
      </w:r>
      <w:r w:rsidR="007C1604">
        <w:t>at the mouths of rivers and in</w:t>
      </w:r>
      <w:r w:rsidRPr="005522B5">
        <w:t xml:space="preserve"> estuaries and then migrate up river where they spend the first several years of life (</w:t>
      </w:r>
      <w:r w:rsidRPr="0042219D">
        <w:t>Thorburn</w:t>
      </w:r>
      <w:r w:rsidR="00075374">
        <w:t xml:space="preserve"> et al.</w:t>
      </w:r>
      <w:r>
        <w:t>,</w:t>
      </w:r>
      <w:r w:rsidRPr="0042219D">
        <w:t xml:space="preserve"> 2004</w:t>
      </w:r>
      <w:r w:rsidRPr="005522B5">
        <w:t>). As they reach maturity they move out of the rivers and into the marine environment.</w:t>
      </w:r>
    </w:p>
    <w:p w:rsidR="00865B20" w:rsidRDefault="00865B20" w:rsidP="00865B20">
      <w:r w:rsidRPr="005522B5">
        <w:t>In the Fitzroy River in Western Australia males leave the river at about 240</w:t>
      </w:r>
      <w:r w:rsidR="00D600CE">
        <w:t> </w:t>
      </w:r>
      <w:r w:rsidRPr="005522B5">
        <w:t>cm, and females at about 280</w:t>
      </w:r>
      <w:r w:rsidR="00D600CE">
        <w:t> </w:t>
      </w:r>
      <w:r w:rsidRPr="005522B5">
        <w:t>cm (Thorburn</w:t>
      </w:r>
      <w:r w:rsidR="00075374">
        <w:t xml:space="preserve"> et al.</w:t>
      </w:r>
      <w:r>
        <w:t>,</w:t>
      </w:r>
      <w:r w:rsidRPr="0042219D">
        <w:t xml:space="preserve"> 2007a</w:t>
      </w:r>
      <w:r w:rsidRPr="005522B5">
        <w:t xml:space="preserve">). Once individuals enter the marine environment little is known of their movements. Data from a variety of surveys and fisheries indicate that they probably remain in coastal areas, but </w:t>
      </w:r>
      <w:r w:rsidR="007204F1">
        <w:t>have been recorded</w:t>
      </w:r>
      <w:r w:rsidRPr="005522B5">
        <w:t xml:space="preserve"> at least 100</w:t>
      </w:r>
      <w:r w:rsidR="00D600CE">
        <w:t> </w:t>
      </w:r>
      <w:r w:rsidRPr="005522B5">
        <w:t>km offshore (Giles</w:t>
      </w:r>
      <w:r w:rsidR="00075374">
        <w:t xml:space="preserve"> et al.</w:t>
      </w:r>
      <w:r>
        <w:t>,</w:t>
      </w:r>
      <w:r w:rsidRPr="0042219D">
        <w:t xml:space="preserve"> 2007</w:t>
      </w:r>
      <w:r w:rsidRPr="005522B5">
        <w:t xml:space="preserve">). More data are needed to understand the movement </w:t>
      </w:r>
      <w:r w:rsidR="007204F1">
        <w:t xml:space="preserve">and habitat requirements </w:t>
      </w:r>
      <w:r w:rsidRPr="005522B5">
        <w:t xml:space="preserve">of adult </w:t>
      </w:r>
      <w:r w:rsidR="00213825">
        <w:t>largetooth</w:t>
      </w:r>
      <w:r w:rsidRPr="005522B5">
        <w:t xml:space="preserve"> sawfish.</w:t>
      </w:r>
    </w:p>
    <w:p w:rsidR="00865B20" w:rsidRPr="005522B5" w:rsidRDefault="00865B20" w:rsidP="00865B20">
      <w:pPr>
        <w:rPr>
          <w:iCs/>
        </w:rPr>
      </w:pPr>
      <w:r w:rsidRPr="005522B5">
        <w:rPr>
          <w:b/>
          <w:i/>
        </w:rPr>
        <w:t>Diet and feeding:</w:t>
      </w:r>
      <w:r w:rsidRPr="005522B5">
        <w:t xml:space="preserve"> Pristids feed on a variety of fish and crustaceans (</w:t>
      </w:r>
      <w:r w:rsidRPr="0042219D">
        <w:t>Thorburn</w:t>
      </w:r>
      <w:r w:rsidR="00075374">
        <w:t xml:space="preserve"> et al.</w:t>
      </w:r>
      <w:r>
        <w:t>,</w:t>
      </w:r>
      <w:r w:rsidRPr="0042219D">
        <w:t xml:space="preserve"> 2007</w:t>
      </w:r>
      <w:r>
        <w:t>a</w:t>
      </w:r>
      <w:r w:rsidRPr="005522B5">
        <w:t>). The rostr</w:t>
      </w:r>
      <w:r w:rsidR="00BB7F4A">
        <w:t>um</w:t>
      </w:r>
      <w:r w:rsidRPr="005522B5">
        <w:t xml:space="preserve"> may be used to rake through the substratum or to stun schooling fishes with sideswipes of the snout</w:t>
      </w:r>
      <w:r w:rsidR="007204F1">
        <w:t xml:space="preserve"> (Wueringer</w:t>
      </w:r>
      <w:r w:rsidR="00075374">
        <w:t xml:space="preserve"> et al.</w:t>
      </w:r>
      <w:r w:rsidR="007204F1">
        <w:t>, 2012)</w:t>
      </w:r>
      <w:r w:rsidRPr="005522B5">
        <w:t xml:space="preserve">. Specimens of </w:t>
      </w:r>
      <w:r w:rsidR="00213825">
        <w:t>largetooth</w:t>
      </w:r>
      <w:r w:rsidRPr="005522B5">
        <w:t xml:space="preserve"> sawfish collected for aquaria from the Gulf of Carpentaria region have had barramundi (</w:t>
      </w:r>
      <w:r w:rsidRPr="005522B5">
        <w:rPr>
          <w:i/>
        </w:rPr>
        <w:t>Lates calcarifer</w:t>
      </w:r>
      <w:r w:rsidRPr="005522B5">
        <w:t xml:space="preserve">), northern </w:t>
      </w:r>
      <w:proofErr w:type="gramStart"/>
      <w:r w:rsidRPr="005522B5">
        <w:t>saratoga</w:t>
      </w:r>
      <w:proofErr w:type="gramEnd"/>
      <w:r w:rsidRPr="005522B5">
        <w:t xml:space="preserve"> (</w:t>
      </w:r>
      <w:r w:rsidRPr="005522B5">
        <w:rPr>
          <w:i/>
        </w:rPr>
        <w:t>Scleropages jardini</w:t>
      </w:r>
      <w:r w:rsidRPr="005522B5">
        <w:t>) and jewfish (</w:t>
      </w:r>
      <w:r w:rsidRPr="005522B5">
        <w:rPr>
          <w:i/>
          <w:iCs/>
        </w:rPr>
        <w:t>Protonibea diacanthus</w:t>
      </w:r>
      <w:r w:rsidRPr="005522B5">
        <w:t>) scales on their rostrum; the size of scales suggesting they may feed on quite large fish. In the Flinders River, Queensland, they have been observed congregating to eat freshwater prawns (</w:t>
      </w:r>
      <w:r w:rsidRPr="005522B5">
        <w:rPr>
          <w:i/>
          <w:iCs/>
        </w:rPr>
        <w:t>Macrobrachium rosenbergii</w:t>
      </w:r>
      <w:r w:rsidRPr="005522B5">
        <w:t xml:space="preserve">), and have been taken by fishers also targeting freshwater prawns using cast nets (L. Squire, Cairns Marine Aquarium Fish, pers. comm.). Observations of juvenile </w:t>
      </w:r>
      <w:r w:rsidR="00213825">
        <w:t>largetooth</w:t>
      </w:r>
      <w:r w:rsidRPr="005522B5">
        <w:t xml:space="preserve"> sawfish</w:t>
      </w:r>
      <w:r w:rsidRPr="005522B5">
        <w:rPr>
          <w:i/>
        </w:rPr>
        <w:t xml:space="preserve"> </w:t>
      </w:r>
      <w:r w:rsidRPr="005522B5">
        <w:t>in the Daly River indicate that they actively seek prey species such as mullet (</w:t>
      </w:r>
      <w:r w:rsidRPr="005522B5">
        <w:rPr>
          <w:i/>
        </w:rPr>
        <w:t>Mugil cephalus</w:t>
      </w:r>
      <w:r w:rsidRPr="005522B5">
        <w:t>) and oxeye herring (</w:t>
      </w:r>
      <w:r w:rsidRPr="005522B5">
        <w:rPr>
          <w:i/>
        </w:rPr>
        <w:t>Megalops cyprinoides</w:t>
      </w:r>
      <w:r w:rsidRPr="005522B5">
        <w:t>) in shallow (&lt;30</w:t>
      </w:r>
      <w:r w:rsidR="00D600CE">
        <w:t> </w:t>
      </w:r>
      <w:r w:rsidRPr="005522B5">
        <w:t xml:space="preserve">cm) water. Guts of </w:t>
      </w:r>
      <w:r w:rsidR="00213825">
        <w:t>largetooth</w:t>
      </w:r>
      <w:r w:rsidRPr="005522B5">
        <w:t xml:space="preserve"> sawfish</w:t>
      </w:r>
      <w:r w:rsidRPr="005522B5">
        <w:rPr>
          <w:i/>
        </w:rPr>
        <w:t xml:space="preserve"> </w:t>
      </w:r>
      <w:r w:rsidRPr="005522B5">
        <w:t>examined by Peverell (200</w:t>
      </w:r>
      <w:r w:rsidR="004B26C0">
        <w:t>9</w:t>
      </w:r>
      <w:r w:rsidRPr="005522B5">
        <w:t>) contained prawns (</w:t>
      </w:r>
      <w:r w:rsidRPr="005522B5">
        <w:rPr>
          <w:i/>
        </w:rPr>
        <w:t>Penaeus</w:t>
      </w:r>
      <w:r w:rsidRPr="005522B5">
        <w:t xml:space="preserve"> sp</w:t>
      </w:r>
      <w:r w:rsidR="0053788F">
        <w:t>p</w:t>
      </w:r>
      <w:r w:rsidRPr="005522B5">
        <w:t>.), eel tailed catfish (Plotosidae), jewel fish (</w:t>
      </w:r>
      <w:r w:rsidRPr="005522B5">
        <w:rPr>
          <w:i/>
        </w:rPr>
        <w:t>Nibea squamosa</w:t>
      </w:r>
      <w:r w:rsidRPr="005522B5">
        <w:t>), mullet (</w:t>
      </w:r>
      <w:r w:rsidRPr="005522B5">
        <w:rPr>
          <w:i/>
        </w:rPr>
        <w:t>Rhinomugil nasutus</w:t>
      </w:r>
      <w:r w:rsidRPr="005522B5">
        <w:t>), threadfin salmon (</w:t>
      </w:r>
      <w:r w:rsidRPr="005522B5">
        <w:rPr>
          <w:i/>
        </w:rPr>
        <w:t>Polydactylus macrochir</w:t>
      </w:r>
      <w:r w:rsidRPr="005522B5">
        <w:t>) and freshwater prawn</w:t>
      </w:r>
      <w:r w:rsidR="006F522E">
        <w:t>s</w:t>
      </w:r>
      <w:r w:rsidRPr="005522B5">
        <w:t xml:space="preserve"> (</w:t>
      </w:r>
      <w:r w:rsidRPr="005522B5">
        <w:rPr>
          <w:i/>
          <w:iCs/>
        </w:rPr>
        <w:t>M. rosenbergii</w:t>
      </w:r>
      <w:r w:rsidRPr="005522B5">
        <w:rPr>
          <w:iCs/>
        </w:rPr>
        <w:t xml:space="preserve">). </w:t>
      </w:r>
      <w:r w:rsidRPr="005522B5">
        <w:t>Stable isotope analysis indicated a broad diet in the Fitzroy River with fork tailed catfish (</w:t>
      </w:r>
      <w:r w:rsidRPr="005522B5">
        <w:rPr>
          <w:i/>
        </w:rPr>
        <w:t>Arius graeffei</w:t>
      </w:r>
      <w:r w:rsidRPr="005522B5">
        <w:t>) and freshwater prawn</w:t>
      </w:r>
      <w:r w:rsidR="00267AEE">
        <w:t>s</w:t>
      </w:r>
      <w:r w:rsidRPr="005522B5">
        <w:t xml:space="preserve"> (</w:t>
      </w:r>
      <w:r w:rsidRPr="003625D1">
        <w:rPr>
          <w:i/>
        </w:rPr>
        <w:t>M</w:t>
      </w:r>
      <w:r w:rsidRPr="003625D1">
        <w:rPr>
          <w:i/>
          <w:iCs/>
        </w:rPr>
        <w:t>.</w:t>
      </w:r>
      <w:r w:rsidRPr="005522B5">
        <w:rPr>
          <w:i/>
          <w:iCs/>
        </w:rPr>
        <w:t xml:space="preserve"> rosenbergii</w:t>
      </w:r>
      <w:r w:rsidRPr="007204F1">
        <w:rPr>
          <w:iCs/>
        </w:rPr>
        <w:t>)</w:t>
      </w:r>
      <w:r>
        <w:rPr>
          <w:iCs/>
        </w:rPr>
        <w:t xml:space="preserve"> being important (Thorburn, 2006;</w:t>
      </w:r>
      <w:r w:rsidRPr="005522B5">
        <w:rPr>
          <w:iCs/>
        </w:rPr>
        <w:t xml:space="preserve"> Thorburn</w:t>
      </w:r>
      <w:r w:rsidR="00075374">
        <w:rPr>
          <w:iCs/>
        </w:rPr>
        <w:t xml:space="preserve"> et al.</w:t>
      </w:r>
      <w:r>
        <w:rPr>
          <w:iCs/>
        </w:rPr>
        <w:t>,</w:t>
      </w:r>
      <w:r w:rsidRPr="0042219D">
        <w:rPr>
          <w:iCs/>
        </w:rPr>
        <w:t xml:space="preserve"> </w:t>
      </w:r>
      <w:r w:rsidRPr="005522B5">
        <w:rPr>
          <w:iCs/>
        </w:rPr>
        <w:t>2007</w:t>
      </w:r>
      <w:r>
        <w:rPr>
          <w:iCs/>
        </w:rPr>
        <w:t>a</w:t>
      </w:r>
      <w:r w:rsidRPr="005522B5">
        <w:rPr>
          <w:iCs/>
        </w:rPr>
        <w:t>).</w:t>
      </w:r>
    </w:p>
    <w:p w:rsidR="00383032" w:rsidRDefault="00865B20" w:rsidP="00865B20">
      <w:pPr>
        <w:rPr>
          <w:lang w:eastAsia="en-AU"/>
        </w:rPr>
      </w:pPr>
      <w:bookmarkStart w:id="24" w:name="_Toc208339113"/>
      <w:bookmarkStart w:id="25" w:name="_Toc208341852"/>
      <w:r w:rsidRPr="005522B5">
        <w:rPr>
          <w:b/>
          <w:i/>
        </w:rPr>
        <w:t>Reproduction:</w:t>
      </w:r>
      <w:r w:rsidRPr="005522B5">
        <w:t xml:space="preserve"> Little is known about reproduction in </w:t>
      </w:r>
      <w:r w:rsidR="00213825">
        <w:t>largetooth</w:t>
      </w:r>
      <w:r w:rsidRPr="005522B5">
        <w:t xml:space="preserve"> sawfish. As in other pristids, the reproductive mode is aplacental viviparity with lecithotrophic nutrition of the embryos (energy reserves come from the egg). </w:t>
      </w:r>
    </w:p>
    <w:p w:rsidR="00865B20" w:rsidRDefault="00865B20" w:rsidP="00865B20">
      <w:r w:rsidRPr="005522B5">
        <w:t xml:space="preserve">Litter size is thought to be around 12 pups and pups are about </w:t>
      </w:r>
      <w:r>
        <w:t>7</w:t>
      </w:r>
      <w:r w:rsidR="0053788F">
        <w:t>2</w:t>
      </w:r>
      <w:r w:rsidR="005256A3">
        <w:t>–</w:t>
      </w:r>
      <w:r w:rsidRPr="005522B5">
        <w:t>91</w:t>
      </w:r>
      <w:r w:rsidR="00D600CE">
        <w:t> </w:t>
      </w:r>
      <w:r w:rsidRPr="005522B5">
        <w:t xml:space="preserve">cm </w:t>
      </w:r>
      <w:r>
        <w:t>at birth</w:t>
      </w:r>
      <w:r w:rsidR="00A52594">
        <w:t xml:space="preserve"> after a five month gestation period </w:t>
      </w:r>
      <w:r w:rsidR="00A92BDA" w:rsidRPr="001C5CBB">
        <w:t>(</w:t>
      </w:r>
      <w:r w:rsidR="00852E00">
        <w:t>Thorson</w:t>
      </w:r>
      <w:r w:rsidR="00B13BC1">
        <w:t>,</w:t>
      </w:r>
      <w:r w:rsidR="00D25D33">
        <w:t xml:space="preserve"> 1976; Last &amp; Stevens</w:t>
      </w:r>
      <w:r w:rsidR="00B13BC1">
        <w:t>,</w:t>
      </w:r>
      <w:r w:rsidR="00D25D33">
        <w:t xml:space="preserve"> 1994;</w:t>
      </w:r>
      <w:r w:rsidR="0053788F">
        <w:t xml:space="preserve"> </w:t>
      </w:r>
      <w:r w:rsidR="005F2587" w:rsidRPr="009D597A">
        <w:t>FSERC, 2009</w:t>
      </w:r>
      <w:r w:rsidR="005F2587">
        <w:t xml:space="preserve">; </w:t>
      </w:r>
      <w:r w:rsidR="0053788F">
        <w:t>Pever</w:t>
      </w:r>
      <w:r w:rsidR="00A37D8F">
        <w:t>e</w:t>
      </w:r>
      <w:r w:rsidR="0053788F">
        <w:t>ll</w:t>
      </w:r>
      <w:r w:rsidR="00B13BC1">
        <w:t>,</w:t>
      </w:r>
      <w:r w:rsidR="0053788F">
        <w:t xml:space="preserve"> 200</w:t>
      </w:r>
      <w:r w:rsidR="004B26C0">
        <w:t>9</w:t>
      </w:r>
      <w:r w:rsidR="00A92BDA" w:rsidRPr="001C5CBB">
        <w:t>).</w:t>
      </w:r>
      <w:r w:rsidRPr="005522B5">
        <w:t xml:space="preserve"> </w:t>
      </w:r>
      <w:r>
        <w:t xml:space="preserve">It is believed that mature </w:t>
      </w:r>
      <w:r w:rsidR="00213825">
        <w:t>largetooth</w:t>
      </w:r>
      <w:r>
        <w:t xml:space="preserve"> sawfish enter less saline water to give birth and that pupping may occur late in the wet season, at least in the Gulf of Carpentaria (Peverell, 2005). </w:t>
      </w:r>
      <w:r w:rsidRPr="005522B5">
        <w:t xml:space="preserve">Breeding frequency is unknown; however the presence of large yolky ova in the ovary of a female carrying near term pups suggests that </w:t>
      </w:r>
      <w:r w:rsidR="00F758AF">
        <w:t xml:space="preserve">in Australia </w:t>
      </w:r>
      <w:r w:rsidRPr="005522B5">
        <w:t>this species may breed every year</w:t>
      </w:r>
      <w:r w:rsidR="00EE2219">
        <w:t xml:space="preserve"> (Pever</w:t>
      </w:r>
      <w:r w:rsidR="00A37D8F">
        <w:t>e</w:t>
      </w:r>
      <w:r w:rsidR="00EE2219">
        <w:t>ll, 200</w:t>
      </w:r>
      <w:r w:rsidR="004B26C0">
        <w:t>9</w:t>
      </w:r>
      <w:r w:rsidR="00EE2219">
        <w:t>)</w:t>
      </w:r>
      <w:r w:rsidRPr="005522B5">
        <w:t xml:space="preserve">. </w:t>
      </w:r>
      <w:r w:rsidR="00CD3C66">
        <w:t xml:space="preserve">The </w:t>
      </w:r>
      <w:r w:rsidR="00E550CB">
        <w:t xml:space="preserve">western </w:t>
      </w:r>
      <w:r w:rsidR="00CD3C66">
        <w:t xml:space="preserve">Atlantic population is thought to breed every second year </w:t>
      </w:r>
      <w:r w:rsidRPr="005522B5">
        <w:t>(Thorson</w:t>
      </w:r>
      <w:r>
        <w:t>,</w:t>
      </w:r>
      <w:r w:rsidRPr="005522B5">
        <w:t xml:space="preserve"> 1976).</w:t>
      </w:r>
      <w:bookmarkStart w:id="26" w:name="_Toc208341853"/>
      <w:bookmarkEnd w:id="24"/>
      <w:bookmarkEnd w:id="25"/>
      <w:r>
        <w:t xml:space="preserve"> </w:t>
      </w:r>
    </w:p>
    <w:p w:rsidR="00865B20" w:rsidRPr="005522B5" w:rsidRDefault="00865B20" w:rsidP="00865B20">
      <w:pPr>
        <w:jc w:val="both"/>
      </w:pPr>
      <w:r>
        <w:t xml:space="preserve">Recent genetic evidence suggests that female </w:t>
      </w:r>
      <w:r w:rsidR="00213825">
        <w:t>largetooth</w:t>
      </w:r>
      <w:r>
        <w:t xml:space="preserve"> sawfish are philopatric, that is</w:t>
      </w:r>
      <w:r w:rsidR="00116D14">
        <w:t>,</w:t>
      </w:r>
      <w:r>
        <w:t xml:space="preserve"> they return to the area where they were born to give birth to their own pups. Males, however, are thought </w:t>
      </w:r>
      <w:r w:rsidR="00225DC4">
        <w:t xml:space="preserve">to </w:t>
      </w:r>
      <w:r>
        <w:t xml:space="preserve">disperse more widely, perhaps moving between different </w:t>
      </w:r>
      <w:r w:rsidR="007D1C22">
        <w:t xml:space="preserve">geographic </w:t>
      </w:r>
      <w:r>
        <w:t>areas and populations (</w:t>
      </w:r>
      <w:r w:rsidR="00C8196F">
        <w:t>Phillips</w:t>
      </w:r>
      <w:r>
        <w:t>, 2012</w:t>
      </w:r>
      <w:r w:rsidR="00CD3C66">
        <w:t xml:space="preserve">, </w:t>
      </w:r>
      <w:r w:rsidR="001A51B0" w:rsidRPr="00815553">
        <w:t>Faria</w:t>
      </w:r>
      <w:r w:rsidR="00075374">
        <w:t xml:space="preserve"> et al.</w:t>
      </w:r>
      <w:r w:rsidR="001A51B0" w:rsidRPr="00815553">
        <w:t xml:space="preserve"> 2013).</w:t>
      </w:r>
    </w:p>
    <w:p w:rsidR="00865B20" w:rsidRPr="001813BE" w:rsidRDefault="00865B20" w:rsidP="0016241C">
      <w:pPr>
        <w:pStyle w:val="Heading3"/>
        <w:keepNext/>
        <w:rPr>
          <w:rStyle w:val="Emphasis"/>
          <w:b w:val="0"/>
          <w:i/>
        </w:rPr>
      </w:pPr>
      <w:bookmarkStart w:id="27" w:name="_Toc327525890"/>
      <w:bookmarkEnd w:id="26"/>
      <w:r w:rsidRPr="005522B5">
        <w:rPr>
          <w:rStyle w:val="Emphasis"/>
        </w:rPr>
        <w:t>Distribution</w:t>
      </w:r>
      <w:bookmarkEnd w:id="23"/>
      <w:bookmarkEnd w:id="27"/>
    </w:p>
    <w:p w:rsidR="00865B20" w:rsidRDefault="00865B20" w:rsidP="00865B20">
      <w:r w:rsidRPr="005522B5">
        <w:rPr>
          <w:b/>
          <w:i/>
        </w:rPr>
        <w:t>Global distribution:</w:t>
      </w:r>
      <w:r w:rsidRPr="005522B5">
        <w:t xml:space="preserve"> </w:t>
      </w:r>
      <w:r w:rsidR="00B353F7">
        <w:t>Largetooth sawfish are circumtropic</w:t>
      </w:r>
      <w:r w:rsidR="0060557E">
        <w:t>al</w:t>
      </w:r>
      <w:r w:rsidR="00B353F7">
        <w:t xml:space="preserve">, with distinct </w:t>
      </w:r>
      <w:r w:rsidR="00CE225B">
        <w:t>population</w:t>
      </w:r>
      <w:r w:rsidR="00B53A0D">
        <w:t>s</w:t>
      </w:r>
      <w:r w:rsidR="00C41B9D">
        <w:t xml:space="preserve"> </w:t>
      </w:r>
      <w:r w:rsidR="0060557E">
        <w:t xml:space="preserve">in the </w:t>
      </w:r>
      <w:r w:rsidR="00CE225B">
        <w:t>eastern Atlantic, western Atlantic, e</w:t>
      </w:r>
      <w:r w:rsidR="00DF2452">
        <w:t xml:space="preserve">astern Pacific and </w:t>
      </w:r>
      <w:r w:rsidR="00F11916">
        <w:t>Indo-</w:t>
      </w:r>
      <w:r w:rsidR="0053209E">
        <w:t>w</w:t>
      </w:r>
      <w:r w:rsidR="00F11916">
        <w:t>est</w:t>
      </w:r>
      <w:r w:rsidR="0060557E">
        <w:t xml:space="preserve"> Pacific</w:t>
      </w:r>
      <w:r w:rsidR="00F455FE">
        <w:t xml:space="preserve">. </w:t>
      </w:r>
      <w:r w:rsidR="00976684">
        <w:t xml:space="preserve">The </w:t>
      </w:r>
      <w:r w:rsidR="00DF2452">
        <w:t>e</w:t>
      </w:r>
      <w:r w:rsidR="00CE225B">
        <w:t xml:space="preserve">astern </w:t>
      </w:r>
      <w:r w:rsidR="00976684">
        <w:t>Atlantic</w:t>
      </w:r>
      <w:r w:rsidR="001B6B62">
        <w:t xml:space="preserve"> population </w:t>
      </w:r>
      <w:r w:rsidR="002C5797">
        <w:t>is believed to be ext</w:t>
      </w:r>
      <w:r w:rsidR="00976684">
        <w:t xml:space="preserve">irpated from the </w:t>
      </w:r>
      <w:r w:rsidR="00E05C8C">
        <w:t>Mediterranean</w:t>
      </w:r>
      <w:r w:rsidR="00976684">
        <w:t xml:space="preserve"> part of its former rang</w:t>
      </w:r>
      <w:r w:rsidR="00A111B0">
        <w:t>e</w:t>
      </w:r>
      <w:r w:rsidR="00976684">
        <w:t xml:space="preserve"> and </w:t>
      </w:r>
      <w:r w:rsidR="00B353F7">
        <w:t>severely</w:t>
      </w:r>
      <w:r w:rsidR="00976684">
        <w:t xml:space="preserve"> depleted in its </w:t>
      </w:r>
      <w:proofErr w:type="gramStart"/>
      <w:r w:rsidR="00976684">
        <w:t>west</w:t>
      </w:r>
      <w:proofErr w:type="gramEnd"/>
      <w:r w:rsidR="00976684">
        <w:t xml:space="preserve"> African range, which once reached from </w:t>
      </w:r>
      <w:r w:rsidR="00E05C8C">
        <w:t>Morocco to Angola. In the west</w:t>
      </w:r>
      <w:r w:rsidR="00CE225B">
        <w:t>ern</w:t>
      </w:r>
      <w:r w:rsidR="006F144E">
        <w:t xml:space="preserve"> A</w:t>
      </w:r>
      <w:r w:rsidR="00E05C8C">
        <w:t>tlantic, the</w:t>
      </w:r>
      <w:r w:rsidR="00A922D6">
        <w:t xml:space="preserve"> population</w:t>
      </w:r>
      <w:r w:rsidR="00976684">
        <w:t xml:space="preserve"> </w:t>
      </w:r>
      <w:r w:rsidR="00F71F8E">
        <w:t xml:space="preserve">range once extended from the United States of America to Brazil, though this population has also </w:t>
      </w:r>
      <w:r w:rsidR="00342742">
        <w:t xml:space="preserve">been extirpated from most of its former range and </w:t>
      </w:r>
      <w:r w:rsidR="00BC33EC">
        <w:t>the</w:t>
      </w:r>
      <w:r w:rsidR="00342742">
        <w:t xml:space="preserve"> status</w:t>
      </w:r>
      <w:r w:rsidR="00F71F8E">
        <w:t xml:space="preserve"> of the remaining population</w:t>
      </w:r>
      <w:r w:rsidR="00342742">
        <w:t xml:space="preserve"> is known to be critic</w:t>
      </w:r>
      <w:r w:rsidR="00B353F7">
        <w:t>al</w:t>
      </w:r>
      <w:r w:rsidR="00BC33EC">
        <w:t>,</w:t>
      </w:r>
      <w:r w:rsidR="00B353F7">
        <w:t xml:space="preserve"> especially in Lake Nicaragua and</w:t>
      </w:r>
      <w:r w:rsidR="00342742">
        <w:t xml:space="preserve"> other Central/South American sites</w:t>
      </w:r>
      <w:r w:rsidR="00B353F7">
        <w:t xml:space="preserve">. The </w:t>
      </w:r>
      <w:r w:rsidR="00DF2452">
        <w:t>eastern P</w:t>
      </w:r>
      <w:r w:rsidR="00B353F7">
        <w:t xml:space="preserve">acific </w:t>
      </w:r>
      <w:r w:rsidR="00E305E4">
        <w:t>range</w:t>
      </w:r>
      <w:r w:rsidR="00A111B0">
        <w:t xml:space="preserve"> extends from Mexico to P</w:t>
      </w:r>
      <w:r w:rsidR="00B353F7">
        <w:t>eru</w:t>
      </w:r>
      <w:r w:rsidR="00BC33EC">
        <w:t>, but little information is available on its distribution</w:t>
      </w:r>
      <w:r w:rsidR="00B353F7">
        <w:t xml:space="preserve">. </w:t>
      </w:r>
      <w:r w:rsidR="00DF2452">
        <w:t xml:space="preserve">In the </w:t>
      </w:r>
      <w:r w:rsidR="00F11916">
        <w:t>Indo-</w:t>
      </w:r>
      <w:r w:rsidR="0053209E">
        <w:t>w</w:t>
      </w:r>
      <w:r w:rsidR="00F11916">
        <w:t>est</w:t>
      </w:r>
      <w:r w:rsidR="00116D14">
        <w:t> </w:t>
      </w:r>
      <w:r w:rsidR="0018432E">
        <w:t xml:space="preserve">Pacific, </w:t>
      </w:r>
      <w:r w:rsidR="00A86FD0">
        <w:t xml:space="preserve">largetooth </w:t>
      </w:r>
      <w:r w:rsidR="0018432E">
        <w:t>s</w:t>
      </w:r>
      <w:r w:rsidR="00B353F7" w:rsidRPr="005522B5">
        <w:t>awfish</w:t>
      </w:r>
      <w:r w:rsidR="00B353F7" w:rsidRPr="005522B5">
        <w:rPr>
          <w:i/>
        </w:rPr>
        <w:t xml:space="preserve"> </w:t>
      </w:r>
      <w:r w:rsidR="00B353F7" w:rsidRPr="005522B5">
        <w:t>were considered to be widely distributed</w:t>
      </w:r>
      <w:r w:rsidR="00BC33EC">
        <w:t>,</w:t>
      </w:r>
      <w:r w:rsidR="00B353F7" w:rsidRPr="005522B5">
        <w:t xml:space="preserve"> but are now thought to be rare or </w:t>
      </w:r>
      <w:r w:rsidR="00106C2F">
        <w:t>extirpated</w:t>
      </w:r>
      <w:r w:rsidR="003625D1" w:rsidRPr="005522B5">
        <w:t xml:space="preserve"> </w:t>
      </w:r>
      <w:r w:rsidR="00B353F7" w:rsidRPr="005522B5">
        <w:t>across most of their former range</w:t>
      </w:r>
      <w:r w:rsidR="00B353F7">
        <w:t xml:space="preserve"> </w:t>
      </w:r>
      <w:r w:rsidR="00B353F7" w:rsidRPr="005522B5">
        <w:t xml:space="preserve">(Last </w:t>
      </w:r>
      <w:r w:rsidR="00B353F7">
        <w:t xml:space="preserve">&amp; Stevens, </w:t>
      </w:r>
      <w:r w:rsidR="00B353F7" w:rsidRPr="005522B5">
        <w:t>2009; Phillips</w:t>
      </w:r>
      <w:r w:rsidR="00B353F7">
        <w:t>,</w:t>
      </w:r>
      <w:r w:rsidR="00B353F7" w:rsidRPr="005522B5">
        <w:t xml:space="preserve"> 2012</w:t>
      </w:r>
      <w:r w:rsidR="00B36B27">
        <w:t>; Kyne</w:t>
      </w:r>
      <w:r w:rsidR="00075374">
        <w:t xml:space="preserve"> et al.</w:t>
      </w:r>
      <w:r w:rsidR="00B36B27">
        <w:t>, 2013</w:t>
      </w:r>
      <w:r w:rsidR="00B353F7" w:rsidRPr="005522B5">
        <w:t>).</w:t>
      </w:r>
    </w:p>
    <w:p w:rsidR="00737831" w:rsidRDefault="00737831" w:rsidP="00865B20">
      <w:r w:rsidRPr="005522B5">
        <w:rPr>
          <w:b/>
          <w:i/>
        </w:rPr>
        <w:t>Global population overview:</w:t>
      </w:r>
      <w:r w:rsidRPr="005522B5">
        <w:t xml:space="preserve"> </w:t>
      </w:r>
      <w:r>
        <w:t>Largetooth sawfish have a wide global distribution across the Atlantic, Indo-West</w:t>
      </w:r>
      <w:r w:rsidR="00116D14">
        <w:t> </w:t>
      </w:r>
      <w:r>
        <w:t>Pacific and the east</w:t>
      </w:r>
      <w:r w:rsidR="00116D14">
        <w:t>ern</w:t>
      </w:r>
      <w:r>
        <w:t xml:space="preserve"> Pacific (Figure 3). However, no</w:t>
      </w:r>
      <w:r w:rsidRPr="005522B5">
        <w:t xml:space="preserve"> quantitative data are available on the global population size of </w:t>
      </w:r>
      <w:r>
        <w:t>largetooth</w:t>
      </w:r>
      <w:r w:rsidRPr="005522B5">
        <w:t xml:space="preserve"> sawfish</w:t>
      </w:r>
      <w:r w:rsidRPr="005522B5">
        <w:rPr>
          <w:i/>
        </w:rPr>
        <w:t xml:space="preserve">. </w:t>
      </w:r>
      <w:r>
        <w:t>For t</w:t>
      </w:r>
      <w:r w:rsidRPr="00D26710">
        <w:t>h</w:t>
      </w:r>
      <w:r>
        <w:t>e Indo-</w:t>
      </w:r>
      <w:r w:rsidR="0053209E">
        <w:t>w</w:t>
      </w:r>
      <w:r>
        <w:t>est</w:t>
      </w:r>
      <w:r w:rsidR="00116D14">
        <w:t> </w:t>
      </w:r>
      <w:r w:rsidRPr="00D26710">
        <w:t xml:space="preserve">Pacific regional population, </w:t>
      </w:r>
      <w:r>
        <w:rPr>
          <w:iCs/>
        </w:rPr>
        <w:t>comprehensive</w:t>
      </w:r>
      <w:r w:rsidRPr="005522B5">
        <w:rPr>
          <w:iCs/>
        </w:rPr>
        <w:t xml:space="preserve"> surveys of fish landing sites in eastern Indonesia between 2001 and 200</w:t>
      </w:r>
      <w:r>
        <w:rPr>
          <w:iCs/>
        </w:rPr>
        <w:t>6</w:t>
      </w:r>
      <w:r w:rsidRPr="00D41D85">
        <w:rPr>
          <w:iCs/>
        </w:rPr>
        <w:t xml:space="preserve">, only </w:t>
      </w:r>
      <w:r>
        <w:rPr>
          <w:iCs/>
        </w:rPr>
        <w:t>two</w:t>
      </w:r>
      <w:r w:rsidRPr="00D41D85">
        <w:rPr>
          <w:iCs/>
        </w:rPr>
        <w:t xml:space="preserve"> sawfish, both </w:t>
      </w:r>
      <w:r>
        <w:rPr>
          <w:iCs/>
        </w:rPr>
        <w:t>largetooth</w:t>
      </w:r>
      <w:r w:rsidRPr="00D41D85">
        <w:rPr>
          <w:iCs/>
        </w:rPr>
        <w:t xml:space="preserve">, were recorded (White </w:t>
      </w:r>
      <w:r>
        <w:rPr>
          <w:iCs/>
        </w:rPr>
        <w:t>&amp;</w:t>
      </w:r>
      <w:r w:rsidRPr="00D41D85">
        <w:rPr>
          <w:iCs/>
        </w:rPr>
        <w:t xml:space="preserve"> Dharmadi</w:t>
      </w:r>
      <w:r>
        <w:rPr>
          <w:iCs/>
        </w:rPr>
        <w:t>,</w:t>
      </w:r>
      <w:r w:rsidRPr="00D41D85">
        <w:rPr>
          <w:iCs/>
        </w:rPr>
        <w:t xml:space="preserve"> 2007). These two were caught by tangle net fishers in the Arafura/Banda Sea region in the marine environment. </w:t>
      </w:r>
      <w:r>
        <w:rPr>
          <w:iCs/>
        </w:rPr>
        <w:t>Further information on the global population of largetooth sawfish is available in Kyne et al. (2013).</w:t>
      </w:r>
    </w:p>
    <w:p w:rsidR="00C91B13" w:rsidRDefault="000C1C19" w:rsidP="00C91B13">
      <w:pPr>
        <w:pStyle w:val="Caption"/>
        <w:keepNext/>
      </w:pPr>
      <w:r>
        <w:rPr>
          <w:noProof/>
          <w:sz w:val="22"/>
          <w:lang w:eastAsia="en-AU"/>
        </w:rPr>
        <w:drawing>
          <wp:inline distT="0" distB="0" distL="0" distR="0">
            <wp:extent cx="6105525" cy="2705100"/>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6105525" cy="2705100"/>
                    </a:xfrm>
                    <a:prstGeom prst="rect">
                      <a:avLst/>
                    </a:prstGeom>
                    <a:noFill/>
                    <a:ln w="9525">
                      <a:noFill/>
                      <a:miter lim="800000"/>
                      <a:headEnd/>
                      <a:tailEnd/>
                    </a:ln>
                  </pic:spPr>
                </pic:pic>
              </a:graphicData>
            </a:graphic>
          </wp:inline>
        </w:drawing>
      </w:r>
    </w:p>
    <w:p w:rsidR="006C35BF" w:rsidRPr="00125832" w:rsidRDefault="00C91B13" w:rsidP="00C91B13">
      <w:pPr>
        <w:pStyle w:val="Caption"/>
        <w:rPr>
          <w:sz w:val="22"/>
        </w:rPr>
      </w:pPr>
      <w:bookmarkStart w:id="28" w:name="_Toc434316927"/>
      <w:proofErr w:type="gramStart"/>
      <w:r>
        <w:t xml:space="preserve">Figure </w:t>
      </w:r>
      <w:r w:rsidR="00CA1ECE">
        <w:fldChar w:fldCharType="begin"/>
      </w:r>
      <w:r>
        <w:instrText xml:space="preserve"> SEQ Figure \* ARABIC </w:instrText>
      </w:r>
      <w:r w:rsidR="00CA1ECE">
        <w:fldChar w:fldCharType="separate"/>
      </w:r>
      <w:r w:rsidR="00934C73">
        <w:rPr>
          <w:noProof/>
        </w:rPr>
        <w:t>3</w:t>
      </w:r>
      <w:r w:rsidR="00CA1ECE">
        <w:fldChar w:fldCharType="end"/>
      </w:r>
      <w:r>
        <w:t>.</w:t>
      </w:r>
      <w:proofErr w:type="gramEnd"/>
      <w:r>
        <w:t xml:space="preserve"> </w:t>
      </w:r>
      <w:proofErr w:type="gramStart"/>
      <w:r w:rsidRPr="00C91B13">
        <w:rPr>
          <w:szCs w:val="20"/>
        </w:rPr>
        <w:t>Global distribution of largetooth sawfish (yellow) and areas of possible extinction (red).</w:t>
      </w:r>
      <w:proofErr w:type="gramEnd"/>
      <w:r w:rsidRPr="00C91B13">
        <w:rPr>
          <w:szCs w:val="20"/>
        </w:rPr>
        <w:t xml:space="preserve"> (IUCN 2013a)</w:t>
      </w:r>
      <w:bookmarkEnd w:id="28"/>
    </w:p>
    <w:p w:rsidR="00174530" w:rsidRPr="00F155AE" w:rsidRDefault="00174530" w:rsidP="00174530">
      <w:pPr>
        <w:spacing w:after="0"/>
        <w:rPr>
          <w:i/>
        </w:rPr>
      </w:pPr>
    </w:p>
    <w:p w:rsidR="00804B25" w:rsidRDefault="00865B20" w:rsidP="00865B20">
      <w:r w:rsidRPr="005522B5">
        <w:rPr>
          <w:b/>
          <w:i/>
        </w:rPr>
        <w:t>Relationship between the Australian and the global population:</w:t>
      </w:r>
      <w:r w:rsidRPr="005522B5">
        <w:t xml:space="preserve"> </w:t>
      </w:r>
      <w:r w:rsidR="00BC33EC">
        <w:t>P</w:t>
      </w:r>
      <w:r w:rsidR="0027076C">
        <w:t>hylogenetic analyses show considerable geographic structuring</w:t>
      </w:r>
      <w:r w:rsidR="00804B25">
        <w:t xml:space="preserve"> in the global largetooth sawfish population</w:t>
      </w:r>
      <w:r w:rsidR="00296E1D">
        <w:t>. Maximum parsimony analys</w:t>
      </w:r>
      <w:r w:rsidR="00A44B31">
        <w:t>is</w:t>
      </w:r>
      <w:r w:rsidR="0027076C">
        <w:t xml:space="preserve"> assign</w:t>
      </w:r>
      <w:r w:rsidR="008B0E32">
        <w:t>s</w:t>
      </w:r>
      <w:r w:rsidR="0027076C">
        <w:t xml:space="preserve"> the largetooth sawfish into three</w:t>
      </w:r>
      <w:r w:rsidR="00FD08C8">
        <w:t xml:space="preserve"> distin</w:t>
      </w:r>
      <w:r w:rsidR="00B36B27">
        <w:t>c</w:t>
      </w:r>
      <w:r w:rsidR="00FD08C8">
        <w:t xml:space="preserve">t </w:t>
      </w:r>
      <w:r w:rsidR="00A86FD0">
        <w:t xml:space="preserve">lineages within the Atlantic, </w:t>
      </w:r>
      <w:r w:rsidR="00F11916">
        <w:t>Indo-</w:t>
      </w:r>
      <w:r w:rsidR="0053209E">
        <w:t>w</w:t>
      </w:r>
      <w:r w:rsidR="00F11916">
        <w:t>est</w:t>
      </w:r>
      <w:r w:rsidR="00A86FD0">
        <w:t xml:space="preserve"> Pacific and the e</w:t>
      </w:r>
      <w:r w:rsidR="00B36B27">
        <w:t>ast</w:t>
      </w:r>
      <w:r w:rsidR="004576E2">
        <w:t>ern</w:t>
      </w:r>
      <w:r w:rsidR="00B36B27">
        <w:t xml:space="preserve"> Pacific, with geographic </w:t>
      </w:r>
      <w:r w:rsidR="00804B25">
        <w:t xml:space="preserve">structuring between the </w:t>
      </w:r>
      <w:r w:rsidR="00A86FD0">
        <w:t>e</w:t>
      </w:r>
      <w:r w:rsidR="00804B25">
        <w:t>ast</w:t>
      </w:r>
      <w:r w:rsidR="004576E2">
        <w:t>ern</w:t>
      </w:r>
      <w:r w:rsidR="00804B25">
        <w:t xml:space="preserve"> and </w:t>
      </w:r>
      <w:r w:rsidR="00A86FD0">
        <w:t>w</w:t>
      </w:r>
      <w:r w:rsidR="00804B25">
        <w:t>est</w:t>
      </w:r>
      <w:r w:rsidR="004576E2">
        <w:t>ern</w:t>
      </w:r>
      <w:r w:rsidR="00804B25">
        <w:t xml:space="preserve"> Atlantic populations and </w:t>
      </w:r>
      <w:r w:rsidR="00B36B27">
        <w:t xml:space="preserve">some </w:t>
      </w:r>
      <w:r w:rsidR="00D25D33">
        <w:t xml:space="preserve">structuring </w:t>
      </w:r>
      <w:r w:rsidR="00B36B27">
        <w:t xml:space="preserve">between </w:t>
      </w:r>
      <w:r w:rsidR="00804B25">
        <w:t>the Indian Ocean</w:t>
      </w:r>
      <w:r w:rsidR="00BC33EC">
        <w:t xml:space="preserve"> and the Australian populations </w:t>
      </w:r>
      <w:r w:rsidR="00AD34BF">
        <w:t>(Faria</w:t>
      </w:r>
      <w:r w:rsidR="00B13BC1">
        <w:t>,</w:t>
      </w:r>
      <w:r w:rsidR="00AD34BF">
        <w:t xml:space="preserve"> et al</w:t>
      </w:r>
      <w:r w:rsidR="00B13BC1">
        <w:t>,</w:t>
      </w:r>
      <w:r w:rsidR="00AD34BF">
        <w:t>. 2013).</w:t>
      </w:r>
    </w:p>
    <w:p w:rsidR="00865B20" w:rsidRPr="005522B5" w:rsidRDefault="00BC33EC" w:rsidP="00865B20">
      <w:r>
        <w:t>T</w:t>
      </w:r>
      <w:r w:rsidR="00865B20" w:rsidRPr="005522B5">
        <w:t xml:space="preserve">he </w:t>
      </w:r>
      <w:r w:rsidR="00865B20" w:rsidRPr="005522B5">
        <w:rPr>
          <w:iCs/>
        </w:rPr>
        <w:t xml:space="preserve">Australian populations of </w:t>
      </w:r>
      <w:r w:rsidR="00213825">
        <w:rPr>
          <w:iCs/>
        </w:rPr>
        <w:t>largetooth</w:t>
      </w:r>
      <w:r w:rsidR="00865B20" w:rsidRPr="005522B5">
        <w:rPr>
          <w:iCs/>
        </w:rPr>
        <w:t xml:space="preserve"> sawfish are likely to comprise a high proportion of the </w:t>
      </w:r>
      <w:r w:rsidR="00F11916">
        <w:rPr>
          <w:iCs/>
        </w:rPr>
        <w:t>Indo-</w:t>
      </w:r>
      <w:r w:rsidR="0053209E">
        <w:rPr>
          <w:iCs/>
        </w:rPr>
        <w:t>w</w:t>
      </w:r>
      <w:r w:rsidR="00F11916">
        <w:rPr>
          <w:iCs/>
        </w:rPr>
        <w:t>est</w:t>
      </w:r>
      <w:r>
        <w:rPr>
          <w:iCs/>
        </w:rPr>
        <w:t xml:space="preserve"> Pacific population</w:t>
      </w:r>
      <w:r w:rsidR="00B36B27">
        <w:rPr>
          <w:iCs/>
        </w:rPr>
        <w:t xml:space="preserve">, and </w:t>
      </w:r>
      <w:r w:rsidR="00CB697A">
        <w:rPr>
          <w:iCs/>
        </w:rPr>
        <w:t>form</w:t>
      </w:r>
      <w:r w:rsidR="00B136FB">
        <w:rPr>
          <w:iCs/>
        </w:rPr>
        <w:t xml:space="preserve"> </w:t>
      </w:r>
      <w:r w:rsidR="00B36B27">
        <w:rPr>
          <w:iCs/>
        </w:rPr>
        <w:t>a globally important population</w:t>
      </w:r>
      <w:r w:rsidR="00865B20">
        <w:rPr>
          <w:iCs/>
        </w:rPr>
        <w:t xml:space="preserve"> </w:t>
      </w:r>
      <w:r w:rsidR="00CB697A">
        <w:rPr>
          <w:iCs/>
        </w:rPr>
        <w:t xml:space="preserve">centre </w:t>
      </w:r>
      <w:r w:rsidR="00865B20">
        <w:rPr>
          <w:iCs/>
        </w:rPr>
        <w:t>(Phillips, 2012</w:t>
      </w:r>
      <w:r w:rsidR="00B36B27">
        <w:rPr>
          <w:iCs/>
        </w:rPr>
        <w:t>; Kyne</w:t>
      </w:r>
      <w:r w:rsidR="00075374">
        <w:rPr>
          <w:iCs/>
        </w:rPr>
        <w:t xml:space="preserve"> et al.</w:t>
      </w:r>
      <w:r w:rsidR="00B13BC1">
        <w:rPr>
          <w:iCs/>
        </w:rPr>
        <w:t>,</w:t>
      </w:r>
      <w:r w:rsidR="00B36B27">
        <w:rPr>
          <w:iCs/>
        </w:rPr>
        <w:t xml:space="preserve"> 2013</w:t>
      </w:r>
      <w:r w:rsidR="00865B20">
        <w:rPr>
          <w:iCs/>
        </w:rPr>
        <w:t>)</w:t>
      </w:r>
      <w:r w:rsidR="00865B20" w:rsidRPr="005522B5">
        <w:t xml:space="preserve">. Further, there is most likely negligible maternal gene flow in </w:t>
      </w:r>
      <w:r w:rsidR="00213825">
        <w:t>largetooth</w:t>
      </w:r>
      <w:r w:rsidR="00865B20" w:rsidRPr="005522B5">
        <w:t xml:space="preserve"> sawfish between south-east Asia and Australia</w:t>
      </w:r>
      <w:r w:rsidR="00EB1BFC">
        <w:t xml:space="preserve">. </w:t>
      </w:r>
      <w:r w:rsidR="00865B20" w:rsidRPr="005522B5">
        <w:t xml:space="preserve">If there is genetic exchange between </w:t>
      </w:r>
      <w:r w:rsidR="00FD08C8">
        <w:t>south-east Asia and Australia</w:t>
      </w:r>
      <w:r w:rsidR="00865B20" w:rsidRPr="005522B5">
        <w:t>, it is likely the result of male gene flow (Phillips</w:t>
      </w:r>
      <w:r w:rsidR="00075374">
        <w:t xml:space="preserve"> et al.</w:t>
      </w:r>
      <w:r w:rsidR="00865B20">
        <w:t>,</w:t>
      </w:r>
      <w:r w:rsidR="00865B20" w:rsidRPr="005522B5">
        <w:t xml:space="preserve"> 2011</w:t>
      </w:r>
      <w:r w:rsidR="00A44B31">
        <w:t>; Faria</w:t>
      </w:r>
      <w:r w:rsidR="00075374">
        <w:t xml:space="preserve"> et al.</w:t>
      </w:r>
      <w:r w:rsidR="00B13BC1">
        <w:t>,</w:t>
      </w:r>
      <w:r w:rsidR="00A44B31">
        <w:t xml:space="preserve"> 2013</w:t>
      </w:r>
      <w:r w:rsidR="00865B20" w:rsidRPr="005522B5">
        <w:t>).</w:t>
      </w:r>
      <w:r w:rsidR="00F71F8E">
        <w:t xml:space="preserve"> </w:t>
      </w:r>
    </w:p>
    <w:p w:rsidR="00865B20" w:rsidRDefault="00865B20" w:rsidP="00865B20">
      <w:r w:rsidRPr="005522B5">
        <w:rPr>
          <w:b/>
          <w:i/>
        </w:rPr>
        <w:t>Australian distribution and abundance</w:t>
      </w:r>
      <w:r w:rsidRPr="005522B5">
        <w:t xml:space="preserve">: </w:t>
      </w:r>
      <w:r w:rsidR="00213825">
        <w:t>Largetooth</w:t>
      </w:r>
      <w:r w:rsidRPr="005522B5">
        <w:t xml:space="preserve"> sawfish have been recorded from rivers, estuaries and marine environments</w:t>
      </w:r>
      <w:r>
        <w:t xml:space="preserve">. Juvenile animals have been captured several hundred kilometres inland in places such as Geike Gorge, </w:t>
      </w:r>
      <w:r w:rsidRPr="005522B5">
        <w:t>over 350</w:t>
      </w:r>
      <w:r w:rsidR="00D600CE">
        <w:t> </w:t>
      </w:r>
      <w:r w:rsidRPr="005522B5">
        <w:t>km from the sea on the Fitzroy River</w:t>
      </w:r>
      <w:r>
        <w:t xml:space="preserve">, and </w:t>
      </w:r>
      <w:r w:rsidRPr="005522B5">
        <w:t>in Margaret River Go</w:t>
      </w:r>
      <w:r>
        <w:t xml:space="preserve">rge, </w:t>
      </w:r>
      <w:r w:rsidRPr="005522B5">
        <w:t>over 400</w:t>
      </w:r>
      <w:r w:rsidR="00D600CE">
        <w:t> </w:t>
      </w:r>
      <w:r w:rsidRPr="005522B5">
        <w:t>km inland</w:t>
      </w:r>
      <w:r>
        <w:t xml:space="preserve">, while adults have been captured up to </w:t>
      </w:r>
      <w:r w:rsidRPr="005522B5">
        <w:t>100</w:t>
      </w:r>
      <w:r w:rsidR="00D600CE">
        <w:t> </w:t>
      </w:r>
      <w:r w:rsidRPr="005522B5">
        <w:t xml:space="preserve">km offshore </w:t>
      </w:r>
      <w:r>
        <w:t>(</w:t>
      </w:r>
      <w:r w:rsidR="005A7150" w:rsidRPr="005522B5">
        <w:t>Morgan</w:t>
      </w:r>
      <w:r w:rsidR="00075374">
        <w:t xml:space="preserve"> et al.</w:t>
      </w:r>
      <w:r w:rsidR="005A7150">
        <w:rPr>
          <w:i/>
        </w:rPr>
        <w:t>,</w:t>
      </w:r>
      <w:r w:rsidR="005A7150" w:rsidRPr="005522B5">
        <w:rPr>
          <w:i/>
        </w:rPr>
        <w:t xml:space="preserve"> </w:t>
      </w:r>
      <w:r w:rsidR="005A7150">
        <w:t xml:space="preserve">2002, </w:t>
      </w:r>
      <w:r w:rsidR="005A7150" w:rsidRPr="005522B5">
        <w:t>2004</w:t>
      </w:r>
      <w:r w:rsidR="005A7150">
        <w:t>;</w:t>
      </w:r>
      <w:r w:rsidRPr="005522B5">
        <w:t xml:space="preserve"> Thorburn</w:t>
      </w:r>
      <w:r w:rsidR="00075374">
        <w:t xml:space="preserve"> et al.</w:t>
      </w:r>
      <w:r>
        <w:t>,</w:t>
      </w:r>
      <w:r w:rsidRPr="002508D6">
        <w:t xml:space="preserve"> 2003</w:t>
      </w:r>
      <w:r>
        <w:t>, 2007a</w:t>
      </w:r>
      <w:r w:rsidR="005A7150">
        <w:t>;</w:t>
      </w:r>
      <w:r w:rsidR="005A7150" w:rsidRPr="005A7150">
        <w:t xml:space="preserve"> </w:t>
      </w:r>
      <w:r w:rsidR="005A7150">
        <w:t>Giles</w:t>
      </w:r>
      <w:r w:rsidR="00075374">
        <w:t xml:space="preserve"> et al.</w:t>
      </w:r>
      <w:r w:rsidR="004D4CE6">
        <w:t xml:space="preserve">, </w:t>
      </w:r>
      <w:r w:rsidR="005A7150">
        <w:t>2007</w:t>
      </w:r>
      <w:r w:rsidR="00F4134E">
        <w:t>)(</w:t>
      </w:r>
      <w:r w:rsidRPr="005522B5">
        <w:t xml:space="preserve">Figure </w:t>
      </w:r>
      <w:r w:rsidR="00FE0F19">
        <w:t>4</w:t>
      </w:r>
      <w:r w:rsidRPr="005522B5">
        <w:t xml:space="preserve">). </w:t>
      </w:r>
    </w:p>
    <w:p w:rsidR="00865B20" w:rsidRPr="005522B5" w:rsidRDefault="00865B20" w:rsidP="00865B20">
      <w:r w:rsidRPr="005522B5">
        <w:t xml:space="preserve">The majority of records are </w:t>
      </w:r>
      <w:r>
        <w:t xml:space="preserve">of </w:t>
      </w:r>
      <w:r w:rsidRPr="005522B5">
        <w:t>juvenile and sub-adult animals (&lt;300</w:t>
      </w:r>
      <w:r w:rsidR="00D600CE">
        <w:t> </w:t>
      </w:r>
      <w:r w:rsidRPr="005522B5">
        <w:t xml:space="preserve">cm) from rivers. </w:t>
      </w:r>
      <w:r>
        <w:t>They</w:t>
      </w:r>
      <w:r w:rsidRPr="005522B5">
        <w:t xml:space="preserve"> </w:t>
      </w:r>
      <w:r>
        <w:t>have</w:t>
      </w:r>
      <w:r w:rsidRPr="005522B5">
        <w:t xml:space="preserve"> been recorded </w:t>
      </w:r>
      <w:r>
        <w:t>in</w:t>
      </w:r>
      <w:r w:rsidRPr="005522B5">
        <w:t xml:space="preserve"> numerous drainage systems in northern Australia in fresh and saline water including the Fit</w:t>
      </w:r>
      <w:r w:rsidR="00AD40DB">
        <w:t>zroy, Durack, Robinson and Ord R</w:t>
      </w:r>
      <w:r w:rsidRPr="005522B5">
        <w:t>ivers (Western Australia), the Adelaide, Victoria, Daly, East and South Alligator, Goomadeer, Roper, McArthur</w:t>
      </w:r>
      <w:r w:rsidR="00AD40DB">
        <w:t>, Wearyan and Robinson R</w:t>
      </w:r>
      <w:r w:rsidRPr="005522B5">
        <w:t xml:space="preserve">ivers (Northern Territory), and the Gilbert, Mitchell, Normanby, Wenlock, Mission, Embley and Leichhardt </w:t>
      </w:r>
      <w:r w:rsidR="00AD40DB">
        <w:t>R</w:t>
      </w:r>
      <w:r w:rsidRPr="005522B5">
        <w:t xml:space="preserve">ivers (Queensland). </w:t>
      </w:r>
    </w:p>
    <w:p w:rsidR="00865B20" w:rsidRPr="005522B5" w:rsidRDefault="00865B20" w:rsidP="00865B20">
      <w:r w:rsidRPr="005522B5">
        <w:t>In Western Australia</w:t>
      </w:r>
      <w:r w:rsidR="00B136FB">
        <w:t>,</w:t>
      </w:r>
      <w:r w:rsidRPr="005522B5">
        <w:t xml:space="preserve"> </w:t>
      </w:r>
      <w:r w:rsidR="00213825">
        <w:t>largetooth</w:t>
      </w:r>
      <w:r w:rsidRPr="005522B5">
        <w:t xml:space="preserve"> sawfish </w:t>
      </w:r>
      <w:r>
        <w:t>have</w:t>
      </w:r>
      <w:r w:rsidRPr="005522B5">
        <w:t xml:space="preserve"> been recorded from the Fitzroy, Durack, Robinson, May and Ord </w:t>
      </w:r>
      <w:r w:rsidR="00AD40DB">
        <w:t>R</w:t>
      </w:r>
      <w:r w:rsidRPr="005522B5">
        <w:t>i</w:t>
      </w:r>
      <w:r>
        <w:t>vers. There are coastal records</w:t>
      </w:r>
      <w:r w:rsidRPr="005522B5">
        <w:t xml:space="preserve"> from Cape Keraudren to King Sound (</w:t>
      </w:r>
      <w:r w:rsidRPr="002508D6">
        <w:t>Thorburn</w:t>
      </w:r>
      <w:r w:rsidR="00075374">
        <w:t xml:space="preserve"> et al.</w:t>
      </w:r>
      <w:r>
        <w:t>,</w:t>
      </w:r>
      <w:r w:rsidRPr="002508D6">
        <w:t xml:space="preserve"> </w:t>
      </w:r>
      <w:r w:rsidRPr="005522B5">
        <w:t>2007</w:t>
      </w:r>
      <w:r>
        <w:t>a</w:t>
      </w:r>
      <w:r w:rsidRPr="005522B5">
        <w:t xml:space="preserve">). One large individual was also captured </w:t>
      </w:r>
      <w:r>
        <w:t>in sout</w:t>
      </w:r>
      <w:r w:rsidR="004576E2">
        <w:t>h-</w:t>
      </w:r>
      <w:r>
        <w:t>west Western Australia,</w:t>
      </w:r>
      <w:r w:rsidRPr="005522B5">
        <w:t xml:space="preserve"> off Cape</w:t>
      </w:r>
      <w:r>
        <w:t xml:space="preserve"> Naturaliste</w:t>
      </w:r>
      <w:r w:rsidRPr="005522B5">
        <w:t xml:space="preserve">, however this occurrence is considered an anomaly and outside the </w:t>
      </w:r>
      <w:r w:rsidR="00AF226C">
        <w:t>normal</w:t>
      </w:r>
      <w:r w:rsidR="00AF226C" w:rsidRPr="005522B5">
        <w:t xml:space="preserve"> </w:t>
      </w:r>
      <w:r w:rsidRPr="005522B5">
        <w:t>range for the species</w:t>
      </w:r>
      <w:r>
        <w:t xml:space="preserve"> </w:t>
      </w:r>
      <w:r w:rsidRPr="005522B5">
        <w:t>(Chidlow</w:t>
      </w:r>
      <w:r>
        <w:t>,</w:t>
      </w:r>
      <w:r w:rsidR="004576E2">
        <w:t xml:space="preserve"> 2007).</w:t>
      </w:r>
    </w:p>
    <w:p w:rsidR="00865B20" w:rsidRPr="005522B5" w:rsidRDefault="00865B20" w:rsidP="00865B20">
      <w:r w:rsidRPr="005522B5">
        <w:t xml:space="preserve">In the Northern Territory, </w:t>
      </w:r>
      <w:r w:rsidR="00213825">
        <w:t>largetooth</w:t>
      </w:r>
      <w:r w:rsidRPr="005522B5">
        <w:t xml:space="preserve"> sawfish</w:t>
      </w:r>
      <w:r w:rsidRPr="005522B5">
        <w:rPr>
          <w:i/>
        </w:rPr>
        <w:t xml:space="preserve"> </w:t>
      </w:r>
      <w:r w:rsidRPr="005522B5">
        <w:t xml:space="preserve">have been recorded from the Adelaide, Victoria, Daly, East Alligator, </w:t>
      </w:r>
      <w:r w:rsidR="00AF226C">
        <w:t xml:space="preserve">South Alligator, </w:t>
      </w:r>
      <w:r w:rsidRPr="005522B5">
        <w:t xml:space="preserve">Goomadeer, Roper, McArthur, Wearyan and Robinson </w:t>
      </w:r>
      <w:r w:rsidR="00AD40DB">
        <w:t>R</w:t>
      </w:r>
      <w:r w:rsidRPr="005522B5">
        <w:t xml:space="preserve">ivers. Records for the species occurrence offshore are limited, and the data on these captures are poor. A </w:t>
      </w:r>
      <w:r w:rsidR="007C09F4">
        <w:t>single record is known from off</w:t>
      </w:r>
      <w:r w:rsidRPr="005522B5">
        <w:t xml:space="preserve">shore localities in the western Gulf of Carpentaria, in the vicinity of Groote </w:t>
      </w:r>
      <w:r w:rsidR="00AF226C">
        <w:t>Eylandt</w:t>
      </w:r>
      <w:r w:rsidR="00AF226C" w:rsidRPr="005522B5">
        <w:t xml:space="preserve"> </w:t>
      </w:r>
      <w:r w:rsidRPr="005522B5">
        <w:t>(Field</w:t>
      </w:r>
      <w:r w:rsidR="00075374">
        <w:t xml:space="preserve"> et al.</w:t>
      </w:r>
      <w:r>
        <w:t xml:space="preserve">, </w:t>
      </w:r>
      <w:r w:rsidR="004576E2">
        <w:t>2008).</w:t>
      </w:r>
    </w:p>
    <w:p w:rsidR="00865B20" w:rsidRDefault="00865B20" w:rsidP="00865B20">
      <w:r w:rsidRPr="005522B5">
        <w:t xml:space="preserve">Records of </w:t>
      </w:r>
      <w:r w:rsidR="00213825">
        <w:t>largetooth</w:t>
      </w:r>
      <w:r w:rsidRPr="005522B5">
        <w:t xml:space="preserve"> sawfish from the east coast of Queensland in the last </w:t>
      </w:r>
      <w:r>
        <w:t>seven</w:t>
      </w:r>
      <w:r w:rsidRPr="005522B5">
        <w:t xml:space="preserve"> years suggest that they are largely restricted to the rivers draining into Princess Charlotte Bay and their distribution and abundance is patchy and low (Pillans</w:t>
      </w:r>
      <w:r>
        <w:t>,</w:t>
      </w:r>
      <w:r w:rsidR="004576E2">
        <w:t xml:space="preserve"> 2012).</w:t>
      </w:r>
    </w:p>
    <w:p w:rsidR="00865B20" w:rsidRPr="005522B5" w:rsidRDefault="00865B20" w:rsidP="00865B20">
      <w:r w:rsidRPr="005522B5">
        <w:t xml:space="preserve">It is unclear whether there are discontinuities in the coastal distribution of </w:t>
      </w:r>
      <w:r w:rsidR="00804B25">
        <w:t>largetooth</w:t>
      </w:r>
      <w:r w:rsidRPr="005522B5">
        <w:t xml:space="preserve"> sawfish within their range. It is also unclear whether the lack of records from certain river systems within their area of occupancy reflects a real absence or merely limited sampling effort.</w:t>
      </w:r>
    </w:p>
    <w:p w:rsidR="00865B20" w:rsidRPr="005522B5" w:rsidRDefault="00865B20" w:rsidP="00865B20">
      <w:r w:rsidRPr="00A343C0">
        <w:rPr>
          <w:iCs/>
        </w:rPr>
        <w:t>As t</w:t>
      </w:r>
      <w:r w:rsidRPr="00A343C0">
        <w:t xml:space="preserve">here are few quantitative species-specific data on </w:t>
      </w:r>
      <w:r w:rsidR="00213825" w:rsidRPr="00A343C0">
        <w:t>largetooth</w:t>
      </w:r>
      <w:r w:rsidRPr="00A343C0">
        <w:t xml:space="preserve"> sawfish abundance in Australia</w:t>
      </w:r>
      <w:r w:rsidR="00FA4A7C" w:rsidRPr="00A343C0">
        <w:t>,</w:t>
      </w:r>
      <w:r w:rsidRPr="00A343C0">
        <w:t xml:space="preserve"> determining long</w:t>
      </w:r>
      <w:r w:rsidR="00F458F0">
        <w:t>-</w:t>
      </w:r>
      <w:r w:rsidRPr="00A343C0">
        <w:t>term population trends is difficult</w:t>
      </w:r>
      <w:r w:rsidR="00433C33" w:rsidRPr="00A343C0">
        <w:t>.</w:t>
      </w:r>
      <w:r w:rsidR="005F0E4C">
        <w:t xml:space="preserve"> Anecdotal i</w:t>
      </w:r>
      <w:r w:rsidR="005F0E4C" w:rsidRPr="00A343C0">
        <w:t xml:space="preserve">nformation </w:t>
      </w:r>
      <w:r w:rsidR="00B13BC1">
        <w:t xml:space="preserve">indicates widespread </w:t>
      </w:r>
      <w:r w:rsidR="005F0E4C">
        <w:t>declines but some evidence</w:t>
      </w:r>
      <w:r w:rsidR="005F0E4C" w:rsidRPr="00A343C0">
        <w:t xml:space="preserve"> suggests that largetooth sawfish populations in some areas </w:t>
      </w:r>
      <w:r w:rsidR="005F0E4C">
        <w:t xml:space="preserve">may remain healthy </w:t>
      </w:r>
      <w:r w:rsidR="005F0E4C" w:rsidRPr="00A343C0">
        <w:t>(such as the Kimberley region of Western Australia) (Stevens</w:t>
      </w:r>
      <w:r w:rsidR="00075374">
        <w:t xml:space="preserve"> et al.</w:t>
      </w:r>
      <w:r w:rsidR="005F0E4C" w:rsidRPr="00A343C0">
        <w:t>, 2005)</w:t>
      </w:r>
      <w:r w:rsidR="005418A4">
        <w:t>.</w:t>
      </w:r>
    </w:p>
    <w:p w:rsidR="00C91B13" w:rsidRDefault="008404B9" w:rsidP="00C91B13">
      <w:pPr>
        <w:keepNext/>
        <w:spacing w:after="0" w:line="240" w:lineRule="auto"/>
      </w:pPr>
      <w:r>
        <w:rPr>
          <w:i/>
          <w:noProof/>
          <w:sz w:val="20"/>
          <w:szCs w:val="20"/>
          <w:lang w:eastAsia="en-AU"/>
        </w:rPr>
        <w:drawing>
          <wp:inline distT="0" distB="0" distL="0" distR="0">
            <wp:extent cx="5760720" cy="4056380"/>
            <wp:effectExtent l="19050" t="0" r="0" b="0"/>
            <wp:docPr id="11" name="Picture 10" descr="a5map_pristis_pristi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map_pristis_pristis03.jpg"/>
                    <pic:cNvPicPr/>
                  </pic:nvPicPr>
                  <pic:blipFill>
                    <a:blip r:embed="rId28"/>
                    <a:stretch>
                      <a:fillRect/>
                    </a:stretch>
                  </pic:blipFill>
                  <pic:spPr>
                    <a:xfrm>
                      <a:off x="0" y="0"/>
                      <a:ext cx="5760720" cy="4056380"/>
                    </a:xfrm>
                    <a:prstGeom prst="rect">
                      <a:avLst/>
                    </a:prstGeom>
                  </pic:spPr>
                </pic:pic>
              </a:graphicData>
            </a:graphic>
          </wp:inline>
        </w:drawing>
      </w:r>
    </w:p>
    <w:p w:rsidR="00C91B13" w:rsidRDefault="00C91B13" w:rsidP="00C91B13">
      <w:pPr>
        <w:pStyle w:val="Caption"/>
      </w:pPr>
      <w:bookmarkStart w:id="29" w:name="_Toc434316928"/>
      <w:proofErr w:type="gramStart"/>
      <w:r>
        <w:t xml:space="preserve">Figure </w:t>
      </w:r>
      <w:r w:rsidR="00CA1ECE">
        <w:fldChar w:fldCharType="begin"/>
      </w:r>
      <w:r>
        <w:instrText xml:space="preserve"> SEQ Figure \* ARABIC </w:instrText>
      </w:r>
      <w:r w:rsidR="00CA1ECE">
        <w:fldChar w:fldCharType="separate"/>
      </w:r>
      <w:r w:rsidR="00934C73">
        <w:rPr>
          <w:noProof/>
        </w:rPr>
        <w:t>4</w:t>
      </w:r>
      <w:r w:rsidR="00CA1ECE">
        <w:fldChar w:fldCharType="end"/>
      </w:r>
      <w:r>
        <w:t>.</w:t>
      </w:r>
      <w:proofErr w:type="gramEnd"/>
      <w:r>
        <w:t xml:space="preserve"> Map showing Australian distribution of largetooth sawfish.</w:t>
      </w:r>
      <w:bookmarkEnd w:id="29"/>
    </w:p>
    <w:p w:rsidR="00F375AF" w:rsidRPr="00F375AF" w:rsidRDefault="00F375AF" w:rsidP="00F375AF">
      <w:pPr>
        <w:spacing w:after="0" w:line="240" w:lineRule="auto"/>
        <w:rPr>
          <w:lang w:eastAsia="ja-JP"/>
        </w:rPr>
      </w:pPr>
    </w:p>
    <w:p w:rsidR="00865B20" w:rsidRPr="00296E1D" w:rsidRDefault="00865B20" w:rsidP="00865B20">
      <w:pPr>
        <w:rPr>
          <w:highlight w:val="yellow"/>
        </w:rPr>
      </w:pPr>
      <w:r w:rsidRPr="005522B5">
        <w:rPr>
          <w:b/>
          <w:i/>
          <w:iCs/>
          <w:lang w:eastAsia="en-AU"/>
        </w:rPr>
        <w:t>Population structure and genetic diversity</w:t>
      </w:r>
      <w:r w:rsidRPr="005522B5">
        <w:rPr>
          <w:iCs/>
          <w:lang w:eastAsia="en-AU"/>
        </w:rPr>
        <w:t xml:space="preserve">: </w:t>
      </w:r>
      <w:r w:rsidR="00FA4A7C" w:rsidRPr="005522B5">
        <w:t xml:space="preserve">The population structure of </w:t>
      </w:r>
      <w:r w:rsidR="00294E94">
        <w:t>largetooth</w:t>
      </w:r>
      <w:r w:rsidR="00FA4A7C" w:rsidRPr="005522B5">
        <w:t xml:space="preserve"> sawfish was assessed </w:t>
      </w:r>
      <w:r w:rsidR="009A595A">
        <w:t xml:space="preserve">by Phillips </w:t>
      </w:r>
      <w:r w:rsidR="00F4134E">
        <w:t>(</w:t>
      </w:r>
      <w:r w:rsidR="00BA2914">
        <w:t>et al.</w:t>
      </w:r>
      <w:r w:rsidR="00B13BC1">
        <w:t>,</w:t>
      </w:r>
      <w:r w:rsidR="00BA2914">
        <w:t xml:space="preserve"> 2011; 2012) </w:t>
      </w:r>
      <w:r w:rsidR="00FA4A7C" w:rsidRPr="005522B5">
        <w:t xml:space="preserve">based on data from a portion of the control region of the mitochondrial genome </w:t>
      </w:r>
      <w:r w:rsidR="00FA4A7C">
        <w:t>and seven microsatellite loci</w:t>
      </w:r>
      <w:r w:rsidR="00BA2914">
        <w:t>.</w:t>
      </w:r>
      <w:r w:rsidR="00FA4A7C">
        <w:t xml:space="preserve"> </w:t>
      </w:r>
      <w:r>
        <w:rPr>
          <w:lang w:eastAsia="en-AU"/>
        </w:rPr>
        <w:t>Genetic analys</w:t>
      </w:r>
      <w:r w:rsidR="00FA4A7C">
        <w:rPr>
          <w:lang w:eastAsia="en-AU"/>
        </w:rPr>
        <w:t>e</w:t>
      </w:r>
      <w:r>
        <w:rPr>
          <w:lang w:eastAsia="en-AU"/>
        </w:rPr>
        <w:t xml:space="preserve">s suggest that </w:t>
      </w:r>
      <w:r w:rsidR="00213825">
        <w:rPr>
          <w:lang w:eastAsia="en-AU"/>
        </w:rPr>
        <w:t>largetooth</w:t>
      </w:r>
      <w:r>
        <w:rPr>
          <w:lang w:eastAsia="en-AU"/>
        </w:rPr>
        <w:t xml:space="preserve"> sawfish show female philopatry coupled with male biased dispersal</w:t>
      </w:r>
      <w:r w:rsidR="00FA4A7C">
        <w:rPr>
          <w:lang w:eastAsia="en-AU"/>
        </w:rPr>
        <w:t xml:space="preserve"> in Australian waters.</w:t>
      </w:r>
      <w:r>
        <w:rPr>
          <w:lang w:eastAsia="en-AU"/>
        </w:rPr>
        <w:t xml:space="preserve"> This means that females are thought to return to their natal river systems to give birth and that males disperse</w:t>
      </w:r>
      <w:r w:rsidR="00FA4A7C">
        <w:rPr>
          <w:lang w:eastAsia="en-AU"/>
        </w:rPr>
        <w:t xml:space="preserve"> between geographic regions</w:t>
      </w:r>
      <w:r>
        <w:rPr>
          <w:lang w:eastAsia="en-AU"/>
        </w:rPr>
        <w:t xml:space="preserve"> to breed. An alternate explanation is that there are breeding aggregations where </w:t>
      </w:r>
      <w:r w:rsidR="00213825">
        <w:rPr>
          <w:lang w:eastAsia="en-AU"/>
        </w:rPr>
        <w:t>largetooth</w:t>
      </w:r>
      <w:r>
        <w:rPr>
          <w:lang w:eastAsia="en-AU"/>
        </w:rPr>
        <w:t xml:space="preserve"> sawfish gather, with females returning to their natal areas to pup</w:t>
      </w:r>
      <w:r w:rsidR="00FA4A7C">
        <w:rPr>
          <w:lang w:eastAsia="en-AU"/>
        </w:rPr>
        <w:t xml:space="preserve"> (Phillips</w:t>
      </w:r>
      <w:r w:rsidR="00B13BC1">
        <w:rPr>
          <w:lang w:eastAsia="en-AU"/>
        </w:rPr>
        <w:t>,</w:t>
      </w:r>
      <w:r w:rsidR="00FA4A7C">
        <w:rPr>
          <w:lang w:eastAsia="en-AU"/>
        </w:rPr>
        <w:t xml:space="preserve"> 2012)</w:t>
      </w:r>
      <w:r w:rsidR="00EB1BFC">
        <w:rPr>
          <w:lang w:eastAsia="en-AU"/>
        </w:rPr>
        <w:t xml:space="preserve">. </w:t>
      </w:r>
      <w:r>
        <w:rPr>
          <w:lang w:eastAsia="en-AU"/>
        </w:rPr>
        <w:t>Regardless, the evidence supports a level of paternal mixing</w:t>
      </w:r>
      <w:r w:rsidR="00BC33EC">
        <w:rPr>
          <w:lang w:eastAsia="en-AU"/>
        </w:rPr>
        <w:t xml:space="preserve"> in Australian waters,</w:t>
      </w:r>
      <w:r>
        <w:rPr>
          <w:lang w:eastAsia="en-AU"/>
        </w:rPr>
        <w:t xml:space="preserve"> between populations from the west and north coast regions and the Gulf of Carpentaria region but limited maternal gene flow. The genetic results also suggest that </w:t>
      </w:r>
      <w:r w:rsidR="007B65D8">
        <w:rPr>
          <w:lang w:eastAsia="en-AU"/>
        </w:rPr>
        <w:t xml:space="preserve">the </w:t>
      </w:r>
      <w:r w:rsidR="00294E94">
        <w:rPr>
          <w:lang w:eastAsia="en-AU"/>
        </w:rPr>
        <w:t>largetooth</w:t>
      </w:r>
      <w:r w:rsidR="007B65D8">
        <w:rPr>
          <w:lang w:eastAsia="en-AU"/>
        </w:rPr>
        <w:t xml:space="preserve"> sawfish from the east coast may be a distinct matrilineal population(s), but the sample size from that region was small, limiting the ability to draw robust conclusion about the stock structure of the east coast population </w:t>
      </w:r>
      <w:r w:rsidRPr="005522B5">
        <w:rPr>
          <w:lang w:eastAsia="en-AU"/>
        </w:rPr>
        <w:t>(</w:t>
      </w:r>
      <w:r w:rsidRPr="002508D6">
        <w:rPr>
          <w:lang w:eastAsia="en-AU"/>
        </w:rPr>
        <w:t>Phillips</w:t>
      </w:r>
      <w:r w:rsidR="00075374">
        <w:rPr>
          <w:lang w:eastAsia="en-AU"/>
        </w:rPr>
        <w:t xml:space="preserve"> et al.</w:t>
      </w:r>
      <w:r w:rsidRPr="002508D6">
        <w:rPr>
          <w:lang w:eastAsia="en-AU"/>
        </w:rPr>
        <w:t>, 2011</w:t>
      </w:r>
      <w:r>
        <w:rPr>
          <w:lang w:eastAsia="en-AU"/>
        </w:rPr>
        <w:t>; Phil</w:t>
      </w:r>
      <w:r w:rsidR="00AF226C">
        <w:rPr>
          <w:lang w:eastAsia="en-AU"/>
        </w:rPr>
        <w:t>l</w:t>
      </w:r>
      <w:r>
        <w:rPr>
          <w:lang w:eastAsia="en-AU"/>
        </w:rPr>
        <w:t>ips, 2012</w:t>
      </w:r>
      <w:r w:rsidRPr="005522B5">
        <w:rPr>
          <w:lang w:eastAsia="en-AU"/>
        </w:rPr>
        <w:t>)</w:t>
      </w:r>
      <w:r w:rsidR="00EB1BFC">
        <w:rPr>
          <w:lang w:eastAsia="en-AU"/>
        </w:rPr>
        <w:t xml:space="preserve">. </w:t>
      </w:r>
      <w:r w:rsidR="00356E88">
        <w:t>A total of nineteen separate haplotypes were identified in the global population, including one Indian Ocean haplotype, one Vietnam</w:t>
      </w:r>
      <w:r w:rsidR="005256A3">
        <w:t>–</w:t>
      </w:r>
      <w:r w:rsidR="00356E88">
        <w:t>New Guinea haplotyp</w:t>
      </w:r>
      <w:r w:rsidR="00051434">
        <w:t>e and two Australian haplotypes</w:t>
      </w:r>
      <w:r w:rsidR="00356E88" w:rsidRPr="00BB33BA">
        <w:t>.</w:t>
      </w:r>
    </w:p>
    <w:p w:rsidR="00F53AEA" w:rsidRDefault="00CA0E1A" w:rsidP="00CA0E1A">
      <w:pPr>
        <w:autoSpaceDE w:val="0"/>
        <w:autoSpaceDN w:val="0"/>
        <w:adjustRightInd w:val="0"/>
        <w:rPr>
          <w:lang w:eastAsia="en-AU"/>
        </w:rPr>
      </w:pPr>
      <w:r>
        <w:rPr>
          <w:rFonts w:cs="Arial"/>
          <w:lang w:eastAsia="en-AU"/>
        </w:rPr>
        <w:t>Phillips (2012) also notes that t</w:t>
      </w:r>
      <w:r w:rsidRPr="00483C98">
        <w:rPr>
          <w:rFonts w:cs="Arial"/>
          <w:lang w:eastAsia="en-AU"/>
        </w:rPr>
        <w:t>he presence of male gene fl</w:t>
      </w:r>
      <w:r w:rsidRPr="00483C98">
        <w:rPr>
          <w:lang w:eastAsia="en-AU"/>
        </w:rPr>
        <w:t xml:space="preserve">ow between assemblages in Australian waters suggests that a decline (e.g. removal) of males in one location could affect the genetic ‘health’ of assemblages in other locations. </w:t>
      </w:r>
      <w:r w:rsidR="004C3B24">
        <w:rPr>
          <w:lang w:eastAsia="en-AU"/>
        </w:rPr>
        <w:t>For example</w:t>
      </w:r>
      <w:r w:rsidRPr="00483C98">
        <w:rPr>
          <w:lang w:eastAsia="en-AU"/>
        </w:rPr>
        <w:t>, the take of mal</w:t>
      </w:r>
      <w:r w:rsidR="004C3B24">
        <w:rPr>
          <w:lang w:eastAsia="en-AU"/>
        </w:rPr>
        <w:t>es from the Gulf of Carpentaria</w:t>
      </w:r>
      <w:r>
        <w:rPr>
          <w:lang w:eastAsia="en-AU"/>
        </w:rPr>
        <w:t xml:space="preserve"> </w:t>
      </w:r>
      <w:r w:rsidRPr="00483C98">
        <w:rPr>
          <w:lang w:eastAsia="en-AU"/>
        </w:rPr>
        <w:t>could have an impact not only on the Gulf of Carpentaria assemblage(s), but also those found along the north and west coasts of Australia.</w:t>
      </w:r>
      <w:r>
        <w:rPr>
          <w:lang w:eastAsia="en-AU"/>
        </w:rPr>
        <w:t xml:space="preserve"> </w:t>
      </w:r>
      <w:r w:rsidR="007B65D8">
        <w:rPr>
          <w:lang w:eastAsia="en-AU"/>
        </w:rPr>
        <w:t xml:space="preserve">This is coupled with the fact that philopatric </w:t>
      </w:r>
      <w:r w:rsidR="00294E94">
        <w:rPr>
          <w:lang w:eastAsia="en-AU"/>
        </w:rPr>
        <w:t>behaviour</w:t>
      </w:r>
      <w:r w:rsidR="007B65D8">
        <w:rPr>
          <w:lang w:eastAsia="en-AU"/>
        </w:rPr>
        <w:t xml:space="preserve"> of females tends to increase the risk of extirpation, since once a population has been lost for a generation it would </w:t>
      </w:r>
      <w:r w:rsidR="00133BBA">
        <w:rPr>
          <w:lang w:eastAsia="en-AU"/>
        </w:rPr>
        <w:t xml:space="preserve">be </w:t>
      </w:r>
      <w:r w:rsidR="007B65D8">
        <w:rPr>
          <w:lang w:eastAsia="en-AU"/>
        </w:rPr>
        <w:t>difficult to re-establish naturally (i.e., because females are likely to pup at their natal river)</w:t>
      </w:r>
      <w:r w:rsidR="00B13BC1">
        <w:rPr>
          <w:lang w:eastAsia="en-AU"/>
        </w:rPr>
        <w:t xml:space="preserve"> </w:t>
      </w:r>
      <w:r w:rsidR="007B65D8">
        <w:rPr>
          <w:lang w:eastAsia="en-AU"/>
        </w:rPr>
        <w:t>(Phillips</w:t>
      </w:r>
      <w:r w:rsidR="00154056">
        <w:rPr>
          <w:lang w:eastAsia="en-AU"/>
        </w:rPr>
        <w:t>,</w:t>
      </w:r>
      <w:r w:rsidR="007B65D8">
        <w:rPr>
          <w:lang w:eastAsia="en-AU"/>
        </w:rPr>
        <w:t xml:space="preserve"> 2012).</w:t>
      </w:r>
    </w:p>
    <w:p w:rsidR="00865B20" w:rsidRDefault="00865B20" w:rsidP="00865B20">
      <w:pPr>
        <w:rPr>
          <w:iCs/>
          <w:lang w:eastAsia="en-AU"/>
        </w:rPr>
      </w:pPr>
      <w:r>
        <w:rPr>
          <w:iCs/>
          <w:lang w:eastAsia="en-AU"/>
        </w:rPr>
        <w:t>T</w:t>
      </w:r>
      <w:r w:rsidRPr="005522B5">
        <w:rPr>
          <w:iCs/>
          <w:lang w:eastAsia="en-AU"/>
        </w:rPr>
        <w:t xml:space="preserve">he levels of </w:t>
      </w:r>
      <w:r w:rsidR="00294E94">
        <w:rPr>
          <w:iCs/>
          <w:lang w:eastAsia="en-AU"/>
        </w:rPr>
        <w:t>mitochondrial DNA (</w:t>
      </w:r>
      <w:r w:rsidR="007B65D8">
        <w:rPr>
          <w:iCs/>
          <w:lang w:eastAsia="en-AU"/>
        </w:rPr>
        <w:t>mtDNA</w:t>
      </w:r>
      <w:r w:rsidR="00294E94">
        <w:rPr>
          <w:iCs/>
          <w:lang w:eastAsia="en-AU"/>
        </w:rPr>
        <w:t>)</w:t>
      </w:r>
      <w:r w:rsidR="007B65D8">
        <w:rPr>
          <w:iCs/>
          <w:lang w:eastAsia="en-AU"/>
        </w:rPr>
        <w:t xml:space="preserve"> and </w:t>
      </w:r>
      <w:r w:rsidR="00294E94">
        <w:rPr>
          <w:iCs/>
          <w:lang w:eastAsia="en-AU"/>
        </w:rPr>
        <w:t>nuclear DNA (</w:t>
      </w:r>
      <w:r w:rsidR="007B65D8">
        <w:rPr>
          <w:iCs/>
          <w:lang w:eastAsia="en-AU"/>
        </w:rPr>
        <w:t>nDNA</w:t>
      </w:r>
      <w:r w:rsidR="00294E94">
        <w:rPr>
          <w:iCs/>
          <w:lang w:eastAsia="en-AU"/>
        </w:rPr>
        <w:t>)</w:t>
      </w:r>
      <w:r w:rsidR="007B65D8">
        <w:rPr>
          <w:iCs/>
          <w:lang w:eastAsia="en-AU"/>
        </w:rPr>
        <w:t xml:space="preserve"> </w:t>
      </w:r>
      <w:r>
        <w:rPr>
          <w:iCs/>
          <w:lang w:eastAsia="en-AU"/>
        </w:rPr>
        <w:t xml:space="preserve">diversity in </w:t>
      </w:r>
      <w:r w:rsidR="00213825">
        <w:rPr>
          <w:iCs/>
          <w:lang w:eastAsia="en-AU"/>
        </w:rPr>
        <w:t>largetooth</w:t>
      </w:r>
      <w:r>
        <w:rPr>
          <w:iCs/>
          <w:lang w:eastAsia="en-AU"/>
        </w:rPr>
        <w:t xml:space="preserve"> sawfish in Australian </w:t>
      </w:r>
      <w:r w:rsidRPr="005522B5">
        <w:rPr>
          <w:iCs/>
          <w:lang w:eastAsia="en-AU"/>
        </w:rPr>
        <w:t xml:space="preserve">waters </w:t>
      </w:r>
      <w:r w:rsidR="007B65D8">
        <w:rPr>
          <w:iCs/>
          <w:lang w:eastAsia="en-AU"/>
        </w:rPr>
        <w:t>are moderate to low and high, respectively, and</w:t>
      </w:r>
      <w:r w:rsidRPr="005522B5">
        <w:rPr>
          <w:iCs/>
          <w:lang w:eastAsia="en-AU"/>
        </w:rPr>
        <w:t xml:space="preserve"> within the range of values reported for other </w:t>
      </w:r>
      <w:r w:rsidR="00C84763">
        <w:rPr>
          <w:iCs/>
          <w:lang w:eastAsia="en-AU"/>
        </w:rPr>
        <w:t>elasmobranch</w:t>
      </w:r>
      <w:r w:rsidR="00356E88">
        <w:rPr>
          <w:iCs/>
          <w:lang w:eastAsia="en-AU"/>
        </w:rPr>
        <w:t>s</w:t>
      </w:r>
      <w:r w:rsidRPr="005522B5">
        <w:rPr>
          <w:iCs/>
          <w:lang w:eastAsia="en-AU"/>
        </w:rPr>
        <w:t xml:space="preserve"> including other species of </w:t>
      </w:r>
      <w:r w:rsidRPr="005522B5">
        <w:rPr>
          <w:i/>
          <w:iCs/>
          <w:lang w:eastAsia="en-AU"/>
        </w:rPr>
        <w:t>Pristis</w:t>
      </w:r>
      <w:r w:rsidR="007B65D8">
        <w:rPr>
          <w:iCs/>
          <w:lang w:eastAsia="en-AU"/>
        </w:rPr>
        <w:t xml:space="preserve"> (</w:t>
      </w:r>
      <w:r w:rsidRPr="005522B5">
        <w:rPr>
          <w:iCs/>
          <w:lang w:eastAsia="en-AU"/>
        </w:rPr>
        <w:t>Phillips</w:t>
      </w:r>
      <w:r w:rsidR="00075374">
        <w:rPr>
          <w:iCs/>
          <w:lang w:eastAsia="en-AU"/>
        </w:rPr>
        <w:t xml:space="preserve"> et al.</w:t>
      </w:r>
      <w:r>
        <w:rPr>
          <w:iCs/>
          <w:lang w:eastAsia="en-AU"/>
        </w:rPr>
        <w:t>,</w:t>
      </w:r>
      <w:r w:rsidRPr="005522B5">
        <w:rPr>
          <w:i/>
          <w:iCs/>
          <w:lang w:eastAsia="en-AU"/>
        </w:rPr>
        <w:t xml:space="preserve"> </w:t>
      </w:r>
      <w:r w:rsidRPr="005522B5">
        <w:rPr>
          <w:iCs/>
          <w:lang w:eastAsia="en-AU"/>
        </w:rPr>
        <w:t>2011</w:t>
      </w:r>
      <w:r w:rsidR="007B65D8">
        <w:rPr>
          <w:iCs/>
          <w:lang w:eastAsia="en-AU"/>
        </w:rPr>
        <w:t>; Phillips</w:t>
      </w:r>
      <w:r w:rsidR="00B13BC1">
        <w:rPr>
          <w:iCs/>
          <w:lang w:eastAsia="en-AU"/>
        </w:rPr>
        <w:t>,</w:t>
      </w:r>
      <w:r w:rsidR="007B65D8">
        <w:rPr>
          <w:iCs/>
          <w:lang w:eastAsia="en-AU"/>
        </w:rPr>
        <w:t xml:space="preserve"> 2012</w:t>
      </w:r>
      <w:r w:rsidRPr="005522B5">
        <w:rPr>
          <w:iCs/>
          <w:lang w:eastAsia="en-AU"/>
        </w:rPr>
        <w:t>)</w:t>
      </w:r>
      <w:r>
        <w:rPr>
          <w:iCs/>
          <w:lang w:eastAsia="en-AU"/>
        </w:rPr>
        <w:t xml:space="preserve">. The pattern of moderate to low levels of mtDNA and high levels of nDNA diversity </w:t>
      </w:r>
      <w:r w:rsidR="006E7F34">
        <w:rPr>
          <w:iCs/>
          <w:lang w:eastAsia="en-AU"/>
        </w:rPr>
        <w:t xml:space="preserve">(based on heterozygosity) </w:t>
      </w:r>
      <w:r w:rsidR="006E7F34" w:rsidRPr="006557FB">
        <w:rPr>
          <w:iCs/>
          <w:lang w:eastAsia="en-AU"/>
        </w:rPr>
        <w:t>suggest</w:t>
      </w:r>
      <w:r w:rsidR="006E7F34">
        <w:rPr>
          <w:iCs/>
          <w:lang w:eastAsia="en-AU"/>
        </w:rPr>
        <w:t>s</w:t>
      </w:r>
      <w:r w:rsidR="006E7F34" w:rsidRPr="006557FB">
        <w:rPr>
          <w:iCs/>
          <w:lang w:eastAsia="en-AU"/>
        </w:rPr>
        <w:t xml:space="preserve"> that the Australian population of </w:t>
      </w:r>
      <w:r w:rsidR="006E7F34">
        <w:rPr>
          <w:iCs/>
          <w:lang w:eastAsia="en-AU"/>
        </w:rPr>
        <w:t>largetooth</w:t>
      </w:r>
      <w:r w:rsidR="006E7F34" w:rsidRPr="006557FB">
        <w:rPr>
          <w:iCs/>
          <w:lang w:eastAsia="en-AU"/>
        </w:rPr>
        <w:t xml:space="preserve"> sawfish was founded by small numbers of individuals</w:t>
      </w:r>
      <w:r w:rsidR="006E7F34" w:rsidRPr="00565762">
        <w:rPr>
          <w:iCs/>
          <w:lang w:eastAsia="en-AU"/>
        </w:rPr>
        <w:t xml:space="preserve"> followed by population expansion and growth (Phillips, 2012)</w:t>
      </w:r>
      <w:r w:rsidR="00EB1BFC">
        <w:rPr>
          <w:iCs/>
          <w:lang w:eastAsia="en-AU"/>
        </w:rPr>
        <w:t xml:space="preserve">. </w:t>
      </w:r>
      <w:r w:rsidR="00FA2CEB">
        <w:rPr>
          <w:iCs/>
          <w:lang w:eastAsia="en-AU"/>
        </w:rPr>
        <w:t>T</w:t>
      </w:r>
      <w:r w:rsidR="006E7F34" w:rsidRPr="00565762">
        <w:rPr>
          <w:iCs/>
          <w:lang w:eastAsia="en-AU"/>
        </w:rPr>
        <w:t>he signature</w:t>
      </w:r>
      <w:r w:rsidR="006E7F34">
        <w:rPr>
          <w:iCs/>
          <w:lang w:eastAsia="en-AU"/>
        </w:rPr>
        <w:t xml:space="preserve"> of the</w:t>
      </w:r>
      <w:r w:rsidR="006E7F34" w:rsidRPr="00565762">
        <w:rPr>
          <w:iCs/>
          <w:lang w:eastAsia="en-AU"/>
        </w:rPr>
        <w:t xml:space="preserve"> </w:t>
      </w:r>
      <w:r w:rsidR="006E7F34">
        <w:rPr>
          <w:iCs/>
          <w:lang w:eastAsia="en-AU"/>
        </w:rPr>
        <w:t>genetic bottleneck/founder effect</w:t>
      </w:r>
      <w:r w:rsidR="00F640B2">
        <w:rPr>
          <w:iCs/>
          <w:lang w:eastAsia="en-AU"/>
        </w:rPr>
        <w:t xml:space="preserve"> for the largetooth sawfish, green sawfish and dwarf sawfish</w:t>
      </w:r>
      <w:r w:rsidR="006E7F34">
        <w:rPr>
          <w:iCs/>
          <w:lang w:eastAsia="en-AU"/>
        </w:rPr>
        <w:t xml:space="preserve"> is stronger than those reported to date for any other elasmobranch (Phillips, 2012). This suggests that in addition to the founder effect, there have been contemporary declines in abundance and the continual pressure has prevented any recover</w:t>
      </w:r>
      <w:r w:rsidR="00990F36">
        <w:rPr>
          <w:iCs/>
          <w:lang w:eastAsia="en-AU"/>
        </w:rPr>
        <w:t>y</w:t>
      </w:r>
      <w:r w:rsidR="006E7F34">
        <w:rPr>
          <w:iCs/>
          <w:lang w:eastAsia="en-AU"/>
        </w:rPr>
        <w:t xml:space="preserve"> of alleles (Phillips</w:t>
      </w:r>
      <w:r w:rsidR="00B13BC1">
        <w:rPr>
          <w:iCs/>
          <w:lang w:eastAsia="en-AU"/>
        </w:rPr>
        <w:t>,</w:t>
      </w:r>
      <w:r w:rsidR="006E7F34">
        <w:rPr>
          <w:iCs/>
          <w:lang w:eastAsia="en-AU"/>
        </w:rPr>
        <w:t xml:space="preserve"> 2012).</w:t>
      </w:r>
      <w:r>
        <w:rPr>
          <w:iCs/>
          <w:lang w:eastAsia="en-AU"/>
        </w:rPr>
        <w:t xml:space="preserve"> </w:t>
      </w:r>
    </w:p>
    <w:p w:rsidR="0004082C" w:rsidRDefault="00865B20" w:rsidP="00865B20">
      <w:r w:rsidRPr="005522B5">
        <w:rPr>
          <w:b/>
          <w:i/>
        </w:rPr>
        <w:t>Important populations:</w:t>
      </w:r>
      <w:r w:rsidRPr="005522B5">
        <w:t xml:space="preserve"> </w:t>
      </w:r>
      <w:r>
        <w:t xml:space="preserve">The presence of female philopatry in </w:t>
      </w:r>
      <w:r w:rsidR="00213825">
        <w:t>largetooth</w:t>
      </w:r>
      <w:r>
        <w:t xml:space="preserve"> sawfish has implications for the conservation of this species because </w:t>
      </w:r>
      <w:r w:rsidR="006A244F">
        <w:rPr>
          <w:lang w:eastAsia="en-AU"/>
        </w:rPr>
        <w:t>a decline in females at one location would not be replenished by the immigration of females from another location</w:t>
      </w:r>
      <w:r>
        <w:t xml:space="preserve">, at least in the short to medium term. This finding suggests that effort should be concentrated on protecting river systems that are known to be important. Some of the more important regions include: King Sound, and the Fitzroy, Durack, Robinson and Ord Rivers in Western Australia, as they contain </w:t>
      </w:r>
      <w:r w:rsidRPr="005522B5">
        <w:t>significant nursery area</w:t>
      </w:r>
      <w:r>
        <w:t>s</w:t>
      </w:r>
      <w:r w:rsidRPr="005522B5">
        <w:t xml:space="preserve"> and individuals with unique haplotypes</w:t>
      </w:r>
      <w:r>
        <w:t>; t</w:t>
      </w:r>
      <w:r w:rsidRPr="005522B5">
        <w:t>he Van Diemen Gulf drainages</w:t>
      </w:r>
      <w:r w:rsidR="00C8196F">
        <w:t xml:space="preserve"> and the Daly and Victoria Rivers</w:t>
      </w:r>
      <w:r w:rsidRPr="005522B5">
        <w:t xml:space="preserve"> in the Northern Territory </w:t>
      </w:r>
      <w:r>
        <w:t xml:space="preserve">as they </w:t>
      </w:r>
      <w:r w:rsidRPr="005522B5">
        <w:t>represent an important nursery area that is not</w:t>
      </w:r>
      <w:r>
        <w:t xml:space="preserve"> fished by commercial fisheries;</w:t>
      </w:r>
      <w:r w:rsidRPr="005522B5">
        <w:t xml:space="preserve"> the Gulf of Carpentaria </w:t>
      </w:r>
      <w:r>
        <w:t xml:space="preserve">as it contains </w:t>
      </w:r>
      <w:r w:rsidRPr="005522B5">
        <w:t>unique haplotypes in a number of the rivers</w:t>
      </w:r>
      <w:r>
        <w:t xml:space="preserve">; and </w:t>
      </w:r>
      <w:r w:rsidRPr="005522B5">
        <w:t>Princess Charlotte Bay (Queensland) drainages</w:t>
      </w:r>
      <w:r>
        <w:t xml:space="preserve"> as they also</w:t>
      </w:r>
      <w:r w:rsidRPr="005522B5">
        <w:t xml:space="preserve"> contain individuals with unique haplotypes </w:t>
      </w:r>
      <w:r>
        <w:t>and the region r</w:t>
      </w:r>
      <w:r w:rsidRPr="005522B5">
        <w:t>epresent</w:t>
      </w:r>
      <w:r>
        <w:t>s</w:t>
      </w:r>
      <w:r w:rsidRPr="005522B5">
        <w:t xml:space="preserve"> the current eastern extremity of the species (</w:t>
      </w:r>
      <w:r w:rsidRPr="002508D6">
        <w:t>Phillips</w:t>
      </w:r>
      <w:r w:rsidR="00075374">
        <w:t xml:space="preserve"> et al.</w:t>
      </w:r>
      <w:r>
        <w:t>,</w:t>
      </w:r>
      <w:r w:rsidRPr="005522B5">
        <w:t xml:space="preserve"> </w:t>
      </w:r>
      <w:r>
        <w:t>2011; Phi</w:t>
      </w:r>
      <w:r w:rsidR="00A91540">
        <w:t>l</w:t>
      </w:r>
      <w:r>
        <w:t>lips, 2012)</w:t>
      </w:r>
      <w:r w:rsidRPr="005522B5">
        <w:t xml:space="preserve">. </w:t>
      </w:r>
    </w:p>
    <w:p w:rsidR="00865B20" w:rsidRPr="005522B5" w:rsidRDefault="00865B20" w:rsidP="0016241C">
      <w:pPr>
        <w:pStyle w:val="Heading2"/>
        <w:keepNext/>
        <w:rPr>
          <w:sz w:val="24"/>
        </w:rPr>
      </w:pPr>
      <w:bookmarkStart w:id="30" w:name="_Toc327525891"/>
      <w:bookmarkStart w:id="31" w:name="_Toc414360297"/>
      <w:r w:rsidRPr="005522B5">
        <w:rPr>
          <w:sz w:val="24"/>
        </w:rPr>
        <w:t xml:space="preserve">Green </w:t>
      </w:r>
      <w:r w:rsidR="00F83491">
        <w:rPr>
          <w:sz w:val="24"/>
        </w:rPr>
        <w:t>s</w:t>
      </w:r>
      <w:r w:rsidRPr="005522B5">
        <w:rPr>
          <w:sz w:val="24"/>
        </w:rPr>
        <w:t>awfish (</w:t>
      </w:r>
      <w:r w:rsidR="00920B4F" w:rsidRPr="00920B4F">
        <w:rPr>
          <w:i/>
          <w:sz w:val="24"/>
        </w:rPr>
        <w:t>Pristis zijsron</w:t>
      </w:r>
      <w:r w:rsidRPr="005522B5">
        <w:rPr>
          <w:sz w:val="24"/>
        </w:rPr>
        <w:t>)</w:t>
      </w:r>
      <w:bookmarkStart w:id="32" w:name="_Toc208341865"/>
      <w:bookmarkEnd w:id="30"/>
      <w:bookmarkEnd w:id="31"/>
    </w:p>
    <w:p w:rsidR="00865B20" w:rsidRPr="005522B5" w:rsidRDefault="00865B20" w:rsidP="0016241C">
      <w:pPr>
        <w:pStyle w:val="Heading3"/>
        <w:keepNext/>
        <w:rPr>
          <w:i w:val="0"/>
          <w:iCs/>
        </w:rPr>
      </w:pPr>
      <w:bookmarkStart w:id="33" w:name="_Toc208341866"/>
      <w:bookmarkStart w:id="34" w:name="_Toc308183688"/>
      <w:bookmarkStart w:id="35" w:name="_Toc327525892"/>
      <w:bookmarkEnd w:id="32"/>
      <w:r w:rsidRPr="005522B5">
        <w:rPr>
          <w:rStyle w:val="Emphasis"/>
        </w:rPr>
        <w:t>Taxonomy</w:t>
      </w:r>
      <w:bookmarkEnd w:id="33"/>
      <w:bookmarkEnd w:id="34"/>
      <w:bookmarkEnd w:id="35"/>
    </w:p>
    <w:p w:rsidR="00865B20" w:rsidRPr="005522B5" w:rsidRDefault="00865B20" w:rsidP="00865B20">
      <w:pPr>
        <w:rPr>
          <w:iCs/>
        </w:rPr>
      </w:pPr>
      <w:r w:rsidRPr="005522B5">
        <w:rPr>
          <w:b/>
          <w:i/>
        </w:rPr>
        <w:t>Scientific name</w:t>
      </w:r>
      <w:r w:rsidR="005418A4">
        <w:t xml:space="preserve">: </w:t>
      </w:r>
      <w:r w:rsidRPr="005522B5">
        <w:rPr>
          <w:i/>
        </w:rPr>
        <w:t>Pristis zijsron</w:t>
      </w:r>
      <w:r w:rsidRPr="005522B5">
        <w:t>; Family Pristidae; Order Pristiformes</w:t>
      </w:r>
      <w:r w:rsidRPr="005522B5">
        <w:rPr>
          <w:iCs/>
        </w:rPr>
        <w:t xml:space="preserve"> </w:t>
      </w:r>
    </w:p>
    <w:p w:rsidR="00865B20" w:rsidRPr="005522B5" w:rsidRDefault="00865B20" w:rsidP="00865B20">
      <w:r w:rsidRPr="005522B5">
        <w:rPr>
          <w:b/>
          <w:i/>
        </w:rPr>
        <w:t>Other scientific names used previously:</w:t>
      </w:r>
      <w:r w:rsidRPr="005522B5">
        <w:t xml:space="preserve"> </w:t>
      </w:r>
      <w:r w:rsidRPr="005522B5">
        <w:rPr>
          <w:i/>
        </w:rPr>
        <w:t>Pristis zysron</w:t>
      </w:r>
      <w:r w:rsidRPr="005522B5">
        <w:t xml:space="preserve"> is an older spelling (Pogonoski</w:t>
      </w:r>
      <w:r w:rsidR="00075374">
        <w:t xml:space="preserve"> et al.</w:t>
      </w:r>
      <w:r w:rsidRPr="00133BBA">
        <w:t>,</w:t>
      </w:r>
      <w:r w:rsidRPr="005522B5">
        <w:t xml:space="preserve"> 2002). </w:t>
      </w:r>
    </w:p>
    <w:p w:rsidR="00865B20" w:rsidRPr="005522B5" w:rsidRDefault="00865B20" w:rsidP="00865B20">
      <w:pPr>
        <w:rPr>
          <w:iCs/>
        </w:rPr>
      </w:pPr>
      <w:r w:rsidRPr="005522B5">
        <w:rPr>
          <w:b/>
          <w:i/>
        </w:rPr>
        <w:t>Common names:</w:t>
      </w:r>
      <w:r w:rsidRPr="005522B5">
        <w:t xml:space="preserve"> Green sawfish, longcomb sawfish, narrowsnout sawfish</w:t>
      </w:r>
    </w:p>
    <w:p w:rsidR="00865B20" w:rsidRPr="005522B5" w:rsidRDefault="00865B20" w:rsidP="00865B20">
      <w:pPr>
        <w:rPr>
          <w:rStyle w:val="Emphasis"/>
        </w:rPr>
      </w:pPr>
      <w:r w:rsidRPr="005522B5">
        <w:t>This species is c</w:t>
      </w:r>
      <w:r>
        <w:t>onventionally accepted (</w:t>
      </w:r>
      <w:r w:rsidRPr="005522B5">
        <w:t xml:space="preserve">e.g. </w:t>
      </w:r>
      <w:r w:rsidR="00A91540" w:rsidRPr="005522B5">
        <w:t xml:space="preserve">Last </w:t>
      </w:r>
      <w:r w:rsidR="00A91540">
        <w:t>&amp;</w:t>
      </w:r>
      <w:r w:rsidR="00A91540" w:rsidRPr="005522B5">
        <w:t xml:space="preserve"> Stevens</w:t>
      </w:r>
      <w:r w:rsidR="00A91540">
        <w:t>,</w:t>
      </w:r>
      <w:r w:rsidR="00A91540" w:rsidRPr="005522B5">
        <w:t xml:space="preserve"> 1994</w:t>
      </w:r>
      <w:r w:rsidR="00A91540">
        <w:t xml:space="preserve">; </w:t>
      </w:r>
      <w:r w:rsidRPr="005522B5">
        <w:t xml:space="preserve">Compagno </w:t>
      </w:r>
      <w:r>
        <w:t>&amp; Last, 1999;</w:t>
      </w:r>
      <w:r w:rsidR="00A91540">
        <w:t xml:space="preserve"> </w:t>
      </w:r>
      <w:r w:rsidRPr="00E5428D">
        <w:t>Compagno</w:t>
      </w:r>
      <w:r w:rsidR="00075374">
        <w:t xml:space="preserve"> et al.</w:t>
      </w:r>
      <w:r>
        <w:t>,</w:t>
      </w:r>
      <w:r w:rsidRPr="00E5428D">
        <w:t xml:space="preserve"> 2</w:t>
      </w:r>
      <w:r>
        <w:t xml:space="preserve">005; </w:t>
      </w:r>
      <w:r w:rsidR="00C8196F">
        <w:t>Faria</w:t>
      </w:r>
      <w:r w:rsidR="00075374">
        <w:t xml:space="preserve"> et al.</w:t>
      </w:r>
      <w:r w:rsidR="00C8196F">
        <w:t>, 2013)</w:t>
      </w:r>
      <w:r w:rsidR="00635D3B">
        <w:t>.</w:t>
      </w:r>
      <w:bookmarkStart w:id="36" w:name="_Toc308183690"/>
      <w:bookmarkStart w:id="37" w:name="_Toc208341868"/>
    </w:p>
    <w:p w:rsidR="00865B20" w:rsidRPr="005522B5" w:rsidRDefault="00865B20" w:rsidP="0016241C">
      <w:pPr>
        <w:pStyle w:val="Heading3"/>
        <w:keepNext/>
        <w:rPr>
          <w:i w:val="0"/>
          <w:iCs/>
        </w:rPr>
      </w:pPr>
      <w:bookmarkStart w:id="38" w:name="_Toc327525894"/>
      <w:bookmarkEnd w:id="36"/>
      <w:r w:rsidRPr="005522B5">
        <w:rPr>
          <w:rStyle w:val="Emphasis"/>
        </w:rPr>
        <w:t>Species description</w:t>
      </w:r>
      <w:bookmarkEnd w:id="38"/>
      <w:r w:rsidRPr="005522B5">
        <w:rPr>
          <w:rStyle w:val="Emphasis"/>
        </w:rPr>
        <w:t xml:space="preserve"> and growth rates</w:t>
      </w:r>
    </w:p>
    <w:bookmarkEnd w:id="37"/>
    <w:p w:rsidR="00865B20" w:rsidRPr="005522B5" w:rsidRDefault="00865B20" w:rsidP="00865B20">
      <w:r w:rsidRPr="005522B5">
        <w:rPr>
          <w:b/>
          <w:i/>
        </w:rPr>
        <w:t>Appearance:</w:t>
      </w:r>
      <w:r w:rsidRPr="005522B5">
        <w:t xml:space="preserve"> Green sawfish</w:t>
      </w:r>
      <w:r w:rsidRPr="005522B5">
        <w:rPr>
          <w:i/>
        </w:rPr>
        <w:t xml:space="preserve"> </w:t>
      </w:r>
      <w:r w:rsidR="007D1B2E">
        <w:t>are</w:t>
      </w:r>
      <w:r w:rsidRPr="005522B5">
        <w:t xml:space="preserve"> very large, slender sawfish with </w:t>
      </w:r>
      <w:r w:rsidR="00FD7736">
        <w:t xml:space="preserve">a </w:t>
      </w:r>
      <w:r w:rsidRPr="005522B5">
        <w:t>shark-like bod</w:t>
      </w:r>
      <w:r w:rsidR="00FD7736">
        <w:t>y</w:t>
      </w:r>
      <w:r w:rsidRPr="005522B5">
        <w:t xml:space="preserve">; the pectoral fins distinct; the head flattened with a blade-like snout or rostrum; gill openings positioned on </w:t>
      </w:r>
      <w:r w:rsidR="00133BBA">
        <w:t xml:space="preserve">the </w:t>
      </w:r>
      <w:r w:rsidRPr="005522B5">
        <w:t xml:space="preserve">ventral surface; pectoral fins broadly triangular with a straight posterior margin; dorsal fins tall and pointed; </w:t>
      </w:r>
      <w:r w:rsidR="006822F8">
        <w:t xml:space="preserve">and </w:t>
      </w:r>
      <w:r w:rsidRPr="005522B5">
        <w:t>rostral teeth start</w:t>
      </w:r>
      <w:r w:rsidR="006822F8">
        <w:t>ing</w:t>
      </w:r>
      <w:r w:rsidRPr="005522B5">
        <w:t xml:space="preserve"> near the rostral-base. This species has the following key characteristics (based on Compagno </w:t>
      </w:r>
      <w:r>
        <w:t>&amp;</w:t>
      </w:r>
      <w:r w:rsidRPr="005522B5">
        <w:t xml:space="preserve"> Last</w:t>
      </w:r>
      <w:r>
        <w:t>,</w:t>
      </w:r>
      <w:r w:rsidRPr="005522B5">
        <w:t xml:space="preserve"> 1999; Last </w:t>
      </w:r>
      <w:r>
        <w:t>&amp;</w:t>
      </w:r>
      <w:r w:rsidRPr="005522B5">
        <w:t xml:space="preserve"> Stevens</w:t>
      </w:r>
      <w:r>
        <w:t>,</w:t>
      </w:r>
      <w:r w:rsidRPr="005522B5">
        <w:t xml:space="preserve"> </w:t>
      </w:r>
      <w:r w:rsidR="0032518D">
        <w:t>2009</w:t>
      </w:r>
      <w:r w:rsidRPr="005522B5">
        <w:t>)</w:t>
      </w:r>
      <w:r w:rsidR="00F32528">
        <w:t>:</w:t>
      </w:r>
    </w:p>
    <w:p w:rsidR="00865B20" w:rsidRPr="005522B5" w:rsidRDefault="009B38B3" w:rsidP="00865B20">
      <w:pPr>
        <w:numPr>
          <w:ilvl w:val="0"/>
          <w:numId w:val="15"/>
        </w:numPr>
        <w:spacing w:after="0" w:line="240" w:lineRule="auto"/>
        <w:jc w:val="both"/>
      </w:pPr>
      <w:r>
        <w:t>R</w:t>
      </w:r>
      <w:r w:rsidR="00865B20" w:rsidRPr="005522B5">
        <w:t>ostrum narrow and slender, with 24</w:t>
      </w:r>
      <w:r w:rsidR="005256A3">
        <w:t>–</w:t>
      </w:r>
      <w:r w:rsidR="00865B20" w:rsidRPr="005522B5">
        <w:t>28, unevenly-spaced rostral teeth and each tooth has a groove along its posterior margin in adults (smooth in juveniles)</w:t>
      </w:r>
      <w:r>
        <w:t>;</w:t>
      </w:r>
    </w:p>
    <w:p w:rsidR="00865B20" w:rsidRPr="005522B5" w:rsidRDefault="009B38B3" w:rsidP="00865B20">
      <w:pPr>
        <w:numPr>
          <w:ilvl w:val="0"/>
          <w:numId w:val="15"/>
        </w:numPr>
        <w:spacing w:after="0" w:line="240" w:lineRule="auto"/>
        <w:jc w:val="both"/>
      </w:pPr>
      <w:r>
        <w:t>I</w:t>
      </w:r>
      <w:r w:rsidR="00865B20" w:rsidRPr="005522B5">
        <w:t xml:space="preserve">nterspace between </w:t>
      </w:r>
      <w:r w:rsidR="00A91540">
        <w:t xml:space="preserve">two </w:t>
      </w:r>
      <w:r w:rsidR="00865B20" w:rsidRPr="005522B5">
        <w:t xml:space="preserve">posterior most rostral teeth </w:t>
      </w:r>
      <w:r w:rsidR="00A828E1">
        <w:t>two to seven</w:t>
      </w:r>
      <w:r w:rsidR="00865B20" w:rsidRPr="005522B5">
        <w:t xml:space="preserve"> times distance between first </w:t>
      </w:r>
      <w:r w:rsidR="00A91540">
        <w:t>two</w:t>
      </w:r>
      <w:r w:rsidR="00A91540" w:rsidRPr="005522B5">
        <w:t xml:space="preserve"> </w:t>
      </w:r>
      <w:r w:rsidR="00865B20" w:rsidRPr="005522B5">
        <w:t>rostral teeth</w:t>
      </w:r>
      <w:r>
        <w:t>;</w:t>
      </w:r>
    </w:p>
    <w:p w:rsidR="00865B20" w:rsidRPr="005522B5" w:rsidRDefault="009B38B3" w:rsidP="00865B20">
      <w:pPr>
        <w:numPr>
          <w:ilvl w:val="0"/>
          <w:numId w:val="15"/>
        </w:numPr>
        <w:spacing w:after="0" w:line="240" w:lineRule="auto"/>
        <w:jc w:val="both"/>
      </w:pPr>
      <w:r>
        <w:t>C</w:t>
      </w:r>
      <w:r w:rsidR="00865B20" w:rsidRPr="005522B5">
        <w:t xml:space="preserve">audal fin </w:t>
      </w:r>
      <w:r w:rsidR="00E4531C">
        <w:t>lower lobe small (posterior margin of caudal fin almost straight)</w:t>
      </w:r>
      <w:r>
        <w:t>;</w:t>
      </w:r>
      <w:r w:rsidR="00865B20" w:rsidRPr="005522B5">
        <w:t xml:space="preserve"> </w:t>
      </w:r>
    </w:p>
    <w:p w:rsidR="00865B20" w:rsidRPr="005522B5" w:rsidRDefault="009B38B3" w:rsidP="00865B20">
      <w:pPr>
        <w:numPr>
          <w:ilvl w:val="0"/>
          <w:numId w:val="15"/>
        </w:numPr>
        <w:spacing w:after="0" w:line="240" w:lineRule="auto"/>
        <w:jc w:val="both"/>
      </w:pPr>
      <w:r>
        <w:t>B</w:t>
      </w:r>
      <w:r w:rsidR="00865B20" w:rsidRPr="005522B5">
        <w:t>road based pectoral fins</w:t>
      </w:r>
      <w:r>
        <w:t>;</w:t>
      </w:r>
    </w:p>
    <w:p w:rsidR="00865B20" w:rsidRPr="005522B5" w:rsidRDefault="009B38B3" w:rsidP="00865B20">
      <w:pPr>
        <w:numPr>
          <w:ilvl w:val="0"/>
          <w:numId w:val="15"/>
        </w:numPr>
        <w:spacing w:after="0" w:line="240" w:lineRule="auto"/>
        <w:jc w:val="both"/>
      </w:pPr>
      <w:r>
        <w:t>F</w:t>
      </w:r>
      <w:r w:rsidR="00865B20" w:rsidRPr="005522B5">
        <w:t>irst dorsal-fin origin slightly posterior to pelvic-fin origins</w:t>
      </w:r>
      <w:r w:rsidR="0097528E">
        <w:t>; and</w:t>
      </w:r>
    </w:p>
    <w:p w:rsidR="00865B20" w:rsidRPr="005522B5" w:rsidRDefault="009B38B3" w:rsidP="00865B20">
      <w:pPr>
        <w:numPr>
          <w:ilvl w:val="0"/>
          <w:numId w:val="15"/>
        </w:numPr>
        <w:spacing w:after="0" w:line="240" w:lineRule="auto"/>
        <w:jc w:val="both"/>
      </w:pPr>
      <w:r>
        <w:t>G</w:t>
      </w:r>
      <w:r w:rsidR="00865B20" w:rsidRPr="005522B5">
        <w:t>reenish brown or olive dorsally, white ventrally</w:t>
      </w:r>
      <w:r w:rsidR="006822F8">
        <w:t>.</w:t>
      </w:r>
    </w:p>
    <w:p w:rsidR="00865B20" w:rsidRPr="005522B5" w:rsidRDefault="00865B20" w:rsidP="00865B20">
      <w:pPr>
        <w:spacing w:after="0" w:line="240" w:lineRule="auto"/>
        <w:ind w:left="720"/>
        <w:jc w:val="both"/>
      </w:pPr>
    </w:p>
    <w:p w:rsidR="00865B20" w:rsidRPr="005522B5" w:rsidRDefault="00865B20" w:rsidP="00865B20">
      <w:pPr>
        <w:pStyle w:val="Caption"/>
        <w:rPr>
          <w:b w:val="0"/>
          <w:bCs w:val="0"/>
          <w:i/>
          <w:iCs/>
          <w:sz w:val="24"/>
        </w:rPr>
      </w:pPr>
      <w:r w:rsidRPr="005522B5">
        <w:rPr>
          <w:bCs w:val="0"/>
          <w:i/>
          <w:sz w:val="22"/>
          <w:szCs w:val="22"/>
        </w:rPr>
        <w:t>Maximum size</w:t>
      </w:r>
      <w:r w:rsidRPr="005522B5">
        <w:rPr>
          <w:sz w:val="24"/>
        </w:rPr>
        <w:t xml:space="preserve">: </w:t>
      </w:r>
      <w:r w:rsidRPr="005522B5">
        <w:rPr>
          <w:b w:val="0"/>
          <w:bCs w:val="0"/>
          <w:sz w:val="22"/>
          <w:szCs w:val="22"/>
        </w:rPr>
        <w:t>The maximum length recorded in Australian waters is 730</w:t>
      </w:r>
      <w:r w:rsidR="00D600CE">
        <w:rPr>
          <w:b w:val="0"/>
          <w:bCs w:val="0"/>
          <w:sz w:val="22"/>
          <w:szCs w:val="22"/>
        </w:rPr>
        <w:t> </w:t>
      </w:r>
      <w:r w:rsidRPr="005522B5">
        <w:rPr>
          <w:b w:val="0"/>
          <w:bCs w:val="0"/>
          <w:sz w:val="22"/>
          <w:szCs w:val="22"/>
        </w:rPr>
        <w:t xml:space="preserve">cm (Compagno </w:t>
      </w:r>
      <w:r>
        <w:rPr>
          <w:b w:val="0"/>
          <w:bCs w:val="0"/>
          <w:sz w:val="22"/>
          <w:szCs w:val="22"/>
        </w:rPr>
        <w:t>&amp;</w:t>
      </w:r>
      <w:r w:rsidRPr="005522B5">
        <w:rPr>
          <w:b w:val="0"/>
          <w:bCs w:val="0"/>
          <w:sz w:val="22"/>
          <w:szCs w:val="22"/>
        </w:rPr>
        <w:t xml:space="preserve"> Last</w:t>
      </w:r>
      <w:r w:rsidR="00592EA0">
        <w:rPr>
          <w:b w:val="0"/>
          <w:bCs w:val="0"/>
          <w:sz w:val="22"/>
          <w:szCs w:val="22"/>
        </w:rPr>
        <w:t>,</w:t>
      </w:r>
      <w:r w:rsidRPr="005522B5">
        <w:rPr>
          <w:b w:val="0"/>
          <w:bCs w:val="0"/>
          <w:sz w:val="22"/>
          <w:szCs w:val="22"/>
        </w:rPr>
        <w:t xml:space="preserve"> 1999).</w:t>
      </w:r>
    </w:p>
    <w:p w:rsidR="00865B20" w:rsidRPr="005522B5" w:rsidRDefault="00865B20" w:rsidP="00865B20">
      <w:r w:rsidRPr="005522B5">
        <w:rPr>
          <w:b/>
          <w:i/>
        </w:rPr>
        <w:t>Growth rates and longevity</w:t>
      </w:r>
      <w:r w:rsidRPr="005522B5">
        <w:t>: Peverell (200</w:t>
      </w:r>
      <w:r w:rsidR="004B26C0">
        <w:t>9</w:t>
      </w:r>
      <w:r w:rsidRPr="005522B5">
        <w:t>) examined vertebral bands on 18 green sawfish</w:t>
      </w:r>
      <w:r w:rsidRPr="005522B5">
        <w:rPr>
          <w:i/>
        </w:rPr>
        <w:t xml:space="preserve"> </w:t>
      </w:r>
      <w:r w:rsidRPr="005522B5">
        <w:t xml:space="preserve">from the Gulf of Carpentaria (Figure </w:t>
      </w:r>
      <w:r w:rsidR="00AB26C8">
        <w:t>5</w:t>
      </w:r>
      <w:r w:rsidRPr="005522B5">
        <w:t>). In this study average size at birth was 76</w:t>
      </w:r>
      <w:r w:rsidR="00D600CE">
        <w:t> </w:t>
      </w:r>
      <w:r w:rsidRPr="005522B5">
        <w:t>cm. The average growth in the first year was 52</w:t>
      </w:r>
      <w:r w:rsidR="00D600CE">
        <w:t> </w:t>
      </w:r>
      <w:proofErr w:type="gramStart"/>
      <w:r w:rsidRPr="005522B5">
        <w:t>cm,</w:t>
      </w:r>
      <w:proofErr w:type="gramEnd"/>
      <w:r w:rsidRPr="005522B5">
        <w:t xml:space="preserve"> and 33</w:t>
      </w:r>
      <w:r w:rsidR="00D600CE">
        <w:t> </w:t>
      </w:r>
      <w:r w:rsidRPr="005522B5">
        <w:t>cm in the second year. Longevity was estimated to be 53 years (based on a maximum size of 540</w:t>
      </w:r>
      <w:r w:rsidR="00D600CE">
        <w:t> </w:t>
      </w:r>
      <w:r w:rsidRPr="005522B5">
        <w:t>cm, the locally recorded maximum size). Based on the observations of a single post partum female, size and age at maturity was estimated at 380</w:t>
      </w:r>
      <w:r w:rsidR="00D600CE">
        <w:t> </w:t>
      </w:r>
      <w:r w:rsidRPr="005522B5">
        <w:t xml:space="preserve">cm and </w:t>
      </w:r>
      <w:r w:rsidR="006B79DB">
        <w:t>nine</w:t>
      </w:r>
      <w:r>
        <w:t xml:space="preserve"> </w:t>
      </w:r>
      <w:r w:rsidRPr="005522B5">
        <w:t xml:space="preserve">years. </w:t>
      </w:r>
      <w:r w:rsidR="0069767C">
        <w:t>The size at maturity of males is unknown.</w:t>
      </w:r>
    </w:p>
    <w:p w:rsidR="00C91B13" w:rsidRDefault="000C1C19" w:rsidP="00C91B13">
      <w:pPr>
        <w:keepNext/>
        <w:jc w:val="both"/>
      </w:pPr>
      <w:r>
        <w:rPr>
          <w:noProof/>
          <w:lang w:eastAsia="en-AU"/>
        </w:rPr>
        <w:drawing>
          <wp:inline distT="0" distB="0" distL="0" distR="0">
            <wp:extent cx="4162425" cy="3286125"/>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srcRect/>
                    <a:stretch>
                      <a:fillRect/>
                    </a:stretch>
                  </pic:blipFill>
                  <pic:spPr bwMode="auto">
                    <a:xfrm>
                      <a:off x="0" y="0"/>
                      <a:ext cx="4162425" cy="3286125"/>
                    </a:xfrm>
                    <a:prstGeom prst="rect">
                      <a:avLst/>
                    </a:prstGeom>
                    <a:noFill/>
                    <a:ln w="9525">
                      <a:noFill/>
                      <a:miter lim="800000"/>
                      <a:headEnd/>
                      <a:tailEnd/>
                    </a:ln>
                  </pic:spPr>
                </pic:pic>
              </a:graphicData>
            </a:graphic>
          </wp:inline>
        </w:drawing>
      </w:r>
    </w:p>
    <w:p w:rsidR="00865B20" w:rsidRPr="005522B5" w:rsidRDefault="00C91B13" w:rsidP="00C91B13">
      <w:pPr>
        <w:pStyle w:val="Caption"/>
        <w:jc w:val="both"/>
      </w:pPr>
      <w:bookmarkStart w:id="39" w:name="_Toc434316929"/>
      <w:proofErr w:type="gramStart"/>
      <w:r>
        <w:t xml:space="preserve">Figure </w:t>
      </w:r>
      <w:r w:rsidR="00CA1ECE">
        <w:fldChar w:fldCharType="begin"/>
      </w:r>
      <w:r>
        <w:instrText xml:space="preserve"> SEQ Figure \* ARABIC </w:instrText>
      </w:r>
      <w:r w:rsidR="00CA1ECE">
        <w:fldChar w:fldCharType="separate"/>
      </w:r>
      <w:r w:rsidR="00934C73">
        <w:rPr>
          <w:noProof/>
        </w:rPr>
        <w:t>5</w:t>
      </w:r>
      <w:r w:rsidR="00CA1ECE">
        <w:fldChar w:fldCharType="end"/>
      </w:r>
      <w:r>
        <w:t>.</w:t>
      </w:r>
      <w:proofErr w:type="gramEnd"/>
      <w:r>
        <w:t xml:space="preserve"> </w:t>
      </w:r>
      <w:r w:rsidRPr="00174530">
        <w:rPr>
          <w:rStyle w:val="Heading5Char"/>
          <w:b/>
          <w:i w:val="0"/>
          <w:sz w:val="20"/>
          <w:szCs w:val="20"/>
        </w:rPr>
        <w:t xml:space="preserve">Size and age data for Gulf of Carpentaria </w:t>
      </w:r>
      <w:r w:rsidR="007C09F4">
        <w:rPr>
          <w:rStyle w:val="Heading5Char"/>
          <w:b/>
          <w:i w:val="0"/>
          <w:sz w:val="20"/>
          <w:szCs w:val="20"/>
        </w:rPr>
        <w:t xml:space="preserve">green </w:t>
      </w:r>
      <w:r w:rsidRPr="00174530">
        <w:rPr>
          <w:rStyle w:val="Heading5Char"/>
          <w:b/>
          <w:i w:val="0"/>
          <w:sz w:val="20"/>
          <w:szCs w:val="20"/>
        </w:rPr>
        <w:t>sawfish (n=18).</w:t>
      </w:r>
      <w:r w:rsidRPr="00174530">
        <w:rPr>
          <w:bCs w:val="0"/>
          <w:i/>
          <w:szCs w:val="20"/>
        </w:rPr>
        <w:t xml:space="preserve"> </w:t>
      </w:r>
      <w:r w:rsidRPr="00174530">
        <w:rPr>
          <w:b w:val="0"/>
          <w:bCs w:val="0"/>
          <w:szCs w:val="20"/>
        </w:rPr>
        <w:t>Data are pooled for both sexes and the line indicates von Bertalanffy growth function (from Peverell, 200</w:t>
      </w:r>
      <w:r>
        <w:rPr>
          <w:b w:val="0"/>
          <w:bCs w:val="0"/>
          <w:szCs w:val="20"/>
        </w:rPr>
        <w:t>9</w:t>
      </w:r>
      <w:r w:rsidRPr="00174530">
        <w:rPr>
          <w:b w:val="0"/>
          <w:bCs w:val="0"/>
          <w:szCs w:val="20"/>
        </w:rPr>
        <w:t>).</w:t>
      </w:r>
      <w:bookmarkEnd w:id="39"/>
    </w:p>
    <w:p w:rsidR="00893C71" w:rsidRPr="00893C71" w:rsidRDefault="00893C71" w:rsidP="00174530">
      <w:pPr>
        <w:spacing w:after="0"/>
      </w:pPr>
      <w:bookmarkStart w:id="40" w:name="_Toc208341874"/>
      <w:bookmarkStart w:id="41" w:name="_Toc327525895"/>
      <w:bookmarkStart w:id="42" w:name="_Toc208341875"/>
    </w:p>
    <w:p w:rsidR="00865B20" w:rsidRPr="005522B5" w:rsidRDefault="00865B20" w:rsidP="0016241C">
      <w:pPr>
        <w:pStyle w:val="Heading3"/>
        <w:keepNext/>
        <w:rPr>
          <w:rStyle w:val="Emphasis"/>
          <w:bCs/>
          <w:i/>
          <w:sz w:val="20"/>
          <w:szCs w:val="18"/>
        </w:rPr>
      </w:pPr>
      <w:r w:rsidRPr="005522B5">
        <w:rPr>
          <w:rStyle w:val="Emphasis"/>
        </w:rPr>
        <w:t xml:space="preserve">Life </w:t>
      </w:r>
      <w:bookmarkEnd w:id="40"/>
      <w:r w:rsidR="00F83491">
        <w:rPr>
          <w:rStyle w:val="Emphasis"/>
        </w:rPr>
        <w:t>h</w:t>
      </w:r>
      <w:r w:rsidRPr="005522B5">
        <w:rPr>
          <w:rStyle w:val="Emphasis"/>
        </w:rPr>
        <w:t>istory</w:t>
      </w:r>
      <w:bookmarkEnd w:id="41"/>
    </w:p>
    <w:p w:rsidR="00865B20" w:rsidRPr="005522B5" w:rsidRDefault="00865B20" w:rsidP="00865B20">
      <w:r w:rsidRPr="005522B5">
        <w:rPr>
          <w:b/>
          <w:i/>
        </w:rPr>
        <w:t>Habitat</w:t>
      </w:r>
      <w:r w:rsidRPr="005522B5">
        <w:t xml:space="preserve">: Green sawfish occur in </w:t>
      </w:r>
      <w:r w:rsidR="00EA4EA0">
        <w:t>in</w:t>
      </w:r>
      <w:r w:rsidRPr="005522B5">
        <w:t xml:space="preserve">shore coastal environments including estuaries, river mouths, </w:t>
      </w:r>
      <w:proofErr w:type="gramStart"/>
      <w:r w:rsidRPr="005522B5">
        <w:t>embayments</w:t>
      </w:r>
      <w:proofErr w:type="gramEnd"/>
      <w:r w:rsidRPr="005522B5">
        <w:t xml:space="preserve"> and along sandy and muddy beaches</w:t>
      </w:r>
      <w:r w:rsidR="00E56BD9">
        <w:t>, as well as offshore marine habitats</w:t>
      </w:r>
      <w:r w:rsidRPr="005522B5">
        <w:t xml:space="preserve"> (Stevens</w:t>
      </w:r>
      <w:r w:rsidR="00075374">
        <w:t xml:space="preserve"> et al.</w:t>
      </w:r>
      <w:r>
        <w:t xml:space="preserve">, </w:t>
      </w:r>
      <w:r w:rsidRPr="005522B5">
        <w:t>2005; Thorburn</w:t>
      </w:r>
      <w:r w:rsidR="00075374">
        <w:t xml:space="preserve"> et al.</w:t>
      </w:r>
      <w:r>
        <w:t xml:space="preserve">, </w:t>
      </w:r>
      <w:r w:rsidRPr="00E5428D">
        <w:t>20</w:t>
      </w:r>
      <w:r w:rsidRPr="005522B5">
        <w:t xml:space="preserve">04). They have been recorded in very shallow water (less than </w:t>
      </w:r>
      <w:r w:rsidR="00A828E1">
        <w:t>one</w:t>
      </w:r>
      <w:r>
        <w:t xml:space="preserve"> </w:t>
      </w:r>
      <w:r w:rsidRPr="005522B5">
        <w:t>m</w:t>
      </w:r>
      <w:r w:rsidR="00A828E1">
        <w:t>etre</w:t>
      </w:r>
      <w:r w:rsidRPr="005522B5">
        <w:t>) to offshore trawl grounds in over 70</w:t>
      </w:r>
      <w:r w:rsidR="00D600CE">
        <w:t> </w:t>
      </w:r>
      <w:r w:rsidRPr="005522B5">
        <w:t>m of water (</w:t>
      </w:r>
      <w:r w:rsidRPr="00E5428D">
        <w:t>Stevens</w:t>
      </w:r>
      <w:r w:rsidR="00075374">
        <w:t xml:space="preserve"> et al.</w:t>
      </w:r>
      <w:r>
        <w:rPr>
          <w:i/>
        </w:rPr>
        <w:t>,</w:t>
      </w:r>
      <w:r w:rsidRPr="005522B5">
        <w:t xml:space="preserve"> 2005)</w:t>
      </w:r>
      <w:r w:rsidR="00EB1BFC">
        <w:t xml:space="preserve">. </w:t>
      </w:r>
      <w:r>
        <w:t>Green sawfish</w:t>
      </w:r>
      <w:r w:rsidR="007C09F4">
        <w:t xml:space="preserve"> do not, however, utilise fresh</w:t>
      </w:r>
      <w:r>
        <w:t xml:space="preserve">water environments. </w:t>
      </w:r>
    </w:p>
    <w:p w:rsidR="00865B20" w:rsidRPr="005522B5" w:rsidRDefault="00865B20" w:rsidP="00865B20">
      <w:r w:rsidRPr="00896A0A">
        <w:t>Despite being found in deep water, evidence suggests that the range of green sawfish is</w:t>
      </w:r>
      <w:r>
        <w:t xml:space="preserve"> mostly restricted to the </w:t>
      </w:r>
      <w:r w:rsidR="00EA4EA0">
        <w:t>in</w:t>
      </w:r>
      <w:r>
        <w:t xml:space="preserve">shore coastal fringe, with a strong association </w:t>
      </w:r>
      <w:r w:rsidR="00207B84">
        <w:t xml:space="preserve">with </w:t>
      </w:r>
      <w:r>
        <w:t>mangroves and adjacent mudflats (Stevens</w:t>
      </w:r>
      <w:r w:rsidR="00075374">
        <w:t xml:space="preserve"> et al.</w:t>
      </w:r>
      <w:r>
        <w:t xml:space="preserve">, 2008). </w:t>
      </w:r>
      <w:r w:rsidRPr="005522B5">
        <w:t>Peverell and Pillans (2004)</w:t>
      </w:r>
      <w:r>
        <w:t xml:space="preserve"> tracked a 3</w:t>
      </w:r>
      <w:r w:rsidR="00CE4364">
        <w:t>50</w:t>
      </w:r>
      <w:r w:rsidR="00D600CE">
        <w:t> </w:t>
      </w:r>
      <w:r w:rsidR="00CE4364">
        <w:t>c</w:t>
      </w:r>
      <w:r>
        <w:t xml:space="preserve">m </w:t>
      </w:r>
      <w:r w:rsidRPr="005522B5">
        <w:t xml:space="preserve">female </w:t>
      </w:r>
      <w:r w:rsidRPr="005522B5">
        <w:rPr>
          <w:iCs/>
        </w:rPr>
        <w:t>green sawfish</w:t>
      </w:r>
      <w:r w:rsidRPr="005522B5">
        <w:t xml:space="preserve"> in Port Musgrave, Queensla</w:t>
      </w:r>
      <w:r>
        <w:t>nd</w:t>
      </w:r>
      <w:r w:rsidR="00EB1BFC">
        <w:t xml:space="preserve">. </w:t>
      </w:r>
      <w:r w:rsidRPr="005522B5">
        <w:t>Over 27 hours, the sawfish moved 28.7</w:t>
      </w:r>
      <w:r w:rsidR="009E0C5D">
        <w:t> </w:t>
      </w:r>
      <w:r w:rsidRPr="005522B5">
        <w:t xml:space="preserve">km and was at all times within 200 m of the shoreline in very shallow water. </w:t>
      </w:r>
      <w:r w:rsidRPr="00E5428D">
        <w:t>Stevens</w:t>
      </w:r>
      <w:r w:rsidR="00075374">
        <w:t xml:space="preserve"> et al.</w:t>
      </w:r>
      <w:r w:rsidRPr="005522B5">
        <w:t xml:space="preserve"> (2008) tracked a 256</w:t>
      </w:r>
      <w:r w:rsidR="00D600CE">
        <w:t> </w:t>
      </w:r>
      <w:r w:rsidRPr="005522B5">
        <w:t xml:space="preserve">cm male green sawfish intermittently for approximately 26 hours over a period of four days in 2008. After tagging in Firewood Creek, Cape Keraudren, Western Australia, it moved out with the ebb tide and travelled some </w:t>
      </w:r>
      <w:r w:rsidR="00A828E1">
        <w:t xml:space="preserve">four and a half kilometres </w:t>
      </w:r>
      <w:r w:rsidRPr="005522B5">
        <w:t xml:space="preserve">across the bay. It then showed more restricted movements, moving towards the shore on the rising tide and away from the shore on the falling tide but remaining in water mostly less than </w:t>
      </w:r>
      <w:r w:rsidR="00A828E1">
        <w:t xml:space="preserve">one and a half metres </w:t>
      </w:r>
      <w:r w:rsidRPr="005522B5">
        <w:t>deep.</w:t>
      </w:r>
      <w:r w:rsidRPr="003A5005">
        <w:t xml:space="preserve"> </w:t>
      </w:r>
    </w:p>
    <w:p w:rsidR="00865B20" w:rsidRPr="005522B5" w:rsidRDefault="00865B20" w:rsidP="00865B20">
      <w:pPr>
        <w:rPr>
          <w:i/>
        </w:rPr>
      </w:pPr>
      <w:r w:rsidRPr="005522B5">
        <w:rPr>
          <w:b/>
          <w:i/>
        </w:rPr>
        <w:t>Diet and feeding:</w:t>
      </w:r>
      <w:r w:rsidRPr="005522B5">
        <w:t xml:space="preserve"> </w:t>
      </w:r>
      <w:r w:rsidRPr="005522B5">
        <w:rPr>
          <w:iCs/>
        </w:rPr>
        <w:t xml:space="preserve">Green sawfish appear to actively pursue schools of baitfish and prawns </w:t>
      </w:r>
      <w:r w:rsidRPr="005522B5">
        <w:t xml:space="preserve">(Peverell </w:t>
      </w:r>
      <w:r>
        <w:t>&amp;</w:t>
      </w:r>
      <w:r w:rsidRPr="005522B5">
        <w:t xml:space="preserve"> Pillans</w:t>
      </w:r>
      <w:r>
        <w:t>,</w:t>
      </w:r>
      <w:r w:rsidRPr="005522B5">
        <w:t xml:space="preserve"> 2004)</w:t>
      </w:r>
      <w:r w:rsidRPr="005522B5">
        <w:rPr>
          <w:iCs/>
        </w:rPr>
        <w:t xml:space="preserve">. </w:t>
      </w:r>
      <w:r w:rsidRPr="005522B5">
        <w:t>One green sawfish</w:t>
      </w:r>
      <w:r w:rsidRPr="005522B5">
        <w:rPr>
          <w:i/>
        </w:rPr>
        <w:t xml:space="preserve"> </w:t>
      </w:r>
      <w:r w:rsidRPr="005522B5">
        <w:t>captured in a prawn trawl targeting banana prawns (</w:t>
      </w:r>
      <w:r w:rsidRPr="005522B5">
        <w:rPr>
          <w:i/>
        </w:rPr>
        <w:t>Penaeus merguiensis</w:t>
      </w:r>
      <w:r w:rsidRPr="005522B5">
        <w:t xml:space="preserve">) in Joseph Bonaparte Gulf had a banana prawn and two </w:t>
      </w:r>
      <w:r w:rsidR="006B79DB">
        <w:t>eight centimetre</w:t>
      </w:r>
      <w:r w:rsidRPr="005522B5">
        <w:t xml:space="preserve"> orangefin ponyfish (</w:t>
      </w:r>
      <w:r w:rsidRPr="005522B5">
        <w:rPr>
          <w:i/>
        </w:rPr>
        <w:t>Leiognathus bindus)</w:t>
      </w:r>
      <w:r w:rsidRPr="005522B5">
        <w:t xml:space="preserve"> in its stomach (Stevens</w:t>
      </w:r>
      <w:r w:rsidR="00075374">
        <w:t xml:space="preserve"> et al.</w:t>
      </w:r>
      <w:r>
        <w:t>,</w:t>
      </w:r>
      <w:r w:rsidRPr="005522B5">
        <w:t xml:space="preserve"> 2005). </w:t>
      </w:r>
    </w:p>
    <w:p w:rsidR="00865B20" w:rsidRPr="005522B5" w:rsidRDefault="00865B20" w:rsidP="00865B20">
      <w:r w:rsidRPr="005522B5">
        <w:rPr>
          <w:b/>
          <w:i/>
        </w:rPr>
        <w:t>Reproduction:</w:t>
      </w:r>
      <w:r w:rsidRPr="005522B5">
        <w:t xml:space="preserve"> Little is known about reproduction in green sawfish. As in other pristids, the reproductive mode is aplacental viviparity with lecithotrophic nutrition of the embryos (energy reserves come from the egg). Based on other sawfish species, the litter size in green sawfish is estimated to be about 12 (J. D. Stevens, unpublished data).</w:t>
      </w:r>
    </w:p>
    <w:p w:rsidR="00865B20" w:rsidRPr="005522B5" w:rsidRDefault="00865B20" w:rsidP="00865B20">
      <w:r w:rsidRPr="005522B5">
        <w:t xml:space="preserve">Peverell (2005) inferred that pupping occurs during, or just before, the wet season. Pupping frequency is unknown but is likely to be every two years given the similarity in size to </w:t>
      </w:r>
      <w:r w:rsidR="00C8196F" w:rsidRPr="00C8196F">
        <w:t xml:space="preserve">the Atlantic population of </w:t>
      </w:r>
      <w:r w:rsidR="00C8196F">
        <w:rPr>
          <w:i/>
        </w:rPr>
        <w:t>Pristis pristis</w:t>
      </w:r>
      <w:r w:rsidRPr="005522B5">
        <w:t xml:space="preserve"> which reproduces </w:t>
      </w:r>
      <w:r w:rsidR="00CF373B">
        <w:t>biennially</w:t>
      </w:r>
      <w:r w:rsidRPr="005522B5">
        <w:t xml:space="preserve"> (Thorson, 1976). </w:t>
      </w:r>
    </w:p>
    <w:p w:rsidR="00865B20" w:rsidRPr="005522B5" w:rsidRDefault="00865B20" w:rsidP="0016241C">
      <w:pPr>
        <w:pStyle w:val="Heading3"/>
        <w:keepNext/>
        <w:rPr>
          <w:i w:val="0"/>
          <w:iCs/>
        </w:rPr>
      </w:pPr>
      <w:bookmarkStart w:id="43" w:name="_Toc208341870"/>
      <w:bookmarkStart w:id="44" w:name="_Toc327525897"/>
      <w:bookmarkEnd w:id="42"/>
      <w:r w:rsidRPr="005522B5">
        <w:rPr>
          <w:rStyle w:val="Emphasis"/>
        </w:rPr>
        <w:t>Distribution</w:t>
      </w:r>
      <w:bookmarkEnd w:id="43"/>
      <w:bookmarkEnd w:id="44"/>
    </w:p>
    <w:p w:rsidR="00865B20" w:rsidRPr="001E1616" w:rsidRDefault="00865B20" w:rsidP="001E1616">
      <w:pPr>
        <w:autoSpaceDE w:val="0"/>
        <w:autoSpaceDN w:val="0"/>
        <w:adjustRightInd w:val="0"/>
        <w:rPr>
          <w:rFonts w:eastAsia="MS Mincho"/>
          <w:lang w:eastAsia="ja-JP"/>
        </w:rPr>
      </w:pPr>
      <w:r w:rsidRPr="005522B5">
        <w:rPr>
          <w:b/>
          <w:i/>
        </w:rPr>
        <w:t>Global distribution</w:t>
      </w:r>
      <w:r w:rsidRPr="005522B5">
        <w:t xml:space="preserve">: </w:t>
      </w:r>
      <w:r w:rsidR="00FD7736">
        <w:t>Green s</w:t>
      </w:r>
      <w:r w:rsidR="001E1616">
        <w:t>awfish have a broad Indo</w:t>
      </w:r>
      <w:r w:rsidR="001925FF">
        <w:t>-</w:t>
      </w:r>
      <w:r w:rsidR="007C09F4">
        <w:t>w</w:t>
      </w:r>
      <w:r w:rsidR="001E1616">
        <w:t>est</w:t>
      </w:r>
      <w:r w:rsidR="001925FF">
        <w:t> </w:t>
      </w:r>
      <w:r w:rsidR="001E1616">
        <w:t xml:space="preserve">Pacific distribution </w:t>
      </w:r>
      <w:r w:rsidRPr="005522B5">
        <w:t xml:space="preserve">(Last </w:t>
      </w:r>
      <w:r>
        <w:t>&amp;</w:t>
      </w:r>
      <w:r w:rsidRPr="005522B5">
        <w:t xml:space="preserve"> Stevens</w:t>
      </w:r>
      <w:r>
        <w:t>,</w:t>
      </w:r>
      <w:r w:rsidRPr="005522B5">
        <w:t xml:space="preserve"> 1994</w:t>
      </w:r>
      <w:proofErr w:type="gramStart"/>
      <w:r w:rsidR="00707B57">
        <w:t>)(</w:t>
      </w:r>
      <w:proofErr w:type="gramEnd"/>
      <w:r w:rsidR="00DD2FB7">
        <w:t>Figure 6</w:t>
      </w:r>
      <w:r w:rsidRPr="005522B5">
        <w:t>)</w:t>
      </w:r>
      <w:r w:rsidR="00EB1BFC">
        <w:t xml:space="preserve">. </w:t>
      </w:r>
      <w:r w:rsidR="001E1616">
        <w:rPr>
          <w:rFonts w:eastAsia="MS Mincho"/>
          <w:lang w:eastAsia="ja-JP"/>
        </w:rPr>
        <w:t xml:space="preserve">Countries in the range include </w:t>
      </w:r>
      <w:r w:rsidR="007F3C0E">
        <w:t xml:space="preserve">Australia (New South Wales </w:t>
      </w:r>
      <w:r w:rsidR="005256A3">
        <w:t>–</w:t>
      </w:r>
      <w:r w:rsidR="007F3C0E">
        <w:t xml:space="preserve"> Possibly Extinct, Northern Territory, Queensland, Western Australia)</w:t>
      </w:r>
      <w:r w:rsidR="006B0E51">
        <w:t>,</w:t>
      </w:r>
      <w:r w:rsidR="007F3C0E">
        <w:t xml:space="preserve"> Bahrain; Eritrea</w:t>
      </w:r>
      <w:r w:rsidR="001E1616">
        <w:t>,</w:t>
      </w:r>
      <w:r w:rsidR="007F3C0E">
        <w:t xml:space="preserve"> Indonesia</w:t>
      </w:r>
      <w:r w:rsidR="001E1616">
        <w:t>, Kenya, Malaysia,</w:t>
      </w:r>
      <w:r w:rsidR="007F3C0E">
        <w:t xml:space="preserve"> Papua New Guinea</w:t>
      </w:r>
      <w:r w:rsidR="001E1616">
        <w:t>,</w:t>
      </w:r>
      <w:r w:rsidR="007F3C0E">
        <w:t xml:space="preserve"> Qatar</w:t>
      </w:r>
      <w:r w:rsidR="001E1616">
        <w:t>, Sudan,</w:t>
      </w:r>
      <w:r w:rsidR="007F3C0E">
        <w:t xml:space="preserve"> Timor-Leste and United Arab Emirates (Figure 6). It is thought to be extinct from </w:t>
      </w:r>
      <w:r w:rsidR="001E1616">
        <w:t>Mauritius, Réunion, South Africa and Thailand (Simpfendorfer</w:t>
      </w:r>
      <w:r w:rsidR="00592EA0">
        <w:t>,</w:t>
      </w:r>
      <w:r w:rsidR="001E1616">
        <w:t xml:space="preserve"> 2013). </w:t>
      </w:r>
      <w:r w:rsidR="001E1616" w:rsidRPr="005522B5">
        <w:rPr>
          <w:rFonts w:eastAsia="MS Mincho"/>
          <w:lang w:eastAsia="ja-JP"/>
        </w:rPr>
        <w:t>No</w:t>
      </w:r>
      <w:r w:rsidR="006B0E51">
        <w:rPr>
          <w:rFonts w:eastAsia="MS Mincho"/>
          <w:lang w:eastAsia="ja-JP"/>
        </w:rPr>
        <w:t xml:space="preserve"> </w:t>
      </w:r>
      <w:r w:rsidR="001E1616" w:rsidRPr="005522B5">
        <w:rPr>
          <w:rFonts w:eastAsia="MS Mincho"/>
          <w:lang w:eastAsia="ja-JP"/>
        </w:rPr>
        <w:t>quantitative data are available on global population size of green sawfish.</w:t>
      </w:r>
      <w:r w:rsidR="00EB1BFC">
        <w:rPr>
          <w:lang w:eastAsia="ja-JP"/>
        </w:rPr>
        <w:t xml:space="preserve"> </w:t>
      </w:r>
    </w:p>
    <w:p w:rsidR="006650C0" w:rsidRDefault="006650C0" w:rsidP="00865B20"/>
    <w:p w:rsidR="00C91B13" w:rsidRDefault="000C1C19" w:rsidP="00C91B13">
      <w:pPr>
        <w:keepNext/>
      </w:pPr>
      <w:r>
        <w:rPr>
          <w:noProof/>
          <w:lang w:eastAsia="en-AU"/>
        </w:rPr>
        <w:drawing>
          <wp:inline distT="0" distB="0" distL="0" distR="0">
            <wp:extent cx="5753100" cy="26384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5753100" cy="2638425"/>
                    </a:xfrm>
                    <a:prstGeom prst="rect">
                      <a:avLst/>
                    </a:prstGeom>
                    <a:noFill/>
                    <a:ln w="9525">
                      <a:noFill/>
                      <a:miter lim="800000"/>
                      <a:headEnd/>
                      <a:tailEnd/>
                    </a:ln>
                  </pic:spPr>
                </pic:pic>
              </a:graphicData>
            </a:graphic>
          </wp:inline>
        </w:drawing>
      </w:r>
    </w:p>
    <w:p w:rsidR="006650C0" w:rsidRPr="00C91B13" w:rsidRDefault="00C91B13" w:rsidP="00C91B13">
      <w:pPr>
        <w:pStyle w:val="Caption"/>
      </w:pPr>
      <w:bookmarkStart w:id="45" w:name="_Toc434316930"/>
      <w:proofErr w:type="gramStart"/>
      <w:r>
        <w:t xml:space="preserve">Figure </w:t>
      </w:r>
      <w:r w:rsidR="00CA1ECE">
        <w:fldChar w:fldCharType="begin"/>
      </w:r>
      <w:r>
        <w:instrText xml:space="preserve"> SEQ Figure \* ARABIC </w:instrText>
      </w:r>
      <w:r w:rsidR="00CA1ECE">
        <w:fldChar w:fldCharType="separate"/>
      </w:r>
      <w:r w:rsidR="00934C73">
        <w:rPr>
          <w:noProof/>
        </w:rPr>
        <w:t>6</w:t>
      </w:r>
      <w:r w:rsidR="00CA1ECE">
        <w:fldChar w:fldCharType="end"/>
      </w:r>
      <w:r>
        <w:t>.</w:t>
      </w:r>
      <w:proofErr w:type="gramEnd"/>
      <w:r>
        <w:t xml:space="preserve"> </w:t>
      </w:r>
      <w:proofErr w:type="gramStart"/>
      <w:r w:rsidRPr="00C91B13">
        <w:rPr>
          <w:szCs w:val="20"/>
        </w:rPr>
        <w:t>Global distribution of green sawfish (yellow) and areas of possible extinction (red).</w:t>
      </w:r>
      <w:proofErr w:type="gramEnd"/>
      <w:r w:rsidRPr="00C91B13">
        <w:rPr>
          <w:szCs w:val="20"/>
        </w:rPr>
        <w:t xml:space="preserve"> </w:t>
      </w:r>
      <w:proofErr w:type="gramStart"/>
      <w:r w:rsidRPr="00C91B13">
        <w:rPr>
          <w:szCs w:val="20"/>
        </w:rPr>
        <w:t>(IUCN 2013b).</w:t>
      </w:r>
      <w:bookmarkEnd w:id="45"/>
      <w:proofErr w:type="gramEnd"/>
    </w:p>
    <w:p w:rsidR="00174530" w:rsidRDefault="00174530" w:rsidP="00174530">
      <w:pPr>
        <w:spacing w:after="0"/>
        <w:rPr>
          <w:lang w:eastAsia="ja-JP"/>
        </w:rPr>
      </w:pPr>
    </w:p>
    <w:p w:rsidR="00980152" w:rsidRPr="005522B5" w:rsidRDefault="00865B20" w:rsidP="00980152">
      <w:r w:rsidRPr="005522B5">
        <w:rPr>
          <w:b/>
          <w:i/>
        </w:rPr>
        <w:t>Global population overview:</w:t>
      </w:r>
      <w:r w:rsidRPr="005522B5">
        <w:t xml:space="preserve"> Anecdotal information suggests that this species’ </w:t>
      </w:r>
      <w:r w:rsidR="00F11916">
        <w:t>Indo-</w:t>
      </w:r>
      <w:r w:rsidR="007C09F4">
        <w:t>w</w:t>
      </w:r>
      <w:r w:rsidR="00F11916">
        <w:t>est</w:t>
      </w:r>
      <w:r w:rsidRPr="005522B5">
        <w:t xml:space="preserve"> Pacific distribution has been severely impacted by anthropogenic factors in recent years. The available catch records indicate that it is now virtually extinct in most of south-east Asia</w:t>
      </w:r>
      <w:r w:rsidR="00EB1BFC">
        <w:t xml:space="preserve">. </w:t>
      </w:r>
      <w:r w:rsidRPr="005522B5">
        <w:t>Green sawfish</w:t>
      </w:r>
      <w:r w:rsidRPr="005522B5">
        <w:rPr>
          <w:i/>
        </w:rPr>
        <w:t xml:space="preserve"> </w:t>
      </w:r>
      <w:r w:rsidRPr="005522B5">
        <w:t xml:space="preserve">were not recorded in </w:t>
      </w:r>
      <w:r w:rsidR="005E7BFD">
        <w:t xml:space="preserve">comprehensive </w:t>
      </w:r>
      <w:r w:rsidRPr="005522B5">
        <w:t xml:space="preserve">fish landing site surveys of eastern Indonesia in a </w:t>
      </w:r>
      <w:r w:rsidR="00E34AE4">
        <w:t>six</w:t>
      </w:r>
      <w:r w:rsidR="00E34AE4" w:rsidRPr="005522B5">
        <w:t xml:space="preserve"> </w:t>
      </w:r>
      <w:r w:rsidRPr="005522B5">
        <w:t>year</w:t>
      </w:r>
      <w:r w:rsidR="00B14EBB">
        <w:t xml:space="preserve"> (2001</w:t>
      </w:r>
      <w:r w:rsidR="005256A3">
        <w:t>–</w:t>
      </w:r>
      <w:r w:rsidR="00B14EBB">
        <w:t>200</w:t>
      </w:r>
      <w:r w:rsidR="00E34AE4">
        <w:t>6</w:t>
      </w:r>
      <w:r w:rsidR="00B14EBB">
        <w:t>)</w:t>
      </w:r>
      <w:r w:rsidRPr="005522B5">
        <w:t xml:space="preserve"> Australian Centre for International Agricultural Research (ACIAR) funded shark and ray project, </w:t>
      </w:r>
      <w:r w:rsidR="005E7BFD">
        <w:t>visiting</w:t>
      </w:r>
      <w:r w:rsidRPr="005522B5">
        <w:t xml:space="preserve"> markets from Jakarta to West Papua (</w:t>
      </w:r>
      <w:r w:rsidR="005E7BFD">
        <w:t>White &amp; Dharmadi, 2007</w:t>
      </w:r>
      <w:r w:rsidRPr="005522B5">
        <w:t>).</w:t>
      </w:r>
      <w:r w:rsidR="00B7385B">
        <w:t xml:space="preserve"> Further information on the global population is available in Simpfendorfer (2013). </w:t>
      </w:r>
    </w:p>
    <w:p w:rsidR="00865B20" w:rsidRPr="005522B5" w:rsidRDefault="00865B20" w:rsidP="00865B20">
      <w:r w:rsidRPr="005522B5">
        <w:rPr>
          <w:b/>
          <w:i/>
        </w:rPr>
        <w:t>Relationship between the Australian and the global populations:</w:t>
      </w:r>
      <w:r w:rsidRPr="005522B5">
        <w:t xml:space="preserve"> </w:t>
      </w:r>
      <w:bookmarkStart w:id="46" w:name="_Toc208341869"/>
      <w:r w:rsidR="00EF616C">
        <w:t>Genetic data from Australia suggests green sawfish populations in Western Australia and the Gulf of Carpentaria are distinct genetic stocks (Phillips</w:t>
      </w:r>
      <w:r w:rsidR="00075374">
        <w:t xml:space="preserve"> et al.</w:t>
      </w:r>
      <w:r w:rsidR="00EF616C">
        <w:rPr>
          <w:iCs/>
        </w:rPr>
        <w:t>,</w:t>
      </w:r>
      <w:r w:rsidR="00EF616C">
        <w:rPr>
          <w:i/>
          <w:iCs/>
        </w:rPr>
        <w:t xml:space="preserve"> </w:t>
      </w:r>
      <w:r w:rsidR="00EF616C">
        <w:t>2011</w:t>
      </w:r>
      <w:r w:rsidR="00592EA0">
        <w:t>;</w:t>
      </w:r>
      <w:r w:rsidR="00EF616C">
        <w:t xml:space="preserve"> Phillips, 2012). Genetic data </w:t>
      </w:r>
      <w:r w:rsidR="00B7385B">
        <w:t>are</w:t>
      </w:r>
      <w:r w:rsidR="00EF616C">
        <w:t xml:space="preserve"> not available for the remainder of the range, but given the Australian data</w:t>
      </w:r>
      <w:r w:rsidR="00E37091">
        <w:t>,</w:t>
      </w:r>
      <w:r w:rsidR="00EF616C">
        <w:t xml:space="preserve"> the global population is likely to consist of a number of stocks (Simpfendorfer, 2013).</w:t>
      </w:r>
    </w:p>
    <w:p w:rsidR="00865B20" w:rsidRPr="005522B5" w:rsidRDefault="00865B20" w:rsidP="00865B20">
      <w:pPr>
        <w:spacing w:before="120"/>
      </w:pPr>
      <w:r w:rsidRPr="005522B5">
        <w:rPr>
          <w:b/>
          <w:i/>
        </w:rPr>
        <w:t>Australian distribution</w:t>
      </w:r>
      <w:bookmarkEnd w:id="46"/>
      <w:r w:rsidRPr="005522B5">
        <w:rPr>
          <w:b/>
          <w:i/>
        </w:rPr>
        <w:t xml:space="preserve"> and abundance</w:t>
      </w:r>
      <w:r w:rsidRPr="005522B5">
        <w:t xml:space="preserve">: Green sawfish are currently distributed from about </w:t>
      </w:r>
      <w:r w:rsidR="00545C05">
        <w:t>the Whitsundays</w:t>
      </w:r>
      <w:r w:rsidR="00545C05" w:rsidRPr="005522B5">
        <w:t xml:space="preserve"> </w:t>
      </w:r>
      <w:r w:rsidRPr="005522B5">
        <w:t>(</w:t>
      </w:r>
      <w:r w:rsidRPr="00E5428D">
        <w:t>Harry</w:t>
      </w:r>
      <w:r w:rsidR="00075374">
        <w:t xml:space="preserve"> et al.</w:t>
      </w:r>
      <w:r>
        <w:t xml:space="preserve">, </w:t>
      </w:r>
      <w:r w:rsidRPr="00E5428D">
        <w:t>2011</w:t>
      </w:r>
      <w:r w:rsidRPr="005522B5">
        <w:t xml:space="preserve">) in Queensland across northern Australian waters to Shark Bay in Western Australia (Figure </w:t>
      </w:r>
      <w:r w:rsidR="00DD2FB7">
        <w:t>7</w:t>
      </w:r>
      <w:r w:rsidRPr="005522B5">
        <w:t xml:space="preserve">). Individuals have been recorded in </w:t>
      </w:r>
      <w:r w:rsidR="00EA4EA0">
        <w:t>in</w:t>
      </w:r>
      <w:r w:rsidRPr="002758D8">
        <w:t>shore</w:t>
      </w:r>
      <w:r w:rsidRPr="005522B5">
        <w:t xml:space="preserve"> coastal environments and estuaries but the species does not penetrate into freshwater. There are also records of green sawfish hundreds of kilometres offshore in relatively deep water (Stevens</w:t>
      </w:r>
      <w:r w:rsidR="00075374">
        <w:t xml:space="preserve"> et al.</w:t>
      </w:r>
      <w:r>
        <w:t xml:space="preserve">, </w:t>
      </w:r>
      <w:r w:rsidRPr="00E5428D">
        <w:t>2005</w:t>
      </w:r>
      <w:r w:rsidRPr="005522B5">
        <w:t xml:space="preserve">). </w:t>
      </w:r>
    </w:p>
    <w:p w:rsidR="00865B20" w:rsidRPr="005522B5" w:rsidRDefault="00865B20" w:rsidP="00865B20">
      <w:r w:rsidRPr="005522B5">
        <w:t xml:space="preserve">Evidence from </w:t>
      </w:r>
      <w:r w:rsidR="00033902">
        <w:t>gillnet</w:t>
      </w:r>
      <w:r w:rsidRPr="005522B5">
        <w:t xml:space="preserve"> fisheries in the eastern Gulf of Carpentaria indicate that green sawfish are not uniformly distributed within their range (Peverell</w:t>
      </w:r>
      <w:r>
        <w:t>,</w:t>
      </w:r>
      <w:r w:rsidRPr="005522B5">
        <w:t xml:space="preserve"> 2005</w:t>
      </w:r>
      <w:proofErr w:type="gramStart"/>
      <w:r w:rsidRPr="005522B5">
        <w:t>)</w:t>
      </w:r>
      <w:r w:rsidR="008A2E2C">
        <w:t>(</w:t>
      </w:r>
      <w:proofErr w:type="gramEnd"/>
      <w:r w:rsidR="008A2E2C" w:rsidRPr="005522B5">
        <w:t xml:space="preserve">Figure </w:t>
      </w:r>
      <w:r w:rsidR="008A2E2C">
        <w:t>8)</w:t>
      </w:r>
      <w:r w:rsidRPr="005522B5">
        <w:t>. Surveys and captures in commercial fisheries on the Queensland east coast also show a non-uniform distribution (S. Peverell unpublished data). Limited data on short term movement of green sawfish suggest repeated habitat utili</w:t>
      </w:r>
      <w:r w:rsidR="00CF373B">
        <w:t>s</w:t>
      </w:r>
      <w:r w:rsidRPr="005522B5">
        <w:t>ation and utili</w:t>
      </w:r>
      <w:r w:rsidR="00CF373B">
        <w:t>s</w:t>
      </w:r>
      <w:r w:rsidRPr="005522B5">
        <w:t xml:space="preserve">ation of small core areas (Peverell </w:t>
      </w:r>
      <w:r>
        <w:t>&amp;</w:t>
      </w:r>
      <w:r w:rsidRPr="005522B5">
        <w:t xml:space="preserve"> Pillans</w:t>
      </w:r>
      <w:r w:rsidR="00592EA0">
        <w:t>,</w:t>
      </w:r>
      <w:r w:rsidRPr="005522B5">
        <w:t xml:space="preserve"> 2004</w:t>
      </w:r>
      <w:r w:rsidR="00592EA0">
        <w:t>;</w:t>
      </w:r>
      <w:r w:rsidRPr="005522B5">
        <w:t xml:space="preserve"> Stevens</w:t>
      </w:r>
      <w:r w:rsidR="00075374">
        <w:t xml:space="preserve"> et al.</w:t>
      </w:r>
      <w:r>
        <w:t>,</w:t>
      </w:r>
      <w:r w:rsidRPr="00E5428D">
        <w:t xml:space="preserve"> 2008</w:t>
      </w:r>
      <w:r w:rsidRPr="005522B5">
        <w:t xml:space="preserve">). </w:t>
      </w:r>
    </w:p>
    <w:p w:rsidR="00865B20" w:rsidRPr="005522B5" w:rsidRDefault="00865B20" w:rsidP="00865B20">
      <w:pPr>
        <w:spacing w:before="120"/>
      </w:pPr>
      <w:r w:rsidRPr="005522B5">
        <w:t>Their current distribution is significantly less than</w:t>
      </w:r>
      <w:r w:rsidR="00D17736">
        <w:t xml:space="preserve"> it was</w:t>
      </w:r>
      <w:r w:rsidRPr="005522B5">
        <w:t xml:space="preserve"> 40</w:t>
      </w:r>
      <w:r w:rsidR="005256A3">
        <w:t>–</w:t>
      </w:r>
      <w:r w:rsidRPr="005522B5">
        <w:t xml:space="preserve">60 years ago when they were also found as far south as New South Wales, </w:t>
      </w:r>
      <w:r w:rsidR="00D95C4E">
        <w:t>where</w:t>
      </w:r>
      <w:r w:rsidRPr="005522B5">
        <w:t xml:space="preserve"> the species is now considered extinct (NSW</w:t>
      </w:r>
      <w:r w:rsidR="001D10E3">
        <w:t xml:space="preserve"> DPI</w:t>
      </w:r>
      <w:r>
        <w:t>,</w:t>
      </w:r>
      <w:r w:rsidRPr="005522B5">
        <w:t xml:space="preserve"> 2007). </w:t>
      </w:r>
    </w:p>
    <w:p w:rsidR="00C91B13" w:rsidRDefault="008404B9" w:rsidP="00C91B13">
      <w:pPr>
        <w:keepNext/>
        <w:spacing w:after="0" w:line="240" w:lineRule="auto"/>
      </w:pPr>
      <w:r>
        <w:rPr>
          <w:b/>
          <w:bCs/>
          <w:noProof/>
          <w:lang w:eastAsia="en-AU"/>
        </w:rPr>
        <w:drawing>
          <wp:inline distT="0" distB="0" distL="0" distR="0">
            <wp:extent cx="5760720" cy="4056380"/>
            <wp:effectExtent l="19050" t="0" r="0" b="0"/>
            <wp:docPr id="16" name="Picture 15" descr="a5map_pristis_zijsro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map_pristis_zijsron03.jpg"/>
                    <pic:cNvPicPr/>
                  </pic:nvPicPr>
                  <pic:blipFill>
                    <a:blip r:embed="rId31"/>
                    <a:stretch>
                      <a:fillRect/>
                    </a:stretch>
                  </pic:blipFill>
                  <pic:spPr>
                    <a:xfrm>
                      <a:off x="0" y="0"/>
                      <a:ext cx="5760720" cy="4056380"/>
                    </a:xfrm>
                    <a:prstGeom prst="rect">
                      <a:avLst/>
                    </a:prstGeom>
                  </pic:spPr>
                </pic:pic>
              </a:graphicData>
            </a:graphic>
          </wp:inline>
        </w:drawing>
      </w:r>
    </w:p>
    <w:p w:rsidR="00C91B13" w:rsidRPr="00C91B13" w:rsidRDefault="00C91B13" w:rsidP="00C91B13">
      <w:pPr>
        <w:pStyle w:val="Caption"/>
        <w:rPr>
          <w:szCs w:val="20"/>
        </w:rPr>
      </w:pPr>
      <w:bookmarkStart w:id="47" w:name="_Toc434316931"/>
      <w:proofErr w:type="gramStart"/>
      <w:r>
        <w:t xml:space="preserve">Figure </w:t>
      </w:r>
      <w:r w:rsidR="00CA1ECE">
        <w:fldChar w:fldCharType="begin"/>
      </w:r>
      <w:r>
        <w:instrText xml:space="preserve"> SEQ Figure \* ARABIC </w:instrText>
      </w:r>
      <w:r w:rsidR="00CA1ECE">
        <w:fldChar w:fldCharType="separate"/>
      </w:r>
      <w:r w:rsidR="00934C73">
        <w:rPr>
          <w:noProof/>
        </w:rPr>
        <w:t>7</w:t>
      </w:r>
      <w:r w:rsidR="00CA1ECE">
        <w:fldChar w:fldCharType="end"/>
      </w:r>
      <w:r>
        <w:t>.</w:t>
      </w:r>
      <w:proofErr w:type="gramEnd"/>
      <w:r>
        <w:t xml:space="preserve"> </w:t>
      </w:r>
      <w:r w:rsidRPr="00C91B13">
        <w:rPr>
          <w:noProof/>
          <w:szCs w:val="20"/>
        </w:rPr>
        <w:t>Map showing Australian distribution of green sawfish</w:t>
      </w:r>
      <w:r w:rsidRPr="00C91B13">
        <w:rPr>
          <w:szCs w:val="20"/>
        </w:rPr>
        <w:t>.</w:t>
      </w:r>
      <w:bookmarkEnd w:id="47"/>
    </w:p>
    <w:p w:rsidR="00C91B13" w:rsidRDefault="00CA1ECE" w:rsidP="00C91B13">
      <w:pPr>
        <w:keepNext/>
        <w:spacing w:before="120"/>
        <w:jc w:val="both"/>
      </w:pPr>
      <w:r>
        <w:rPr>
          <w:noProof/>
          <w:lang w:eastAsia="en-AU"/>
        </w:rPr>
        <w:pict>
          <v:group id="Group 24" o:spid="_x0000_s1090" style="position:absolute;left:0;text-align:left;margin-left:181.5pt;margin-top:144.55pt;width:125.2pt;height:81pt;z-index:251657216" coordorigin="9180,10368" coordsize="2340,1260" wrapcoords="1423 0 0 3200 0 4400 905 6400 1423 6400 -129 7600 -129 18200 1423 19200 1423 21400 21600 21400 21600 0 142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">
            <v:group id="Group 25" o:spid="_x0000_s1091" style="position:absolute;left:9180;top:10556;width:170;height:897" coordorigin="9180,10556" coordsize="170,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oval id="Oval 26" o:spid="_x0000_s1092" style="position:absolute;left:9196;top:10556;width:96;height: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QadMIA&#10;AADbAAAADwAAAGRycy9kb3ducmV2LnhtbERP22rCQBB9F/yHZYS+NRutLZK6SrAUKor1Vvo6ZKdJ&#10;MDsbdrca/94tFHybw7nOdN6ZRpzJ+dqygmGSgiAurK65VHA8vD9OQPiArLGxTAqu5GE+6/emmGl7&#10;4R2d96EUMYR9hgqqENpMSl9UZNAntiWO3I91BkOErpTa4SWGm0aO0vRFGqw5NlTY0qKi4rT/NQry&#10;cr1b8luRb76+t7WmsXv+DCulHgZd/goiUBfu4n/3h47zn+Dvl3iAn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Bp0wgAAANsAAAAPAAAAAAAAAAAAAAAAAJgCAABkcnMvZG93&#10;bnJldi54bWxQSwUGAAAAAAQABAD1AAAAhwMAAAAA&#10;" fillcolor="gray" strokecolor="#333"/>
              <v:oval id="Oval 27" o:spid="_x0000_s1093" style="position:absolute;left:9180;top:10796;width:142;height:1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2CAMEA&#10;AADbAAAADwAAAGRycy9kb3ducmV2LnhtbERP22oCMRB9L/gPYYS+1axipWyNsiiCotRLK74Om3F3&#10;cTNZklS3f28Kgm9zONcZT1tTiys5X1lW0O8lIIhzqysuFPx8L94+QPiArLG2TAr+yMN00nkZY6rt&#10;jfd0PYRCxBD2KSooQ2hSKX1ekkHfsw1x5M7WGQwRukJqh7cYbmo5SJKRNFhxbCixoVlJ+eXwaxRk&#10;xWa/4nmefR1Pu0rT0L1vw1qp126bfYII1Ian+OFe6jh/CP+/xAPk5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9ggDBAAAA2wAAAA8AAAAAAAAAAAAAAAAAmAIAAGRycy9kb3du&#10;cmV2LnhtbFBLBQYAAAAABAAEAPUAAACGAwAAAAA=&#10;" fillcolor="gray" strokecolor="#333"/>
              <v:oval id="Oval 28" o:spid="_x0000_s1094" style="position:absolute;left:9182;top:11043;width:142;height:1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LC4L8A&#10;AADbAAAADwAAAGRycy9kb3ducmV2LnhtbERPTYvCMBC9L/gfwgje1sQFl1KNIoKw4ElX1uvQjE2x&#10;mdQm2vbfG2HB2zze5yzXvavFg9pQedYwmyoQxIU3FZcaTr+7zwxEiMgGa8+kYaAA69XoY4m58R0f&#10;6HGMpUghHHLUYGNscilDYclhmPqGOHEX3zqMCbalNC12KdzV8kupb+mw4tRgsaGtpeJ6vDsNN3U9&#10;3/+4O5hhH1U9H7JmZjOtJ+N+swARqY9v8b/7x6T5c3j9kg6Q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EsLgvwAAANsAAAAPAAAAAAAAAAAAAAAAAJgCAABkcnMvZG93bnJl&#10;di54bWxQSwUGAAAAAAQABAD1AAAAhAMAAAAA&#10;" fillcolor="#333" strokecolor="#333"/>
              <v:oval id="Oval 29" o:spid="_x0000_s1095" style="position:absolute;left:9180;top:11283;width:170;height:1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cl78A&#10;AADbAAAADwAAAGRycy9kb3ducmV2LnhtbERPTYvCMBC9L/gfwgje1sQFpVSjiCAseNJd1uvQjE2x&#10;mdQm2vbfG0HY2zze56w2vavFg9pQedYwmyoQxIU3FZcafn/2nxmIEJEN1p5Jw0ABNuvRxwpz4zs+&#10;0uMUS5FCOOSowcbY5FKGwpLDMPUNceIuvnUYE2xLaVrsUrir5ZdSC+mw4tRgsaGdpeJ6ujsNN3U9&#10;3/+4O5rhEFU9H7JmZjOtJ+N+uwQRqY//4rf726T5C3j9kg6Q6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wFyXvwAAANsAAAAPAAAAAAAAAAAAAAAAAJgCAABkcnMvZG93bnJl&#10;di54bWxQSwUGAAAAAAQABAD1AAAAhAMAAAAA&#10;" fillcolor="#333" strokecolor="#333"/>
            </v:group>
            <v:shape id="Text Box 30" o:spid="_x0000_s1096" type="#_x0000_t202" style="position:absolute;left:9360;top:10368;width:216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style="mso-next-textbox:#Text Box 30">
                <w:txbxContent>
                  <w:p w:rsidR="008A0B12" w:rsidRPr="002B28F1" w:rsidRDefault="008A0B12" w:rsidP="00865B20">
                    <w:pPr>
                      <w:spacing w:before="60" w:after="0"/>
                      <w:rPr>
                        <w:sz w:val="20"/>
                      </w:rPr>
                    </w:pPr>
                    <w:r w:rsidRPr="002B28F1">
                      <w:rPr>
                        <w:sz w:val="20"/>
                      </w:rPr>
                      <w:t>0.00001 - 0.00005</w:t>
                    </w:r>
                  </w:p>
                  <w:p w:rsidR="008A0B12" w:rsidRDefault="008A0B12" w:rsidP="00865B20">
                    <w:pPr>
                      <w:spacing w:before="60" w:after="120"/>
                      <w:rPr>
                        <w:sz w:val="20"/>
                      </w:rPr>
                    </w:pPr>
                    <w:r w:rsidRPr="002B28F1">
                      <w:rPr>
                        <w:sz w:val="20"/>
                      </w:rPr>
                      <w:t>0.001 – 0.005</w:t>
                    </w:r>
                  </w:p>
                  <w:p w:rsidR="008A0B12" w:rsidRPr="002B28F1" w:rsidRDefault="008A0B12" w:rsidP="00865B20">
                    <w:pPr>
                      <w:spacing w:before="60" w:after="0"/>
                      <w:rPr>
                        <w:sz w:val="20"/>
                      </w:rPr>
                    </w:pPr>
                    <w:r w:rsidRPr="002B28F1">
                      <w:rPr>
                        <w:sz w:val="20"/>
                      </w:rPr>
                      <w:t>0.0 – 0.05</w:t>
                    </w:r>
                  </w:p>
                  <w:p w:rsidR="008A0B12" w:rsidRPr="002B28F1" w:rsidRDefault="008A0B12" w:rsidP="00865B20">
                    <w:pPr>
                      <w:spacing w:before="60" w:after="0"/>
                      <w:rPr>
                        <w:sz w:val="20"/>
                      </w:rPr>
                    </w:pPr>
                    <w:r w:rsidRPr="002B28F1">
                      <w:rPr>
                        <w:sz w:val="20"/>
                      </w:rPr>
                      <w:t>0.1 – 0.5</w:t>
                    </w:r>
                  </w:p>
                </w:txbxContent>
              </v:textbox>
            </v:shape>
            <w10:wrap type="tight"/>
          </v:group>
        </w:pict>
      </w:r>
      <w:r w:rsidR="000C1C19">
        <w:rPr>
          <w:noProof/>
          <w:lang w:eastAsia="en-AU"/>
        </w:rPr>
        <w:drawing>
          <wp:inline distT="0" distB="0" distL="0" distR="0">
            <wp:extent cx="4352925" cy="3105150"/>
            <wp:effectExtent l="0" t="0" r="9525" b="0"/>
            <wp:docPr id="8" name="Picture 9"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
                    <pic:cNvPicPr>
                      <a:picLocks noChangeAspect="1" noChangeArrowheads="1"/>
                    </pic:cNvPicPr>
                  </pic:nvPicPr>
                  <pic:blipFill>
                    <a:blip r:embed="rId32"/>
                    <a:srcRect t="18204" b="5251"/>
                    <a:stretch>
                      <a:fillRect/>
                    </a:stretch>
                  </pic:blipFill>
                  <pic:spPr bwMode="auto">
                    <a:xfrm>
                      <a:off x="0" y="0"/>
                      <a:ext cx="4352925" cy="3105150"/>
                    </a:xfrm>
                    <a:prstGeom prst="rect">
                      <a:avLst/>
                    </a:prstGeom>
                    <a:noFill/>
                    <a:ln w="9525">
                      <a:noFill/>
                      <a:miter lim="800000"/>
                      <a:headEnd/>
                      <a:tailEnd/>
                    </a:ln>
                  </pic:spPr>
                </pic:pic>
              </a:graphicData>
            </a:graphic>
          </wp:inline>
        </w:drawing>
      </w:r>
    </w:p>
    <w:p w:rsidR="00865B20" w:rsidRPr="00C91B13" w:rsidRDefault="00C91B13" w:rsidP="00934C73">
      <w:pPr>
        <w:pStyle w:val="Caption"/>
      </w:pPr>
      <w:bookmarkStart w:id="48" w:name="_Toc434316932"/>
      <w:proofErr w:type="gramStart"/>
      <w:r>
        <w:t xml:space="preserve">Figure </w:t>
      </w:r>
      <w:r w:rsidR="00CA1ECE">
        <w:fldChar w:fldCharType="begin"/>
      </w:r>
      <w:r>
        <w:instrText xml:space="preserve"> SEQ Figure \* ARABIC </w:instrText>
      </w:r>
      <w:r w:rsidR="00CA1ECE">
        <w:fldChar w:fldCharType="separate"/>
      </w:r>
      <w:r w:rsidR="00934C73">
        <w:rPr>
          <w:noProof/>
        </w:rPr>
        <w:t>8</w:t>
      </w:r>
      <w:r w:rsidR="00CA1ECE">
        <w:fldChar w:fldCharType="end"/>
      </w:r>
      <w:r>
        <w:t>.</w:t>
      </w:r>
      <w:proofErr w:type="gramEnd"/>
      <w:r>
        <w:t xml:space="preserve"> </w:t>
      </w:r>
      <w:r w:rsidRPr="00C91B13">
        <w:rPr>
          <w:noProof/>
          <w:szCs w:val="20"/>
        </w:rPr>
        <w:t>Green sawfish catch per unit effort data for the Queensland Gulf of Carpentaria fisheries (Peverell, 2005).</w:t>
      </w:r>
      <w:bookmarkEnd w:id="48"/>
    </w:p>
    <w:p w:rsidR="00865B20" w:rsidRPr="005522B5" w:rsidRDefault="00865B20" w:rsidP="00174530">
      <w:pPr>
        <w:pStyle w:val="Caption"/>
        <w:spacing w:after="0"/>
      </w:pPr>
    </w:p>
    <w:p w:rsidR="00865B20" w:rsidRPr="005522B5" w:rsidRDefault="00865B20" w:rsidP="00865B20">
      <w:pPr>
        <w:rPr>
          <w:iCs/>
          <w:lang w:eastAsia="en-AU"/>
        </w:rPr>
      </w:pPr>
      <w:r w:rsidRPr="005522B5">
        <w:rPr>
          <w:b/>
          <w:i/>
        </w:rPr>
        <w:t>Population structure and genetic diversity</w:t>
      </w:r>
      <w:r w:rsidRPr="005522B5">
        <w:t>:</w:t>
      </w:r>
      <w:r w:rsidRPr="005522B5">
        <w:rPr>
          <w:iCs/>
          <w:lang w:eastAsia="en-AU"/>
        </w:rPr>
        <w:t xml:space="preserve"> </w:t>
      </w:r>
      <w:r w:rsidRPr="005522B5">
        <w:t xml:space="preserve">The population structure of green sawfish was assessed based on data from a portion of the control region of the mitochondrial </w:t>
      </w:r>
      <w:r w:rsidR="00F966DE" w:rsidRPr="005522B5">
        <w:t>genome</w:t>
      </w:r>
      <w:r w:rsidR="00F966DE">
        <w:t xml:space="preserve"> and eight microsatellite loci </w:t>
      </w:r>
      <w:r w:rsidRPr="005522B5">
        <w:t>(Phillips</w:t>
      </w:r>
      <w:r w:rsidR="00075374">
        <w:t xml:space="preserve"> et al.</w:t>
      </w:r>
      <w:r>
        <w:t>,</w:t>
      </w:r>
      <w:r w:rsidRPr="005522B5">
        <w:t xml:space="preserve"> 2011</w:t>
      </w:r>
      <w:r>
        <w:t>; Phillips, 2012</w:t>
      </w:r>
      <w:r w:rsidRPr="005522B5">
        <w:t xml:space="preserve">). The results indicate that green sawfish </w:t>
      </w:r>
      <w:r>
        <w:t>are</w:t>
      </w:r>
      <w:r w:rsidRPr="005522B5">
        <w:t xml:space="preserve"> genetically structured in northern</w:t>
      </w:r>
      <w:r>
        <w:t xml:space="preserve"> Australian waters with at least the assemblages from the west coast, the Gulf of Carpentaria and the east coast being genetically distinct, although precise population boundaries are unclear (</w:t>
      </w:r>
      <w:r w:rsidRPr="00E5428D">
        <w:t>Phillips</w:t>
      </w:r>
      <w:r w:rsidR="00075374">
        <w:t xml:space="preserve"> et al.</w:t>
      </w:r>
      <w:r>
        <w:t>,</w:t>
      </w:r>
      <w:r w:rsidRPr="00E5428D">
        <w:t xml:space="preserve"> 2011</w:t>
      </w:r>
      <w:r>
        <w:t>; Phillips, 2012).</w:t>
      </w:r>
      <w:r w:rsidRPr="005522B5">
        <w:t xml:space="preserve"> </w:t>
      </w:r>
      <w:r>
        <w:t xml:space="preserve">Genetic analysis also showed evidence of both maternal and paternal philopatry, at least at a regional scale. </w:t>
      </w:r>
      <w:r w:rsidR="00F966DE">
        <w:t>Unlike the largetooth sawfish, the genetic results did not find evidence of sex-biased dispersal at broad spatial scales in the green sawfish in Australian waters.</w:t>
      </w:r>
      <w:r>
        <w:t xml:space="preserve"> </w:t>
      </w:r>
    </w:p>
    <w:p w:rsidR="00443ED5" w:rsidRDefault="004322C9" w:rsidP="00443ED5">
      <w:pPr>
        <w:rPr>
          <w:iCs/>
          <w:lang w:eastAsia="en-AU"/>
        </w:rPr>
      </w:pPr>
      <w:r>
        <w:rPr>
          <w:iCs/>
          <w:lang w:eastAsia="en-AU"/>
        </w:rPr>
        <w:t>P</w:t>
      </w:r>
      <w:r w:rsidR="00865B20">
        <w:rPr>
          <w:iCs/>
          <w:lang w:eastAsia="en-AU"/>
        </w:rPr>
        <w:t>opulation g</w:t>
      </w:r>
      <w:r w:rsidR="00865B20" w:rsidRPr="005522B5">
        <w:rPr>
          <w:iCs/>
          <w:lang w:eastAsia="en-AU"/>
        </w:rPr>
        <w:t>enetic diversity of green sawfish</w:t>
      </w:r>
      <w:r w:rsidR="00865B20" w:rsidRPr="005522B5">
        <w:rPr>
          <w:i/>
          <w:iCs/>
          <w:lang w:eastAsia="en-AU"/>
        </w:rPr>
        <w:t xml:space="preserve"> </w:t>
      </w:r>
      <w:r w:rsidR="00865B20" w:rsidRPr="005522B5">
        <w:rPr>
          <w:iCs/>
          <w:lang w:eastAsia="en-AU"/>
        </w:rPr>
        <w:t>from northern Australia</w:t>
      </w:r>
      <w:r w:rsidR="00865B20">
        <w:rPr>
          <w:iCs/>
          <w:lang w:eastAsia="en-AU"/>
        </w:rPr>
        <w:t xml:space="preserve"> was also investigated</w:t>
      </w:r>
      <w:r w:rsidR="00865B20" w:rsidRPr="005522B5">
        <w:rPr>
          <w:iCs/>
          <w:lang w:eastAsia="en-AU"/>
        </w:rPr>
        <w:t xml:space="preserve">. </w:t>
      </w:r>
      <w:r w:rsidR="00F966DE">
        <w:rPr>
          <w:iCs/>
          <w:lang w:eastAsia="en-AU"/>
        </w:rPr>
        <w:t>The</w:t>
      </w:r>
      <w:r w:rsidR="00F966DE" w:rsidRPr="005522B5">
        <w:rPr>
          <w:iCs/>
          <w:lang w:eastAsia="en-AU"/>
        </w:rPr>
        <w:t xml:space="preserve"> </w:t>
      </w:r>
      <w:r w:rsidR="00865B20" w:rsidRPr="005522B5">
        <w:rPr>
          <w:iCs/>
          <w:lang w:eastAsia="en-AU"/>
        </w:rPr>
        <w:t xml:space="preserve">levels of </w:t>
      </w:r>
      <w:r w:rsidR="00443ED5">
        <w:rPr>
          <w:iCs/>
          <w:lang w:eastAsia="en-AU"/>
        </w:rPr>
        <w:t>mtDNA and nDNA</w:t>
      </w:r>
      <w:r w:rsidR="00865B20" w:rsidRPr="005522B5">
        <w:rPr>
          <w:iCs/>
          <w:lang w:eastAsia="en-AU"/>
        </w:rPr>
        <w:t xml:space="preserve"> diversity in </w:t>
      </w:r>
      <w:r w:rsidR="00443ED5">
        <w:rPr>
          <w:iCs/>
          <w:lang w:eastAsia="en-AU"/>
        </w:rPr>
        <w:t xml:space="preserve">green sawfish </w:t>
      </w:r>
      <w:r w:rsidR="00865B20">
        <w:rPr>
          <w:iCs/>
          <w:lang w:eastAsia="en-AU"/>
        </w:rPr>
        <w:t>were</w:t>
      </w:r>
      <w:r w:rsidR="00865B20" w:rsidRPr="005522B5">
        <w:rPr>
          <w:iCs/>
          <w:lang w:eastAsia="en-AU"/>
        </w:rPr>
        <w:t xml:space="preserve"> moderate </w:t>
      </w:r>
      <w:r w:rsidR="00443ED5">
        <w:rPr>
          <w:iCs/>
          <w:lang w:eastAsia="en-AU"/>
        </w:rPr>
        <w:t>to</w:t>
      </w:r>
      <w:r w:rsidR="00865B20" w:rsidRPr="005522B5">
        <w:rPr>
          <w:iCs/>
          <w:lang w:eastAsia="en-AU"/>
        </w:rPr>
        <w:t xml:space="preserve"> low</w:t>
      </w:r>
      <w:r w:rsidR="00443ED5">
        <w:rPr>
          <w:iCs/>
          <w:lang w:eastAsia="en-AU"/>
        </w:rPr>
        <w:t xml:space="preserve"> and high</w:t>
      </w:r>
      <w:r w:rsidR="00865B20" w:rsidRPr="005522B5">
        <w:rPr>
          <w:iCs/>
          <w:lang w:eastAsia="en-AU"/>
        </w:rPr>
        <w:t xml:space="preserve">, respectively, and within the range of values reported for other </w:t>
      </w:r>
      <w:r w:rsidR="00C84763">
        <w:rPr>
          <w:iCs/>
          <w:lang w:eastAsia="en-AU"/>
        </w:rPr>
        <w:t>elasmobranch</w:t>
      </w:r>
      <w:r w:rsidR="00356E88" w:rsidRPr="005522B5">
        <w:rPr>
          <w:iCs/>
          <w:lang w:eastAsia="en-AU"/>
        </w:rPr>
        <w:t>s</w:t>
      </w:r>
      <w:r w:rsidR="00865B20" w:rsidRPr="005522B5">
        <w:rPr>
          <w:iCs/>
          <w:lang w:eastAsia="en-AU"/>
        </w:rPr>
        <w:t xml:space="preserve">, including other species of </w:t>
      </w:r>
      <w:r w:rsidR="00865B20" w:rsidRPr="005522B5">
        <w:rPr>
          <w:i/>
          <w:iCs/>
          <w:lang w:eastAsia="en-AU"/>
        </w:rPr>
        <w:t>Pristis</w:t>
      </w:r>
      <w:r w:rsidR="00443ED5">
        <w:rPr>
          <w:i/>
          <w:iCs/>
          <w:lang w:eastAsia="en-AU"/>
        </w:rPr>
        <w:t xml:space="preserve"> </w:t>
      </w:r>
      <w:r w:rsidR="00443ED5">
        <w:rPr>
          <w:iCs/>
          <w:lang w:eastAsia="en-AU"/>
        </w:rPr>
        <w:t>(Phillips</w:t>
      </w:r>
      <w:r w:rsidR="00075374">
        <w:rPr>
          <w:iCs/>
          <w:lang w:eastAsia="en-AU"/>
        </w:rPr>
        <w:t xml:space="preserve"> et al.</w:t>
      </w:r>
      <w:r w:rsidR="00443ED5" w:rsidRPr="00005C17">
        <w:rPr>
          <w:iCs/>
          <w:lang w:eastAsia="en-AU"/>
        </w:rPr>
        <w:t>,</w:t>
      </w:r>
      <w:r w:rsidR="00443ED5">
        <w:rPr>
          <w:i/>
          <w:iCs/>
          <w:lang w:eastAsia="en-AU"/>
        </w:rPr>
        <w:t xml:space="preserve"> </w:t>
      </w:r>
      <w:r w:rsidR="00443ED5">
        <w:rPr>
          <w:iCs/>
          <w:lang w:eastAsia="en-AU"/>
        </w:rPr>
        <w:t xml:space="preserve">2011; </w:t>
      </w:r>
      <w:r w:rsidR="00005C17">
        <w:rPr>
          <w:iCs/>
          <w:lang w:eastAsia="en-AU"/>
        </w:rPr>
        <w:t>Phillips</w:t>
      </w:r>
      <w:r w:rsidR="00592EA0">
        <w:rPr>
          <w:iCs/>
          <w:lang w:eastAsia="en-AU"/>
        </w:rPr>
        <w:t>,</w:t>
      </w:r>
      <w:r w:rsidR="00005C17">
        <w:rPr>
          <w:iCs/>
          <w:lang w:eastAsia="en-AU"/>
        </w:rPr>
        <w:t xml:space="preserve"> </w:t>
      </w:r>
      <w:r w:rsidR="00443ED5">
        <w:rPr>
          <w:iCs/>
          <w:lang w:eastAsia="en-AU"/>
        </w:rPr>
        <w:t>2012)</w:t>
      </w:r>
      <w:r w:rsidR="00865B20" w:rsidRPr="005522B5">
        <w:rPr>
          <w:iCs/>
          <w:lang w:eastAsia="en-AU"/>
        </w:rPr>
        <w:t xml:space="preserve">. However, the levels of </w:t>
      </w:r>
      <w:r w:rsidR="00443ED5">
        <w:rPr>
          <w:iCs/>
          <w:lang w:eastAsia="en-AU"/>
        </w:rPr>
        <w:t>mtDNA</w:t>
      </w:r>
      <w:r w:rsidR="00443ED5" w:rsidRPr="005522B5">
        <w:rPr>
          <w:iCs/>
          <w:lang w:eastAsia="en-AU"/>
        </w:rPr>
        <w:t xml:space="preserve"> </w:t>
      </w:r>
      <w:r w:rsidR="00865B20" w:rsidRPr="005522B5">
        <w:rPr>
          <w:iCs/>
          <w:lang w:eastAsia="en-AU"/>
        </w:rPr>
        <w:t xml:space="preserve">diversity in green sawfish in the Gulf of Carpentaria are reduced compared to those for the west and east coasts and are amongst the lowest reported for </w:t>
      </w:r>
      <w:r w:rsidR="00C84763">
        <w:rPr>
          <w:iCs/>
          <w:lang w:eastAsia="en-AU"/>
        </w:rPr>
        <w:t>elasmobranch</w:t>
      </w:r>
      <w:r w:rsidR="00356E88" w:rsidRPr="005522B5">
        <w:rPr>
          <w:iCs/>
          <w:lang w:eastAsia="en-AU"/>
        </w:rPr>
        <w:t>s</w:t>
      </w:r>
      <w:r w:rsidR="00865B20" w:rsidRPr="005522B5">
        <w:rPr>
          <w:iCs/>
          <w:lang w:eastAsia="en-AU"/>
        </w:rPr>
        <w:t xml:space="preserve">. </w:t>
      </w:r>
    </w:p>
    <w:p w:rsidR="00865B20" w:rsidRPr="00005C17" w:rsidRDefault="00443ED5" w:rsidP="00865B20">
      <w:pPr>
        <w:rPr>
          <w:iCs/>
          <w:lang w:eastAsia="en-AU"/>
        </w:rPr>
      </w:pPr>
      <w:r w:rsidRPr="006557FB">
        <w:rPr>
          <w:iCs/>
          <w:lang w:eastAsia="en-AU"/>
        </w:rPr>
        <w:t xml:space="preserve">The pattern of moderate to low levels of mtDNA and high levels of nDNA diversity suggest that the Australian population of </w:t>
      </w:r>
      <w:r>
        <w:rPr>
          <w:iCs/>
          <w:lang w:eastAsia="en-AU"/>
        </w:rPr>
        <w:t xml:space="preserve">green </w:t>
      </w:r>
      <w:r w:rsidRPr="006557FB">
        <w:rPr>
          <w:iCs/>
          <w:lang w:eastAsia="en-AU"/>
        </w:rPr>
        <w:t>sawfish was founded by small numbers of individuals followed by population expansion and growth (Phillips, 2012)</w:t>
      </w:r>
      <w:r w:rsidR="00EB1BFC">
        <w:rPr>
          <w:iCs/>
          <w:lang w:eastAsia="en-AU"/>
        </w:rPr>
        <w:t xml:space="preserve">. </w:t>
      </w:r>
      <w:r w:rsidR="00D17736">
        <w:rPr>
          <w:iCs/>
          <w:lang w:eastAsia="en-AU"/>
        </w:rPr>
        <w:t>T</w:t>
      </w:r>
      <w:r w:rsidRPr="006557FB">
        <w:rPr>
          <w:iCs/>
          <w:lang w:eastAsia="en-AU"/>
        </w:rPr>
        <w:t>he signature</w:t>
      </w:r>
      <w:r>
        <w:rPr>
          <w:iCs/>
          <w:lang w:eastAsia="en-AU"/>
        </w:rPr>
        <w:t xml:space="preserve"> of the</w:t>
      </w:r>
      <w:r w:rsidRPr="006557FB">
        <w:rPr>
          <w:iCs/>
          <w:lang w:eastAsia="en-AU"/>
        </w:rPr>
        <w:t xml:space="preserve"> </w:t>
      </w:r>
      <w:r>
        <w:rPr>
          <w:iCs/>
          <w:lang w:eastAsia="en-AU"/>
        </w:rPr>
        <w:t>genetic bottleneck/founder effect is very pronounced in the green sawfish</w:t>
      </w:r>
      <w:r w:rsidR="00F640B2">
        <w:rPr>
          <w:iCs/>
          <w:lang w:eastAsia="en-AU"/>
        </w:rPr>
        <w:t>, largetooth sawfish and dwarf sawfish</w:t>
      </w:r>
      <w:r w:rsidR="006B0E51">
        <w:rPr>
          <w:iCs/>
          <w:lang w:eastAsia="en-AU"/>
        </w:rPr>
        <w:t xml:space="preserve"> </w:t>
      </w:r>
      <w:r>
        <w:rPr>
          <w:iCs/>
          <w:lang w:eastAsia="en-AU"/>
        </w:rPr>
        <w:t>and</w:t>
      </w:r>
      <w:r w:rsidR="00F640B2">
        <w:rPr>
          <w:iCs/>
          <w:lang w:eastAsia="en-AU"/>
        </w:rPr>
        <w:t xml:space="preserve"> for all three species</w:t>
      </w:r>
      <w:r>
        <w:rPr>
          <w:iCs/>
          <w:lang w:eastAsia="en-AU"/>
        </w:rPr>
        <w:t xml:space="preserve"> is str</w:t>
      </w:r>
      <w:r w:rsidR="00005C17">
        <w:rPr>
          <w:iCs/>
          <w:lang w:eastAsia="en-AU"/>
        </w:rPr>
        <w:t>onger than those reported to date</w:t>
      </w:r>
      <w:r>
        <w:rPr>
          <w:iCs/>
          <w:lang w:eastAsia="en-AU"/>
        </w:rPr>
        <w:t xml:space="preserve"> for any other elasmobranch</w:t>
      </w:r>
      <w:r w:rsidR="00F640B2">
        <w:rPr>
          <w:iCs/>
          <w:lang w:eastAsia="en-AU"/>
        </w:rPr>
        <w:t xml:space="preserve">. </w:t>
      </w:r>
      <w:r w:rsidR="00E32CC2">
        <w:rPr>
          <w:iCs/>
          <w:lang w:eastAsia="en-AU"/>
        </w:rPr>
        <w:t>For both the green sawfish and d</w:t>
      </w:r>
      <w:r w:rsidR="00F640B2">
        <w:rPr>
          <w:iCs/>
          <w:lang w:eastAsia="en-AU"/>
        </w:rPr>
        <w:t xml:space="preserve">warf sawfish, this signature is </w:t>
      </w:r>
      <w:r>
        <w:rPr>
          <w:iCs/>
          <w:lang w:eastAsia="en-AU"/>
        </w:rPr>
        <w:t xml:space="preserve">particularly </w:t>
      </w:r>
      <w:r w:rsidR="00F640B2">
        <w:rPr>
          <w:iCs/>
          <w:lang w:eastAsia="en-AU"/>
        </w:rPr>
        <w:t xml:space="preserve">strong </w:t>
      </w:r>
      <w:r>
        <w:rPr>
          <w:iCs/>
          <w:lang w:eastAsia="en-AU"/>
        </w:rPr>
        <w:t>in the Gulf of Carpentaria</w:t>
      </w:r>
      <w:r w:rsidR="004322C9">
        <w:rPr>
          <w:iCs/>
          <w:lang w:eastAsia="en-AU"/>
        </w:rPr>
        <w:t>.</w:t>
      </w:r>
      <w:r>
        <w:rPr>
          <w:iCs/>
          <w:lang w:eastAsia="en-AU"/>
        </w:rPr>
        <w:t xml:space="preserve"> This suggests that in addition to the founder effect, there have been contemporary declines in abundance and the continual pressure has prevented any recover</w:t>
      </w:r>
      <w:r w:rsidR="00005C17">
        <w:rPr>
          <w:iCs/>
          <w:lang w:eastAsia="en-AU"/>
        </w:rPr>
        <w:t>y</w:t>
      </w:r>
      <w:r>
        <w:rPr>
          <w:iCs/>
          <w:lang w:eastAsia="en-AU"/>
        </w:rPr>
        <w:t xml:space="preserve"> of </w:t>
      </w:r>
      <w:r w:rsidR="00051434">
        <w:rPr>
          <w:iCs/>
          <w:lang w:eastAsia="en-AU"/>
        </w:rPr>
        <w:t>alleles</w:t>
      </w:r>
      <w:r>
        <w:rPr>
          <w:iCs/>
          <w:lang w:eastAsia="en-AU"/>
        </w:rPr>
        <w:t xml:space="preserve">, especially in the Gulf of Carpentaria where levels of </w:t>
      </w:r>
      <w:r w:rsidR="00051434">
        <w:rPr>
          <w:iCs/>
          <w:lang w:eastAsia="en-AU"/>
        </w:rPr>
        <w:t xml:space="preserve">MtDNA </w:t>
      </w:r>
      <w:r>
        <w:rPr>
          <w:iCs/>
          <w:lang w:eastAsia="en-AU"/>
        </w:rPr>
        <w:t>diversity are reduced and the signature of the founder effect/genetic bottleneck is very strong (Phillips</w:t>
      </w:r>
      <w:r w:rsidR="00F87A64">
        <w:rPr>
          <w:iCs/>
          <w:lang w:eastAsia="en-AU"/>
        </w:rPr>
        <w:t>,</w:t>
      </w:r>
      <w:r>
        <w:rPr>
          <w:iCs/>
          <w:lang w:eastAsia="en-AU"/>
        </w:rPr>
        <w:t xml:space="preserve"> 2012). </w:t>
      </w:r>
    </w:p>
    <w:p w:rsidR="00865B20" w:rsidRDefault="00865B20" w:rsidP="00865B20">
      <w:r w:rsidRPr="005522B5">
        <w:rPr>
          <w:b/>
          <w:i/>
        </w:rPr>
        <w:t>Important populations:</w:t>
      </w:r>
      <w:r w:rsidRPr="005522B5">
        <w:t xml:space="preserve"> </w:t>
      </w:r>
      <w:r>
        <w:t xml:space="preserve">The genetic analysis suggests that green sawfish form regional assemblages with little maternal or paternal movement between populations. Although the boundaries of these regions remain unknown, the implication is that local </w:t>
      </w:r>
      <w:r w:rsidR="00F5072B">
        <w:t>extinction</w:t>
      </w:r>
      <w:r>
        <w:t xml:space="preserve"> will not be replenished in the short to medium term by outside migration. This means that the individual assemblages, or regions, should be identified and managed as independent populations</w:t>
      </w:r>
      <w:r w:rsidR="00443ED5">
        <w:t xml:space="preserve"> (Phillips</w:t>
      </w:r>
      <w:r w:rsidR="00592EA0">
        <w:t>,</w:t>
      </w:r>
      <w:r w:rsidR="00443ED5">
        <w:t xml:space="preserve"> 2012)</w:t>
      </w:r>
      <w:r w:rsidR="008A2E2C">
        <w:t>.</w:t>
      </w:r>
    </w:p>
    <w:p w:rsidR="00865B20" w:rsidRPr="005522B5" w:rsidRDefault="003E7D1F" w:rsidP="00865B20">
      <w:r>
        <w:t>One</w:t>
      </w:r>
      <w:r w:rsidR="008423BC">
        <w:t xml:space="preserve"> o</w:t>
      </w:r>
      <w:r w:rsidR="00865B20">
        <w:t xml:space="preserve">f the more important </w:t>
      </w:r>
      <w:r w:rsidR="00051434">
        <w:t>assemblages</w:t>
      </w:r>
      <w:r w:rsidR="00865B20">
        <w:t xml:space="preserve"> identified for green sawfish include the Cape Keraudren region in </w:t>
      </w:r>
      <w:r w:rsidR="00865B20" w:rsidRPr="005522B5">
        <w:t>northern Western Australia</w:t>
      </w:r>
      <w:r w:rsidR="00865B20">
        <w:t xml:space="preserve"> </w:t>
      </w:r>
      <w:r w:rsidR="00865B20" w:rsidRPr="005522B5">
        <w:t>(Stevens</w:t>
      </w:r>
      <w:r w:rsidR="00075374">
        <w:t xml:space="preserve"> et al.</w:t>
      </w:r>
      <w:r w:rsidR="00865B20">
        <w:t>,</w:t>
      </w:r>
      <w:r w:rsidR="00865B20" w:rsidRPr="005522B5">
        <w:t xml:space="preserve"> 2008). In 2008 several green sawfish were captured in </w:t>
      </w:r>
      <w:r w:rsidR="00033902">
        <w:t>gillnet</w:t>
      </w:r>
      <w:r w:rsidR="00865B20" w:rsidRPr="005522B5">
        <w:t xml:space="preserve">s </w:t>
      </w:r>
      <w:r w:rsidR="00865B20">
        <w:t xml:space="preserve">at Cape Keraudren </w:t>
      </w:r>
      <w:r w:rsidR="00865B20" w:rsidRPr="005522B5">
        <w:t xml:space="preserve">and </w:t>
      </w:r>
      <w:r w:rsidR="00865B20">
        <w:t xml:space="preserve">large numbers of individuals </w:t>
      </w:r>
      <w:r w:rsidR="00865B20" w:rsidRPr="005522B5">
        <w:t xml:space="preserve">were seen swimming in shallow water along a beach. This high abundance of animals potentially represents one of the highest densities of green sawfish in Australia. This </w:t>
      </w:r>
      <w:r w:rsidR="00051434">
        <w:t>assemblage</w:t>
      </w:r>
      <w:r w:rsidR="00865B20" w:rsidRPr="005522B5">
        <w:t xml:space="preserve"> is probably the southern stronghold </w:t>
      </w:r>
      <w:r w:rsidR="00051434">
        <w:t>of</w:t>
      </w:r>
      <w:r w:rsidR="00865B20" w:rsidRPr="005522B5">
        <w:t xml:space="preserve"> this specie</w:t>
      </w:r>
      <w:r w:rsidR="008A2E2C">
        <w:t>s in Western Australia.</w:t>
      </w:r>
    </w:p>
    <w:p w:rsidR="00865B20" w:rsidRDefault="00865B20" w:rsidP="00865B20">
      <w:r w:rsidRPr="005522B5">
        <w:t xml:space="preserve">The Gulf of Carpentaria assemblage may also warrant special status as the levels of </w:t>
      </w:r>
      <w:r>
        <w:t>genetic diversity</w:t>
      </w:r>
      <w:r w:rsidRPr="005522B5">
        <w:t xml:space="preserve"> appear to be reduced compared to th</w:t>
      </w:r>
      <w:r w:rsidR="00051434">
        <w:t>ose</w:t>
      </w:r>
      <w:r w:rsidRPr="005522B5">
        <w:t xml:space="preserve"> for the west </w:t>
      </w:r>
      <w:r>
        <w:t xml:space="preserve">coast </w:t>
      </w:r>
      <w:r w:rsidRPr="005522B5">
        <w:t>of Australia</w:t>
      </w:r>
      <w:r>
        <w:t xml:space="preserve"> (Phillips, 2012)</w:t>
      </w:r>
      <w:r w:rsidRPr="005522B5">
        <w:t xml:space="preserve"> </w:t>
      </w:r>
      <w:r>
        <w:t>and green sawfish are considered rare in the Gulf (Peverell, 2005, 200</w:t>
      </w:r>
      <w:r w:rsidR="004B26C0">
        <w:t>9</w:t>
      </w:r>
      <w:r>
        <w:t>)</w:t>
      </w:r>
      <w:r w:rsidR="008A2E2C">
        <w:t>.</w:t>
      </w:r>
    </w:p>
    <w:p w:rsidR="00865B20" w:rsidRDefault="00865B20" w:rsidP="00865B20">
      <w:r>
        <w:t>Also, a</w:t>
      </w:r>
      <w:r w:rsidRPr="005522B5">
        <w:t xml:space="preserve">ny remaining populations on the east coast </w:t>
      </w:r>
      <w:r>
        <w:t>should</w:t>
      </w:r>
      <w:r w:rsidRPr="005522B5">
        <w:t xml:space="preserve"> be considered “near the edge of the species range” and </w:t>
      </w:r>
      <w:r>
        <w:t>are important in order to</w:t>
      </w:r>
      <w:r w:rsidR="008A2E2C">
        <w:t xml:space="preserve"> maintain genetic diversity.</w:t>
      </w:r>
    </w:p>
    <w:p w:rsidR="00865B20" w:rsidRPr="005522B5" w:rsidRDefault="00865B20" w:rsidP="003B506A">
      <w:pPr>
        <w:pStyle w:val="Heading2"/>
        <w:keepNext/>
        <w:rPr>
          <w:sz w:val="24"/>
        </w:rPr>
      </w:pPr>
      <w:bookmarkStart w:id="49" w:name="_Toc327525898"/>
      <w:bookmarkStart w:id="50" w:name="_Toc414360298"/>
      <w:r w:rsidRPr="005522B5">
        <w:rPr>
          <w:sz w:val="24"/>
        </w:rPr>
        <w:t xml:space="preserve">Dwarf </w:t>
      </w:r>
      <w:r w:rsidR="00F83491">
        <w:rPr>
          <w:sz w:val="24"/>
        </w:rPr>
        <w:t>s</w:t>
      </w:r>
      <w:r w:rsidRPr="005522B5">
        <w:rPr>
          <w:sz w:val="24"/>
        </w:rPr>
        <w:t>awfish (</w:t>
      </w:r>
      <w:r w:rsidRPr="00D95C4E">
        <w:rPr>
          <w:i/>
          <w:sz w:val="24"/>
        </w:rPr>
        <w:t>Pristis clavata</w:t>
      </w:r>
      <w:r w:rsidRPr="005522B5">
        <w:rPr>
          <w:sz w:val="24"/>
        </w:rPr>
        <w:t>)</w:t>
      </w:r>
      <w:bookmarkEnd w:id="49"/>
      <w:bookmarkEnd w:id="50"/>
    </w:p>
    <w:p w:rsidR="00865B20" w:rsidRPr="005522B5" w:rsidRDefault="00865B20" w:rsidP="003B506A">
      <w:pPr>
        <w:pStyle w:val="Heading3"/>
        <w:keepNext/>
        <w:rPr>
          <w:rStyle w:val="Emphasis"/>
          <w:i/>
          <w:sz w:val="28"/>
          <w:szCs w:val="28"/>
        </w:rPr>
      </w:pPr>
      <w:bookmarkStart w:id="51" w:name="_Toc327525899"/>
      <w:r w:rsidRPr="005522B5">
        <w:rPr>
          <w:rStyle w:val="Emphasis"/>
        </w:rPr>
        <w:t>Taxonomy</w:t>
      </w:r>
      <w:bookmarkEnd w:id="51"/>
    </w:p>
    <w:p w:rsidR="00865B20" w:rsidRPr="005522B5" w:rsidRDefault="00865B20" w:rsidP="00865B20">
      <w:pPr>
        <w:rPr>
          <w:iCs/>
        </w:rPr>
      </w:pPr>
      <w:r w:rsidRPr="005522B5">
        <w:rPr>
          <w:b/>
          <w:i/>
        </w:rPr>
        <w:t>Scientific name:</w:t>
      </w:r>
      <w:r w:rsidRPr="005522B5">
        <w:rPr>
          <w:i/>
        </w:rPr>
        <w:t xml:space="preserve"> Pristis clavata</w:t>
      </w:r>
      <w:r w:rsidRPr="005522B5">
        <w:t xml:space="preserve">; Family Pristidae; Order </w:t>
      </w:r>
      <w:r w:rsidR="00CF373B">
        <w:t>Pristiformes</w:t>
      </w:r>
      <w:r w:rsidRPr="005522B5">
        <w:t>.</w:t>
      </w:r>
      <w:r w:rsidRPr="005522B5">
        <w:rPr>
          <w:iCs/>
        </w:rPr>
        <w:t xml:space="preserve"> This species is conventionally accepted as </w:t>
      </w:r>
      <w:r w:rsidRPr="005522B5">
        <w:rPr>
          <w:i/>
          <w:iCs/>
        </w:rPr>
        <w:t>Pristis clavata</w:t>
      </w:r>
      <w:r w:rsidRPr="005522B5">
        <w:rPr>
          <w:iCs/>
        </w:rPr>
        <w:t xml:space="preserve"> (dwarf sawfish</w:t>
      </w:r>
      <w:r w:rsidR="00280C38">
        <w:rPr>
          <w:iCs/>
        </w:rPr>
        <w:t>; Garman, 1906</w:t>
      </w:r>
      <w:r w:rsidRPr="005522B5">
        <w:rPr>
          <w:iCs/>
        </w:rPr>
        <w:t>).</w:t>
      </w:r>
    </w:p>
    <w:p w:rsidR="00865B20" w:rsidRPr="005522B5" w:rsidRDefault="00865B20" w:rsidP="00865B20">
      <w:pPr>
        <w:rPr>
          <w:iCs/>
        </w:rPr>
      </w:pPr>
      <w:r w:rsidRPr="005522B5">
        <w:rPr>
          <w:b/>
          <w:i/>
        </w:rPr>
        <w:t>Common names:</w:t>
      </w:r>
      <w:r w:rsidRPr="005522B5">
        <w:t xml:space="preserve"> Dwarf sawfish, Queensland sawfish</w:t>
      </w:r>
      <w:r w:rsidR="00201216">
        <w:t xml:space="preserve"> </w:t>
      </w:r>
      <w:r w:rsidR="00705ED8">
        <w:t>(</w:t>
      </w:r>
      <w:r w:rsidR="00D45910">
        <w:t xml:space="preserve">Last &amp; Stevens, 2009; </w:t>
      </w:r>
      <w:r w:rsidR="00705ED8">
        <w:t>Kyne</w:t>
      </w:r>
      <w:r w:rsidR="00075374">
        <w:t xml:space="preserve"> et al.</w:t>
      </w:r>
      <w:r w:rsidR="00705ED8">
        <w:t>, 2013</w:t>
      </w:r>
      <w:r w:rsidR="00D45910">
        <w:t>)</w:t>
      </w:r>
      <w:r w:rsidRPr="005522B5">
        <w:t>.</w:t>
      </w:r>
    </w:p>
    <w:p w:rsidR="00865B20" w:rsidRPr="005522B5" w:rsidRDefault="00865B20" w:rsidP="003B506A">
      <w:pPr>
        <w:pStyle w:val="Heading3"/>
        <w:keepNext/>
        <w:rPr>
          <w:rStyle w:val="Emphasis"/>
          <w:b w:val="0"/>
          <w:i/>
        </w:rPr>
      </w:pPr>
      <w:bookmarkStart w:id="52" w:name="_Toc327525901"/>
      <w:r w:rsidRPr="005522B5">
        <w:rPr>
          <w:rStyle w:val="Emphasis"/>
        </w:rPr>
        <w:t>Species description</w:t>
      </w:r>
      <w:bookmarkEnd w:id="52"/>
    </w:p>
    <w:p w:rsidR="000462CB" w:rsidRDefault="00865B20" w:rsidP="00865B20">
      <w:r w:rsidRPr="007D1B2E">
        <w:rPr>
          <w:b/>
          <w:i/>
        </w:rPr>
        <w:t>Appearance</w:t>
      </w:r>
      <w:r w:rsidR="007D1B2E" w:rsidRPr="007D1B2E">
        <w:t>: D</w:t>
      </w:r>
      <w:r w:rsidRPr="007D1B2E">
        <w:t xml:space="preserve">warf sawfish </w:t>
      </w:r>
      <w:r w:rsidR="007D1B2E" w:rsidRPr="007D1B2E">
        <w:t>are</w:t>
      </w:r>
      <w:r w:rsidR="005418A4">
        <w:t xml:space="preserve"> small, robust sawfish </w:t>
      </w:r>
      <w:r w:rsidRPr="007D1B2E">
        <w:t>with shark-like bod</w:t>
      </w:r>
      <w:r w:rsidR="007D1B2E" w:rsidRPr="007D1B2E">
        <w:t>ies</w:t>
      </w:r>
      <w:r w:rsidRPr="007D1B2E">
        <w:t>. They are greenish-brown on the dorsal surface and white underneath, with paler fins.</w:t>
      </w:r>
      <w:r w:rsidR="00A6252D">
        <w:t xml:space="preserve"> This species has the following key characteristics (based on </w:t>
      </w:r>
      <w:r w:rsidR="00A6252D" w:rsidRPr="005522B5">
        <w:t xml:space="preserve">Last </w:t>
      </w:r>
      <w:r w:rsidR="00A6252D">
        <w:t>&amp;</w:t>
      </w:r>
      <w:r w:rsidR="00A6252D" w:rsidRPr="005522B5">
        <w:t xml:space="preserve"> Stevens</w:t>
      </w:r>
      <w:r w:rsidR="00A6252D">
        <w:t>,</w:t>
      </w:r>
      <w:r w:rsidR="00A6252D" w:rsidRPr="005522B5">
        <w:t xml:space="preserve"> 1994</w:t>
      </w:r>
      <w:r w:rsidR="00A6252D">
        <w:t xml:space="preserve">; </w:t>
      </w:r>
      <w:r w:rsidR="00A6252D" w:rsidRPr="00E5428D">
        <w:t>Larson</w:t>
      </w:r>
      <w:r w:rsidR="00A6252D">
        <w:t xml:space="preserve"> et al.,</w:t>
      </w:r>
      <w:r w:rsidR="00A6252D" w:rsidRPr="005522B5">
        <w:t xml:space="preserve"> 2006</w:t>
      </w:r>
      <w:r w:rsidR="00A6252D">
        <w:t xml:space="preserve">; </w:t>
      </w:r>
      <w:r w:rsidR="00A6252D" w:rsidRPr="005522B5">
        <w:t>Thorburn</w:t>
      </w:r>
      <w:r w:rsidR="00A6252D">
        <w:t xml:space="preserve"> et al.,</w:t>
      </w:r>
      <w:r w:rsidR="00A6252D" w:rsidRPr="005522B5">
        <w:t xml:space="preserve"> 2007b</w:t>
      </w:r>
      <w:r w:rsidR="00A6252D">
        <w:t>):</w:t>
      </w:r>
    </w:p>
    <w:p w:rsidR="000462CB" w:rsidRDefault="009B38B3" w:rsidP="000462CB">
      <w:pPr>
        <w:pStyle w:val="ListBullet"/>
        <w:spacing w:after="0"/>
      </w:pPr>
      <w:r>
        <w:t>T</w:t>
      </w:r>
      <w:r w:rsidR="000462CB" w:rsidRPr="005522B5">
        <w:t>he pectoral fins are triangular with broad bases and the dorsal fins are tall and pointed, with the first dorsal fin positioned over or just forward of the pelvic fin origin</w:t>
      </w:r>
      <w:r>
        <w:t>;</w:t>
      </w:r>
    </w:p>
    <w:p w:rsidR="000462CB" w:rsidRDefault="009B38B3" w:rsidP="000462CB">
      <w:pPr>
        <w:pStyle w:val="ListBullet"/>
        <w:spacing w:after="0"/>
      </w:pPr>
      <w:r>
        <w:t>T</w:t>
      </w:r>
      <w:r w:rsidR="000462CB" w:rsidRPr="005522B5">
        <w:t>here is no distinct lower lobe of the tail fin and the margin of the tail fin is almost straight</w:t>
      </w:r>
      <w:r>
        <w:t>;</w:t>
      </w:r>
    </w:p>
    <w:p w:rsidR="000462CB" w:rsidRDefault="009B38B3" w:rsidP="000462CB">
      <w:pPr>
        <w:pStyle w:val="ListBullet"/>
        <w:spacing w:after="0"/>
      </w:pPr>
      <w:r>
        <w:t>T</w:t>
      </w:r>
      <w:r w:rsidR="00865B20" w:rsidRPr="005522B5">
        <w:t>he head is flattened with a broad rostrum bearing 18</w:t>
      </w:r>
      <w:r w:rsidR="005256A3">
        <w:t>–</w:t>
      </w:r>
      <w:r w:rsidR="00865B20" w:rsidRPr="005522B5">
        <w:t>22 pairs of evenly spaced, lateral teeth</w:t>
      </w:r>
      <w:r>
        <w:t>;</w:t>
      </w:r>
    </w:p>
    <w:p w:rsidR="000462CB" w:rsidRDefault="009B38B3" w:rsidP="000462CB">
      <w:pPr>
        <w:pStyle w:val="ListBullet"/>
        <w:spacing w:after="0"/>
      </w:pPr>
      <w:r>
        <w:t>T</w:t>
      </w:r>
      <w:r w:rsidRPr="005522B5">
        <w:t xml:space="preserve">hese </w:t>
      </w:r>
      <w:r w:rsidR="00865B20" w:rsidRPr="005522B5">
        <w:t>rostral teeth are slender, with a groove developing along the rear margin of the tooth in adults</w:t>
      </w:r>
      <w:r w:rsidR="0097528E">
        <w:t>; and</w:t>
      </w:r>
    </w:p>
    <w:p w:rsidR="00865B20" w:rsidRDefault="009B38B3" w:rsidP="000462CB">
      <w:pPr>
        <w:pStyle w:val="ListBullet"/>
        <w:spacing w:after="0"/>
      </w:pPr>
      <w:r>
        <w:t>T</w:t>
      </w:r>
      <w:r w:rsidR="00865B20" w:rsidRPr="005522B5">
        <w:t>he nostrils are broad with large nasal flaps a</w:t>
      </w:r>
      <w:r w:rsidR="008A2E2C">
        <w:t>nd are located behind the eyes.</w:t>
      </w:r>
    </w:p>
    <w:p w:rsidR="000462CB" w:rsidRPr="005522B5" w:rsidRDefault="000462CB" w:rsidP="000462CB">
      <w:pPr>
        <w:pStyle w:val="ListBullet"/>
        <w:numPr>
          <w:ilvl w:val="0"/>
          <w:numId w:val="0"/>
        </w:numPr>
        <w:spacing w:after="0"/>
        <w:ind w:left="369"/>
      </w:pPr>
    </w:p>
    <w:p w:rsidR="00865B20" w:rsidRPr="005522B5" w:rsidRDefault="00865B20" w:rsidP="00865B20">
      <w:r w:rsidRPr="005522B5">
        <w:rPr>
          <w:b/>
          <w:i/>
        </w:rPr>
        <w:t>Maximum size:</w:t>
      </w:r>
      <w:r w:rsidRPr="005522B5">
        <w:t xml:space="preserve"> Dwarf sawfish pups are born at 65</w:t>
      </w:r>
      <w:r w:rsidR="005256A3">
        <w:t>–</w:t>
      </w:r>
      <w:r w:rsidRPr="005522B5">
        <w:t xml:space="preserve">81cm and </w:t>
      </w:r>
      <w:r w:rsidR="000E591F">
        <w:t xml:space="preserve">reach </w:t>
      </w:r>
      <w:r w:rsidR="00465997">
        <w:t xml:space="preserve">a </w:t>
      </w:r>
      <w:r w:rsidRPr="005522B5">
        <w:t xml:space="preserve">maximum length </w:t>
      </w:r>
      <w:r w:rsidR="00244448">
        <w:t>of at least</w:t>
      </w:r>
      <w:r>
        <w:t xml:space="preserve"> 3</w:t>
      </w:r>
      <w:r w:rsidR="00244448">
        <w:t>1</w:t>
      </w:r>
      <w:r>
        <w:t>0</w:t>
      </w:r>
      <w:r w:rsidR="00D600CE">
        <w:t> </w:t>
      </w:r>
      <w:r>
        <w:t>cm (</w:t>
      </w:r>
      <w:r w:rsidRPr="005522B5">
        <w:t xml:space="preserve">Last </w:t>
      </w:r>
      <w:r>
        <w:t>&amp;</w:t>
      </w:r>
      <w:r w:rsidRPr="005522B5">
        <w:t xml:space="preserve"> Stevens</w:t>
      </w:r>
      <w:r w:rsidR="00335F52">
        <w:t>,</w:t>
      </w:r>
      <w:r w:rsidRPr="005522B5">
        <w:t xml:space="preserve"> 2009)</w:t>
      </w:r>
      <w:r w:rsidR="003E7D1F">
        <w:t xml:space="preserve"> </w:t>
      </w:r>
      <w:r w:rsidR="003E7D1F" w:rsidRPr="005522B5">
        <w:t xml:space="preserve">although it is hypothesised they </w:t>
      </w:r>
      <w:r w:rsidR="003E7D1F">
        <w:t xml:space="preserve">could grow to </w:t>
      </w:r>
      <w:r w:rsidR="003E7D1F" w:rsidRPr="00FC39ED">
        <w:t xml:space="preserve">about </w:t>
      </w:r>
      <w:r w:rsidR="006B79DB">
        <w:t>five metres</w:t>
      </w:r>
      <w:r w:rsidR="003E7D1F" w:rsidRPr="00FC39ED">
        <w:t xml:space="preserve"> (Peverell, 200</w:t>
      </w:r>
      <w:r w:rsidR="004B26C0">
        <w:t>9</w:t>
      </w:r>
      <w:r w:rsidR="003E7D1F">
        <w:t>)</w:t>
      </w:r>
      <w:r w:rsidR="005418A4">
        <w:t>.</w:t>
      </w:r>
    </w:p>
    <w:p w:rsidR="00865B20" w:rsidRPr="005522B5" w:rsidRDefault="00865B20" w:rsidP="00865B20">
      <w:r w:rsidRPr="005522B5">
        <w:rPr>
          <w:b/>
          <w:i/>
        </w:rPr>
        <w:t>Growth rates and longevity:</w:t>
      </w:r>
      <w:r w:rsidRPr="005522B5">
        <w:t xml:space="preserve"> The maximum observed age of dwarf sawfish in the Gulf of Carpentaria is 34 years, although it is hypothesised they may live as long as </w:t>
      </w:r>
      <w:r>
        <w:t>8</w:t>
      </w:r>
      <w:r w:rsidRPr="005522B5">
        <w:t>0 years</w:t>
      </w:r>
      <w:r w:rsidR="003E7D1F">
        <w:t xml:space="preserve"> </w:t>
      </w:r>
      <w:r w:rsidRPr="00FC39ED">
        <w:t xml:space="preserve">(Peverell, </w:t>
      </w:r>
      <w:r w:rsidR="004B26C0" w:rsidRPr="00FC39ED">
        <w:t>200</w:t>
      </w:r>
      <w:r w:rsidR="004B26C0">
        <w:t>9</w:t>
      </w:r>
      <w:r w:rsidRPr="00FC39ED">
        <w:t>).</w:t>
      </w:r>
      <w:r w:rsidRPr="005522B5">
        <w:t xml:space="preserve"> The approximate age of maturity of the species is estimated to be between </w:t>
      </w:r>
      <w:r w:rsidR="006B79DB">
        <w:t xml:space="preserve">eight to </w:t>
      </w:r>
      <w:r>
        <w:t>1</w:t>
      </w:r>
      <w:r w:rsidRPr="005522B5">
        <w:t>0 years old (Peverell</w:t>
      </w:r>
      <w:r>
        <w:t>,</w:t>
      </w:r>
      <w:r w:rsidRPr="005522B5">
        <w:t xml:space="preserve"> 200</w:t>
      </w:r>
      <w:r w:rsidR="004B26C0">
        <w:t>9</w:t>
      </w:r>
      <w:r w:rsidRPr="005522B5">
        <w:t>).</w:t>
      </w:r>
      <w:r w:rsidR="0069767C">
        <w:t xml:space="preserve"> Males mature at approximately 255</w:t>
      </w:r>
      <w:r w:rsidR="00331A1B">
        <w:t>–</w:t>
      </w:r>
      <w:r w:rsidR="0069767C">
        <w:t>260 cm (Last &amp; Stevens, 2009), bu</w:t>
      </w:r>
      <w:r w:rsidR="003A1FF7">
        <w:t>t</w:t>
      </w:r>
      <w:r w:rsidR="0069767C">
        <w:t xml:space="preserve"> the size at maturity of females is unknown.</w:t>
      </w:r>
    </w:p>
    <w:p w:rsidR="00865B20" w:rsidRPr="005522B5" w:rsidRDefault="00865B20" w:rsidP="003B506A">
      <w:pPr>
        <w:pStyle w:val="Heading3"/>
        <w:keepNext/>
        <w:rPr>
          <w:rStyle w:val="Emphasis"/>
          <w:b w:val="0"/>
          <w:i/>
        </w:rPr>
      </w:pPr>
      <w:r w:rsidRPr="005522B5">
        <w:rPr>
          <w:rStyle w:val="Emphasis"/>
        </w:rPr>
        <w:t xml:space="preserve">Life </w:t>
      </w:r>
      <w:r w:rsidR="00F83491">
        <w:rPr>
          <w:rStyle w:val="Emphasis"/>
        </w:rPr>
        <w:t>h</w:t>
      </w:r>
      <w:r w:rsidRPr="005522B5">
        <w:rPr>
          <w:rStyle w:val="Emphasis"/>
        </w:rPr>
        <w:t>istory</w:t>
      </w:r>
    </w:p>
    <w:p w:rsidR="00865B20" w:rsidRPr="005522B5" w:rsidRDefault="00865B20" w:rsidP="00865B20">
      <w:r w:rsidRPr="005522B5">
        <w:rPr>
          <w:b/>
          <w:i/>
        </w:rPr>
        <w:t>Habitat:</w:t>
      </w:r>
      <w:r w:rsidRPr="005522B5">
        <w:t xml:space="preserve"> Dwarf sawfish usually inhabit shallow (</w:t>
      </w:r>
      <w:r w:rsidR="00A828E1">
        <w:t>two to three metres</w:t>
      </w:r>
      <w:r w:rsidRPr="005522B5">
        <w:t xml:space="preserve">) coastal waters and estuarine habitats. Unlike the </w:t>
      </w:r>
      <w:r w:rsidR="00213825">
        <w:t>largetooth</w:t>
      </w:r>
      <w:r w:rsidRPr="005522B5">
        <w:t xml:space="preserve"> sawfish, the dwarf sawfish does not utilise any purely freshwater areas (Thorburn</w:t>
      </w:r>
      <w:r w:rsidR="00075374">
        <w:t xml:space="preserve"> et al.</w:t>
      </w:r>
      <w:r>
        <w:t>,</w:t>
      </w:r>
      <w:r w:rsidRPr="005522B5">
        <w:t xml:space="preserve"> 2007b). A study in north-western Western Australia found that estuarine habitats are used as nursery areas, with juveniles remaining in these areas up until three years of age (Thorburn</w:t>
      </w:r>
      <w:r w:rsidR="00075374">
        <w:t xml:space="preserve"> et al.</w:t>
      </w:r>
      <w:r>
        <w:t>,</w:t>
      </w:r>
      <w:r w:rsidRPr="005522B5">
        <w:t xml:space="preserve"> 2007b). Adults are </w:t>
      </w:r>
      <w:r>
        <w:t>thought to occupy a range within the coastal fringe of only a few square kilometres and show site fidelity (Stevens</w:t>
      </w:r>
      <w:r w:rsidR="00075374">
        <w:t xml:space="preserve"> et al.</w:t>
      </w:r>
      <w:r>
        <w:t>, 2008). I</w:t>
      </w:r>
      <w:r w:rsidRPr="005522B5">
        <w:t>t is unclear how</w:t>
      </w:r>
      <w:r w:rsidR="00526F9D">
        <w:t xml:space="preserve"> far offshore the adults travel</w:t>
      </w:r>
      <w:r w:rsidR="004F03FA">
        <w:t>.</w:t>
      </w:r>
    </w:p>
    <w:p w:rsidR="00865B20" w:rsidRPr="005522B5" w:rsidRDefault="00865B20" w:rsidP="00865B20">
      <w:r w:rsidRPr="005522B5">
        <w:t>Thorburn</w:t>
      </w:r>
      <w:r w:rsidR="00075374">
        <w:t xml:space="preserve"> et al.</w:t>
      </w:r>
      <w:r>
        <w:t xml:space="preserve"> (2004</w:t>
      </w:r>
      <w:r w:rsidRPr="005522B5">
        <w:t>) captured 19 dwarf sawfish in a survey across northern Australia in 2002. All individuals were caught over fine substrates (mainly silt) in sections of the river channels almost completely devoid of in</w:t>
      </w:r>
      <w:r>
        <w:t>-</w:t>
      </w:r>
      <w:r w:rsidRPr="005522B5">
        <w:t>stream structure. Excluding one specimen caught in the Victoria River (with a salinity of 9.7), all dwarf sawfish were taken from fully marine water at lower estuarine sites with high turbidity (where measured) and low dissolved oxygen. Capture sites ranged in depth from</w:t>
      </w:r>
      <w:r w:rsidR="006B79DB">
        <w:t xml:space="preserve"> 70</w:t>
      </w:r>
      <w:r w:rsidR="00D600CE">
        <w:t> </w:t>
      </w:r>
      <w:r w:rsidR="006B79DB">
        <w:t>cm to seven metres</w:t>
      </w:r>
      <w:r w:rsidRPr="005522B5">
        <w:t xml:space="preserve"> and water temperatures were between 25 and 32°C. All were captured on silt/sand flats with low algal and macrophyte cover, low detrital levels and minimal large woody debris.</w:t>
      </w:r>
    </w:p>
    <w:p w:rsidR="00865B20" w:rsidRPr="005522B5" w:rsidRDefault="00865B20" w:rsidP="00865B20">
      <w:r w:rsidRPr="005522B5">
        <w:t>Between 2005 and 2008</w:t>
      </w:r>
      <w:r w:rsidR="004F03FA">
        <w:t>,</w:t>
      </w:r>
      <w:r w:rsidRPr="005522B5">
        <w:t xml:space="preserve"> Stevens</w:t>
      </w:r>
      <w:r w:rsidR="00075374">
        <w:t xml:space="preserve"> et al.</w:t>
      </w:r>
      <w:r w:rsidRPr="00D25D9B">
        <w:t xml:space="preserve"> (</w:t>
      </w:r>
      <w:r w:rsidRPr="005522B5">
        <w:t xml:space="preserve">2008) actively tracked five </w:t>
      </w:r>
      <w:r w:rsidR="00051434">
        <w:t xml:space="preserve">juvenile </w:t>
      </w:r>
      <w:r w:rsidRPr="005522B5">
        <w:t>dwarf sawfish in shallow coastal waters off Western Australia. All five dwarf sawfish moved the fastest during falling and rising tides with little or no movement at high tide. For approximately 100 minutes on either side of high tide individuals rested in inundated mangrove forests. High tide resting locations for individuals were often less than 100</w:t>
      </w:r>
      <w:r w:rsidR="00D600CE">
        <w:t> </w:t>
      </w:r>
      <w:r w:rsidRPr="005522B5">
        <w:t>m from the p</w:t>
      </w:r>
      <w:r w:rsidR="004F03FA">
        <w:t>revious high tide resting site.</w:t>
      </w:r>
    </w:p>
    <w:p w:rsidR="00865B20" w:rsidRPr="005522B5" w:rsidRDefault="00865B20" w:rsidP="00865B20">
      <w:r w:rsidRPr="005522B5">
        <w:rPr>
          <w:b/>
          <w:i/>
        </w:rPr>
        <w:t>Diet and feeding:</w:t>
      </w:r>
      <w:r w:rsidRPr="005522B5">
        <w:t xml:space="preserve"> Little information is available on the diet and feeding behaviour of dwarf</w:t>
      </w:r>
      <w:r w:rsidR="004F03FA">
        <w:t> </w:t>
      </w:r>
      <w:r w:rsidRPr="005522B5">
        <w:t>sawfish. Generally, pristids feed on a variety of fish and crustaceans (Peverell</w:t>
      </w:r>
      <w:r w:rsidR="00335F52">
        <w:t>,</w:t>
      </w:r>
      <w:r w:rsidRPr="005522B5">
        <w:t xml:space="preserve"> 2005</w:t>
      </w:r>
      <w:r w:rsidR="009A3FB5">
        <w:t>;</w:t>
      </w:r>
      <w:r w:rsidR="009A3FB5" w:rsidRPr="009A3FB5">
        <w:t xml:space="preserve"> </w:t>
      </w:r>
      <w:r w:rsidR="009A3FB5" w:rsidRPr="00784EE0">
        <w:t>Thorburn</w:t>
      </w:r>
      <w:r w:rsidR="00075374">
        <w:t xml:space="preserve"> et al.</w:t>
      </w:r>
      <w:r w:rsidR="009A3FB5" w:rsidRPr="00784EE0">
        <w:t xml:space="preserve"> 2007b</w:t>
      </w:r>
      <w:r w:rsidRPr="005522B5">
        <w:t>). As with other sawfish species, the rostr</w:t>
      </w:r>
      <w:r w:rsidR="00B12A2B">
        <w:t>um</w:t>
      </w:r>
      <w:r w:rsidRPr="005522B5">
        <w:t xml:space="preserve"> may be used as a rake through the substratum or to stun schooling fish by sideswiping or threshing the snout while swimming through a school (Larson</w:t>
      </w:r>
      <w:r w:rsidR="00075374">
        <w:t xml:space="preserve"> et al.</w:t>
      </w:r>
      <w:r>
        <w:t>,</w:t>
      </w:r>
      <w:r w:rsidRPr="005522B5">
        <w:t xml:space="preserve"> 2006). The main reported prey species</w:t>
      </w:r>
      <w:r w:rsidR="00D95C4E">
        <w:t xml:space="preserve"> in Western Australia </w:t>
      </w:r>
      <w:r w:rsidRPr="005522B5">
        <w:t>is popeye mullet (</w:t>
      </w:r>
      <w:r w:rsidRPr="005522B5">
        <w:rPr>
          <w:i/>
        </w:rPr>
        <w:t>Rhinomugil nasutus</w:t>
      </w:r>
      <w:r w:rsidRPr="005522B5">
        <w:t>) (</w:t>
      </w:r>
      <w:r w:rsidRPr="00D25D9B">
        <w:t>Thorburn</w:t>
      </w:r>
      <w:r w:rsidR="00075374">
        <w:t xml:space="preserve"> et al.</w:t>
      </w:r>
      <w:r>
        <w:t>,</w:t>
      </w:r>
      <w:r w:rsidRPr="00D25D9B">
        <w:t xml:space="preserve"> 2007b</w:t>
      </w:r>
      <w:r w:rsidRPr="005522B5">
        <w:t>).</w:t>
      </w:r>
    </w:p>
    <w:p w:rsidR="00865B20" w:rsidRPr="005522B5" w:rsidRDefault="00865B20" w:rsidP="00865B20">
      <w:r w:rsidRPr="005522B5">
        <w:rPr>
          <w:b/>
        </w:rPr>
        <w:t>Reproduction:</w:t>
      </w:r>
      <w:r w:rsidRPr="005522B5">
        <w:t xml:space="preserve"> Little is known about the reproductive cycle in dwarf sawfish. Like other </w:t>
      </w:r>
      <w:r w:rsidR="00D95C4E">
        <w:t>p</w:t>
      </w:r>
      <w:r w:rsidRPr="005522B5">
        <w:t xml:space="preserve">ristids, they reproduce by aplacental viviparity, where eggs develop inside the female’s body and young are nourished by large amounts of yolk. Also similar to other sawfish species, the number of young produced by mature females </w:t>
      </w:r>
      <w:r>
        <w:t>is thought to be around 12 pups per year (</w:t>
      </w:r>
      <w:r>
        <w:rPr>
          <w:sz w:val="23"/>
          <w:szCs w:val="23"/>
        </w:rPr>
        <w:t>Pogonoski</w:t>
      </w:r>
      <w:r w:rsidR="00075374">
        <w:rPr>
          <w:sz w:val="23"/>
          <w:szCs w:val="23"/>
        </w:rPr>
        <w:t xml:space="preserve"> et al.</w:t>
      </w:r>
      <w:r>
        <w:rPr>
          <w:sz w:val="23"/>
          <w:szCs w:val="23"/>
        </w:rPr>
        <w:t>,</w:t>
      </w:r>
      <w:r w:rsidRPr="00D25D9B">
        <w:rPr>
          <w:sz w:val="23"/>
          <w:szCs w:val="23"/>
        </w:rPr>
        <w:t xml:space="preserve"> </w:t>
      </w:r>
      <w:r>
        <w:rPr>
          <w:sz w:val="23"/>
          <w:szCs w:val="23"/>
        </w:rPr>
        <w:t>2002; Peverell</w:t>
      </w:r>
      <w:r w:rsidR="00335F52">
        <w:rPr>
          <w:sz w:val="23"/>
          <w:szCs w:val="23"/>
        </w:rPr>
        <w:t>,</w:t>
      </w:r>
      <w:r>
        <w:rPr>
          <w:sz w:val="23"/>
          <w:szCs w:val="23"/>
        </w:rPr>
        <w:t xml:space="preserve"> 200</w:t>
      </w:r>
      <w:r w:rsidR="004B26C0">
        <w:rPr>
          <w:sz w:val="23"/>
          <w:szCs w:val="23"/>
        </w:rPr>
        <w:t>9</w:t>
      </w:r>
      <w:r>
        <w:rPr>
          <w:sz w:val="23"/>
          <w:szCs w:val="23"/>
        </w:rPr>
        <w:t xml:space="preserve">). </w:t>
      </w:r>
      <w:r w:rsidRPr="005522B5">
        <w:t>Peverell’s (2005) observations on reproductive staging and the capture of neonate specimens suggest that pupping occurred through the wet season until the beginning of the dry season in May.</w:t>
      </w:r>
    </w:p>
    <w:p w:rsidR="00865B20" w:rsidRPr="005522B5" w:rsidRDefault="00865B20" w:rsidP="003B506A">
      <w:pPr>
        <w:pStyle w:val="Heading3"/>
        <w:keepNext/>
        <w:rPr>
          <w:rStyle w:val="Emphasis"/>
          <w:b w:val="0"/>
          <w:i/>
        </w:rPr>
      </w:pPr>
      <w:bookmarkStart w:id="53" w:name="_Toc327525904"/>
      <w:r w:rsidRPr="005522B5">
        <w:rPr>
          <w:rStyle w:val="Emphasis"/>
        </w:rPr>
        <w:t>Distribution</w:t>
      </w:r>
      <w:bookmarkEnd w:id="53"/>
      <w:r w:rsidRPr="005522B5">
        <w:rPr>
          <w:rStyle w:val="Emphasis"/>
        </w:rPr>
        <w:t xml:space="preserve"> </w:t>
      </w:r>
    </w:p>
    <w:p w:rsidR="00817875" w:rsidRDefault="00865B20" w:rsidP="00865B20">
      <w:r w:rsidRPr="005522B5">
        <w:rPr>
          <w:b/>
          <w:i/>
        </w:rPr>
        <w:t xml:space="preserve">Global distribution: </w:t>
      </w:r>
      <w:r w:rsidR="000F77DF">
        <w:rPr>
          <w:iCs/>
        </w:rPr>
        <w:t>R</w:t>
      </w:r>
      <w:r w:rsidR="003B5279" w:rsidRPr="003B5279">
        <w:t xml:space="preserve">ecovery of historical museum records </w:t>
      </w:r>
      <w:r w:rsidR="000F77DF">
        <w:t>provide</w:t>
      </w:r>
      <w:r w:rsidR="00A35D8B">
        <w:t>s</w:t>
      </w:r>
      <w:r w:rsidR="000F77DF">
        <w:t xml:space="preserve"> verifiable distribution </w:t>
      </w:r>
      <w:r w:rsidR="00244448">
        <w:t>of dwarf sawfish in</w:t>
      </w:r>
      <w:r w:rsidR="003B5279" w:rsidRPr="003B5279">
        <w:t xml:space="preserve"> Papua New Guinea</w:t>
      </w:r>
      <w:r w:rsidR="000F77DF">
        <w:t xml:space="preserve"> and</w:t>
      </w:r>
      <w:r w:rsidR="003B5279" w:rsidRPr="003B5279">
        <w:t xml:space="preserve"> Indonesian Borneo (Faria</w:t>
      </w:r>
      <w:r w:rsidR="00075374">
        <w:t xml:space="preserve"> et al.</w:t>
      </w:r>
      <w:r w:rsidR="00A35D8B" w:rsidRPr="00335F52">
        <w:t>,</w:t>
      </w:r>
      <w:r w:rsidR="003B5279" w:rsidRPr="003B5279">
        <w:t xml:space="preserve"> 2013). Other museum re</w:t>
      </w:r>
      <w:r w:rsidR="000F77DF">
        <w:t xml:space="preserve">cords include possible distribution to Réunion, Malaysian Borneo and </w:t>
      </w:r>
      <w:r w:rsidR="00244448">
        <w:t xml:space="preserve">Java, </w:t>
      </w:r>
      <w:r w:rsidR="003B5279" w:rsidRPr="003B5279">
        <w:t>Indonesia (Faria</w:t>
      </w:r>
      <w:r w:rsidR="00075374">
        <w:t xml:space="preserve"> et al.</w:t>
      </w:r>
      <w:r w:rsidR="00A35D8B">
        <w:t>,</w:t>
      </w:r>
      <w:r w:rsidR="003B5279" w:rsidRPr="003B5279">
        <w:t xml:space="preserve"> 2013). There are no recent records from outside of Australian waters</w:t>
      </w:r>
      <w:r w:rsidR="000F77DF">
        <w:t>.</w:t>
      </w:r>
    </w:p>
    <w:p w:rsidR="00865B20" w:rsidRPr="005522B5" w:rsidRDefault="00817875" w:rsidP="00865B20">
      <w:pPr>
        <w:rPr>
          <w:iCs/>
        </w:rPr>
      </w:pPr>
      <w:r>
        <w:rPr>
          <w:iCs/>
        </w:rPr>
        <w:t>T</w:t>
      </w:r>
      <w:r w:rsidR="00865B20" w:rsidRPr="005522B5">
        <w:rPr>
          <w:iCs/>
        </w:rPr>
        <w:t>he Australian population of the species is therefore considered likely to comprise the majority or all of the total global population (</w:t>
      </w:r>
      <w:r w:rsidR="00865B20" w:rsidRPr="00D25D9B">
        <w:rPr>
          <w:iCs/>
        </w:rPr>
        <w:t>Thorburn</w:t>
      </w:r>
      <w:r w:rsidR="00075374">
        <w:rPr>
          <w:iCs/>
        </w:rPr>
        <w:t xml:space="preserve"> et al.</w:t>
      </w:r>
      <w:r w:rsidR="00865B20">
        <w:rPr>
          <w:iCs/>
        </w:rPr>
        <w:t>, 2004;</w:t>
      </w:r>
      <w:r w:rsidR="00865B20" w:rsidRPr="00D25D9B">
        <w:rPr>
          <w:iCs/>
        </w:rPr>
        <w:t xml:space="preserve"> Stevens</w:t>
      </w:r>
      <w:r w:rsidR="00075374">
        <w:rPr>
          <w:iCs/>
        </w:rPr>
        <w:t xml:space="preserve"> et al.</w:t>
      </w:r>
      <w:r w:rsidR="00865B20">
        <w:rPr>
          <w:iCs/>
        </w:rPr>
        <w:t>, 2005</w:t>
      </w:r>
      <w:r w:rsidR="00865B20" w:rsidRPr="005522B5">
        <w:rPr>
          <w:iCs/>
        </w:rPr>
        <w:t>)</w:t>
      </w:r>
      <w:r w:rsidR="00EB1BFC">
        <w:rPr>
          <w:iCs/>
        </w:rPr>
        <w:t>.</w:t>
      </w:r>
    </w:p>
    <w:p w:rsidR="00865B20" w:rsidRPr="005522B5" w:rsidRDefault="00865B20" w:rsidP="00865B20">
      <w:pPr>
        <w:rPr>
          <w:b/>
          <w:lang w:eastAsia="en-AU"/>
        </w:rPr>
      </w:pPr>
      <w:r w:rsidRPr="005522B5">
        <w:rPr>
          <w:b/>
          <w:i/>
        </w:rPr>
        <w:t>Australian distribution and abundance:</w:t>
      </w:r>
      <w:r w:rsidRPr="005522B5">
        <w:t xml:space="preserve"> </w:t>
      </w:r>
      <w:r w:rsidRPr="005522B5">
        <w:rPr>
          <w:lang w:eastAsia="en-AU"/>
        </w:rPr>
        <w:t xml:space="preserve">There are no data available on the range and occurrence of dwarf sawfish prior to </w:t>
      </w:r>
      <w:r w:rsidR="006F0941">
        <w:rPr>
          <w:lang w:eastAsia="en-AU"/>
        </w:rPr>
        <w:t>E</w:t>
      </w:r>
      <w:r w:rsidR="006F0941" w:rsidRPr="005522B5">
        <w:rPr>
          <w:lang w:eastAsia="en-AU"/>
        </w:rPr>
        <w:t>uropean</w:t>
      </w:r>
      <w:r w:rsidRPr="005522B5">
        <w:rPr>
          <w:lang w:eastAsia="en-AU"/>
        </w:rPr>
        <w:t xml:space="preserve"> settlement in northern Australia. Since </w:t>
      </w:r>
      <w:r w:rsidR="006F0941">
        <w:rPr>
          <w:lang w:eastAsia="en-AU"/>
        </w:rPr>
        <w:t>E</w:t>
      </w:r>
      <w:r w:rsidR="006F0941" w:rsidRPr="005522B5">
        <w:rPr>
          <w:lang w:eastAsia="en-AU"/>
        </w:rPr>
        <w:t>uropean</w:t>
      </w:r>
      <w:r w:rsidRPr="005522B5">
        <w:rPr>
          <w:lang w:eastAsia="en-AU"/>
        </w:rPr>
        <w:t xml:space="preserve"> settlement, the species' Australian distribution has been considered to extend north from Cairns around the Cape York Peninsula in Queensland, across northern Australian waters to the Pilbara coast in Western Australia (Last </w:t>
      </w:r>
      <w:r>
        <w:rPr>
          <w:lang w:eastAsia="en-AU"/>
        </w:rPr>
        <w:t>&amp;</w:t>
      </w:r>
      <w:r w:rsidRPr="005522B5">
        <w:rPr>
          <w:lang w:eastAsia="en-AU"/>
        </w:rPr>
        <w:t xml:space="preserve"> Stevens</w:t>
      </w:r>
      <w:r>
        <w:rPr>
          <w:lang w:eastAsia="en-AU"/>
        </w:rPr>
        <w:t>, 1994;</w:t>
      </w:r>
      <w:r w:rsidRPr="005522B5">
        <w:rPr>
          <w:lang w:eastAsia="en-AU"/>
        </w:rPr>
        <w:t xml:space="preserve"> McAuley</w:t>
      </w:r>
      <w:r w:rsidR="00075374">
        <w:rPr>
          <w:lang w:eastAsia="en-AU"/>
        </w:rPr>
        <w:t xml:space="preserve"> et al.</w:t>
      </w:r>
      <w:r>
        <w:rPr>
          <w:lang w:eastAsia="en-AU"/>
        </w:rPr>
        <w:t>, 2005;</w:t>
      </w:r>
      <w:r w:rsidRPr="00D25D9B">
        <w:rPr>
          <w:lang w:eastAsia="en-AU"/>
        </w:rPr>
        <w:t xml:space="preserve"> Stevens</w:t>
      </w:r>
      <w:r w:rsidR="00075374">
        <w:rPr>
          <w:lang w:eastAsia="en-AU"/>
        </w:rPr>
        <w:t xml:space="preserve"> et al.</w:t>
      </w:r>
      <w:r>
        <w:rPr>
          <w:lang w:eastAsia="en-AU"/>
        </w:rPr>
        <w:t>,</w:t>
      </w:r>
      <w:r w:rsidRPr="005522B5">
        <w:rPr>
          <w:lang w:eastAsia="en-AU"/>
        </w:rPr>
        <w:t xml:space="preserve"> 2008</w:t>
      </w:r>
      <w:r>
        <w:rPr>
          <w:lang w:eastAsia="en-AU"/>
        </w:rPr>
        <w:t xml:space="preserve">; Figure </w:t>
      </w:r>
      <w:r w:rsidR="00DD2FB7">
        <w:rPr>
          <w:lang w:eastAsia="en-AU"/>
        </w:rPr>
        <w:t>9</w:t>
      </w:r>
      <w:r w:rsidRPr="005522B5">
        <w:rPr>
          <w:lang w:eastAsia="en-AU"/>
        </w:rPr>
        <w:t xml:space="preserve">). A review of specimen records has found no records of the species from the eastern coast of the Cape York Peninsula, although the species has been confirmed from the Pine River on the western coast of </w:t>
      </w:r>
      <w:r w:rsidR="006721CE">
        <w:rPr>
          <w:lang w:eastAsia="en-AU"/>
        </w:rPr>
        <w:t>C</w:t>
      </w:r>
      <w:r w:rsidRPr="005522B5">
        <w:rPr>
          <w:lang w:eastAsia="en-AU"/>
        </w:rPr>
        <w:t>ape</w:t>
      </w:r>
      <w:r w:rsidR="006721CE">
        <w:rPr>
          <w:lang w:eastAsia="en-AU"/>
        </w:rPr>
        <w:t xml:space="preserve"> </w:t>
      </w:r>
      <w:r w:rsidRPr="005522B5">
        <w:rPr>
          <w:lang w:eastAsia="en-AU"/>
        </w:rPr>
        <w:t>York</w:t>
      </w:r>
      <w:r w:rsidR="006721CE">
        <w:rPr>
          <w:lang w:eastAsia="en-AU"/>
        </w:rPr>
        <w:t xml:space="preserve"> </w:t>
      </w:r>
      <w:r w:rsidRPr="005522B5">
        <w:rPr>
          <w:lang w:eastAsia="en-AU"/>
        </w:rPr>
        <w:t>Peninsula (S. Peverell, pers. comm.).</w:t>
      </w:r>
    </w:p>
    <w:p w:rsidR="00865B20" w:rsidRDefault="00865B20" w:rsidP="00865B20">
      <w:pPr>
        <w:rPr>
          <w:lang w:eastAsia="en-AU"/>
        </w:rPr>
      </w:pPr>
      <w:r w:rsidRPr="005522B5">
        <w:rPr>
          <w:lang w:eastAsia="en-AU"/>
        </w:rPr>
        <w:t xml:space="preserve">While eastern Queensland populations of dwarf sawfish cannot be confirmed, if the species was historically present in these waters, these populations may now have been extirpated, representing a contraction of range. </w:t>
      </w:r>
      <w:r w:rsidR="00385B7D">
        <w:rPr>
          <w:lang w:eastAsia="en-AU"/>
        </w:rPr>
        <w:t xml:space="preserve">It is also believed that habitat preference and physical characteristics render it highly likely to undergo future </w:t>
      </w:r>
      <w:r w:rsidR="00385B7D" w:rsidRPr="005C3248">
        <w:rPr>
          <w:lang w:eastAsia="en-AU"/>
        </w:rPr>
        <w:t>declines</w:t>
      </w:r>
      <w:r w:rsidRPr="005C3248">
        <w:rPr>
          <w:lang w:eastAsia="en-AU"/>
        </w:rPr>
        <w:t xml:space="preserve"> (TSSC, 2009).</w:t>
      </w:r>
    </w:p>
    <w:p w:rsidR="00934C73" w:rsidRDefault="00860484" w:rsidP="00934C73">
      <w:pPr>
        <w:keepNext/>
        <w:spacing w:after="0" w:line="240" w:lineRule="auto"/>
        <w:rPr>
          <w:b/>
          <w:sz w:val="20"/>
          <w:szCs w:val="20"/>
        </w:rPr>
      </w:pPr>
      <w:r>
        <w:rPr>
          <w:i/>
          <w:noProof/>
          <w:sz w:val="20"/>
          <w:szCs w:val="20"/>
          <w:lang w:eastAsia="en-AU"/>
        </w:rPr>
        <w:drawing>
          <wp:inline distT="0" distB="0" distL="0" distR="0">
            <wp:extent cx="5760720" cy="4056380"/>
            <wp:effectExtent l="19050" t="0" r="0" b="0"/>
            <wp:docPr id="17" name="Picture 16" descr="a5map_pristis_clavat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map_pristis_clavata03.jpg"/>
                    <pic:cNvPicPr/>
                  </pic:nvPicPr>
                  <pic:blipFill>
                    <a:blip r:embed="rId33"/>
                    <a:stretch>
                      <a:fillRect/>
                    </a:stretch>
                  </pic:blipFill>
                  <pic:spPr>
                    <a:xfrm>
                      <a:off x="0" y="0"/>
                      <a:ext cx="5760720" cy="4056380"/>
                    </a:xfrm>
                    <a:prstGeom prst="rect">
                      <a:avLst/>
                    </a:prstGeom>
                  </pic:spPr>
                </pic:pic>
              </a:graphicData>
            </a:graphic>
          </wp:inline>
        </w:drawing>
      </w:r>
    </w:p>
    <w:p w:rsidR="00934C73" w:rsidRDefault="00934C73" w:rsidP="00934C73">
      <w:pPr>
        <w:pStyle w:val="Caption"/>
        <w:rPr>
          <w:b w:val="0"/>
          <w:szCs w:val="20"/>
        </w:rPr>
      </w:pPr>
      <w:bookmarkStart w:id="54" w:name="_Toc434316933"/>
      <w:proofErr w:type="gramStart"/>
      <w:r>
        <w:t xml:space="preserve">Figure </w:t>
      </w:r>
      <w:r w:rsidR="00CA1ECE">
        <w:fldChar w:fldCharType="begin"/>
      </w:r>
      <w:r>
        <w:instrText xml:space="preserve"> SEQ Figure \* ARABIC </w:instrText>
      </w:r>
      <w:r w:rsidR="00CA1ECE">
        <w:fldChar w:fldCharType="separate"/>
      </w:r>
      <w:r>
        <w:rPr>
          <w:noProof/>
        </w:rPr>
        <w:t>9</w:t>
      </w:r>
      <w:r w:rsidR="00CA1ECE">
        <w:fldChar w:fldCharType="end"/>
      </w:r>
      <w:r>
        <w:t>.</w:t>
      </w:r>
      <w:proofErr w:type="gramEnd"/>
      <w:r>
        <w:t xml:space="preserve"> </w:t>
      </w:r>
      <w:r w:rsidRPr="00934C73">
        <w:rPr>
          <w:szCs w:val="20"/>
        </w:rPr>
        <w:t xml:space="preserve">Map showing Australian distribution of </w:t>
      </w:r>
      <w:r w:rsidR="007C09F4">
        <w:rPr>
          <w:szCs w:val="20"/>
        </w:rPr>
        <w:t>d</w:t>
      </w:r>
      <w:r w:rsidRPr="00934C73">
        <w:rPr>
          <w:szCs w:val="20"/>
        </w:rPr>
        <w:t>warf sawfish.</w:t>
      </w:r>
      <w:bookmarkEnd w:id="54"/>
    </w:p>
    <w:p w:rsidR="00865B20" w:rsidRPr="005522B5" w:rsidRDefault="00865B20" w:rsidP="00876F5D">
      <w:pPr>
        <w:spacing w:after="0"/>
        <w:rPr>
          <w:lang w:eastAsia="en-AU"/>
        </w:rPr>
      </w:pPr>
    </w:p>
    <w:p w:rsidR="00865B20" w:rsidRDefault="00865B20" w:rsidP="00865B20">
      <w:r w:rsidRPr="005522B5">
        <w:rPr>
          <w:b/>
          <w:i/>
          <w:iCs/>
          <w:kern w:val="32"/>
          <w:lang w:eastAsia="en-AU"/>
        </w:rPr>
        <w:t>Population structure and genetic diversity:</w:t>
      </w:r>
      <w:r w:rsidRPr="005522B5">
        <w:rPr>
          <w:kern w:val="32"/>
          <w:sz w:val="24"/>
        </w:rPr>
        <w:t xml:space="preserve"> </w:t>
      </w:r>
      <w:r>
        <w:t>An</w:t>
      </w:r>
      <w:r w:rsidRPr="005522B5">
        <w:t xml:space="preserve"> assessment of</w:t>
      </w:r>
      <w:r w:rsidR="00526F9D">
        <w:t xml:space="preserve"> the</w:t>
      </w:r>
      <w:r w:rsidRPr="005522B5">
        <w:t xml:space="preserve"> population structure of the dwarf sawfish was </w:t>
      </w:r>
      <w:r>
        <w:t xml:space="preserve">undertaken </w:t>
      </w:r>
      <w:r w:rsidRPr="005522B5">
        <w:t>based on the analysis of a portion of the control region of the mitochondrial genome</w:t>
      </w:r>
      <w:r w:rsidR="00CD0D92">
        <w:t xml:space="preserve"> and eight microsatellite loci</w:t>
      </w:r>
      <w:r w:rsidRPr="005522B5">
        <w:t>. The results indicate that the dwarf sawfish</w:t>
      </w:r>
      <w:r w:rsidR="000561D9">
        <w:t xml:space="preserve"> population</w:t>
      </w:r>
      <w:r w:rsidRPr="005522B5">
        <w:t xml:space="preserve"> is genetically structured in Australian waters</w:t>
      </w:r>
      <w:r>
        <w:t>, with the populations on the west coast, the north coast and the Gulf of Carpentaria being genetically distinct, although precise population boundaries are unclear (</w:t>
      </w:r>
      <w:r w:rsidR="00CD0D92" w:rsidRPr="005522B5">
        <w:t>Phillips</w:t>
      </w:r>
      <w:r w:rsidR="00075374">
        <w:t xml:space="preserve"> et al.</w:t>
      </w:r>
      <w:r w:rsidR="00CD0D92">
        <w:t>,</w:t>
      </w:r>
      <w:r w:rsidR="00CD0D92" w:rsidRPr="005522B5">
        <w:t xml:space="preserve"> 2011</w:t>
      </w:r>
      <w:r w:rsidR="00CD0D92">
        <w:t xml:space="preserve">; </w:t>
      </w:r>
      <w:r>
        <w:t xml:space="preserve">Phillips, 2012). Unlike the </w:t>
      </w:r>
      <w:r w:rsidR="00213825">
        <w:t>largetooth</w:t>
      </w:r>
      <w:r>
        <w:t xml:space="preserve"> sawfish, the genetic results did not find evidence of sex biased dispersal</w:t>
      </w:r>
      <w:r w:rsidR="00CD0D92">
        <w:t xml:space="preserve"> at broad spatial scales</w:t>
      </w:r>
      <w:r>
        <w:t xml:space="preserve"> in the dwarf sawfish</w:t>
      </w:r>
      <w:r w:rsidR="00CD0D92">
        <w:t xml:space="preserve"> in Australian waters</w:t>
      </w:r>
      <w:r>
        <w:t>.</w:t>
      </w:r>
    </w:p>
    <w:p w:rsidR="000F77DF" w:rsidRPr="00D2002C" w:rsidRDefault="00C84763" w:rsidP="00865B20">
      <w:r w:rsidRPr="00D2002C">
        <w:t xml:space="preserve">The levels of mtDNA and nDNA diversity in dwarf sawfish in Australian waters are </w:t>
      </w:r>
      <w:r>
        <w:t xml:space="preserve">low </w:t>
      </w:r>
      <w:r w:rsidRPr="00D2002C">
        <w:t>to moderate</w:t>
      </w:r>
      <w:r w:rsidR="00716888">
        <w:t>,</w:t>
      </w:r>
      <w:r w:rsidRPr="00D2002C">
        <w:t xml:space="preserve"> and high, respectively, and within the range of values reported for other </w:t>
      </w:r>
      <w:r>
        <w:t>elasmobranch</w:t>
      </w:r>
      <w:r w:rsidRPr="00D2002C">
        <w:t xml:space="preserve">s including other species of </w:t>
      </w:r>
      <w:r w:rsidRPr="00335F52">
        <w:t>Pristis</w:t>
      </w:r>
      <w:r w:rsidRPr="00D2002C">
        <w:t xml:space="preserve">. </w:t>
      </w:r>
      <w:r w:rsidR="00865B20" w:rsidRPr="00D2002C">
        <w:t>However</w:t>
      </w:r>
      <w:r w:rsidR="00865B20" w:rsidRPr="005522B5">
        <w:t xml:space="preserve">, the levels of </w:t>
      </w:r>
      <w:r w:rsidR="00D2002C">
        <w:t>mtDNA</w:t>
      </w:r>
      <w:r w:rsidR="00865B20" w:rsidRPr="005522B5">
        <w:t xml:space="preserve"> diversity in dwarf sawfish in the Gulf of Carpentaria are severely reduced compared to those for the west </w:t>
      </w:r>
      <w:r w:rsidR="00865B20" w:rsidRPr="00D2002C">
        <w:t xml:space="preserve">coast and are amongst the lowest reported for </w:t>
      </w:r>
      <w:r>
        <w:t>elasmobranch</w:t>
      </w:r>
      <w:r w:rsidR="00356E88" w:rsidRPr="00D2002C">
        <w:t>s</w:t>
      </w:r>
      <w:r w:rsidR="00865B20" w:rsidRPr="00D2002C">
        <w:t xml:space="preserve"> (Phillips</w:t>
      </w:r>
      <w:r w:rsidR="00075374">
        <w:t xml:space="preserve"> et al.</w:t>
      </w:r>
      <w:r w:rsidR="00865B20" w:rsidRPr="00D2002C">
        <w:t xml:space="preserve">, 2011). </w:t>
      </w:r>
    </w:p>
    <w:p w:rsidR="00865B20" w:rsidRPr="005522B5" w:rsidRDefault="000F77DF" w:rsidP="00865B20">
      <w:r w:rsidRPr="00D2002C">
        <w:rPr>
          <w:iCs/>
          <w:lang w:eastAsia="en-AU"/>
        </w:rPr>
        <w:t xml:space="preserve">The pattern of moderate to low levels of mtDNA and </w:t>
      </w:r>
      <w:r w:rsidR="00A95AEA" w:rsidRPr="00D2002C">
        <w:rPr>
          <w:iCs/>
          <w:lang w:eastAsia="en-AU"/>
        </w:rPr>
        <w:t>high</w:t>
      </w:r>
      <w:r w:rsidRPr="00D2002C">
        <w:rPr>
          <w:iCs/>
          <w:lang w:eastAsia="en-AU"/>
        </w:rPr>
        <w:t xml:space="preserve"> levels of nDNA diversity suggest that the Australian population of dwarf sawfish was founded by small numbers of individuals followed by population expansion and growth</w:t>
      </w:r>
      <w:r w:rsidR="00EB1BFC">
        <w:rPr>
          <w:iCs/>
          <w:lang w:eastAsia="en-AU"/>
        </w:rPr>
        <w:t xml:space="preserve">. </w:t>
      </w:r>
      <w:r w:rsidR="00C84763">
        <w:rPr>
          <w:iCs/>
          <w:lang w:eastAsia="en-AU"/>
        </w:rPr>
        <w:t xml:space="preserve">However, the signature of the </w:t>
      </w:r>
      <w:r w:rsidR="00C84763" w:rsidRPr="00D2002C">
        <w:rPr>
          <w:iCs/>
          <w:lang w:eastAsia="en-AU"/>
        </w:rPr>
        <w:t>genetic bottleneck/founder effect is very pronounced in the dwarf sawfish</w:t>
      </w:r>
      <w:r w:rsidR="00E32CC2">
        <w:rPr>
          <w:iCs/>
          <w:lang w:eastAsia="en-AU"/>
        </w:rPr>
        <w:t>, largetooth sawfish and green sawfish</w:t>
      </w:r>
      <w:r w:rsidR="00C84763" w:rsidRPr="00D2002C">
        <w:rPr>
          <w:iCs/>
          <w:lang w:eastAsia="en-AU"/>
        </w:rPr>
        <w:t xml:space="preserve"> and </w:t>
      </w:r>
      <w:r w:rsidR="00E32CC2">
        <w:rPr>
          <w:iCs/>
          <w:lang w:eastAsia="en-AU"/>
        </w:rPr>
        <w:t xml:space="preserve">for all three species </w:t>
      </w:r>
      <w:r w:rsidR="00C84763" w:rsidRPr="00D2002C">
        <w:rPr>
          <w:iCs/>
          <w:lang w:eastAsia="en-AU"/>
        </w:rPr>
        <w:t>is stronger than those</w:t>
      </w:r>
      <w:r w:rsidR="00C84763">
        <w:rPr>
          <w:iCs/>
          <w:lang w:eastAsia="en-AU"/>
        </w:rPr>
        <w:t xml:space="preserve"> reported to date for any other elasmobranchs</w:t>
      </w:r>
      <w:r w:rsidR="00E32CC2">
        <w:rPr>
          <w:iCs/>
          <w:lang w:eastAsia="en-AU"/>
        </w:rPr>
        <w:t>.</w:t>
      </w:r>
      <w:r w:rsidR="00C84763">
        <w:rPr>
          <w:iCs/>
          <w:lang w:eastAsia="en-AU"/>
        </w:rPr>
        <w:t xml:space="preserve"> </w:t>
      </w:r>
      <w:r w:rsidR="00E32CC2">
        <w:rPr>
          <w:iCs/>
          <w:lang w:eastAsia="en-AU"/>
        </w:rPr>
        <w:t xml:space="preserve">For both the green sawfish and dwarf sawfish, this signature is </w:t>
      </w:r>
      <w:r w:rsidR="00C84763">
        <w:rPr>
          <w:iCs/>
          <w:lang w:eastAsia="en-AU"/>
        </w:rPr>
        <w:t xml:space="preserve">particularly </w:t>
      </w:r>
      <w:r w:rsidR="00E32CC2">
        <w:rPr>
          <w:iCs/>
          <w:lang w:eastAsia="en-AU"/>
        </w:rPr>
        <w:t xml:space="preserve">strong </w:t>
      </w:r>
      <w:r w:rsidR="00C84763">
        <w:rPr>
          <w:iCs/>
          <w:lang w:eastAsia="en-AU"/>
        </w:rPr>
        <w:t xml:space="preserve">in the Gulf of Carpentaria. </w:t>
      </w:r>
      <w:r>
        <w:rPr>
          <w:iCs/>
          <w:lang w:eastAsia="en-AU"/>
        </w:rPr>
        <w:t>This suggests that in addition to the founder effect, there may have been contemporary declines in abundance and the continual pressure has prevented any recover</w:t>
      </w:r>
      <w:r w:rsidR="00471699">
        <w:rPr>
          <w:iCs/>
          <w:lang w:eastAsia="en-AU"/>
        </w:rPr>
        <w:t>y</w:t>
      </w:r>
      <w:r>
        <w:rPr>
          <w:iCs/>
          <w:lang w:eastAsia="en-AU"/>
        </w:rPr>
        <w:t xml:space="preserve"> of </w:t>
      </w:r>
      <w:r w:rsidR="00051434">
        <w:rPr>
          <w:iCs/>
          <w:lang w:eastAsia="en-AU"/>
        </w:rPr>
        <w:t>alleles</w:t>
      </w:r>
      <w:r>
        <w:rPr>
          <w:iCs/>
          <w:lang w:eastAsia="en-AU"/>
        </w:rPr>
        <w:t>, especially in the Gulf of Carpentaria where levels of diversity are reduced and the signature of the founder effect/genetic bottleneck is very strong (Phillips</w:t>
      </w:r>
      <w:r w:rsidR="00D05CAC">
        <w:rPr>
          <w:iCs/>
          <w:lang w:eastAsia="en-AU"/>
        </w:rPr>
        <w:t>,</w:t>
      </w:r>
      <w:r>
        <w:rPr>
          <w:iCs/>
          <w:lang w:eastAsia="en-AU"/>
        </w:rPr>
        <w:t xml:space="preserve"> 2012).</w:t>
      </w:r>
    </w:p>
    <w:p w:rsidR="00865B20" w:rsidRDefault="00865B20" w:rsidP="00865B20">
      <w:r w:rsidRPr="005522B5">
        <w:rPr>
          <w:b/>
          <w:i/>
        </w:rPr>
        <w:t>Important populations</w:t>
      </w:r>
      <w:r w:rsidRPr="005522B5">
        <w:t xml:space="preserve">: </w:t>
      </w:r>
      <w:r>
        <w:t xml:space="preserve">The genetic analysis suggests that </w:t>
      </w:r>
      <w:r w:rsidR="00713A27">
        <w:t>there is negligible maternal or paternal gene flow between regional dwarf sawfish assemblages in Australia</w:t>
      </w:r>
      <w:r>
        <w:t>. Although the</w:t>
      </w:r>
      <w:r w:rsidR="00713A27">
        <w:t xml:space="preserve"> nature and location of the</w:t>
      </w:r>
      <w:r>
        <w:t xml:space="preserve"> boundaries of these region</w:t>
      </w:r>
      <w:r w:rsidR="00713A27">
        <w:t>al populations</w:t>
      </w:r>
      <w:r>
        <w:t xml:space="preserve"> remain unknown, local population extinctions will not be replenished in the short to medium term by outside migration. This means that the individual assemblages, or regions, should be identified and managed as independent populations. </w:t>
      </w:r>
    </w:p>
    <w:p w:rsidR="00865B20" w:rsidRPr="005522B5" w:rsidRDefault="00865B20" w:rsidP="00865B20">
      <w:r w:rsidRPr="005522B5">
        <w:t xml:space="preserve">All populations of dwarf sawfish found in Australian waters should be considered important </w:t>
      </w:r>
      <w:r w:rsidR="007C09F4">
        <w:t>because</w:t>
      </w:r>
      <w:r w:rsidRPr="005522B5">
        <w:t xml:space="preserve"> the species is</w:t>
      </w:r>
      <w:r w:rsidR="007C09F4">
        <w:t xml:space="preserve"> endemic and is</w:t>
      </w:r>
      <w:r w:rsidRPr="005522B5">
        <w:t xml:space="preserve"> likely found only in low numbers</w:t>
      </w:r>
      <w:r w:rsidR="00EB1BFC">
        <w:t xml:space="preserve">. </w:t>
      </w:r>
      <w:r w:rsidRPr="005522B5">
        <w:t>However, the Gulf of Carpentaria population perhaps warrants special attention considering the lo</w:t>
      </w:r>
      <w:r>
        <w:t>w level of genetic diversity and the generally low numbers found in that region (Peverell, 2005, 200</w:t>
      </w:r>
      <w:r w:rsidR="004B26C0">
        <w:t>9</w:t>
      </w:r>
      <w:r>
        <w:t>; Phillips, 2012)</w:t>
      </w:r>
      <w:r w:rsidRPr="005522B5">
        <w:t xml:space="preserve">. </w:t>
      </w:r>
    </w:p>
    <w:p w:rsidR="00865B20" w:rsidRPr="005522B5" w:rsidRDefault="00865B20" w:rsidP="003B506A">
      <w:pPr>
        <w:pStyle w:val="Heading2"/>
        <w:keepNext/>
        <w:rPr>
          <w:sz w:val="24"/>
        </w:rPr>
      </w:pPr>
      <w:bookmarkStart w:id="55" w:name="_Toc308183693"/>
      <w:bookmarkStart w:id="56" w:name="_Toc327525905"/>
      <w:bookmarkStart w:id="57" w:name="_Toc414360299"/>
      <w:r w:rsidRPr="005522B5">
        <w:rPr>
          <w:sz w:val="24"/>
        </w:rPr>
        <w:t xml:space="preserve">Speartooth </w:t>
      </w:r>
      <w:r w:rsidR="00F83491">
        <w:rPr>
          <w:sz w:val="24"/>
        </w:rPr>
        <w:t>s</w:t>
      </w:r>
      <w:r w:rsidRPr="005522B5">
        <w:rPr>
          <w:sz w:val="24"/>
        </w:rPr>
        <w:t>hark (</w:t>
      </w:r>
      <w:r w:rsidR="00920B4F" w:rsidRPr="00920B4F">
        <w:rPr>
          <w:i/>
          <w:sz w:val="24"/>
        </w:rPr>
        <w:t>Glyphis glyphis</w:t>
      </w:r>
      <w:r w:rsidRPr="005522B5">
        <w:rPr>
          <w:sz w:val="24"/>
        </w:rPr>
        <w:t>)</w:t>
      </w:r>
      <w:bookmarkEnd w:id="55"/>
      <w:bookmarkEnd w:id="56"/>
      <w:bookmarkEnd w:id="57"/>
    </w:p>
    <w:p w:rsidR="00865B20" w:rsidRPr="005522B5" w:rsidRDefault="00865B20" w:rsidP="003B506A">
      <w:pPr>
        <w:pStyle w:val="Heading3"/>
        <w:keepNext/>
        <w:rPr>
          <w:i w:val="0"/>
          <w:iCs/>
        </w:rPr>
      </w:pPr>
      <w:bookmarkStart w:id="58" w:name="_Toc208341806"/>
      <w:bookmarkStart w:id="59" w:name="_Toc327525906"/>
      <w:r w:rsidRPr="005522B5">
        <w:rPr>
          <w:rStyle w:val="Emphasis"/>
        </w:rPr>
        <w:t>Taxonomy</w:t>
      </w:r>
      <w:bookmarkEnd w:id="58"/>
      <w:bookmarkEnd w:id="59"/>
    </w:p>
    <w:p w:rsidR="00865B20" w:rsidRPr="005522B5" w:rsidRDefault="00865B20" w:rsidP="00865B20">
      <w:pPr>
        <w:pStyle w:val="Caption"/>
        <w:rPr>
          <w:kern w:val="32"/>
          <w:sz w:val="24"/>
        </w:rPr>
      </w:pPr>
      <w:r w:rsidRPr="005522B5">
        <w:rPr>
          <w:bCs w:val="0"/>
          <w:i/>
          <w:sz w:val="22"/>
          <w:szCs w:val="22"/>
        </w:rPr>
        <w:t>Scientific</w:t>
      </w:r>
      <w:r w:rsidRPr="005522B5">
        <w:rPr>
          <w:kern w:val="32"/>
          <w:sz w:val="24"/>
        </w:rPr>
        <w:t xml:space="preserve"> </w:t>
      </w:r>
      <w:r w:rsidRPr="005522B5">
        <w:rPr>
          <w:bCs w:val="0"/>
          <w:i/>
          <w:sz w:val="22"/>
          <w:szCs w:val="22"/>
        </w:rPr>
        <w:t>name</w:t>
      </w:r>
      <w:r w:rsidRPr="005522B5">
        <w:rPr>
          <w:kern w:val="32"/>
          <w:sz w:val="24"/>
        </w:rPr>
        <w:t xml:space="preserve">: </w:t>
      </w:r>
      <w:r w:rsidRPr="005522B5">
        <w:rPr>
          <w:b w:val="0"/>
          <w:bCs w:val="0"/>
          <w:i/>
          <w:sz w:val="22"/>
          <w:szCs w:val="22"/>
        </w:rPr>
        <w:t xml:space="preserve">Glyphis glyphis; </w:t>
      </w:r>
      <w:r w:rsidRPr="005522B5">
        <w:rPr>
          <w:b w:val="0"/>
          <w:bCs w:val="0"/>
          <w:sz w:val="22"/>
          <w:szCs w:val="22"/>
        </w:rPr>
        <w:t>Family Carcharhinidae</w:t>
      </w:r>
      <w:r w:rsidRPr="005522B5">
        <w:rPr>
          <w:b w:val="0"/>
          <w:bCs w:val="0"/>
          <w:i/>
          <w:sz w:val="22"/>
          <w:szCs w:val="22"/>
        </w:rPr>
        <w:t xml:space="preserve">; </w:t>
      </w:r>
      <w:r w:rsidRPr="005522B5">
        <w:rPr>
          <w:b w:val="0"/>
          <w:bCs w:val="0"/>
          <w:sz w:val="22"/>
          <w:szCs w:val="22"/>
        </w:rPr>
        <w:t>Order Carcharhiniformes</w:t>
      </w:r>
    </w:p>
    <w:p w:rsidR="00865B20" w:rsidRPr="005522B5" w:rsidRDefault="00865B20" w:rsidP="00865B20">
      <w:pPr>
        <w:rPr>
          <w:iCs/>
        </w:rPr>
      </w:pPr>
      <w:r w:rsidRPr="005522B5">
        <w:rPr>
          <w:b/>
          <w:i/>
          <w:kern w:val="32"/>
        </w:rPr>
        <w:t>Common names:</w:t>
      </w:r>
      <w:r w:rsidRPr="005522B5">
        <w:rPr>
          <w:iCs/>
        </w:rPr>
        <w:t xml:space="preserve"> Speartooth shark, Bizant river shark, Queensland river shark</w:t>
      </w:r>
    </w:p>
    <w:p w:rsidR="00174530" w:rsidRDefault="00865B20" w:rsidP="00865B20">
      <w:proofErr w:type="gramStart"/>
      <w:r w:rsidRPr="005522B5">
        <w:rPr>
          <w:i/>
        </w:rPr>
        <w:t>Glyphis glyphis</w:t>
      </w:r>
      <w:r w:rsidRPr="005522B5">
        <w:t xml:space="preserve"> (formerly </w:t>
      </w:r>
      <w:r w:rsidRPr="005522B5">
        <w:rPr>
          <w:i/>
        </w:rPr>
        <w:t>Glyphis</w:t>
      </w:r>
      <w:r w:rsidRPr="005522B5">
        <w:t xml:space="preserve"> sp.</w:t>
      </w:r>
      <w:proofErr w:type="gramEnd"/>
      <w:r w:rsidRPr="005522B5">
        <w:t xml:space="preserve"> A) </w:t>
      </w:r>
      <w:proofErr w:type="gramStart"/>
      <w:r w:rsidRPr="005522B5">
        <w:t>is</w:t>
      </w:r>
      <w:proofErr w:type="gramEnd"/>
      <w:r w:rsidRPr="005522B5">
        <w:t xml:space="preserve"> conventionally accepted and has recently been described by </w:t>
      </w:r>
      <w:r w:rsidRPr="00D25D9B">
        <w:t>Compagno</w:t>
      </w:r>
      <w:r w:rsidR="00075374">
        <w:t xml:space="preserve"> et al.</w:t>
      </w:r>
      <w:r w:rsidR="002F4795">
        <w:t xml:space="preserve"> (</w:t>
      </w:r>
      <w:r w:rsidRPr="00D25D9B">
        <w:t>2008</w:t>
      </w:r>
      <w:r w:rsidR="002F4795">
        <w:t>)</w:t>
      </w:r>
      <w:r w:rsidRPr="005522B5">
        <w:t>.</w:t>
      </w:r>
    </w:p>
    <w:p w:rsidR="00865B20" w:rsidRPr="005522B5" w:rsidRDefault="00865B20" w:rsidP="003B506A">
      <w:pPr>
        <w:pStyle w:val="Heading3"/>
        <w:keepNext/>
        <w:rPr>
          <w:i w:val="0"/>
          <w:iCs/>
        </w:rPr>
      </w:pPr>
      <w:bookmarkStart w:id="60" w:name="_Toc327525908"/>
      <w:bookmarkStart w:id="61" w:name="_Toc208341808"/>
      <w:r w:rsidRPr="005522B5">
        <w:rPr>
          <w:rStyle w:val="Emphasis"/>
        </w:rPr>
        <w:t>Species description</w:t>
      </w:r>
      <w:bookmarkEnd w:id="60"/>
      <w:r w:rsidRPr="005522B5">
        <w:rPr>
          <w:rStyle w:val="Emphasis"/>
        </w:rPr>
        <w:t xml:space="preserve"> and growth rates</w:t>
      </w:r>
      <w:bookmarkEnd w:id="61"/>
    </w:p>
    <w:p w:rsidR="00865B20" w:rsidRPr="005522B5" w:rsidRDefault="00865B20" w:rsidP="00865B20">
      <w:r w:rsidRPr="005522B5">
        <w:rPr>
          <w:b/>
          <w:i/>
        </w:rPr>
        <w:t>Appearance</w:t>
      </w:r>
      <w:bookmarkStart w:id="62" w:name="_Toc208339070"/>
      <w:bookmarkStart w:id="63" w:name="_Toc208341809"/>
      <w:r w:rsidRPr="005522B5">
        <w:t>:</w:t>
      </w:r>
      <w:r w:rsidRPr="005522B5">
        <w:rPr>
          <w:i/>
        </w:rPr>
        <w:t xml:space="preserve"> </w:t>
      </w:r>
      <w:r w:rsidR="007C09F4" w:rsidRPr="007C09F4">
        <w:t>Speartooth sharks</w:t>
      </w:r>
      <w:r w:rsidRPr="005522B5">
        <w:t xml:space="preserve"> </w:t>
      </w:r>
      <w:r w:rsidR="002379DE">
        <w:t>are</w:t>
      </w:r>
      <w:r w:rsidRPr="005522B5">
        <w:t xml:space="preserve"> medium-sized whaler shark</w:t>
      </w:r>
      <w:r w:rsidR="002379DE">
        <w:t>s</w:t>
      </w:r>
      <w:r w:rsidRPr="005522B5">
        <w:t xml:space="preserve"> with the following key characteristics (based on </w:t>
      </w:r>
      <w:r w:rsidR="009A3FB5" w:rsidRPr="005522B5">
        <w:t xml:space="preserve">Compagno </w:t>
      </w:r>
      <w:r w:rsidR="009A3FB5" w:rsidRPr="00D25D9B">
        <w:t>et al.</w:t>
      </w:r>
      <w:r w:rsidR="009A3FB5">
        <w:t xml:space="preserve">, </w:t>
      </w:r>
      <w:r w:rsidR="009A3FB5" w:rsidRPr="005522B5">
        <w:t>2008</w:t>
      </w:r>
      <w:r w:rsidR="009A3FB5">
        <w:t xml:space="preserve">; </w:t>
      </w:r>
      <w:r w:rsidR="007556F6">
        <w:t>Last &amp; Stevens, 2009</w:t>
      </w:r>
      <w:r w:rsidRPr="005522B5">
        <w:t>):</w:t>
      </w:r>
      <w:bookmarkEnd w:id="62"/>
      <w:bookmarkEnd w:id="63"/>
      <w:r w:rsidRPr="005522B5">
        <w:t xml:space="preserve"> </w:t>
      </w:r>
    </w:p>
    <w:p w:rsidR="00865B20" w:rsidRPr="005522B5" w:rsidRDefault="009B38B3" w:rsidP="00865B20">
      <w:pPr>
        <w:numPr>
          <w:ilvl w:val="0"/>
          <w:numId w:val="16"/>
        </w:numPr>
        <w:spacing w:after="0" w:line="240" w:lineRule="auto"/>
      </w:pPr>
      <w:r>
        <w:t>P</w:t>
      </w:r>
      <w:r w:rsidR="00865B20" w:rsidRPr="005522B5">
        <w:t>recaudal pit a narrow longitudinal or triangular depression (not crescent as in most carcharhinids)</w:t>
      </w:r>
      <w:r>
        <w:t>;</w:t>
      </w:r>
    </w:p>
    <w:p w:rsidR="00865B20" w:rsidRPr="005522B5" w:rsidRDefault="009B38B3" w:rsidP="00865B20">
      <w:pPr>
        <w:numPr>
          <w:ilvl w:val="0"/>
          <w:numId w:val="16"/>
        </w:numPr>
        <w:spacing w:after="0" w:line="240" w:lineRule="auto"/>
      </w:pPr>
      <w:r>
        <w:t>S</w:t>
      </w:r>
      <w:r w:rsidR="00865B20" w:rsidRPr="005522B5">
        <w:t>econd dorsal fin tall, height 67–76% of first dorsal-fin height</w:t>
      </w:r>
      <w:r>
        <w:t>;</w:t>
      </w:r>
    </w:p>
    <w:p w:rsidR="00865B20" w:rsidRPr="005522B5" w:rsidRDefault="009B38B3" w:rsidP="00865B20">
      <w:pPr>
        <w:numPr>
          <w:ilvl w:val="0"/>
          <w:numId w:val="16"/>
        </w:numPr>
        <w:spacing w:after="0" w:line="240" w:lineRule="auto"/>
      </w:pPr>
      <w:r>
        <w:t>S</w:t>
      </w:r>
      <w:r w:rsidR="00865B20" w:rsidRPr="005522B5">
        <w:t xml:space="preserve">nout short, broadly rounded in dorsoventral view, bluntly pointed in lateral view (less flattened than in </w:t>
      </w:r>
      <w:r w:rsidR="007C09F4">
        <w:t>northern river sharks</w:t>
      </w:r>
      <w:r w:rsidR="00865B20" w:rsidRPr="005522B5">
        <w:t>)</w:t>
      </w:r>
      <w:r>
        <w:t>;</w:t>
      </w:r>
    </w:p>
    <w:p w:rsidR="00865B20" w:rsidRPr="005522B5" w:rsidRDefault="009B38B3" w:rsidP="00865B20">
      <w:pPr>
        <w:numPr>
          <w:ilvl w:val="0"/>
          <w:numId w:val="16"/>
        </w:numPr>
        <w:spacing w:after="0" w:line="240" w:lineRule="auto"/>
      </w:pPr>
      <w:r>
        <w:t>N</w:t>
      </w:r>
      <w:r w:rsidR="00865B20" w:rsidRPr="005522B5">
        <w:t>o interdorsal or predorsal ridges</w:t>
      </w:r>
      <w:r>
        <w:t>;</w:t>
      </w:r>
    </w:p>
    <w:p w:rsidR="00865B20" w:rsidRPr="005522B5" w:rsidRDefault="009B38B3" w:rsidP="00865B20">
      <w:pPr>
        <w:numPr>
          <w:ilvl w:val="0"/>
          <w:numId w:val="16"/>
        </w:numPr>
        <w:spacing w:after="0" w:line="240" w:lineRule="auto"/>
      </w:pPr>
      <w:r>
        <w:t>U</w:t>
      </w:r>
      <w:r w:rsidR="00865B20" w:rsidRPr="005522B5">
        <w:t>pper teeth broadly triangular, blade-like teeth</w:t>
      </w:r>
      <w:r>
        <w:t>;</w:t>
      </w:r>
    </w:p>
    <w:p w:rsidR="00865B20" w:rsidRPr="005522B5" w:rsidRDefault="009B38B3" w:rsidP="00865B20">
      <w:pPr>
        <w:numPr>
          <w:ilvl w:val="0"/>
          <w:numId w:val="16"/>
        </w:numPr>
        <w:spacing w:after="0" w:line="240" w:lineRule="auto"/>
      </w:pPr>
      <w:r>
        <w:t>L</w:t>
      </w:r>
      <w:r w:rsidR="00865B20" w:rsidRPr="005522B5">
        <w:t>ower teeth narrow, tall, slender with anterior few teeth with cutting edges confined to spear-like (hastate) tips. Small specimens often without hastate teeth</w:t>
      </w:r>
      <w:r>
        <w:t>;</w:t>
      </w:r>
    </w:p>
    <w:p w:rsidR="00865B20" w:rsidRPr="005522B5" w:rsidRDefault="009B38B3" w:rsidP="00865B20">
      <w:pPr>
        <w:numPr>
          <w:ilvl w:val="0"/>
          <w:numId w:val="16"/>
        </w:numPr>
        <w:spacing w:after="0" w:line="240" w:lineRule="auto"/>
      </w:pPr>
      <w:r>
        <w:t>S</w:t>
      </w:r>
      <w:r w:rsidR="00865B20" w:rsidRPr="005522B5">
        <w:t>emi-falcate and with a concave posterior margin</w:t>
      </w:r>
      <w:r>
        <w:t>;</w:t>
      </w:r>
    </w:p>
    <w:p w:rsidR="00865B20" w:rsidRPr="005522B5" w:rsidRDefault="009B38B3" w:rsidP="00865B20">
      <w:pPr>
        <w:numPr>
          <w:ilvl w:val="0"/>
          <w:numId w:val="16"/>
        </w:numPr>
        <w:spacing w:after="0" w:line="240" w:lineRule="auto"/>
      </w:pPr>
      <w:r>
        <w:rPr>
          <w:bCs/>
        </w:rPr>
        <w:t>S</w:t>
      </w:r>
      <w:r w:rsidR="00865B20" w:rsidRPr="005522B5">
        <w:rPr>
          <w:bCs/>
        </w:rPr>
        <w:t xml:space="preserve">hort lower labial furrows, length 3.2–5.0 in nostril width (longer in </w:t>
      </w:r>
      <w:r w:rsidR="00D25BF9">
        <w:t>northern river sharks</w:t>
      </w:r>
      <w:r w:rsidR="00865B20" w:rsidRPr="005522B5">
        <w:rPr>
          <w:bCs/>
        </w:rPr>
        <w:t>)</w:t>
      </w:r>
      <w:r>
        <w:rPr>
          <w:bCs/>
        </w:rPr>
        <w:t>;</w:t>
      </w:r>
    </w:p>
    <w:p w:rsidR="00865B20" w:rsidRPr="005522B5" w:rsidRDefault="009B38B3" w:rsidP="00865B20">
      <w:pPr>
        <w:numPr>
          <w:ilvl w:val="0"/>
          <w:numId w:val="16"/>
        </w:numPr>
        <w:spacing w:after="0" w:line="240" w:lineRule="auto"/>
      </w:pPr>
      <w:r>
        <w:rPr>
          <w:bCs/>
        </w:rPr>
        <w:t>M</w:t>
      </w:r>
      <w:r w:rsidR="00865B20" w:rsidRPr="005522B5">
        <w:rPr>
          <w:bCs/>
        </w:rPr>
        <w:t xml:space="preserve">ore vertebrae than </w:t>
      </w:r>
      <w:r w:rsidR="00D25BF9">
        <w:t>northern river sharks</w:t>
      </w:r>
      <w:r w:rsidR="00865B20" w:rsidRPr="005522B5">
        <w:rPr>
          <w:bCs/>
        </w:rPr>
        <w:t xml:space="preserve">: total vertebrae 213–222 (vs. 137–151 in </w:t>
      </w:r>
      <w:r w:rsidR="00D25BF9">
        <w:t>northern river sharks</w:t>
      </w:r>
      <w:r w:rsidR="00865B20" w:rsidRPr="005522B5">
        <w:rPr>
          <w:bCs/>
        </w:rPr>
        <w:t xml:space="preserve">); pre-caudal vertebrae 123–124 (vs. 73–83 in </w:t>
      </w:r>
      <w:r w:rsidR="00D25BF9">
        <w:t>northern river sharks</w:t>
      </w:r>
      <w:r w:rsidR="00865B20" w:rsidRPr="005522B5">
        <w:rPr>
          <w:bCs/>
        </w:rPr>
        <w:t>)</w:t>
      </w:r>
      <w:r>
        <w:rPr>
          <w:bCs/>
        </w:rPr>
        <w:t>;</w:t>
      </w:r>
    </w:p>
    <w:p w:rsidR="00865B20" w:rsidRPr="005522B5" w:rsidRDefault="00865B20" w:rsidP="00865B20">
      <w:pPr>
        <w:numPr>
          <w:ilvl w:val="0"/>
          <w:numId w:val="16"/>
        </w:numPr>
        <w:spacing w:after="0" w:line="240" w:lineRule="auto"/>
      </w:pPr>
      <w:r w:rsidRPr="005522B5">
        <w:rPr>
          <w:bCs/>
        </w:rPr>
        <w:t xml:space="preserve">‘B’ ratio (length/width of the penultimate monospondylous vertebrae) 51–60 (vs. 91–97 in </w:t>
      </w:r>
      <w:r w:rsidR="00D25BF9">
        <w:t>northern river sharks</w:t>
      </w:r>
      <w:r w:rsidRPr="005522B5">
        <w:rPr>
          <w:bCs/>
        </w:rPr>
        <w:t>)</w:t>
      </w:r>
      <w:r w:rsidR="009B38B3">
        <w:rPr>
          <w:bCs/>
        </w:rPr>
        <w:t>;</w:t>
      </w:r>
      <w:r w:rsidRPr="005522B5">
        <w:rPr>
          <w:bCs/>
        </w:rPr>
        <w:t xml:space="preserve"> </w:t>
      </w:r>
    </w:p>
    <w:p w:rsidR="00865B20" w:rsidRPr="005522B5" w:rsidRDefault="009B38B3" w:rsidP="00865B20">
      <w:pPr>
        <w:numPr>
          <w:ilvl w:val="0"/>
          <w:numId w:val="16"/>
        </w:numPr>
        <w:spacing w:after="0" w:line="240" w:lineRule="auto"/>
      </w:pPr>
      <w:r>
        <w:rPr>
          <w:bCs/>
        </w:rPr>
        <w:t>L</w:t>
      </w:r>
      <w:r w:rsidR="00865B20" w:rsidRPr="005522B5">
        <w:rPr>
          <w:bCs/>
        </w:rPr>
        <w:t xml:space="preserve">ess teeth than </w:t>
      </w:r>
      <w:r w:rsidR="00D25BF9">
        <w:t>northern river sharks</w:t>
      </w:r>
      <w:r w:rsidR="00865B20" w:rsidRPr="005522B5">
        <w:rPr>
          <w:bCs/>
        </w:rPr>
        <w:t xml:space="preserve">: tooth counts in upper jaw 26–29 vs. 31–34 in </w:t>
      </w:r>
      <w:r w:rsidR="00D25BF9">
        <w:t>northern river sharks</w:t>
      </w:r>
      <w:r w:rsidR="00865B20" w:rsidRPr="005522B5">
        <w:rPr>
          <w:bCs/>
          <w:i/>
        </w:rPr>
        <w:t>;</w:t>
      </w:r>
      <w:r w:rsidR="00865B20" w:rsidRPr="005522B5">
        <w:rPr>
          <w:bCs/>
        </w:rPr>
        <w:t xml:space="preserve"> lower jaw 27–29 vs. 30–35 in </w:t>
      </w:r>
      <w:r w:rsidR="00D25BF9">
        <w:t>northern river sharks</w:t>
      </w:r>
      <w:r w:rsidR="00865B20" w:rsidRPr="005522B5">
        <w:rPr>
          <w:bCs/>
        </w:rPr>
        <w:t>)</w:t>
      </w:r>
      <w:r>
        <w:rPr>
          <w:bCs/>
        </w:rPr>
        <w:t>;</w:t>
      </w:r>
    </w:p>
    <w:p w:rsidR="00865B20" w:rsidRPr="005522B5" w:rsidRDefault="009B38B3" w:rsidP="00865B20">
      <w:pPr>
        <w:numPr>
          <w:ilvl w:val="0"/>
          <w:numId w:val="16"/>
        </w:numPr>
        <w:spacing w:after="0" w:line="240" w:lineRule="auto"/>
      </w:pPr>
      <w:r>
        <w:t>S</w:t>
      </w:r>
      <w:r w:rsidR="00865B20" w:rsidRPr="005522B5">
        <w:t>late greyish in colour dorsally and abruptly white below</w:t>
      </w:r>
      <w:r>
        <w:t xml:space="preserve">; </w:t>
      </w:r>
      <w:r w:rsidR="0097528E">
        <w:t>and</w:t>
      </w:r>
    </w:p>
    <w:p w:rsidR="00865B20" w:rsidRPr="005522B5" w:rsidRDefault="009B38B3" w:rsidP="00865B20">
      <w:pPr>
        <w:numPr>
          <w:ilvl w:val="0"/>
          <w:numId w:val="16"/>
        </w:numPr>
        <w:spacing w:after="0" w:line="240" w:lineRule="auto"/>
      </w:pPr>
      <w:r>
        <w:t>W</w:t>
      </w:r>
      <w:r w:rsidR="00865B20" w:rsidRPr="005522B5">
        <w:t xml:space="preserve">aterline (line formed by junction of light and dark tonal areas) extending just below eyes and dark tonal area not visible on head in ventral view (vs. extending well below eye and dark areas visible on head in ventral view in </w:t>
      </w:r>
      <w:r w:rsidR="00D25BF9">
        <w:t>northern river sharks</w:t>
      </w:r>
      <w:r w:rsidR="00865B20" w:rsidRPr="005522B5">
        <w:t>)</w:t>
      </w:r>
      <w:r w:rsidR="00E2485B">
        <w:t>.</w:t>
      </w:r>
    </w:p>
    <w:p w:rsidR="00865B20" w:rsidRPr="005522B5" w:rsidRDefault="00865B20" w:rsidP="00865B20">
      <w:pPr>
        <w:spacing w:after="0" w:line="240" w:lineRule="auto"/>
        <w:ind w:left="360"/>
      </w:pPr>
    </w:p>
    <w:p w:rsidR="00865B20" w:rsidRPr="005522B5" w:rsidRDefault="00865B20" w:rsidP="00865B20">
      <w:r w:rsidRPr="005522B5">
        <w:rPr>
          <w:b/>
          <w:i/>
        </w:rPr>
        <w:t>Maximum size</w:t>
      </w:r>
      <w:r w:rsidRPr="005522B5">
        <w:rPr>
          <w:lang w:eastAsia="en-AU"/>
        </w:rPr>
        <w:t>: Based on limited data, speartooth shark</w:t>
      </w:r>
      <w:r w:rsidR="002379DE">
        <w:rPr>
          <w:lang w:eastAsia="en-AU"/>
        </w:rPr>
        <w:t>s are</w:t>
      </w:r>
      <w:r w:rsidRPr="005522B5">
        <w:rPr>
          <w:lang w:eastAsia="en-AU"/>
        </w:rPr>
        <w:t xml:space="preserve"> approximately 50</w:t>
      </w:r>
      <w:r w:rsidR="005256A3">
        <w:rPr>
          <w:lang w:eastAsia="en-AU"/>
        </w:rPr>
        <w:t>–</w:t>
      </w:r>
      <w:r w:rsidRPr="005522B5">
        <w:rPr>
          <w:lang w:eastAsia="en-AU"/>
        </w:rPr>
        <w:t>60</w:t>
      </w:r>
      <w:r w:rsidR="00D600CE">
        <w:rPr>
          <w:lang w:eastAsia="en-AU"/>
        </w:rPr>
        <w:t> </w:t>
      </w:r>
      <w:r w:rsidRPr="005522B5">
        <w:rPr>
          <w:lang w:eastAsia="en-AU"/>
        </w:rPr>
        <w:t xml:space="preserve">cm at birth and </w:t>
      </w:r>
      <w:r w:rsidR="002379DE">
        <w:rPr>
          <w:lang w:eastAsia="en-AU"/>
        </w:rPr>
        <w:t>are</w:t>
      </w:r>
      <w:r w:rsidR="002379DE" w:rsidRPr="005522B5">
        <w:rPr>
          <w:lang w:eastAsia="en-AU"/>
        </w:rPr>
        <w:t xml:space="preserve"> </w:t>
      </w:r>
      <w:r w:rsidRPr="005522B5">
        <w:rPr>
          <w:lang w:eastAsia="en-AU"/>
        </w:rPr>
        <w:t xml:space="preserve">believed to grow to well over </w:t>
      </w:r>
      <w:r w:rsidR="00A828E1">
        <w:rPr>
          <w:lang w:eastAsia="en-AU"/>
        </w:rPr>
        <w:t>two metres</w:t>
      </w:r>
      <w:r w:rsidRPr="005522B5">
        <w:rPr>
          <w:lang w:eastAsia="en-AU"/>
        </w:rPr>
        <w:t xml:space="preserve"> when mature (</w:t>
      </w:r>
      <w:r w:rsidRPr="00D25D9B">
        <w:rPr>
          <w:lang w:eastAsia="en-AU"/>
        </w:rPr>
        <w:t>Stevens</w:t>
      </w:r>
      <w:r w:rsidR="00075374">
        <w:rPr>
          <w:lang w:eastAsia="en-AU"/>
        </w:rPr>
        <w:t xml:space="preserve"> et al.</w:t>
      </w:r>
      <w:r>
        <w:rPr>
          <w:lang w:eastAsia="en-AU"/>
        </w:rPr>
        <w:t>,</w:t>
      </w:r>
      <w:r w:rsidRPr="00D25D9B">
        <w:rPr>
          <w:lang w:eastAsia="en-AU"/>
        </w:rPr>
        <w:t xml:space="preserve"> 2005</w:t>
      </w:r>
      <w:r>
        <w:rPr>
          <w:lang w:eastAsia="en-AU"/>
        </w:rPr>
        <w:t>;</w:t>
      </w:r>
      <w:r w:rsidRPr="00D25D9B">
        <w:rPr>
          <w:lang w:eastAsia="en-AU"/>
        </w:rPr>
        <w:t xml:space="preserve"> Pillans</w:t>
      </w:r>
      <w:r w:rsidR="00DF132E">
        <w:rPr>
          <w:lang w:eastAsia="en-AU"/>
        </w:rPr>
        <w:t xml:space="preserve"> </w:t>
      </w:r>
      <w:r w:rsidRPr="00D25D9B">
        <w:rPr>
          <w:lang w:eastAsia="en-AU"/>
        </w:rPr>
        <w:t>et</w:t>
      </w:r>
      <w:r w:rsidR="00DF132E">
        <w:rPr>
          <w:lang w:eastAsia="en-AU"/>
        </w:rPr>
        <w:t xml:space="preserve"> </w:t>
      </w:r>
      <w:r w:rsidRPr="00D25D9B">
        <w:rPr>
          <w:lang w:eastAsia="en-AU"/>
        </w:rPr>
        <w:t>al.</w:t>
      </w:r>
      <w:r>
        <w:rPr>
          <w:lang w:eastAsia="en-AU"/>
        </w:rPr>
        <w:t>,</w:t>
      </w:r>
      <w:r w:rsidRPr="00D25D9B">
        <w:rPr>
          <w:lang w:eastAsia="en-AU"/>
        </w:rPr>
        <w:t xml:space="preserve"> </w:t>
      </w:r>
      <w:r w:rsidR="00D62552" w:rsidRPr="00D25D9B">
        <w:rPr>
          <w:lang w:eastAsia="en-AU"/>
        </w:rPr>
        <w:t>200</w:t>
      </w:r>
      <w:r w:rsidR="00D62552">
        <w:rPr>
          <w:lang w:eastAsia="en-AU"/>
        </w:rPr>
        <w:t>9</w:t>
      </w:r>
      <w:r w:rsidRPr="005522B5">
        <w:rPr>
          <w:lang w:eastAsia="en-AU"/>
        </w:rPr>
        <w:t>).</w:t>
      </w:r>
    </w:p>
    <w:p w:rsidR="000D2F73" w:rsidRDefault="00865B20" w:rsidP="00CA1ECE">
      <w:pPr>
        <w:spacing w:beforeLines="60" w:afterLines="60"/>
      </w:pPr>
      <w:r w:rsidRPr="005522B5">
        <w:rPr>
          <w:b/>
          <w:i/>
        </w:rPr>
        <w:t>Growth rates and longevity:</w:t>
      </w:r>
      <w:r w:rsidRPr="005522B5">
        <w:t xml:space="preserve"> Estimates of juvenile growth rates based on a single capture (Tanaka</w:t>
      </w:r>
      <w:r>
        <w:t>,</w:t>
      </w:r>
      <w:r w:rsidRPr="005522B5">
        <w:t xml:space="preserve"> 1991) suggests a growth rate of approximately 19</w:t>
      </w:r>
      <w:r w:rsidR="00D600CE">
        <w:t> </w:t>
      </w:r>
      <w:r w:rsidRPr="005522B5">
        <w:t>cm per year (</w:t>
      </w:r>
      <w:r w:rsidRPr="00D25D9B">
        <w:t>Stevens</w:t>
      </w:r>
      <w:r w:rsidR="00075374">
        <w:t xml:space="preserve"> et al.</w:t>
      </w:r>
      <w:r>
        <w:t>,</w:t>
      </w:r>
      <w:r w:rsidRPr="00D25D9B">
        <w:t xml:space="preserve"> 2005</w:t>
      </w:r>
      <w:r w:rsidRPr="005522B5">
        <w:t>)</w:t>
      </w:r>
      <w:r w:rsidR="00EB1BFC">
        <w:t xml:space="preserve">. </w:t>
      </w:r>
      <w:r w:rsidRPr="005522B5">
        <w:t>There are no estimates of longevity for this species.</w:t>
      </w:r>
      <w:bookmarkStart w:id="64" w:name="_Toc327525909"/>
      <w:bookmarkStart w:id="65" w:name="_Toc208341813"/>
      <w:r w:rsidR="00FA4465">
        <w:t xml:space="preserve"> </w:t>
      </w:r>
    </w:p>
    <w:p w:rsidR="00FA4465" w:rsidRPr="00331A1B" w:rsidRDefault="00FA4465" w:rsidP="00CA1ECE">
      <w:pPr>
        <w:spacing w:beforeLines="60" w:afterLines="60"/>
        <w:rPr>
          <w:i/>
          <w:iCs/>
        </w:rPr>
      </w:pPr>
      <w:r>
        <w:t xml:space="preserve">The size at maturity is unknown for this species, but is </w:t>
      </w:r>
      <w:r w:rsidR="0036028E">
        <w:t xml:space="preserve">likely to be </w:t>
      </w:r>
      <w:r>
        <w:t xml:space="preserve">greater than 157 cm for males </w:t>
      </w:r>
      <w:r w:rsidR="00300022">
        <w:t xml:space="preserve">based on the largest recorded size for animals with non-calcified claspers </w:t>
      </w:r>
      <w:r>
        <w:t>and greater than 175 cm for females</w:t>
      </w:r>
      <w:r w:rsidR="0036028E">
        <w:t xml:space="preserve"> based on </w:t>
      </w:r>
      <w:r w:rsidR="00300022">
        <w:t>the largest recorded female (Pillans et al., 2009)</w:t>
      </w:r>
      <w:r>
        <w:t xml:space="preserve">. </w:t>
      </w:r>
    </w:p>
    <w:p w:rsidR="00865B20" w:rsidRPr="005951B4" w:rsidRDefault="00865B20" w:rsidP="003B506A">
      <w:pPr>
        <w:pStyle w:val="Heading3"/>
        <w:keepNext/>
        <w:rPr>
          <w:rStyle w:val="Emphasis"/>
        </w:rPr>
      </w:pPr>
      <w:r w:rsidRPr="005522B5">
        <w:rPr>
          <w:rStyle w:val="Emphasis"/>
        </w:rPr>
        <w:t xml:space="preserve">Life </w:t>
      </w:r>
      <w:r w:rsidR="00F83491">
        <w:rPr>
          <w:rStyle w:val="Emphasis"/>
        </w:rPr>
        <w:t>h</w:t>
      </w:r>
      <w:r w:rsidRPr="005522B5">
        <w:rPr>
          <w:rStyle w:val="Emphasis"/>
        </w:rPr>
        <w:t>istory</w:t>
      </w:r>
      <w:bookmarkEnd w:id="64"/>
      <w:r w:rsidRPr="005522B5">
        <w:rPr>
          <w:rStyle w:val="Emphasis"/>
        </w:rPr>
        <w:t xml:space="preserve"> </w:t>
      </w:r>
      <w:bookmarkEnd w:id="65"/>
    </w:p>
    <w:p w:rsidR="00865B20" w:rsidRPr="005522B5" w:rsidRDefault="00865B20" w:rsidP="00865B20">
      <w:pPr>
        <w:rPr>
          <w:b/>
          <w:i/>
        </w:rPr>
      </w:pPr>
      <w:bookmarkStart w:id="66" w:name="_Toc327525910"/>
      <w:r w:rsidRPr="005522B5">
        <w:rPr>
          <w:b/>
          <w:i/>
        </w:rPr>
        <w:t>Habitat</w:t>
      </w:r>
      <w:bookmarkEnd w:id="66"/>
      <w:r w:rsidRPr="005522B5">
        <w:rPr>
          <w:b/>
          <w:i/>
        </w:rPr>
        <w:t>:</w:t>
      </w:r>
      <w:r w:rsidRPr="005418A4">
        <w:rPr>
          <w:i/>
        </w:rPr>
        <w:t xml:space="preserve"> </w:t>
      </w:r>
      <w:r w:rsidRPr="005522B5">
        <w:t xml:space="preserve">Data from over 100 </w:t>
      </w:r>
      <w:proofErr w:type="gramStart"/>
      <w:r w:rsidRPr="005522B5">
        <w:t>neonate</w:t>
      </w:r>
      <w:proofErr w:type="gramEnd"/>
      <w:r w:rsidRPr="005522B5">
        <w:t>, juvenile and sub-adult individuals indicate that speartooth shark</w:t>
      </w:r>
      <w:r w:rsidR="00E323A4">
        <w:t>s</w:t>
      </w:r>
      <w:r w:rsidRPr="005522B5">
        <w:t xml:space="preserve"> utilise large tropical river systems as their primary habitat (</w:t>
      </w:r>
      <w:r w:rsidRPr="00D25D9B">
        <w:t>Stevens</w:t>
      </w:r>
      <w:r w:rsidR="00075374">
        <w:t xml:space="preserve"> et al.</w:t>
      </w:r>
      <w:r>
        <w:t>,</w:t>
      </w:r>
      <w:r w:rsidRPr="005522B5">
        <w:t xml:space="preserve"> 2005). </w:t>
      </w:r>
      <w:r>
        <w:t>Most captures occur in the tidal and estuarine sections of the rivers, and juveniles up to 175</w:t>
      </w:r>
      <w:r w:rsidR="00D600CE">
        <w:t> </w:t>
      </w:r>
      <w:r>
        <w:t xml:space="preserve">cm have been captured. </w:t>
      </w:r>
      <w:r w:rsidR="00CD6E1C">
        <w:rPr>
          <w:szCs w:val="23"/>
        </w:rPr>
        <w:t>Based on physiological and life history similarities with bull sharks (</w:t>
      </w:r>
      <w:r w:rsidR="00CD6E1C" w:rsidRPr="006F1309">
        <w:rPr>
          <w:i/>
          <w:iCs/>
          <w:szCs w:val="23"/>
        </w:rPr>
        <w:t>Carcharhinus leucas</w:t>
      </w:r>
      <w:r w:rsidR="00CD6E1C">
        <w:rPr>
          <w:szCs w:val="23"/>
        </w:rPr>
        <w:t xml:space="preserve">), it is assumed adult speartooth sharks </w:t>
      </w:r>
      <w:r w:rsidR="00CD6E1C" w:rsidRPr="00670A0C">
        <w:rPr>
          <w:szCs w:val="23"/>
        </w:rPr>
        <w:t xml:space="preserve">live outside of rivers in </w:t>
      </w:r>
      <w:r w:rsidR="00565E88">
        <w:rPr>
          <w:szCs w:val="23"/>
        </w:rPr>
        <w:t>the</w:t>
      </w:r>
      <w:r w:rsidR="00CD6E1C" w:rsidRPr="00670A0C">
        <w:rPr>
          <w:szCs w:val="23"/>
        </w:rPr>
        <w:t xml:space="preserve"> coastal marine</w:t>
      </w:r>
      <w:r w:rsidR="00CD6E1C">
        <w:rPr>
          <w:szCs w:val="23"/>
        </w:rPr>
        <w:t xml:space="preserve"> </w:t>
      </w:r>
      <w:r w:rsidR="00CD6E1C" w:rsidRPr="00670A0C">
        <w:rPr>
          <w:szCs w:val="23"/>
        </w:rPr>
        <w:t>environment</w:t>
      </w:r>
      <w:r w:rsidR="00CD6E1C">
        <w:rPr>
          <w:szCs w:val="23"/>
        </w:rPr>
        <w:t xml:space="preserve"> </w:t>
      </w:r>
      <w:r w:rsidRPr="005522B5">
        <w:t>(Stevens</w:t>
      </w:r>
      <w:r w:rsidR="00075374">
        <w:t xml:space="preserve"> et al.</w:t>
      </w:r>
      <w:r>
        <w:t>, 2005;</w:t>
      </w:r>
      <w:r w:rsidRPr="00D25D9B">
        <w:t xml:space="preserve"> Pillans</w:t>
      </w:r>
      <w:r w:rsidR="00075374">
        <w:t xml:space="preserve"> et al.</w:t>
      </w:r>
      <w:r>
        <w:t xml:space="preserve">, </w:t>
      </w:r>
      <w:r w:rsidR="00EC0DAB">
        <w:t>2009</w:t>
      </w:r>
      <w:r w:rsidRPr="005522B5">
        <w:t>).</w:t>
      </w:r>
    </w:p>
    <w:p w:rsidR="00865B20" w:rsidRPr="005522B5" w:rsidRDefault="00865B20" w:rsidP="00865B20">
      <w:r w:rsidRPr="005522B5">
        <w:t>Speartooth shark</w:t>
      </w:r>
      <w:r w:rsidR="003E7B91">
        <w:t>s</w:t>
      </w:r>
      <w:r w:rsidRPr="005522B5">
        <w:t xml:space="preserve"> have been recorded in </w:t>
      </w:r>
      <w:r>
        <w:t xml:space="preserve">water ranging </w:t>
      </w:r>
      <w:r w:rsidR="00E323A4">
        <w:t xml:space="preserve">in </w:t>
      </w:r>
      <w:r w:rsidRPr="005522B5">
        <w:t xml:space="preserve">salinity from 0.8 </w:t>
      </w:r>
      <w:r w:rsidR="00E323A4">
        <w:t>to</w:t>
      </w:r>
      <w:r w:rsidRPr="005522B5">
        <w:t xml:space="preserve"> 28</w:t>
      </w:r>
      <w:r w:rsidR="002F4795">
        <w:t xml:space="preserve"> </w:t>
      </w:r>
      <w:r w:rsidR="00E323A4">
        <w:t>ppm</w:t>
      </w:r>
      <w:r w:rsidRPr="005522B5">
        <w:t xml:space="preserve">. Given the range of salinity </w:t>
      </w:r>
      <w:r w:rsidR="00F47496">
        <w:t>the species</w:t>
      </w:r>
      <w:r w:rsidRPr="005522B5">
        <w:t xml:space="preserve"> has been recorded in, it is a euryhaline elasmobranch capable of living in and moving between freshwater and seawater. Although </w:t>
      </w:r>
      <w:r>
        <w:t xml:space="preserve">captured animals have </w:t>
      </w:r>
      <w:r w:rsidRPr="005522B5">
        <w:t>not been recorded in full strength seawater (salinity 35), from a physiological perspective, a salinity of 28 is effectively seawater and animals would need to employ similar physiological mechanisms to bull sharks in order</w:t>
      </w:r>
      <w:r w:rsidR="003D6D05">
        <w:t xml:space="preserve"> to</w:t>
      </w:r>
      <w:r w:rsidRPr="005522B5">
        <w:t xml:space="preserve"> </w:t>
      </w:r>
      <w:r>
        <w:t xml:space="preserve">survive </w:t>
      </w:r>
      <w:r w:rsidRPr="005522B5">
        <w:t xml:space="preserve">(Pillans </w:t>
      </w:r>
      <w:r>
        <w:t>&amp;</w:t>
      </w:r>
      <w:r w:rsidRPr="005522B5">
        <w:t xml:space="preserve"> Franklin</w:t>
      </w:r>
      <w:r w:rsidR="00335F52">
        <w:t>,</w:t>
      </w:r>
      <w:r w:rsidRPr="005522B5">
        <w:t xml:space="preserve"> 2004</w:t>
      </w:r>
      <w:r w:rsidR="00335F52">
        <w:t>;</w:t>
      </w:r>
      <w:r w:rsidRPr="005522B5">
        <w:t xml:space="preserve"> </w:t>
      </w:r>
      <w:r w:rsidRPr="00D25D9B">
        <w:t>Pillans</w:t>
      </w:r>
      <w:r w:rsidR="00075374">
        <w:t xml:space="preserve"> et al.</w:t>
      </w:r>
      <w:r>
        <w:t>, 2005, 2006,</w:t>
      </w:r>
      <w:r w:rsidRPr="005522B5">
        <w:t xml:space="preserve"> </w:t>
      </w:r>
      <w:r w:rsidR="00D62552" w:rsidRPr="005522B5">
        <w:t>200</w:t>
      </w:r>
      <w:r w:rsidR="00D62552">
        <w:t>9</w:t>
      </w:r>
      <w:r w:rsidRPr="005522B5">
        <w:t>)</w:t>
      </w:r>
      <w:r w:rsidR="00DF132E">
        <w:t>.</w:t>
      </w:r>
    </w:p>
    <w:p w:rsidR="00865B20" w:rsidRPr="00035A9D" w:rsidRDefault="00865B20" w:rsidP="00865B20">
      <w:r w:rsidRPr="005522B5">
        <w:t>The small amount of data collected on the physical properties of river systems where speartooth shark</w:t>
      </w:r>
      <w:r w:rsidR="00E323A4">
        <w:t>s</w:t>
      </w:r>
      <w:r w:rsidRPr="005522B5">
        <w:t xml:space="preserve"> have been captured indicates a preference for highly turbid, tidally influenced waters with fine muddy substrate. Data on the short</w:t>
      </w:r>
      <w:r w:rsidR="005951B4">
        <w:t xml:space="preserve"> </w:t>
      </w:r>
      <w:r w:rsidRPr="005522B5">
        <w:t>term movement patterns of neonate and juvenile speartooth shark</w:t>
      </w:r>
      <w:r w:rsidR="00E323A4">
        <w:t>s</w:t>
      </w:r>
      <w:r w:rsidRPr="005522B5">
        <w:t xml:space="preserve"> in the Adelaide</w:t>
      </w:r>
      <w:r w:rsidR="002F4795">
        <w:t xml:space="preserve"> River</w:t>
      </w:r>
      <w:r w:rsidRPr="005522B5">
        <w:t xml:space="preserve"> (n = </w:t>
      </w:r>
      <w:r w:rsidR="006B79DB">
        <w:t>3</w:t>
      </w:r>
      <w:r w:rsidRPr="005522B5">
        <w:t>) and Wenlock River (n</w:t>
      </w:r>
      <w:r w:rsidR="00A86022">
        <w:t> </w:t>
      </w:r>
      <w:r w:rsidRPr="005522B5">
        <w:t>=</w:t>
      </w:r>
      <w:r w:rsidR="00A86022">
        <w:t> </w:t>
      </w:r>
      <w:r w:rsidRPr="005522B5">
        <w:t>3) also show that animals have a tidally influenced movement pattern, moving up and downstream with the flood and ebb tides</w:t>
      </w:r>
      <w:r w:rsidRPr="00035A9D">
        <w:t xml:space="preserve"> and primarily swim well above the </w:t>
      </w:r>
      <w:r w:rsidR="003D6D05">
        <w:t>substrate</w:t>
      </w:r>
      <w:r w:rsidRPr="00035A9D">
        <w:t xml:space="preserve"> (Pillans</w:t>
      </w:r>
      <w:r w:rsidR="00075374">
        <w:t xml:space="preserve"> et al.</w:t>
      </w:r>
      <w:r>
        <w:t>, 2008</w:t>
      </w:r>
      <w:r w:rsidR="00D62552">
        <w:t>, 2009</w:t>
      </w:r>
      <w:r w:rsidRPr="00035A9D">
        <w:t xml:space="preserve">). </w:t>
      </w:r>
    </w:p>
    <w:p w:rsidR="00865B20" w:rsidRPr="005951B4" w:rsidRDefault="00865B20" w:rsidP="005951B4">
      <w:r w:rsidRPr="005951B4">
        <w:rPr>
          <w:b/>
          <w:i/>
        </w:rPr>
        <w:t>Diet and feeding:</w:t>
      </w:r>
      <w:r w:rsidRPr="005951B4">
        <w:t xml:space="preserve"> Juveniles eat a range of estuarine and freshwater benthic and benthopelagic teleosts as well as freshwater crustaceans. </w:t>
      </w:r>
      <w:r w:rsidR="00356E88" w:rsidRPr="005951B4">
        <w:t>Dietary items have included ari</w:t>
      </w:r>
      <w:r w:rsidR="002F4795">
        <w:t>i</w:t>
      </w:r>
      <w:r w:rsidR="00356E88" w:rsidRPr="005951B4">
        <w:t xml:space="preserve">d catfish, nurseryfish, bony bream, freshwater gobies and </w:t>
      </w:r>
      <w:r w:rsidR="00356E88" w:rsidRPr="00F47496">
        <w:rPr>
          <w:i/>
        </w:rPr>
        <w:t>Macrobrachium spp</w:t>
      </w:r>
      <w:r w:rsidR="00356E88" w:rsidRPr="005951B4">
        <w:t xml:space="preserve">. </w:t>
      </w:r>
      <w:r w:rsidRPr="005951B4">
        <w:t>The diet of adults is unknown (Peverell</w:t>
      </w:r>
      <w:r w:rsidR="00075374">
        <w:t xml:space="preserve"> et al.</w:t>
      </w:r>
      <w:r w:rsidRPr="005951B4">
        <w:t>, 2006).</w:t>
      </w:r>
    </w:p>
    <w:p w:rsidR="00416319" w:rsidRDefault="00865B20" w:rsidP="00CA1ECE">
      <w:pPr>
        <w:spacing w:beforeLines="60" w:afterLines="60"/>
      </w:pPr>
      <w:r w:rsidRPr="005522B5">
        <w:rPr>
          <w:b/>
          <w:i/>
        </w:rPr>
        <w:t>Reproduction</w:t>
      </w:r>
      <w:r w:rsidRPr="005951B4">
        <w:rPr>
          <w:b/>
          <w:i/>
        </w:rPr>
        <w:t xml:space="preserve">: </w:t>
      </w:r>
      <w:r w:rsidRPr="005951B4">
        <w:t xml:space="preserve">As in other carcharhinids, the reproductive mode is most likely placental viviparity with females giving birth to live young. As with other euryhaline </w:t>
      </w:r>
      <w:r w:rsidR="00C84763">
        <w:t>elasmobranch</w:t>
      </w:r>
      <w:r w:rsidR="00356E88" w:rsidRPr="005951B4">
        <w:t>s</w:t>
      </w:r>
      <w:r w:rsidRPr="005951B4">
        <w:t xml:space="preserve">, pupping most likely occurs at river mouths or within estuaries. </w:t>
      </w:r>
      <w:r w:rsidR="003D6D05" w:rsidRPr="005951B4">
        <w:t>There are critical gaps in our understanding of fecundity (number of pups, reproductive periodicity) as well as age at maturity for females.</w:t>
      </w:r>
    </w:p>
    <w:p w:rsidR="00865B20" w:rsidRPr="005951B4" w:rsidRDefault="005951B4" w:rsidP="00E2001B">
      <w:pPr>
        <w:pStyle w:val="Heading3"/>
        <w:keepNext/>
        <w:rPr>
          <w:b w:val="0"/>
          <w:iCs/>
        </w:rPr>
      </w:pPr>
      <w:r w:rsidRPr="005522B5">
        <w:rPr>
          <w:rStyle w:val="Emphasis"/>
        </w:rPr>
        <w:t>Distribution</w:t>
      </w:r>
    </w:p>
    <w:p w:rsidR="00865B20" w:rsidRPr="005522B5" w:rsidRDefault="00865B20" w:rsidP="00865B20">
      <w:pPr>
        <w:rPr>
          <w:highlight w:val="lightGray"/>
        </w:rPr>
      </w:pPr>
      <w:r w:rsidRPr="005522B5">
        <w:rPr>
          <w:b/>
          <w:i/>
        </w:rPr>
        <w:t>Global distribution:</w:t>
      </w:r>
      <w:r w:rsidRPr="005522B5">
        <w:t xml:space="preserve"> Outside of Australia, speartooth shark</w:t>
      </w:r>
      <w:r w:rsidR="003E7B91">
        <w:t>s</w:t>
      </w:r>
      <w:r w:rsidRPr="005522B5">
        <w:rPr>
          <w:i/>
        </w:rPr>
        <w:t xml:space="preserve"> </w:t>
      </w:r>
      <w:r w:rsidR="003E7B91">
        <w:t>are</w:t>
      </w:r>
      <w:r w:rsidRPr="005522B5">
        <w:t xml:space="preserve"> only known to occur in Papua</w:t>
      </w:r>
      <w:r w:rsidR="00C168CE">
        <w:t> New Guinea from Port Romilly and the Fly </w:t>
      </w:r>
      <w:r w:rsidRPr="005522B5">
        <w:t>River (</w:t>
      </w:r>
      <w:r w:rsidRPr="00035A9D">
        <w:t>Compagno</w:t>
      </w:r>
      <w:r w:rsidR="00075374">
        <w:t xml:space="preserve"> et al.</w:t>
      </w:r>
      <w:r>
        <w:t>,</w:t>
      </w:r>
      <w:r w:rsidRPr="00035A9D">
        <w:t xml:space="preserve"> 2008</w:t>
      </w:r>
      <w:r w:rsidRPr="005522B5">
        <w:t>).</w:t>
      </w:r>
    </w:p>
    <w:p w:rsidR="00865B20" w:rsidRPr="005522B5" w:rsidRDefault="00865B20" w:rsidP="00865B20">
      <w:r w:rsidRPr="005522B5">
        <w:rPr>
          <w:b/>
          <w:i/>
        </w:rPr>
        <w:t>Global population overview</w:t>
      </w:r>
      <w:r w:rsidRPr="005522B5">
        <w:t xml:space="preserve">: No data are available on the global population size. </w:t>
      </w:r>
    </w:p>
    <w:p w:rsidR="00865B20" w:rsidRPr="005522B5" w:rsidRDefault="00865B20" w:rsidP="00865B20">
      <w:r w:rsidRPr="005522B5">
        <w:rPr>
          <w:b/>
          <w:i/>
        </w:rPr>
        <w:t>Relationship between the Australian and the global populations:</w:t>
      </w:r>
      <w:r w:rsidRPr="005522B5">
        <w:t xml:space="preserve"> The relationship between the Australian and global populations is poorly understood. It is currently unknown what percentage of the global population</w:t>
      </w:r>
      <w:r w:rsidR="00E323A4">
        <w:t>s</w:t>
      </w:r>
      <w:r w:rsidRPr="005522B5">
        <w:t xml:space="preserve"> occur in Australia and w</w:t>
      </w:r>
      <w:r w:rsidR="00C168CE">
        <w:t>hether the Australian and Papua New </w:t>
      </w:r>
      <w:r w:rsidRPr="005522B5">
        <w:t xml:space="preserve">Guinea populations are genetically linked. </w:t>
      </w:r>
    </w:p>
    <w:p w:rsidR="00865B20" w:rsidRPr="005522B5" w:rsidRDefault="00865B20" w:rsidP="00865B20">
      <w:r w:rsidRPr="005522B5">
        <w:rPr>
          <w:b/>
          <w:i/>
        </w:rPr>
        <w:t>Australian distribution and abundance:</w:t>
      </w:r>
      <w:r w:rsidRPr="005522B5">
        <w:t xml:space="preserve"> Based on available data from immature animals, there are </w:t>
      </w:r>
      <w:r w:rsidR="004F29CA">
        <w:t>three</w:t>
      </w:r>
      <w:r w:rsidRPr="005522B5">
        <w:t xml:space="preserve"> geographically distinct locations in which the species occurs or did occur (Figure </w:t>
      </w:r>
      <w:r w:rsidR="00DD2FB7">
        <w:t>10</w:t>
      </w:r>
      <w:r w:rsidRPr="005522B5">
        <w:t>). These a</w:t>
      </w:r>
      <w:r w:rsidR="00033143">
        <w:t>re: 1) Van Diemen Gulf drainage in the</w:t>
      </w:r>
      <w:r w:rsidRPr="005522B5">
        <w:t xml:space="preserve"> Northern Territory, including the Adelaide River, South, East and West Alligator Rivers, and Murganella Creek; </w:t>
      </w:r>
      <w:r w:rsidR="004F29CA">
        <w:t>2</w:t>
      </w:r>
      <w:r w:rsidRPr="005522B5">
        <w:t>) Port</w:t>
      </w:r>
      <w:r w:rsidR="00C168CE">
        <w:t> </w:t>
      </w:r>
      <w:r w:rsidRPr="005522B5">
        <w:t>Musgrave</w:t>
      </w:r>
      <w:r w:rsidR="00033143">
        <w:t xml:space="preserve"> in</w:t>
      </w:r>
      <w:r w:rsidRPr="005522B5">
        <w:t xml:space="preserve"> Queensland, including the Wenlock and Ducie Rivers; and </w:t>
      </w:r>
      <w:r w:rsidR="004F29CA">
        <w:t>3</w:t>
      </w:r>
      <w:r w:rsidRPr="005522B5">
        <w:t xml:space="preserve">) the </w:t>
      </w:r>
      <w:r w:rsidR="00C168CE">
        <w:t>Princess Charlotte Bay area of eastern Cape </w:t>
      </w:r>
      <w:r w:rsidRPr="005522B5">
        <w:t>York</w:t>
      </w:r>
      <w:r w:rsidR="00033143">
        <w:t xml:space="preserve"> in Queensland</w:t>
      </w:r>
      <w:r w:rsidRPr="005522B5">
        <w:t>.</w:t>
      </w:r>
    </w:p>
    <w:p w:rsidR="00545956" w:rsidRDefault="00865B20" w:rsidP="00545956">
      <w:pPr>
        <w:autoSpaceDE w:val="0"/>
        <w:autoSpaceDN w:val="0"/>
        <w:adjustRightInd w:val="0"/>
        <w:spacing w:after="0" w:line="240" w:lineRule="auto"/>
      </w:pPr>
      <w:r>
        <w:t xml:space="preserve">In Western Australia </w:t>
      </w:r>
      <w:r w:rsidR="009E6798">
        <w:t>p</w:t>
      </w:r>
      <w:r w:rsidR="004F29CA" w:rsidRPr="009E6798">
        <w:t>hotographs of one specimen captured in the Ord River resemble</w:t>
      </w:r>
      <w:r w:rsidR="00231DCC" w:rsidRPr="009E6798">
        <w:t>d</w:t>
      </w:r>
      <w:r w:rsidR="004F29CA" w:rsidRPr="009E6798">
        <w:t xml:space="preserve"> this species, however, the specimen was released and this record cannot be verified (R. Pillans, </w:t>
      </w:r>
      <w:r w:rsidR="00033143">
        <w:t>pers. comm.</w:t>
      </w:r>
      <w:r w:rsidR="004F29CA" w:rsidRPr="009E6798">
        <w:t>)</w:t>
      </w:r>
      <w:r>
        <w:t>.</w:t>
      </w:r>
    </w:p>
    <w:p w:rsidR="00545956" w:rsidRDefault="00545956" w:rsidP="00545956">
      <w:pPr>
        <w:autoSpaceDE w:val="0"/>
        <w:autoSpaceDN w:val="0"/>
        <w:adjustRightInd w:val="0"/>
        <w:spacing w:after="0" w:line="240" w:lineRule="auto"/>
      </w:pPr>
    </w:p>
    <w:p w:rsidR="00865B20" w:rsidRPr="005522B5" w:rsidRDefault="00865B20" w:rsidP="00865B20">
      <w:r w:rsidRPr="005522B5">
        <w:t>Speartooth shark</w:t>
      </w:r>
      <w:r w:rsidR="00E323A4">
        <w:t>s</w:t>
      </w:r>
      <w:r w:rsidRPr="005522B5">
        <w:t xml:space="preserve"> have been found in all five river systems that flow into the Van Diemen Gulf</w:t>
      </w:r>
      <w:r>
        <w:t xml:space="preserve"> in the Northern Territory</w:t>
      </w:r>
      <w:r w:rsidRPr="005522B5">
        <w:t>. This region appears to be the centre of abundance for this species and is the only place where speartooth shark</w:t>
      </w:r>
      <w:r w:rsidR="00E323A4">
        <w:t>s</w:t>
      </w:r>
      <w:r w:rsidRPr="005522B5">
        <w:t xml:space="preserve"> are known to occur in adjacent river systems. Given the proximity of these rivers (less than 115</w:t>
      </w:r>
      <w:r w:rsidR="00D600CE">
        <w:t> </w:t>
      </w:r>
      <w:r w:rsidRPr="005522B5">
        <w:t xml:space="preserve">km apart), it is not unreasonable to assume that, during the wet </w:t>
      </w:r>
      <w:proofErr w:type="gramStart"/>
      <w:r w:rsidRPr="005522B5">
        <w:t>season,</w:t>
      </w:r>
      <w:proofErr w:type="gramEnd"/>
      <w:r w:rsidRPr="005522B5">
        <w:t xml:space="preserve"> animals would be capable of moving between river systems while remaining in tu</w:t>
      </w:r>
      <w:r w:rsidR="00C168CE">
        <w:t>rbid water of reduced salinity.</w:t>
      </w:r>
    </w:p>
    <w:p w:rsidR="00865B20" w:rsidRPr="005522B5" w:rsidRDefault="00865B20" w:rsidP="00865B20">
      <w:r w:rsidRPr="005522B5">
        <w:t>Speartooth shark</w:t>
      </w:r>
      <w:r w:rsidR="00E323A4">
        <w:t>s</w:t>
      </w:r>
      <w:r w:rsidRPr="005522B5">
        <w:t xml:space="preserve"> have been conf</w:t>
      </w:r>
      <w:r w:rsidR="00AD40DB">
        <w:t>irmed in the Ducie and Wenlock R</w:t>
      </w:r>
      <w:r w:rsidRPr="005522B5">
        <w:t>ivers on the western side of Cape York in Queensland. Speartooth shark</w:t>
      </w:r>
      <w:r w:rsidR="00E323A4">
        <w:t>s</w:t>
      </w:r>
      <w:r w:rsidRPr="005522B5">
        <w:t xml:space="preserve"> have not been recently recorded in nearby river systems of similar size despite survey effort (</w:t>
      </w:r>
      <w:r w:rsidR="00B144F5" w:rsidRPr="00035A9D">
        <w:t>Blaber</w:t>
      </w:r>
      <w:r w:rsidR="00075374">
        <w:t xml:space="preserve"> et al.</w:t>
      </w:r>
      <w:r w:rsidR="00B144F5">
        <w:t>, 1989,</w:t>
      </w:r>
      <w:r w:rsidR="00B144F5" w:rsidRPr="00035A9D">
        <w:t xml:space="preserve"> 1995</w:t>
      </w:r>
      <w:r w:rsidR="00B144F5" w:rsidRPr="005522B5">
        <w:t>;</w:t>
      </w:r>
      <w:r w:rsidR="00B144F5">
        <w:t xml:space="preserve"> </w:t>
      </w:r>
      <w:r w:rsidR="00B144F5" w:rsidRPr="005522B5">
        <w:t>S. Blaber, pers. comm., 2005</w:t>
      </w:r>
      <w:r w:rsidR="00B144F5">
        <w:t xml:space="preserve">; </w:t>
      </w:r>
      <w:r w:rsidRPr="005522B5">
        <w:t>Peverell</w:t>
      </w:r>
      <w:r w:rsidR="00075374">
        <w:t xml:space="preserve"> et al.</w:t>
      </w:r>
      <w:r>
        <w:t>,</w:t>
      </w:r>
      <w:r w:rsidRPr="00035A9D">
        <w:t xml:space="preserve"> 2006</w:t>
      </w:r>
      <w:r w:rsidR="00C168CE">
        <w:t>).</w:t>
      </w:r>
    </w:p>
    <w:p w:rsidR="00865B20" w:rsidRPr="005522B5" w:rsidRDefault="00E323A4" w:rsidP="00865B20">
      <w:r>
        <w:t>S</w:t>
      </w:r>
      <w:r w:rsidR="00865B20" w:rsidRPr="005522B5">
        <w:t>peartooth shark</w:t>
      </w:r>
      <w:r>
        <w:t>s</w:t>
      </w:r>
      <w:r w:rsidR="00865B20" w:rsidRPr="005522B5">
        <w:t xml:space="preserve"> ha</w:t>
      </w:r>
      <w:r w:rsidR="00F47496">
        <w:t>ve</w:t>
      </w:r>
      <w:r w:rsidR="00865B20" w:rsidRPr="005522B5">
        <w:t xml:space="preserve"> likely disappeared from river systems in Queensland where </w:t>
      </w:r>
      <w:r w:rsidR="00F47496">
        <w:t>they were</w:t>
      </w:r>
      <w:r w:rsidR="00865B20" w:rsidRPr="005522B5">
        <w:t xml:space="preserve"> found previously. Speartooth sharks were previously recorded in the Normanby </w:t>
      </w:r>
      <w:r w:rsidR="00200F35">
        <w:t xml:space="preserve">and Bizant </w:t>
      </w:r>
      <w:r w:rsidR="00865B20" w:rsidRPr="005522B5">
        <w:t>River</w:t>
      </w:r>
      <w:r w:rsidR="00200F35">
        <w:t>s</w:t>
      </w:r>
      <w:r w:rsidR="00865B20" w:rsidRPr="005522B5">
        <w:t xml:space="preserve"> (Princess Charlotte Bay, Eastern Cape York) and the Hey and Embley Rivers (Western Cape York) (Peverell</w:t>
      </w:r>
      <w:r w:rsidR="00075374">
        <w:t xml:space="preserve"> et al.</w:t>
      </w:r>
      <w:r w:rsidR="004120DA" w:rsidRPr="004120DA">
        <w:t>,</w:t>
      </w:r>
      <w:r w:rsidR="00865B20" w:rsidRPr="005522B5">
        <w:t xml:space="preserve"> 2006) but have not been recorded in those systems </w:t>
      </w:r>
      <w:r w:rsidR="00200F35">
        <w:t>since 1985 (Pillans</w:t>
      </w:r>
      <w:r w:rsidR="00075374">
        <w:t xml:space="preserve"> et al.</w:t>
      </w:r>
      <w:r w:rsidR="004120DA">
        <w:t>,</w:t>
      </w:r>
      <w:r w:rsidR="00200F35">
        <w:t xml:space="preserve"> 2009)</w:t>
      </w:r>
      <w:r w:rsidR="00EB1BFC">
        <w:t xml:space="preserve">. </w:t>
      </w:r>
      <w:r w:rsidR="00200F35">
        <w:t>N</w:t>
      </w:r>
      <w:r w:rsidR="00865B20" w:rsidRPr="005522B5">
        <w:t>o specimens have been recorded from the east coast of Queensland since 1983.</w:t>
      </w:r>
    </w:p>
    <w:p w:rsidR="00865B20" w:rsidRPr="005522B5" w:rsidRDefault="00865B20" w:rsidP="00865B20">
      <w:pPr>
        <w:pStyle w:val="Caption"/>
        <w:rPr>
          <w:b w:val="0"/>
          <w:bCs w:val="0"/>
          <w:sz w:val="22"/>
          <w:szCs w:val="22"/>
        </w:rPr>
      </w:pPr>
      <w:r w:rsidRPr="005522B5">
        <w:rPr>
          <w:b w:val="0"/>
          <w:bCs w:val="0"/>
          <w:sz w:val="22"/>
          <w:szCs w:val="22"/>
        </w:rPr>
        <w:t>More data are required to determine whether the remaining populations of speartooth shark</w:t>
      </w:r>
      <w:r w:rsidR="00E323A4">
        <w:rPr>
          <w:b w:val="0"/>
          <w:bCs w:val="0"/>
          <w:sz w:val="22"/>
          <w:szCs w:val="22"/>
        </w:rPr>
        <w:t>s</w:t>
      </w:r>
      <w:r w:rsidRPr="005522B5">
        <w:rPr>
          <w:b w:val="0"/>
          <w:bCs w:val="0"/>
          <w:sz w:val="22"/>
          <w:szCs w:val="22"/>
        </w:rPr>
        <w:t xml:space="preserve"> are connected. Additional data on the distribution of speartooth shark</w:t>
      </w:r>
      <w:r w:rsidR="00E323A4">
        <w:rPr>
          <w:b w:val="0"/>
          <w:bCs w:val="0"/>
          <w:sz w:val="22"/>
          <w:szCs w:val="22"/>
        </w:rPr>
        <w:t>s</w:t>
      </w:r>
      <w:r w:rsidRPr="005522B5">
        <w:rPr>
          <w:b w:val="0"/>
          <w:bCs w:val="0"/>
          <w:sz w:val="22"/>
          <w:szCs w:val="22"/>
        </w:rPr>
        <w:t xml:space="preserve"> as well </w:t>
      </w:r>
      <w:r w:rsidR="00A151AD">
        <w:rPr>
          <w:b w:val="0"/>
          <w:bCs w:val="0"/>
          <w:sz w:val="22"/>
          <w:szCs w:val="22"/>
        </w:rPr>
        <w:t xml:space="preserve">as </w:t>
      </w:r>
      <w:r w:rsidRPr="005522B5">
        <w:rPr>
          <w:b w:val="0"/>
          <w:bCs w:val="0"/>
          <w:sz w:val="22"/>
          <w:szCs w:val="22"/>
        </w:rPr>
        <w:t xml:space="preserve">population genetic analyses are needed to determine the degree of fragmentation. </w:t>
      </w:r>
    </w:p>
    <w:p w:rsidR="00934C73" w:rsidRDefault="00860484" w:rsidP="00934C73">
      <w:pPr>
        <w:keepNext/>
      </w:pPr>
      <w:r>
        <w:rPr>
          <w:noProof/>
          <w:lang w:eastAsia="en-AU"/>
        </w:rPr>
        <w:drawing>
          <wp:inline distT="0" distB="0" distL="0" distR="0">
            <wp:extent cx="5760720" cy="4056380"/>
            <wp:effectExtent l="19050" t="0" r="0" b="0"/>
            <wp:docPr id="18" name="Picture 17" descr="a5map_glyphis_glyphi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map_glyphis_glyphis03.jpg"/>
                    <pic:cNvPicPr/>
                  </pic:nvPicPr>
                  <pic:blipFill>
                    <a:blip r:embed="rId34"/>
                    <a:stretch>
                      <a:fillRect/>
                    </a:stretch>
                  </pic:blipFill>
                  <pic:spPr>
                    <a:xfrm>
                      <a:off x="0" y="0"/>
                      <a:ext cx="5760720" cy="4056380"/>
                    </a:xfrm>
                    <a:prstGeom prst="rect">
                      <a:avLst/>
                    </a:prstGeom>
                  </pic:spPr>
                </pic:pic>
              </a:graphicData>
            </a:graphic>
          </wp:inline>
        </w:drawing>
      </w:r>
    </w:p>
    <w:p w:rsidR="00934C73" w:rsidRDefault="00934C73" w:rsidP="00934C73">
      <w:pPr>
        <w:pStyle w:val="Caption"/>
        <w:rPr>
          <w:b w:val="0"/>
          <w:szCs w:val="20"/>
        </w:rPr>
      </w:pPr>
      <w:bookmarkStart w:id="67" w:name="_Toc434316934"/>
      <w:proofErr w:type="gramStart"/>
      <w:r>
        <w:t xml:space="preserve">Figure </w:t>
      </w:r>
      <w:r w:rsidR="00CA1ECE">
        <w:fldChar w:fldCharType="begin"/>
      </w:r>
      <w:r>
        <w:instrText xml:space="preserve"> SEQ Figure \* ARABIC </w:instrText>
      </w:r>
      <w:r w:rsidR="00CA1ECE">
        <w:fldChar w:fldCharType="separate"/>
      </w:r>
      <w:r>
        <w:rPr>
          <w:noProof/>
        </w:rPr>
        <w:t>10</w:t>
      </w:r>
      <w:r w:rsidR="00CA1ECE">
        <w:fldChar w:fldCharType="end"/>
      </w:r>
      <w:r w:rsidRPr="00934C73">
        <w:t>.</w:t>
      </w:r>
      <w:proofErr w:type="gramEnd"/>
      <w:r w:rsidRPr="00934C73">
        <w:t xml:space="preserve"> </w:t>
      </w:r>
      <w:r w:rsidRPr="00934C73">
        <w:rPr>
          <w:szCs w:val="20"/>
        </w:rPr>
        <w:t>Map showing distribution of speartooth sharks.</w:t>
      </w:r>
      <w:bookmarkEnd w:id="67"/>
    </w:p>
    <w:p w:rsidR="00865B20" w:rsidRPr="005522B5" w:rsidRDefault="00865B20" w:rsidP="00876F5D">
      <w:pPr>
        <w:pStyle w:val="Caption"/>
        <w:spacing w:after="0"/>
      </w:pPr>
    </w:p>
    <w:p w:rsidR="00865B20" w:rsidRPr="005522B5" w:rsidRDefault="00865B20" w:rsidP="00865B20">
      <w:r w:rsidRPr="005522B5">
        <w:rPr>
          <w:b/>
          <w:i/>
          <w:lang w:eastAsia="en-AU"/>
        </w:rPr>
        <w:t>Population structure</w:t>
      </w:r>
      <w:r w:rsidRPr="005522B5">
        <w:rPr>
          <w:b/>
          <w:i/>
        </w:rPr>
        <w:t xml:space="preserve"> and genetic diversity:</w:t>
      </w:r>
      <w:r w:rsidRPr="005522B5">
        <w:t xml:space="preserve"> </w:t>
      </w:r>
      <w:r w:rsidR="00A151AD">
        <w:t xml:space="preserve">Analysis on </w:t>
      </w:r>
      <w:r w:rsidR="009E6798">
        <w:t>mt</w:t>
      </w:r>
      <w:r w:rsidR="00A151AD">
        <w:t xml:space="preserve">DNA </w:t>
      </w:r>
      <w:r w:rsidRPr="005522B5">
        <w:t>was able to discriminate between speartooth shark</w:t>
      </w:r>
      <w:r w:rsidR="003E7B91">
        <w:t>s</w:t>
      </w:r>
      <w:r w:rsidRPr="005522B5">
        <w:t xml:space="preserve"> and</w:t>
      </w:r>
      <w:r w:rsidRPr="005522B5">
        <w:rPr>
          <w:i/>
        </w:rPr>
        <w:t xml:space="preserve"> </w:t>
      </w:r>
      <w:r w:rsidRPr="005522B5">
        <w:t>northern river shark</w:t>
      </w:r>
      <w:r w:rsidR="003E7B91">
        <w:t>s</w:t>
      </w:r>
      <w:r w:rsidRPr="005522B5">
        <w:rPr>
          <w:i/>
        </w:rPr>
        <w:t xml:space="preserve"> </w:t>
      </w:r>
      <w:r w:rsidRPr="005522B5">
        <w:t>but did not show any population level differences between the separate speartooth shark populations (Wynen</w:t>
      </w:r>
      <w:r w:rsidR="00075374">
        <w:t xml:space="preserve"> et al.</w:t>
      </w:r>
      <w:r>
        <w:t>,</w:t>
      </w:r>
      <w:r w:rsidRPr="00035A9D">
        <w:t xml:space="preserve"> 200</w:t>
      </w:r>
      <w:r w:rsidR="00E12095">
        <w:t>9</w:t>
      </w:r>
      <w:r w:rsidR="00C168CE">
        <w:t>).</w:t>
      </w:r>
    </w:p>
    <w:p w:rsidR="00865B20" w:rsidRDefault="00865B20" w:rsidP="00865B20">
      <w:pPr>
        <w:pStyle w:val="Caption"/>
        <w:rPr>
          <w:b w:val="0"/>
          <w:bCs w:val="0"/>
          <w:sz w:val="22"/>
          <w:szCs w:val="22"/>
        </w:rPr>
      </w:pPr>
      <w:r w:rsidRPr="005522B5">
        <w:rPr>
          <w:bCs w:val="0"/>
          <w:i/>
          <w:sz w:val="22"/>
          <w:szCs w:val="22"/>
        </w:rPr>
        <w:t>Important populations</w:t>
      </w:r>
      <w:r w:rsidRPr="005522B5">
        <w:rPr>
          <w:sz w:val="24"/>
        </w:rPr>
        <w:t>:</w:t>
      </w:r>
      <w:r w:rsidRPr="005418A4">
        <w:rPr>
          <w:b w:val="0"/>
          <w:sz w:val="24"/>
        </w:rPr>
        <w:t xml:space="preserve"> </w:t>
      </w:r>
      <w:r w:rsidRPr="005522B5">
        <w:rPr>
          <w:b w:val="0"/>
          <w:bCs w:val="0"/>
          <w:sz w:val="22"/>
          <w:szCs w:val="22"/>
        </w:rPr>
        <w:t>Given the threatened status of this species, all river systems where speartooth shark</w:t>
      </w:r>
      <w:r w:rsidR="00E323A4">
        <w:rPr>
          <w:b w:val="0"/>
          <w:bCs w:val="0"/>
          <w:sz w:val="22"/>
          <w:szCs w:val="22"/>
        </w:rPr>
        <w:t>s</w:t>
      </w:r>
      <w:r w:rsidRPr="005522B5">
        <w:rPr>
          <w:b w:val="0"/>
          <w:bCs w:val="0"/>
          <w:sz w:val="22"/>
          <w:szCs w:val="22"/>
        </w:rPr>
        <w:t xml:space="preserve"> have been recorded are important. Populations on the edge of the species</w:t>
      </w:r>
      <w:r w:rsidR="00CF2B31">
        <w:rPr>
          <w:b w:val="0"/>
          <w:bCs w:val="0"/>
          <w:sz w:val="22"/>
          <w:szCs w:val="22"/>
        </w:rPr>
        <w:t>’</w:t>
      </w:r>
      <w:r w:rsidRPr="005522B5">
        <w:rPr>
          <w:b w:val="0"/>
          <w:bCs w:val="0"/>
          <w:sz w:val="22"/>
          <w:szCs w:val="22"/>
        </w:rPr>
        <w:t xml:space="preserve"> </w:t>
      </w:r>
      <w:r w:rsidR="00231508">
        <w:rPr>
          <w:b w:val="0"/>
          <w:bCs w:val="0"/>
          <w:sz w:val="22"/>
          <w:szCs w:val="22"/>
        </w:rPr>
        <w:t xml:space="preserve">known </w:t>
      </w:r>
      <w:r w:rsidRPr="005522B5">
        <w:rPr>
          <w:b w:val="0"/>
          <w:bCs w:val="0"/>
          <w:sz w:val="22"/>
          <w:szCs w:val="22"/>
        </w:rPr>
        <w:t>range</w:t>
      </w:r>
      <w:r w:rsidR="00AD40DB">
        <w:rPr>
          <w:b w:val="0"/>
          <w:bCs w:val="0"/>
          <w:sz w:val="22"/>
          <w:szCs w:val="22"/>
        </w:rPr>
        <w:t xml:space="preserve"> include the Wenlock and Ducie R</w:t>
      </w:r>
      <w:r w:rsidRPr="005522B5">
        <w:rPr>
          <w:b w:val="0"/>
          <w:bCs w:val="0"/>
          <w:sz w:val="22"/>
          <w:szCs w:val="22"/>
        </w:rPr>
        <w:t>iver</w:t>
      </w:r>
      <w:r w:rsidR="00C168CE">
        <w:rPr>
          <w:b w:val="0"/>
          <w:bCs w:val="0"/>
          <w:sz w:val="22"/>
          <w:szCs w:val="22"/>
        </w:rPr>
        <w:t>s</w:t>
      </w:r>
      <w:r w:rsidRPr="005522B5">
        <w:rPr>
          <w:b w:val="0"/>
          <w:bCs w:val="0"/>
          <w:sz w:val="22"/>
          <w:szCs w:val="22"/>
        </w:rPr>
        <w:t xml:space="preserve"> in Queensland and </w:t>
      </w:r>
      <w:r w:rsidR="004F1116">
        <w:rPr>
          <w:b w:val="0"/>
          <w:bCs w:val="0"/>
          <w:sz w:val="22"/>
          <w:szCs w:val="22"/>
        </w:rPr>
        <w:t xml:space="preserve">the </w:t>
      </w:r>
      <w:r w:rsidR="00231508">
        <w:rPr>
          <w:b w:val="0"/>
          <w:bCs w:val="0"/>
          <w:sz w:val="22"/>
          <w:szCs w:val="22"/>
        </w:rPr>
        <w:t>Adelaide River</w:t>
      </w:r>
      <w:r w:rsidRPr="005522B5">
        <w:rPr>
          <w:b w:val="0"/>
          <w:bCs w:val="0"/>
          <w:sz w:val="22"/>
          <w:szCs w:val="22"/>
        </w:rPr>
        <w:t>,</w:t>
      </w:r>
      <w:r w:rsidR="00231508">
        <w:rPr>
          <w:b w:val="0"/>
          <w:bCs w:val="0"/>
          <w:sz w:val="22"/>
          <w:szCs w:val="22"/>
        </w:rPr>
        <w:t xml:space="preserve"> Northern Territory</w:t>
      </w:r>
      <w:r w:rsidRPr="005522B5">
        <w:rPr>
          <w:b w:val="0"/>
          <w:bCs w:val="0"/>
          <w:sz w:val="22"/>
          <w:szCs w:val="22"/>
        </w:rPr>
        <w:t>. The greatest known concentration of speartooth shark</w:t>
      </w:r>
      <w:r w:rsidR="00E323A4">
        <w:rPr>
          <w:b w:val="0"/>
          <w:bCs w:val="0"/>
          <w:sz w:val="22"/>
          <w:szCs w:val="22"/>
        </w:rPr>
        <w:t>s</w:t>
      </w:r>
      <w:r w:rsidRPr="005522B5">
        <w:rPr>
          <w:b w:val="0"/>
          <w:bCs w:val="0"/>
          <w:sz w:val="22"/>
          <w:szCs w:val="22"/>
        </w:rPr>
        <w:t xml:space="preserve"> has been recorded from the Adelaide</w:t>
      </w:r>
      <w:r w:rsidR="004F1116">
        <w:rPr>
          <w:b w:val="0"/>
          <w:bCs w:val="0"/>
          <w:sz w:val="22"/>
          <w:szCs w:val="22"/>
        </w:rPr>
        <w:t xml:space="preserve"> and</w:t>
      </w:r>
      <w:r w:rsidRPr="005522B5">
        <w:rPr>
          <w:b w:val="0"/>
          <w:bCs w:val="0"/>
          <w:sz w:val="22"/>
          <w:szCs w:val="22"/>
        </w:rPr>
        <w:t xml:space="preserve"> South Alligator River</w:t>
      </w:r>
      <w:r w:rsidR="00BD178A">
        <w:rPr>
          <w:b w:val="0"/>
          <w:bCs w:val="0"/>
          <w:sz w:val="22"/>
          <w:szCs w:val="22"/>
        </w:rPr>
        <w:t>s</w:t>
      </w:r>
      <w:r w:rsidRPr="005522B5">
        <w:rPr>
          <w:b w:val="0"/>
          <w:bCs w:val="0"/>
          <w:sz w:val="22"/>
          <w:szCs w:val="22"/>
        </w:rPr>
        <w:t xml:space="preserve"> </w:t>
      </w:r>
      <w:r w:rsidR="00BD178A">
        <w:rPr>
          <w:b w:val="0"/>
          <w:bCs w:val="0"/>
          <w:sz w:val="22"/>
          <w:szCs w:val="22"/>
        </w:rPr>
        <w:t>which</w:t>
      </w:r>
      <w:r w:rsidRPr="005522B5">
        <w:rPr>
          <w:b w:val="0"/>
          <w:bCs w:val="0"/>
          <w:sz w:val="22"/>
          <w:szCs w:val="22"/>
        </w:rPr>
        <w:t xml:space="preserve"> flow into the Van Diemen Gulf</w:t>
      </w:r>
      <w:r w:rsidR="00FF0F97" w:rsidRPr="00E37091">
        <w:rPr>
          <w:b w:val="0"/>
          <w:bCs w:val="0"/>
          <w:sz w:val="22"/>
          <w:szCs w:val="22"/>
        </w:rPr>
        <w:t>; recent survey</w:t>
      </w:r>
      <w:r w:rsidR="004F1116" w:rsidRPr="00E37091">
        <w:rPr>
          <w:b w:val="0"/>
          <w:bCs w:val="0"/>
          <w:sz w:val="22"/>
          <w:szCs w:val="22"/>
        </w:rPr>
        <w:t>s</w:t>
      </w:r>
      <w:r w:rsidR="00FF0F97" w:rsidRPr="00E37091">
        <w:rPr>
          <w:b w:val="0"/>
          <w:bCs w:val="0"/>
          <w:sz w:val="22"/>
          <w:szCs w:val="22"/>
        </w:rPr>
        <w:t xml:space="preserve"> ha</w:t>
      </w:r>
      <w:r w:rsidR="004F1116" w:rsidRPr="00E37091">
        <w:rPr>
          <w:b w:val="0"/>
          <w:bCs w:val="0"/>
          <w:sz w:val="22"/>
          <w:szCs w:val="22"/>
        </w:rPr>
        <w:t>ve</w:t>
      </w:r>
      <w:r w:rsidR="00FF0F97" w:rsidRPr="00E37091">
        <w:rPr>
          <w:b w:val="0"/>
          <w:bCs w:val="0"/>
          <w:sz w:val="22"/>
          <w:szCs w:val="22"/>
        </w:rPr>
        <w:t xml:space="preserve"> also recorded a significant number of speartooth sharks in the Wenlock River (R. Pillans</w:t>
      </w:r>
      <w:r w:rsidR="004120DA">
        <w:rPr>
          <w:b w:val="0"/>
          <w:bCs w:val="0"/>
          <w:sz w:val="22"/>
          <w:szCs w:val="22"/>
        </w:rPr>
        <w:t>,</w:t>
      </w:r>
      <w:r w:rsidR="00FF0F97" w:rsidRPr="00E37091">
        <w:rPr>
          <w:b w:val="0"/>
          <w:bCs w:val="0"/>
          <w:sz w:val="22"/>
          <w:szCs w:val="22"/>
        </w:rPr>
        <w:t xml:space="preserve"> pers. </w:t>
      </w:r>
      <w:r w:rsidR="004120DA">
        <w:rPr>
          <w:b w:val="0"/>
          <w:bCs w:val="0"/>
          <w:sz w:val="22"/>
          <w:szCs w:val="22"/>
        </w:rPr>
        <w:t>c</w:t>
      </w:r>
      <w:r w:rsidR="00FF0F97" w:rsidRPr="00E37091">
        <w:rPr>
          <w:b w:val="0"/>
          <w:bCs w:val="0"/>
          <w:sz w:val="22"/>
          <w:szCs w:val="22"/>
        </w:rPr>
        <w:t>omm., 2014).</w:t>
      </w:r>
    </w:p>
    <w:p w:rsidR="00865B20" w:rsidRPr="005522B5" w:rsidRDefault="00865B20" w:rsidP="003B506A">
      <w:pPr>
        <w:pStyle w:val="Heading2"/>
        <w:keepNext/>
        <w:rPr>
          <w:sz w:val="24"/>
        </w:rPr>
      </w:pPr>
      <w:bookmarkStart w:id="68" w:name="_Toc327525912"/>
      <w:bookmarkStart w:id="69" w:name="_Toc414360300"/>
      <w:bookmarkStart w:id="70" w:name="_Toc208341825"/>
      <w:r w:rsidRPr="005522B5">
        <w:rPr>
          <w:sz w:val="24"/>
        </w:rPr>
        <w:t xml:space="preserve">Northern </w:t>
      </w:r>
      <w:r w:rsidR="00F83491">
        <w:rPr>
          <w:sz w:val="24"/>
        </w:rPr>
        <w:t>r</w:t>
      </w:r>
      <w:r w:rsidRPr="005522B5">
        <w:rPr>
          <w:sz w:val="24"/>
        </w:rPr>
        <w:t xml:space="preserve">iver </w:t>
      </w:r>
      <w:r w:rsidR="00F83491">
        <w:rPr>
          <w:sz w:val="24"/>
        </w:rPr>
        <w:t>s</w:t>
      </w:r>
      <w:r w:rsidRPr="005522B5">
        <w:rPr>
          <w:sz w:val="24"/>
        </w:rPr>
        <w:t>hark (</w:t>
      </w:r>
      <w:r w:rsidRPr="00A151AD">
        <w:rPr>
          <w:i/>
          <w:sz w:val="24"/>
        </w:rPr>
        <w:t>Glyphis garricki</w:t>
      </w:r>
      <w:r w:rsidRPr="005522B5">
        <w:rPr>
          <w:sz w:val="24"/>
        </w:rPr>
        <w:t>)</w:t>
      </w:r>
      <w:bookmarkEnd w:id="68"/>
      <w:bookmarkEnd w:id="69"/>
    </w:p>
    <w:p w:rsidR="00865B20" w:rsidRPr="005522B5" w:rsidRDefault="00865B20" w:rsidP="003B506A">
      <w:pPr>
        <w:pStyle w:val="Heading3"/>
        <w:keepNext/>
        <w:rPr>
          <w:i w:val="0"/>
          <w:iCs/>
        </w:rPr>
      </w:pPr>
      <w:bookmarkStart w:id="71" w:name="_Toc208341826"/>
      <w:bookmarkStart w:id="72" w:name="_Toc327525913"/>
      <w:bookmarkEnd w:id="70"/>
      <w:r w:rsidRPr="005522B5">
        <w:rPr>
          <w:rStyle w:val="Emphasis"/>
        </w:rPr>
        <w:t>Taxonomy</w:t>
      </w:r>
      <w:bookmarkEnd w:id="71"/>
      <w:bookmarkEnd w:id="72"/>
    </w:p>
    <w:p w:rsidR="00865B20" w:rsidRPr="005522B5" w:rsidRDefault="00865B20" w:rsidP="00865B20">
      <w:pPr>
        <w:rPr>
          <w:iCs/>
        </w:rPr>
      </w:pPr>
      <w:r w:rsidRPr="005522B5">
        <w:rPr>
          <w:b/>
          <w:i/>
          <w:kern w:val="32"/>
        </w:rPr>
        <w:t>Scientific name</w:t>
      </w:r>
      <w:r w:rsidRPr="005522B5">
        <w:rPr>
          <w:kern w:val="32"/>
        </w:rPr>
        <w:t>:</w:t>
      </w:r>
      <w:r w:rsidRPr="005522B5">
        <w:rPr>
          <w:i/>
          <w:iCs/>
        </w:rPr>
        <w:t xml:space="preserve"> Glyphis </w:t>
      </w:r>
      <w:proofErr w:type="gramStart"/>
      <w:r w:rsidRPr="005522B5">
        <w:rPr>
          <w:i/>
          <w:iCs/>
        </w:rPr>
        <w:t xml:space="preserve">garricki </w:t>
      </w:r>
      <w:r w:rsidRPr="005522B5">
        <w:rPr>
          <w:iCs/>
        </w:rPr>
        <w:t>;</w:t>
      </w:r>
      <w:proofErr w:type="gramEnd"/>
      <w:r w:rsidRPr="005522B5">
        <w:rPr>
          <w:iCs/>
        </w:rPr>
        <w:t xml:space="preserve"> </w:t>
      </w:r>
      <w:r w:rsidRPr="005522B5">
        <w:t>Family Carcharhinidae; Order Carcharhiniformes</w:t>
      </w:r>
      <w:r w:rsidRPr="005522B5">
        <w:rPr>
          <w:iCs/>
        </w:rPr>
        <w:t xml:space="preserve"> </w:t>
      </w:r>
    </w:p>
    <w:p w:rsidR="00865B20" w:rsidRPr="005522B5" w:rsidRDefault="00865B20" w:rsidP="00865B20">
      <w:pPr>
        <w:rPr>
          <w:iCs/>
        </w:rPr>
      </w:pPr>
      <w:r w:rsidRPr="005522B5">
        <w:rPr>
          <w:b/>
          <w:i/>
          <w:kern w:val="32"/>
        </w:rPr>
        <w:t>Common names</w:t>
      </w:r>
      <w:r w:rsidRPr="005522B5">
        <w:rPr>
          <w:kern w:val="32"/>
        </w:rPr>
        <w:t>:</w:t>
      </w:r>
      <w:r w:rsidRPr="005522B5">
        <w:rPr>
          <w:iCs/>
        </w:rPr>
        <w:t xml:space="preserve"> Northern river shark, northern speartooth shark</w:t>
      </w:r>
    </w:p>
    <w:p w:rsidR="00865B20" w:rsidRPr="005522B5" w:rsidRDefault="00865B20" w:rsidP="00865B20">
      <w:pPr>
        <w:rPr>
          <w:i/>
        </w:rPr>
      </w:pPr>
      <w:r w:rsidRPr="005522B5">
        <w:t>This species is conventionally accepted and has recently been described by Compagno</w:t>
      </w:r>
      <w:r w:rsidR="00075374">
        <w:t xml:space="preserve"> et al.</w:t>
      </w:r>
      <w:r w:rsidRPr="005522B5">
        <w:t xml:space="preserve"> </w:t>
      </w:r>
      <w:r w:rsidR="00032D9D">
        <w:t>(</w:t>
      </w:r>
      <w:r w:rsidRPr="005522B5">
        <w:t>2008</w:t>
      </w:r>
      <w:r w:rsidR="00032D9D">
        <w:t>)</w:t>
      </w:r>
      <w:r w:rsidRPr="005522B5">
        <w:t xml:space="preserve">. </w:t>
      </w:r>
      <w:r w:rsidR="00D25BF9">
        <w:t>Northern river sharks</w:t>
      </w:r>
      <w:r w:rsidRPr="005522B5">
        <w:rPr>
          <w:iCs/>
        </w:rPr>
        <w:t xml:space="preserve"> </w:t>
      </w:r>
      <w:r w:rsidR="00D25BF9">
        <w:rPr>
          <w:iCs/>
        </w:rPr>
        <w:t xml:space="preserve">are </w:t>
      </w:r>
      <w:r w:rsidRPr="005522B5">
        <w:rPr>
          <w:iCs/>
        </w:rPr>
        <w:t>m</w:t>
      </w:r>
      <w:r w:rsidRPr="005522B5">
        <w:t>orphologically very similar to</w:t>
      </w:r>
      <w:r w:rsidR="00D25BF9">
        <w:t xml:space="preserve"> speartooth sharks</w:t>
      </w:r>
      <w:r w:rsidRPr="005522B5">
        <w:t xml:space="preserve"> but they are clearly separated based on dentition, vertebral counts, coloration and s</w:t>
      </w:r>
      <w:r w:rsidR="00C168CE">
        <w:t>ubtle morphological characters.</w:t>
      </w:r>
    </w:p>
    <w:p w:rsidR="00865B20" w:rsidRPr="005522B5" w:rsidRDefault="00865B20" w:rsidP="003B506A">
      <w:pPr>
        <w:pStyle w:val="Heading3"/>
        <w:keepNext/>
        <w:rPr>
          <w:b w:val="0"/>
          <w:iCs/>
        </w:rPr>
      </w:pPr>
      <w:bookmarkStart w:id="73" w:name="_Toc327525915"/>
      <w:r w:rsidRPr="005522B5">
        <w:rPr>
          <w:rStyle w:val="Emphasis"/>
        </w:rPr>
        <w:t>Species description</w:t>
      </w:r>
      <w:bookmarkEnd w:id="73"/>
    </w:p>
    <w:p w:rsidR="00865B20" w:rsidRPr="005522B5" w:rsidRDefault="00865B20" w:rsidP="00865B20">
      <w:r w:rsidRPr="005522B5">
        <w:rPr>
          <w:b/>
          <w:i/>
        </w:rPr>
        <w:t>Appearance</w:t>
      </w:r>
      <w:r w:rsidRPr="005522B5">
        <w:t xml:space="preserve">: </w:t>
      </w:r>
      <w:r w:rsidR="00D25BF9">
        <w:t>Northern river sharks</w:t>
      </w:r>
      <w:r w:rsidR="00D25BF9" w:rsidRPr="005522B5">
        <w:t xml:space="preserve"> </w:t>
      </w:r>
      <w:r w:rsidRPr="005522B5">
        <w:t>are medium-sized whaler sharks with the following key characteri</w:t>
      </w:r>
      <w:r>
        <w:t xml:space="preserve">stics (based on </w:t>
      </w:r>
      <w:r w:rsidR="00BB1F83">
        <w:t>Compagno</w:t>
      </w:r>
      <w:r w:rsidR="00075374">
        <w:t xml:space="preserve"> et al.</w:t>
      </w:r>
      <w:r w:rsidR="00BB1F83">
        <w:t xml:space="preserve">, </w:t>
      </w:r>
      <w:r w:rsidR="00BB1F83" w:rsidRPr="005522B5">
        <w:t>2008</w:t>
      </w:r>
      <w:r w:rsidR="00BB1F83">
        <w:t xml:space="preserve">; </w:t>
      </w:r>
      <w:r w:rsidR="007556F6">
        <w:t>Last &amp; Stevens, 2009</w:t>
      </w:r>
      <w:r w:rsidRPr="005522B5">
        <w:t xml:space="preserve">): </w:t>
      </w:r>
    </w:p>
    <w:p w:rsidR="00865B20" w:rsidRPr="005522B5" w:rsidRDefault="00E2485B" w:rsidP="00865B20">
      <w:pPr>
        <w:numPr>
          <w:ilvl w:val="0"/>
          <w:numId w:val="16"/>
        </w:numPr>
        <w:spacing w:after="0" w:line="240" w:lineRule="auto"/>
      </w:pPr>
      <w:r>
        <w:t>P</w:t>
      </w:r>
      <w:r w:rsidR="00865B20" w:rsidRPr="005522B5">
        <w:t>recaudal pit a narrow longitudinal or triangular depression (not crescent as in most carcharhinids)</w:t>
      </w:r>
      <w:r>
        <w:t>;</w:t>
      </w:r>
    </w:p>
    <w:p w:rsidR="00865B20" w:rsidRPr="005522B5" w:rsidRDefault="00E2485B" w:rsidP="00865B20">
      <w:pPr>
        <w:numPr>
          <w:ilvl w:val="0"/>
          <w:numId w:val="16"/>
        </w:numPr>
        <w:spacing w:after="0" w:line="240" w:lineRule="auto"/>
      </w:pPr>
      <w:r>
        <w:t>S</w:t>
      </w:r>
      <w:r w:rsidR="00865B20" w:rsidRPr="005522B5">
        <w:t>econd dorsal fin tall, height 5</w:t>
      </w:r>
      <w:r w:rsidR="00196101">
        <w:t>8</w:t>
      </w:r>
      <w:r w:rsidR="00865B20" w:rsidRPr="005522B5">
        <w:t>–66% of first dorsal-fin height</w:t>
      </w:r>
      <w:r>
        <w:t>;</w:t>
      </w:r>
    </w:p>
    <w:p w:rsidR="00865B20" w:rsidRPr="005522B5" w:rsidRDefault="007556F6" w:rsidP="00865B20">
      <w:pPr>
        <w:numPr>
          <w:ilvl w:val="0"/>
          <w:numId w:val="16"/>
        </w:numPr>
        <w:spacing w:after="0" w:line="240" w:lineRule="auto"/>
      </w:pPr>
      <w:r>
        <w:t>Snout elongate</w:t>
      </w:r>
      <w:r w:rsidR="00865B20" w:rsidRPr="005522B5">
        <w:t xml:space="preserve">, broadly rounded in dorsoventral view, very bluntly pointed, somewhat flattened in lateral view (less flattened and less bluntly pointed in </w:t>
      </w:r>
      <w:r w:rsidR="00D25BF9">
        <w:t>speartooth sharks</w:t>
      </w:r>
      <w:r w:rsidR="00865B20" w:rsidRPr="005522B5">
        <w:t>)</w:t>
      </w:r>
      <w:r w:rsidR="00E2485B">
        <w:t>;</w:t>
      </w:r>
    </w:p>
    <w:p w:rsidR="00865B20" w:rsidRPr="005522B5" w:rsidRDefault="00E2485B" w:rsidP="00865B20">
      <w:pPr>
        <w:numPr>
          <w:ilvl w:val="0"/>
          <w:numId w:val="16"/>
        </w:numPr>
        <w:spacing w:after="0" w:line="240" w:lineRule="auto"/>
      </w:pPr>
      <w:r>
        <w:t>N</w:t>
      </w:r>
      <w:r w:rsidR="00865B20" w:rsidRPr="005522B5">
        <w:t>o interdorsal or predorsal ridges</w:t>
      </w:r>
      <w:r>
        <w:t>;</w:t>
      </w:r>
    </w:p>
    <w:p w:rsidR="00865B20" w:rsidRPr="005522B5" w:rsidRDefault="00E2485B" w:rsidP="00865B20">
      <w:pPr>
        <w:numPr>
          <w:ilvl w:val="0"/>
          <w:numId w:val="16"/>
        </w:numPr>
        <w:spacing w:after="0" w:line="240" w:lineRule="auto"/>
      </w:pPr>
      <w:r>
        <w:t>U</w:t>
      </w:r>
      <w:r w:rsidR="00865B20" w:rsidRPr="005522B5">
        <w:t>pper teeth broadly triangular, blade-like teeth</w:t>
      </w:r>
      <w:r>
        <w:t>;</w:t>
      </w:r>
    </w:p>
    <w:p w:rsidR="00865B20" w:rsidRPr="005522B5" w:rsidRDefault="00E2485B" w:rsidP="00865B20">
      <w:pPr>
        <w:numPr>
          <w:ilvl w:val="0"/>
          <w:numId w:val="16"/>
        </w:numPr>
        <w:spacing w:after="0" w:line="240" w:lineRule="auto"/>
      </w:pPr>
      <w:r>
        <w:t>L</w:t>
      </w:r>
      <w:r w:rsidR="00865B20" w:rsidRPr="005522B5">
        <w:t>ower teeth narrow, tall, slender with anterior few teeth with cutting edges confined to spear-like (hastate) tips. Small specimens often without hastate teeth</w:t>
      </w:r>
      <w:r>
        <w:t>;</w:t>
      </w:r>
    </w:p>
    <w:p w:rsidR="00865B20" w:rsidRPr="005522B5" w:rsidRDefault="00E2485B" w:rsidP="00865B20">
      <w:pPr>
        <w:numPr>
          <w:ilvl w:val="0"/>
          <w:numId w:val="16"/>
        </w:numPr>
        <w:spacing w:after="0" w:line="240" w:lineRule="auto"/>
      </w:pPr>
      <w:r>
        <w:t>F</w:t>
      </w:r>
      <w:r w:rsidR="00865B20" w:rsidRPr="005522B5">
        <w:t>irst dorsal fin not falcate and with a nearly straight upper posterior margin</w:t>
      </w:r>
      <w:r>
        <w:t>;</w:t>
      </w:r>
    </w:p>
    <w:p w:rsidR="00865B20" w:rsidRPr="005522B5" w:rsidRDefault="00E2485B" w:rsidP="00865B20">
      <w:pPr>
        <w:numPr>
          <w:ilvl w:val="0"/>
          <w:numId w:val="16"/>
        </w:numPr>
        <w:spacing w:after="0" w:line="240" w:lineRule="auto"/>
      </w:pPr>
      <w:r>
        <w:rPr>
          <w:bCs/>
        </w:rPr>
        <w:t>V</w:t>
      </w:r>
      <w:r w:rsidR="00865B20" w:rsidRPr="005522B5">
        <w:rPr>
          <w:bCs/>
        </w:rPr>
        <w:t>ery short lower labial furrows, length 7.1–11.0 in nostril width</w:t>
      </w:r>
      <w:r>
        <w:rPr>
          <w:bCs/>
        </w:rPr>
        <w:t>;</w:t>
      </w:r>
      <w:r w:rsidR="00865B20" w:rsidRPr="005522B5">
        <w:rPr>
          <w:bCs/>
        </w:rPr>
        <w:t xml:space="preserve"> </w:t>
      </w:r>
    </w:p>
    <w:p w:rsidR="00865B20" w:rsidRPr="005522B5" w:rsidRDefault="00E2485B" w:rsidP="00865B20">
      <w:pPr>
        <w:numPr>
          <w:ilvl w:val="0"/>
          <w:numId w:val="16"/>
        </w:numPr>
        <w:spacing w:after="0" w:line="240" w:lineRule="auto"/>
      </w:pPr>
      <w:r>
        <w:rPr>
          <w:bCs/>
        </w:rPr>
        <w:t>F</w:t>
      </w:r>
      <w:r w:rsidR="00865B20" w:rsidRPr="005522B5">
        <w:rPr>
          <w:bCs/>
        </w:rPr>
        <w:t xml:space="preserve">ewer vertebrae than </w:t>
      </w:r>
      <w:r w:rsidR="008A0B12">
        <w:t>speartooth sharks</w:t>
      </w:r>
      <w:r w:rsidR="00865B20" w:rsidRPr="005522B5">
        <w:rPr>
          <w:bCs/>
        </w:rPr>
        <w:t xml:space="preserve">: total vertebrae 137–151 (vs. 213–222 in </w:t>
      </w:r>
      <w:r w:rsidR="008A0B12">
        <w:t>speartooth sharks</w:t>
      </w:r>
      <w:r w:rsidR="00865B20" w:rsidRPr="005522B5">
        <w:rPr>
          <w:bCs/>
        </w:rPr>
        <w:t xml:space="preserve">); pre-caudal vertebrae 73–83 (vs. 123–124 in </w:t>
      </w:r>
      <w:r w:rsidR="008A0B12">
        <w:t>speartooth sharks</w:t>
      </w:r>
      <w:r w:rsidR="00865B20" w:rsidRPr="005522B5">
        <w:rPr>
          <w:bCs/>
        </w:rPr>
        <w:t>)</w:t>
      </w:r>
      <w:r>
        <w:rPr>
          <w:bCs/>
        </w:rPr>
        <w:t>;</w:t>
      </w:r>
    </w:p>
    <w:p w:rsidR="00865B20" w:rsidRPr="005522B5" w:rsidRDefault="00865B20" w:rsidP="00865B20">
      <w:pPr>
        <w:numPr>
          <w:ilvl w:val="0"/>
          <w:numId w:val="16"/>
        </w:numPr>
        <w:spacing w:after="0" w:line="240" w:lineRule="auto"/>
      </w:pPr>
      <w:r w:rsidRPr="005522B5">
        <w:rPr>
          <w:bCs/>
        </w:rPr>
        <w:t xml:space="preserve">‘B’ ratio (length/width of the penultimate monospondylous vertebrae) 91–97 (vs. 51–60 in </w:t>
      </w:r>
      <w:r w:rsidR="008A0B12">
        <w:t>speartooth sharks</w:t>
      </w:r>
      <w:r w:rsidRPr="005522B5">
        <w:rPr>
          <w:bCs/>
        </w:rPr>
        <w:t>)</w:t>
      </w:r>
      <w:r w:rsidR="00E2485B">
        <w:rPr>
          <w:bCs/>
        </w:rPr>
        <w:t>;</w:t>
      </w:r>
      <w:r w:rsidRPr="005522B5">
        <w:rPr>
          <w:bCs/>
        </w:rPr>
        <w:t xml:space="preserve"> </w:t>
      </w:r>
    </w:p>
    <w:p w:rsidR="00865B20" w:rsidRPr="005522B5" w:rsidRDefault="00E2485B" w:rsidP="00865B20">
      <w:pPr>
        <w:numPr>
          <w:ilvl w:val="0"/>
          <w:numId w:val="16"/>
        </w:numPr>
        <w:spacing w:after="0" w:line="240" w:lineRule="auto"/>
      </w:pPr>
      <w:r>
        <w:rPr>
          <w:bCs/>
        </w:rPr>
        <w:t>M</w:t>
      </w:r>
      <w:r w:rsidR="00865B20" w:rsidRPr="005522B5">
        <w:rPr>
          <w:bCs/>
        </w:rPr>
        <w:t xml:space="preserve">ore teeth than </w:t>
      </w:r>
      <w:r w:rsidR="008A0B12">
        <w:t>speartooth sharks</w:t>
      </w:r>
      <w:r w:rsidR="00865B20" w:rsidRPr="005522B5">
        <w:rPr>
          <w:bCs/>
        </w:rPr>
        <w:t xml:space="preserve">: tooth counts in upper jaw 31–34 vs. 26–29 </w:t>
      </w:r>
      <w:bookmarkStart w:id="74" w:name="OLE_LINK9"/>
      <w:bookmarkStart w:id="75" w:name="OLE_LINK10"/>
      <w:r w:rsidR="00865B20" w:rsidRPr="005522B5">
        <w:rPr>
          <w:bCs/>
        </w:rPr>
        <w:t xml:space="preserve">in </w:t>
      </w:r>
      <w:bookmarkEnd w:id="74"/>
      <w:bookmarkEnd w:id="75"/>
      <w:r w:rsidR="008A0B12">
        <w:t>speartooth sharks</w:t>
      </w:r>
      <w:r w:rsidR="00865B20" w:rsidRPr="005522B5">
        <w:rPr>
          <w:bCs/>
        </w:rPr>
        <w:t xml:space="preserve">; lower jaw 30–35 vs. 27–29 in </w:t>
      </w:r>
      <w:r w:rsidR="008A0B12">
        <w:t>speartooth sharks</w:t>
      </w:r>
      <w:r w:rsidR="00865B20" w:rsidRPr="005522B5">
        <w:rPr>
          <w:bCs/>
        </w:rPr>
        <w:t>)</w:t>
      </w:r>
      <w:r>
        <w:rPr>
          <w:bCs/>
        </w:rPr>
        <w:t>;</w:t>
      </w:r>
    </w:p>
    <w:p w:rsidR="00865B20" w:rsidRPr="005522B5" w:rsidRDefault="00E2485B" w:rsidP="00865B20">
      <w:pPr>
        <w:numPr>
          <w:ilvl w:val="0"/>
          <w:numId w:val="16"/>
        </w:numPr>
        <w:spacing w:after="0" w:line="240" w:lineRule="auto"/>
      </w:pPr>
      <w:r>
        <w:t>S</w:t>
      </w:r>
      <w:r w:rsidR="00865B20" w:rsidRPr="005522B5">
        <w:t>late greyish in colour dorsally and abruptly white below</w:t>
      </w:r>
      <w:r>
        <w:t>;</w:t>
      </w:r>
    </w:p>
    <w:p w:rsidR="00865B20" w:rsidRPr="005522B5" w:rsidRDefault="00E2485B" w:rsidP="00865B20">
      <w:pPr>
        <w:numPr>
          <w:ilvl w:val="0"/>
          <w:numId w:val="16"/>
        </w:numPr>
        <w:spacing w:after="0" w:line="240" w:lineRule="auto"/>
      </w:pPr>
      <w:r>
        <w:t>E</w:t>
      </w:r>
      <w:r w:rsidR="00865B20" w:rsidRPr="005522B5">
        <w:t>ye very small 0.7</w:t>
      </w:r>
      <w:r w:rsidR="005256A3">
        <w:t>–</w:t>
      </w:r>
      <w:r w:rsidR="00865B20" w:rsidRPr="005522B5">
        <w:t>1.1% TL, 23</w:t>
      </w:r>
      <w:r w:rsidR="00BB1F83" w:rsidRPr="005522B5">
        <w:rPr>
          <w:bCs/>
        </w:rPr>
        <w:t>–</w:t>
      </w:r>
      <w:r w:rsidR="00865B20" w:rsidRPr="005522B5">
        <w:t>31 times in head length (Compagno</w:t>
      </w:r>
      <w:r w:rsidR="00075374">
        <w:t xml:space="preserve"> et al.</w:t>
      </w:r>
      <w:r w:rsidR="00865B20" w:rsidRPr="00BB1F83">
        <w:t>,</w:t>
      </w:r>
      <w:r w:rsidR="00865B20" w:rsidRPr="005522B5">
        <w:t xml:space="preserve"> 2008)</w:t>
      </w:r>
      <w:r w:rsidR="0097528E">
        <w:t>; and</w:t>
      </w:r>
    </w:p>
    <w:p w:rsidR="00865B20" w:rsidRDefault="00E2485B" w:rsidP="00865B20">
      <w:pPr>
        <w:numPr>
          <w:ilvl w:val="0"/>
          <w:numId w:val="16"/>
        </w:numPr>
        <w:spacing w:after="0" w:line="240" w:lineRule="auto"/>
      </w:pPr>
      <w:r>
        <w:t>W</w:t>
      </w:r>
      <w:r w:rsidR="00865B20" w:rsidRPr="005522B5">
        <w:t>aterline (line formed by junction of light and dark tonal areas) extending well below eye and dark areas visible on head in ventral view (vs. extending just below eyes and dark tonal area not visible on head in ventral view)</w:t>
      </w:r>
      <w:r>
        <w:t>.</w:t>
      </w:r>
    </w:p>
    <w:p w:rsidR="00247F23" w:rsidRPr="005522B5" w:rsidRDefault="00247F23" w:rsidP="00247F23">
      <w:pPr>
        <w:spacing w:after="0" w:line="240" w:lineRule="auto"/>
        <w:ind w:left="720"/>
      </w:pPr>
    </w:p>
    <w:p w:rsidR="00865B20" w:rsidRPr="005522B5" w:rsidRDefault="00865B20" w:rsidP="00247F23">
      <w:r w:rsidRPr="005522B5">
        <w:rPr>
          <w:b/>
          <w:i/>
        </w:rPr>
        <w:t>Maximum size</w:t>
      </w:r>
      <w:r w:rsidRPr="005522B5">
        <w:t>: Maximum recorded size is 251</w:t>
      </w:r>
      <w:r w:rsidR="00D600CE">
        <w:t> </w:t>
      </w:r>
      <w:r w:rsidRPr="005522B5">
        <w:t>cm for females and 144</w:t>
      </w:r>
      <w:r w:rsidR="00D600CE">
        <w:t> </w:t>
      </w:r>
      <w:r w:rsidRPr="005522B5">
        <w:t>cm for males</w:t>
      </w:r>
      <w:r w:rsidR="00056B40">
        <w:t xml:space="preserve"> (Pillans</w:t>
      </w:r>
      <w:r w:rsidR="00075374">
        <w:t xml:space="preserve"> et al.</w:t>
      </w:r>
      <w:r w:rsidR="00056B40">
        <w:t>, 2009)</w:t>
      </w:r>
      <w:r w:rsidR="00C168CE">
        <w:t>.</w:t>
      </w:r>
    </w:p>
    <w:p w:rsidR="00865B20" w:rsidRPr="005522B5" w:rsidRDefault="00865B20" w:rsidP="00865B20">
      <w:r w:rsidRPr="005522B5">
        <w:rPr>
          <w:b/>
          <w:i/>
        </w:rPr>
        <w:t>Growth rates:</w:t>
      </w:r>
      <w:r w:rsidRPr="005522B5">
        <w:t xml:space="preserve"> Size at birth for this species is approximately 55</w:t>
      </w:r>
      <w:r w:rsidR="00D600CE">
        <w:t> </w:t>
      </w:r>
      <w:r>
        <w:t>c</w:t>
      </w:r>
      <w:r w:rsidRPr="005522B5">
        <w:t>m based on the few juveniles that have been recorded. A 131</w:t>
      </w:r>
      <w:r w:rsidR="00D600CE">
        <w:t> </w:t>
      </w:r>
      <w:r w:rsidRPr="005522B5">
        <w:t>cm northern river shark</w:t>
      </w:r>
      <w:r w:rsidRPr="005522B5">
        <w:rPr>
          <w:i/>
        </w:rPr>
        <w:t xml:space="preserve"> </w:t>
      </w:r>
      <w:r w:rsidRPr="005522B5">
        <w:t>captured in the Adelaide River by Tan</w:t>
      </w:r>
      <w:r w:rsidR="006B79DB">
        <w:t>aka (1991) was estimated to be four</w:t>
      </w:r>
      <w:r w:rsidRPr="005522B5">
        <w:t xml:space="preserve"> years old according to the number of</w:t>
      </w:r>
      <w:r w:rsidR="00247F23">
        <w:t xml:space="preserve"> rings on the vertebral centra.</w:t>
      </w:r>
    </w:p>
    <w:p w:rsidR="00865B20" w:rsidRPr="00035A9D" w:rsidRDefault="00357CB5" w:rsidP="00865B20">
      <w:r>
        <w:t xml:space="preserve">Size at maturity for males is approximately 140 cm </w:t>
      </w:r>
      <w:r w:rsidR="0038425A">
        <w:t>(Pillans</w:t>
      </w:r>
      <w:r w:rsidR="00075374">
        <w:t xml:space="preserve"> et al.</w:t>
      </w:r>
      <w:r w:rsidR="0038425A">
        <w:t xml:space="preserve">, 2009). </w:t>
      </w:r>
      <w:r>
        <w:t>D</w:t>
      </w:r>
      <w:r w:rsidR="0038425A">
        <w:t>uring a study in rivers in Western Australia and the Northern Territory, Pillans</w:t>
      </w:r>
      <w:r w:rsidR="00075374">
        <w:t xml:space="preserve"> et al.</w:t>
      </w:r>
      <w:r w:rsidR="0038425A">
        <w:t xml:space="preserve"> </w:t>
      </w:r>
      <w:r w:rsidR="00AF3371">
        <w:t>(</w:t>
      </w:r>
      <w:r w:rsidR="0038425A">
        <w:t>2009</w:t>
      </w:r>
      <w:r w:rsidR="00AF3371">
        <w:t>)</w:t>
      </w:r>
      <w:r w:rsidR="0038425A">
        <w:t xml:space="preserve"> recorded two mature males of 142</w:t>
      </w:r>
      <w:r w:rsidR="00D600CE">
        <w:t> </w:t>
      </w:r>
      <w:r w:rsidR="0038425A">
        <w:t>cm total length and one immature male of 135</w:t>
      </w:r>
      <w:r w:rsidR="00D600CE">
        <w:t> </w:t>
      </w:r>
      <w:r w:rsidR="00247F23">
        <w:t>cm total length.</w:t>
      </w:r>
    </w:p>
    <w:p w:rsidR="00865B20" w:rsidRPr="005522B5" w:rsidRDefault="00FA4465" w:rsidP="00865B20">
      <w:pPr>
        <w:spacing w:before="240"/>
      </w:pPr>
      <w:r>
        <w:t xml:space="preserve">Size at maturity for females is approximately 175 cm. </w:t>
      </w:r>
      <w:r w:rsidR="00865B20" w:rsidRPr="005522B5">
        <w:t>A 177</w:t>
      </w:r>
      <w:r w:rsidR="00D600CE">
        <w:t> </w:t>
      </w:r>
      <w:r w:rsidR="00865B20" w:rsidRPr="005522B5">
        <w:t xml:space="preserve">cm female </w:t>
      </w:r>
      <w:r w:rsidR="00865B20" w:rsidRPr="005522B5">
        <w:rPr>
          <w:iCs/>
        </w:rPr>
        <w:t>northern river shark</w:t>
      </w:r>
      <w:r w:rsidR="00865B20" w:rsidRPr="005522B5">
        <w:rPr>
          <w:i/>
          <w:iCs/>
        </w:rPr>
        <w:t xml:space="preserve"> </w:t>
      </w:r>
      <w:r w:rsidR="00865B20" w:rsidRPr="005522B5">
        <w:t xml:space="preserve">was sexually mature and had </w:t>
      </w:r>
      <w:r w:rsidR="00D600CE">
        <w:t>nine</w:t>
      </w:r>
      <w:r w:rsidR="00865B20" w:rsidRPr="005522B5">
        <w:t xml:space="preserve"> early stage embryos and associated yolk sacs within the uterus (Stevens</w:t>
      </w:r>
      <w:r w:rsidR="00075374">
        <w:t xml:space="preserve"> et al.</w:t>
      </w:r>
      <w:r w:rsidR="00865B20">
        <w:t xml:space="preserve">, </w:t>
      </w:r>
      <w:r w:rsidR="00865B20" w:rsidRPr="00035A9D">
        <w:t>2005</w:t>
      </w:r>
      <w:r w:rsidR="00865B20" w:rsidRPr="005522B5">
        <w:t>).</w:t>
      </w:r>
    </w:p>
    <w:p w:rsidR="00865B20" w:rsidRPr="005522B5" w:rsidRDefault="00865B20" w:rsidP="00AF3371">
      <w:pPr>
        <w:pStyle w:val="Heading3"/>
        <w:keepNext/>
        <w:rPr>
          <w:rStyle w:val="Emphasis"/>
          <w:b w:val="0"/>
          <w:i/>
        </w:rPr>
      </w:pPr>
      <w:bookmarkStart w:id="76" w:name="_Toc327525916"/>
      <w:r w:rsidRPr="005522B5">
        <w:rPr>
          <w:rStyle w:val="Emphasis"/>
        </w:rPr>
        <w:t xml:space="preserve">Life </w:t>
      </w:r>
      <w:r w:rsidR="00F83491">
        <w:rPr>
          <w:rStyle w:val="Emphasis"/>
        </w:rPr>
        <w:t>h</w:t>
      </w:r>
      <w:r w:rsidRPr="005522B5">
        <w:rPr>
          <w:rStyle w:val="Emphasis"/>
        </w:rPr>
        <w:t>istory</w:t>
      </w:r>
      <w:bookmarkEnd w:id="76"/>
    </w:p>
    <w:p w:rsidR="00865B20" w:rsidRPr="005522B5" w:rsidRDefault="00865B20" w:rsidP="00865B20">
      <w:r w:rsidRPr="005522B5">
        <w:rPr>
          <w:b/>
          <w:i/>
        </w:rPr>
        <w:t>Habitat</w:t>
      </w:r>
      <w:r w:rsidRPr="005522B5">
        <w:t xml:space="preserve">: </w:t>
      </w:r>
      <w:r>
        <w:t>N</w:t>
      </w:r>
      <w:r w:rsidRPr="005522B5">
        <w:t>orthern river shark</w:t>
      </w:r>
      <w:r w:rsidR="00E323A4">
        <w:t>s</w:t>
      </w:r>
      <w:r w:rsidRPr="005522B5">
        <w:rPr>
          <w:i/>
        </w:rPr>
        <w:t xml:space="preserve"> </w:t>
      </w:r>
      <w:r w:rsidRPr="005522B5">
        <w:t xml:space="preserve">utilise rivers, tidal sections of large tropical estuarine systems, macrotidal embayments, as well as </w:t>
      </w:r>
      <w:r w:rsidR="00EA4EA0">
        <w:t>in</w:t>
      </w:r>
      <w:r w:rsidR="00EA4EA0" w:rsidRPr="005522B5">
        <w:t xml:space="preserve">shore </w:t>
      </w:r>
      <w:r w:rsidRPr="005522B5">
        <w:t>and offshore marine habitats</w:t>
      </w:r>
      <w:r>
        <w:t xml:space="preserve"> (</w:t>
      </w:r>
      <w:r w:rsidR="00BB1F83" w:rsidRPr="00244448">
        <w:t>Thorburn &amp; Morgan</w:t>
      </w:r>
      <w:r w:rsidR="00BB1F83">
        <w:t>,</w:t>
      </w:r>
      <w:r w:rsidR="00BB1F83" w:rsidRPr="00244448">
        <w:t xml:space="preserve"> 2004</w:t>
      </w:r>
      <w:r w:rsidR="00BB1F83">
        <w:t xml:space="preserve">; </w:t>
      </w:r>
      <w:r>
        <w:t>Pillans</w:t>
      </w:r>
      <w:r w:rsidR="00075374">
        <w:t xml:space="preserve"> et al.</w:t>
      </w:r>
      <w:r>
        <w:t xml:space="preserve">, </w:t>
      </w:r>
      <w:r w:rsidR="00C3177A">
        <w:t>2009</w:t>
      </w:r>
      <w:r w:rsidRPr="00244448">
        <w:t>)</w:t>
      </w:r>
      <w:r w:rsidR="00EB1BFC">
        <w:t xml:space="preserve">. </w:t>
      </w:r>
      <w:r>
        <w:t>Adults have been recorded only</w:t>
      </w:r>
      <w:r w:rsidR="00A151AD">
        <w:t xml:space="preserve"> in</w:t>
      </w:r>
      <w:r>
        <w:t xml:space="preserve"> marine environments, whereas neonates, juveniles and subadults have been recorded in freshwater, estuarine, and marine environments (Pillans</w:t>
      </w:r>
      <w:r w:rsidR="00075374">
        <w:t xml:space="preserve"> et al.</w:t>
      </w:r>
      <w:r>
        <w:t xml:space="preserve">, </w:t>
      </w:r>
      <w:r w:rsidR="00C3177A">
        <w:t>2009</w:t>
      </w:r>
      <w:r>
        <w:t>). D</w:t>
      </w:r>
      <w:r w:rsidRPr="005522B5">
        <w:t>ata from King Soun</w:t>
      </w:r>
      <w:r>
        <w:t>d show that animals between 91–</w:t>
      </w:r>
      <w:r w:rsidRPr="005522B5">
        <w:t>142</w:t>
      </w:r>
      <w:r w:rsidR="00D600CE">
        <w:t> </w:t>
      </w:r>
      <w:r w:rsidRPr="005522B5">
        <w:t>cm occur in the same habitat (with salinities between 20 and 36.8</w:t>
      </w:r>
      <w:r w:rsidR="00D600CE">
        <w:t> </w:t>
      </w:r>
      <w:r w:rsidR="00032D9D">
        <w:t>ppm</w:t>
      </w:r>
      <w:r w:rsidRPr="005522B5">
        <w:t>) (</w:t>
      </w:r>
      <w:r w:rsidRPr="00EC51AC">
        <w:t>Stevens</w:t>
      </w:r>
      <w:r w:rsidR="00075374">
        <w:t xml:space="preserve"> et al.</w:t>
      </w:r>
      <w:r>
        <w:t xml:space="preserve">, </w:t>
      </w:r>
      <w:r w:rsidRPr="005522B5">
        <w:t>2005).</w:t>
      </w:r>
    </w:p>
    <w:p w:rsidR="00865B20" w:rsidRPr="005522B5" w:rsidRDefault="00865B20" w:rsidP="00865B20">
      <w:r w:rsidRPr="005522B5">
        <w:t>The small amount of data on the physical properties of habitats northern river sharks</w:t>
      </w:r>
      <w:r w:rsidRPr="005522B5">
        <w:rPr>
          <w:i/>
        </w:rPr>
        <w:t xml:space="preserve"> </w:t>
      </w:r>
      <w:r w:rsidRPr="005522B5">
        <w:t xml:space="preserve">have been captured in indicates a preference for </w:t>
      </w:r>
      <w:r>
        <w:t xml:space="preserve">highly turbid (secchi depth = </w:t>
      </w:r>
      <w:r w:rsidR="006B79DB">
        <w:t xml:space="preserve">three to </w:t>
      </w:r>
      <w:r w:rsidRPr="005522B5">
        <w:t>70</w:t>
      </w:r>
      <w:r w:rsidR="00D600CE">
        <w:t> </w:t>
      </w:r>
      <w:r w:rsidRPr="005522B5">
        <w:t>cm), tidally influenced waters with fine muddy substrate (Stevens</w:t>
      </w:r>
      <w:r w:rsidR="00075374">
        <w:t xml:space="preserve"> et al.</w:t>
      </w:r>
      <w:r>
        <w:t xml:space="preserve">, </w:t>
      </w:r>
      <w:r w:rsidRPr="005522B5">
        <w:t>2005)</w:t>
      </w:r>
      <w:r w:rsidR="00EB1BFC">
        <w:t xml:space="preserve">. </w:t>
      </w:r>
      <w:r>
        <w:t xml:space="preserve">However, adults </w:t>
      </w:r>
      <w:r w:rsidRPr="005522B5">
        <w:t xml:space="preserve">have also been recorded in </w:t>
      </w:r>
      <w:r w:rsidR="00EA4EA0">
        <w:t>in</w:t>
      </w:r>
      <w:r w:rsidR="00EA4EA0" w:rsidRPr="005522B5">
        <w:t xml:space="preserve">shore </w:t>
      </w:r>
      <w:r w:rsidRPr="005522B5">
        <w:t>coastal habitats in Joseph Bonaparte Gulf as well as off the Wessel Islands in 20</w:t>
      </w:r>
      <w:r w:rsidR="00BB1F83">
        <w:t>–</w:t>
      </w:r>
      <w:r w:rsidRPr="005522B5">
        <w:t>25</w:t>
      </w:r>
      <w:r w:rsidR="00D600CE">
        <w:t> </w:t>
      </w:r>
      <w:r>
        <w:t xml:space="preserve">m of water </w:t>
      </w:r>
      <w:r w:rsidRPr="005522B5">
        <w:t>(</w:t>
      </w:r>
      <w:r>
        <w:t>Pillans</w:t>
      </w:r>
      <w:r w:rsidR="00075374">
        <w:t xml:space="preserve"> et al.</w:t>
      </w:r>
      <w:r>
        <w:t xml:space="preserve">, </w:t>
      </w:r>
      <w:r w:rsidR="00C3177A">
        <w:t>2009</w:t>
      </w:r>
      <w:r w:rsidRPr="005522B5">
        <w:t xml:space="preserve">). </w:t>
      </w:r>
    </w:p>
    <w:p w:rsidR="00865B20" w:rsidRPr="005522B5" w:rsidRDefault="00865B20" w:rsidP="00865B20">
      <w:r w:rsidRPr="005522B5">
        <w:t>This species appears to have a broad salinity tolerance</w:t>
      </w:r>
      <w:r>
        <w:t xml:space="preserve">. </w:t>
      </w:r>
      <w:r w:rsidRPr="005522B5">
        <w:t>Given the range of salinity it has been recorded in, it is a euryhaline elasmobranch capable of living in and moving between freshwater and seawater (</w:t>
      </w:r>
      <w:r w:rsidRPr="00EC51AC">
        <w:t>Stevens</w:t>
      </w:r>
      <w:r w:rsidR="00075374">
        <w:t xml:space="preserve"> et al.</w:t>
      </w:r>
      <w:r>
        <w:t xml:space="preserve">, </w:t>
      </w:r>
      <w:r w:rsidRPr="005522B5">
        <w:t>2005). The physiological specialisations that enable it to live in both freshwater and seawater are likely to be similar to th</w:t>
      </w:r>
      <w:r w:rsidR="00032D9D">
        <w:t>ose</w:t>
      </w:r>
      <w:r w:rsidRPr="005522B5">
        <w:t xml:space="preserve"> of bull sharks (see </w:t>
      </w:r>
      <w:r w:rsidRPr="00EC51AC">
        <w:t>Hazon</w:t>
      </w:r>
      <w:r w:rsidR="00075374">
        <w:t xml:space="preserve"> et al.</w:t>
      </w:r>
      <w:r>
        <w:t>, 2003;</w:t>
      </w:r>
      <w:r w:rsidRPr="005522B5">
        <w:t xml:space="preserve"> Pillans </w:t>
      </w:r>
      <w:r>
        <w:t>&amp;</w:t>
      </w:r>
      <w:r w:rsidRPr="005522B5">
        <w:t xml:space="preserve"> Franklin</w:t>
      </w:r>
      <w:r>
        <w:t>, 2004;</w:t>
      </w:r>
      <w:r w:rsidRPr="005522B5">
        <w:t xml:space="preserve"> Pillans</w:t>
      </w:r>
      <w:r w:rsidR="00075374">
        <w:t xml:space="preserve"> et al.</w:t>
      </w:r>
      <w:r>
        <w:rPr>
          <w:i/>
        </w:rPr>
        <w:t>,</w:t>
      </w:r>
      <w:r w:rsidRPr="005522B5">
        <w:t xml:space="preserve"> 2005, 200</w:t>
      </w:r>
      <w:r>
        <w:t xml:space="preserve">6, </w:t>
      </w:r>
      <w:r w:rsidR="003702D6" w:rsidRPr="005522B5">
        <w:t>200</w:t>
      </w:r>
      <w:r w:rsidR="003702D6">
        <w:t>9</w:t>
      </w:r>
      <w:r w:rsidRPr="005522B5">
        <w:t>).</w:t>
      </w:r>
    </w:p>
    <w:p w:rsidR="00865B20" w:rsidRPr="005522B5" w:rsidRDefault="00865B20" w:rsidP="001C5AD1">
      <w:r w:rsidRPr="005522B5">
        <w:rPr>
          <w:b/>
          <w:i/>
        </w:rPr>
        <w:t>Diet and feeding</w:t>
      </w:r>
      <w:r w:rsidRPr="005522B5">
        <w:t xml:space="preserve">: Northern river sharks </w:t>
      </w:r>
      <w:r w:rsidRPr="005522B5">
        <w:rPr>
          <w:iCs/>
        </w:rPr>
        <w:t>feed primarily on bony fish</w:t>
      </w:r>
      <w:r w:rsidR="00DC0CC7">
        <w:rPr>
          <w:iCs/>
        </w:rPr>
        <w:t>, but may also feed on other things</w:t>
      </w:r>
      <w:r w:rsidRPr="005522B5">
        <w:rPr>
          <w:iCs/>
        </w:rPr>
        <w:t xml:space="preserve">. </w:t>
      </w:r>
      <w:r w:rsidR="004F5064">
        <w:rPr>
          <w:iCs/>
        </w:rPr>
        <w:t>S</w:t>
      </w:r>
      <w:r w:rsidR="00DD7296">
        <w:rPr>
          <w:iCs/>
        </w:rPr>
        <w:t>tomachs of specimens captured in King</w:t>
      </w:r>
      <w:r w:rsidR="003E1831">
        <w:rPr>
          <w:iCs/>
        </w:rPr>
        <w:t xml:space="preserve"> Sound </w:t>
      </w:r>
      <w:r w:rsidRPr="005522B5">
        <w:t>contained pieces of king salmon</w:t>
      </w:r>
      <w:r w:rsidR="00794152">
        <w:t xml:space="preserve"> (</w:t>
      </w:r>
      <w:r w:rsidR="00794152" w:rsidRPr="00794152">
        <w:rPr>
          <w:i/>
        </w:rPr>
        <w:t>Polydactylus macrochir</w:t>
      </w:r>
      <w:r w:rsidR="00794152" w:rsidRPr="00794152">
        <w:t>)</w:t>
      </w:r>
      <w:r w:rsidR="003E1831">
        <w:t xml:space="preserve"> and</w:t>
      </w:r>
      <w:r w:rsidR="001C5AD1" w:rsidRPr="001C5AD1">
        <w:t xml:space="preserve"> forktailed</w:t>
      </w:r>
      <w:r w:rsidR="001C5AD1">
        <w:t xml:space="preserve"> </w:t>
      </w:r>
      <w:r w:rsidR="001C5AD1" w:rsidRPr="001C5AD1">
        <w:t xml:space="preserve">catfishes (likely </w:t>
      </w:r>
      <w:r w:rsidR="001C5AD1" w:rsidRPr="001C5AD1">
        <w:rPr>
          <w:i/>
          <w:iCs/>
        </w:rPr>
        <w:t>Arius graeffei</w:t>
      </w:r>
      <w:r w:rsidR="001C5AD1">
        <w:rPr>
          <w:i/>
          <w:iCs/>
        </w:rPr>
        <w:t xml:space="preserve">) </w:t>
      </w:r>
      <w:r w:rsidR="003E1831" w:rsidRPr="005522B5">
        <w:t>(</w:t>
      </w:r>
      <w:r w:rsidR="003E1831" w:rsidRPr="001C5AD1">
        <w:t>Thorburn &amp; Morgan, 2004</w:t>
      </w:r>
      <w:r w:rsidR="003E1831" w:rsidRPr="005522B5">
        <w:t>)</w:t>
      </w:r>
      <w:r w:rsidR="003E1831">
        <w:t xml:space="preserve"> as well </w:t>
      </w:r>
      <w:r w:rsidR="00DD7296">
        <w:t xml:space="preserve">as remains of mud crabs </w:t>
      </w:r>
      <w:r w:rsidR="00DD7296" w:rsidRPr="005522B5">
        <w:t>(</w:t>
      </w:r>
      <w:r w:rsidR="00DD7296" w:rsidRPr="005522B5">
        <w:rPr>
          <w:i/>
        </w:rPr>
        <w:t>Scylla serrata</w:t>
      </w:r>
      <w:r w:rsidR="00DD7296" w:rsidRPr="005522B5">
        <w:t>)</w:t>
      </w:r>
      <w:r w:rsidR="00DD7296">
        <w:t xml:space="preserve"> (</w:t>
      </w:r>
      <w:r w:rsidR="00DD7296" w:rsidRPr="005522B5">
        <w:t>J. Whitty, pers. comm.)</w:t>
      </w:r>
      <w:r w:rsidR="00DD7296">
        <w:t>.</w:t>
      </w:r>
      <w:r w:rsidR="00DD7296" w:rsidRPr="005522B5">
        <w:t xml:space="preserve"> </w:t>
      </w:r>
      <w:r w:rsidR="004F5064">
        <w:t>S</w:t>
      </w:r>
      <w:r w:rsidR="003E1831">
        <w:t xml:space="preserve">pecimens captured in </w:t>
      </w:r>
      <w:r w:rsidR="003E1831" w:rsidRPr="005522B5">
        <w:t xml:space="preserve">Joseph Bonaparte Gulf </w:t>
      </w:r>
      <w:r w:rsidR="003E1831">
        <w:t xml:space="preserve">have contained barramundi </w:t>
      </w:r>
      <w:r w:rsidR="004F5064">
        <w:t xml:space="preserve">and </w:t>
      </w:r>
      <w:r w:rsidR="000034D5">
        <w:t xml:space="preserve">have </w:t>
      </w:r>
      <w:r w:rsidRPr="005522B5">
        <w:t>had up to 100 small stingray spines imbedded in the musculature and cartilage of the mouth</w:t>
      </w:r>
      <w:r w:rsidR="00247F23">
        <w:t>,</w:t>
      </w:r>
      <w:r w:rsidRPr="005522B5">
        <w:t xml:space="preserve"> indicating that stingrays form part of their diet (R. Pillans, pers. comm.). </w:t>
      </w:r>
    </w:p>
    <w:p w:rsidR="00865B20" w:rsidRPr="005522B5" w:rsidRDefault="00865B20" w:rsidP="00865B20">
      <w:pPr>
        <w:spacing w:before="240"/>
      </w:pPr>
      <w:r w:rsidRPr="005522B5">
        <w:rPr>
          <w:b/>
          <w:i/>
        </w:rPr>
        <w:t>Reproduction</w:t>
      </w:r>
      <w:r w:rsidRPr="005522B5">
        <w:t xml:space="preserve">: As in most other carcharhinids, the reproductive mode is placental viviparity with females giving birth to live young. Based on data from one </w:t>
      </w:r>
      <w:r w:rsidRPr="005522B5">
        <w:rPr>
          <w:iCs/>
        </w:rPr>
        <w:t>northern river shark</w:t>
      </w:r>
      <w:r w:rsidRPr="005522B5">
        <w:rPr>
          <w:i/>
        </w:rPr>
        <w:t xml:space="preserve">, </w:t>
      </w:r>
      <w:r w:rsidRPr="005522B5">
        <w:t>litter size is expecte</w:t>
      </w:r>
      <w:r>
        <w:t>d to be around nine</w:t>
      </w:r>
      <w:r w:rsidRPr="005522B5">
        <w:t>.</w:t>
      </w:r>
      <w:r w:rsidR="00D600CE">
        <w:t xml:space="preserve"> </w:t>
      </w:r>
      <w:r w:rsidRPr="005522B5">
        <w:t>A 251</w:t>
      </w:r>
      <w:r w:rsidR="00D600CE">
        <w:t> </w:t>
      </w:r>
      <w:r w:rsidRPr="005522B5">
        <w:t xml:space="preserve">cm female </w:t>
      </w:r>
      <w:r w:rsidRPr="005522B5">
        <w:rPr>
          <w:iCs/>
        </w:rPr>
        <w:t>northern river shark</w:t>
      </w:r>
      <w:r w:rsidRPr="005522B5">
        <w:rPr>
          <w:i/>
          <w:iCs/>
        </w:rPr>
        <w:t xml:space="preserve"> </w:t>
      </w:r>
      <w:r w:rsidRPr="005522B5">
        <w:t>captured during the beginning of the wet season showed evidence of recent pupping, as determined by the distended uteri. This suggests that pupping occurred prior to the wet season (Pillans</w:t>
      </w:r>
      <w:r w:rsidR="00075374">
        <w:t xml:space="preserve"> et al.</w:t>
      </w:r>
      <w:r>
        <w:t xml:space="preserve">, </w:t>
      </w:r>
      <w:r w:rsidRPr="005522B5">
        <w:t>200</w:t>
      </w:r>
      <w:r w:rsidR="003702D6">
        <w:t>9</w:t>
      </w:r>
      <w:r w:rsidRPr="005522B5">
        <w:t xml:space="preserve">). The lack of yolky ova in the ovaries of two captured sharks suggests that </w:t>
      </w:r>
      <w:r w:rsidRPr="005522B5">
        <w:rPr>
          <w:iCs/>
        </w:rPr>
        <w:t>northern river shark</w:t>
      </w:r>
      <w:r w:rsidR="004E70A6">
        <w:rPr>
          <w:iCs/>
        </w:rPr>
        <w:t>s</w:t>
      </w:r>
      <w:r w:rsidRPr="005522B5">
        <w:rPr>
          <w:i/>
          <w:iCs/>
        </w:rPr>
        <w:t xml:space="preserve"> </w:t>
      </w:r>
      <w:r w:rsidRPr="005522B5">
        <w:t>only breed every second year.</w:t>
      </w:r>
    </w:p>
    <w:p w:rsidR="00865B20" w:rsidRPr="005522B5" w:rsidRDefault="00865B20" w:rsidP="003B506A">
      <w:pPr>
        <w:pStyle w:val="Heading3"/>
        <w:keepNext/>
        <w:rPr>
          <w:rStyle w:val="Emphasis"/>
          <w:b w:val="0"/>
          <w:i/>
        </w:rPr>
      </w:pPr>
      <w:bookmarkStart w:id="77" w:name="_Toc327525918"/>
      <w:r w:rsidRPr="005522B5">
        <w:rPr>
          <w:rStyle w:val="Emphasis"/>
        </w:rPr>
        <w:t>Distribution</w:t>
      </w:r>
      <w:bookmarkEnd w:id="77"/>
    </w:p>
    <w:p w:rsidR="00865B20" w:rsidRPr="005522B5" w:rsidRDefault="00865B20" w:rsidP="00865B20">
      <w:r w:rsidRPr="005522B5">
        <w:rPr>
          <w:b/>
          <w:i/>
        </w:rPr>
        <w:t>Global distribution:</w:t>
      </w:r>
      <w:r w:rsidRPr="005522B5">
        <w:t xml:space="preserve"> Northern river sharks are believed to be endemic to Australia and southern New Guinea. Outside of Australia the species is known from only a few specimens from the Fly River in Papua </w:t>
      </w:r>
      <w:r w:rsidR="00247F23">
        <w:t>New Guinea.</w:t>
      </w:r>
    </w:p>
    <w:p w:rsidR="00865B20" w:rsidRPr="005522B5" w:rsidRDefault="00865B20" w:rsidP="00865B20">
      <w:pPr>
        <w:pStyle w:val="BodyText"/>
        <w:spacing w:after="0"/>
        <w:rPr>
          <w:rFonts w:ascii="Arial" w:eastAsia="Calibri" w:hAnsi="Arial"/>
          <w:iCs/>
          <w:sz w:val="22"/>
          <w:szCs w:val="22"/>
        </w:rPr>
      </w:pPr>
      <w:r w:rsidRPr="005522B5">
        <w:rPr>
          <w:rFonts w:ascii="Arial" w:eastAsia="Calibri" w:hAnsi="Arial"/>
          <w:b/>
          <w:i/>
          <w:sz w:val="22"/>
          <w:szCs w:val="22"/>
        </w:rPr>
        <w:t>Global population overview:</w:t>
      </w:r>
      <w:r w:rsidRPr="005522B5">
        <w:t xml:space="preserve"> </w:t>
      </w:r>
      <w:r w:rsidRPr="0069643E">
        <w:rPr>
          <w:rFonts w:ascii="Arial" w:eastAsia="Calibri" w:hAnsi="Arial"/>
          <w:iCs/>
          <w:sz w:val="22"/>
          <w:szCs w:val="22"/>
        </w:rPr>
        <w:t>The global population size of northern river shark</w:t>
      </w:r>
      <w:r w:rsidR="004E70A6">
        <w:rPr>
          <w:rFonts w:ascii="Arial" w:eastAsia="Calibri" w:hAnsi="Arial"/>
          <w:iCs/>
          <w:sz w:val="22"/>
          <w:szCs w:val="22"/>
        </w:rPr>
        <w:t>s</w:t>
      </w:r>
      <w:r w:rsidRPr="0069643E">
        <w:rPr>
          <w:rFonts w:ascii="Arial" w:eastAsia="Calibri" w:hAnsi="Arial"/>
          <w:iCs/>
          <w:sz w:val="22"/>
          <w:szCs w:val="22"/>
        </w:rPr>
        <w:t xml:space="preserve"> is unknown (Stevens</w:t>
      </w:r>
      <w:r w:rsidR="00075374">
        <w:rPr>
          <w:rFonts w:ascii="Arial" w:eastAsia="Calibri" w:hAnsi="Arial"/>
          <w:iCs/>
          <w:sz w:val="22"/>
          <w:szCs w:val="22"/>
        </w:rPr>
        <w:t xml:space="preserve"> et al.</w:t>
      </w:r>
      <w:r>
        <w:rPr>
          <w:rFonts w:ascii="Arial" w:eastAsia="Calibri" w:hAnsi="Arial"/>
          <w:iCs/>
          <w:sz w:val="22"/>
          <w:szCs w:val="22"/>
        </w:rPr>
        <w:t>,</w:t>
      </w:r>
      <w:r w:rsidRPr="0069643E">
        <w:rPr>
          <w:rFonts w:ascii="Arial" w:eastAsia="Calibri" w:hAnsi="Arial"/>
          <w:iCs/>
          <w:sz w:val="22"/>
          <w:szCs w:val="22"/>
        </w:rPr>
        <w:t xml:space="preserve"> 2005).</w:t>
      </w:r>
    </w:p>
    <w:p w:rsidR="00865B20" w:rsidRPr="005522B5" w:rsidRDefault="00865B20" w:rsidP="00865B20">
      <w:pPr>
        <w:pStyle w:val="BodyText"/>
        <w:spacing w:after="0"/>
        <w:rPr>
          <w:rFonts w:ascii="Arial" w:eastAsia="Calibri" w:hAnsi="Arial"/>
          <w:iCs/>
          <w:sz w:val="22"/>
          <w:szCs w:val="22"/>
        </w:rPr>
      </w:pPr>
    </w:p>
    <w:p w:rsidR="00865B20" w:rsidRPr="005522B5" w:rsidRDefault="00865B20" w:rsidP="00865B20">
      <w:r w:rsidRPr="005522B5">
        <w:rPr>
          <w:b/>
          <w:i/>
        </w:rPr>
        <w:t xml:space="preserve">Relationship between the Australian and the global population: </w:t>
      </w:r>
      <w:r w:rsidRPr="005522B5">
        <w:t>The relationship between the Australian and global populations is poorly understood. It is currently unknown what percentage of the global population occur</w:t>
      </w:r>
      <w:r w:rsidR="003D0CFE">
        <w:t>s</w:t>
      </w:r>
      <w:r w:rsidRPr="005522B5">
        <w:t xml:space="preserve"> in Australia and whether the Australian and Papua New Guinea populations are genetically linked.</w:t>
      </w:r>
    </w:p>
    <w:p w:rsidR="00865B20" w:rsidRPr="005522B5" w:rsidRDefault="00865B20" w:rsidP="00865B20">
      <w:pPr>
        <w:rPr>
          <w:b/>
        </w:rPr>
      </w:pPr>
      <w:r w:rsidRPr="005522B5">
        <w:rPr>
          <w:b/>
          <w:i/>
        </w:rPr>
        <w:t>Australian distribution and abundance</w:t>
      </w:r>
      <w:r w:rsidRPr="005522B5">
        <w:rPr>
          <w:b/>
        </w:rPr>
        <w:t>:</w:t>
      </w:r>
      <w:r w:rsidRPr="005522B5">
        <w:t xml:space="preserve"> Northern river sharks have been recorded in rivers and estuaries as well as the marine environment within Western Australia and the Northern Territory (Figure </w:t>
      </w:r>
      <w:r w:rsidR="00DD2FB7">
        <w:t>11</w:t>
      </w:r>
      <w:r w:rsidRPr="005522B5">
        <w:t xml:space="preserve">). In Western Australia, records have come from both the west and east Kimberley, including King Sound, the Ord and King </w:t>
      </w:r>
      <w:r w:rsidR="00AD40DB">
        <w:t>R</w:t>
      </w:r>
      <w:r w:rsidRPr="005522B5">
        <w:t>iver</w:t>
      </w:r>
      <w:r w:rsidR="00247F23">
        <w:t>s</w:t>
      </w:r>
      <w:r w:rsidRPr="005522B5">
        <w:t xml:space="preserve">, </w:t>
      </w:r>
      <w:r w:rsidR="00033143">
        <w:t>the west arm</w:t>
      </w:r>
      <w:r w:rsidRPr="005522B5">
        <w:t xml:space="preserve"> of Cambridge Gulf and also from Joseph Bonaparte Gulf (Thorburn </w:t>
      </w:r>
      <w:r>
        <w:t>&amp;</w:t>
      </w:r>
      <w:r w:rsidRPr="005522B5">
        <w:t xml:space="preserve"> Morgan</w:t>
      </w:r>
      <w:r>
        <w:t>,</w:t>
      </w:r>
      <w:r w:rsidRPr="005522B5">
        <w:t xml:space="preserve"> 2004</w:t>
      </w:r>
      <w:r>
        <w:t>;</w:t>
      </w:r>
      <w:r w:rsidRPr="005522B5">
        <w:t xml:space="preserve"> Stevens</w:t>
      </w:r>
      <w:r w:rsidR="00075374">
        <w:t xml:space="preserve"> et al.</w:t>
      </w:r>
      <w:r>
        <w:t xml:space="preserve">, </w:t>
      </w:r>
      <w:r w:rsidRPr="005522B5">
        <w:t>2005; Thorburn</w:t>
      </w:r>
      <w:r>
        <w:t>, 2006;</w:t>
      </w:r>
      <w:r w:rsidRPr="005522B5">
        <w:t xml:space="preserve"> Field</w:t>
      </w:r>
      <w:r w:rsidR="00075374">
        <w:t xml:space="preserve"> et al.</w:t>
      </w:r>
      <w:r>
        <w:t>, 2008;</w:t>
      </w:r>
      <w:r w:rsidRPr="005522B5">
        <w:t xml:space="preserve"> Whitty</w:t>
      </w:r>
      <w:r w:rsidR="00075374">
        <w:t xml:space="preserve"> et al.</w:t>
      </w:r>
      <w:r>
        <w:t>,</w:t>
      </w:r>
      <w:r w:rsidRPr="00EC51AC">
        <w:t xml:space="preserve"> 2008</w:t>
      </w:r>
      <w:r>
        <w:t>;</w:t>
      </w:r>
      <w:r w:rsidRPr="005522B5">
        <w:t xml:space="preserve"> Wynen</w:t>
      </w:r>
      <w:r w:rsidR="00075374">
        <w:t xml:space="preserve"> et al.</w:t>
      </w:r>
      <w:r>
        <w:t>,</w:t>
      </w:r>
      <w:r w:rsidR="00E12095">
        <w:t xml:space="preserve"> 2009</w:t>
      </w:r>
      <w:r w:rsidR="00BB1F83">
        <w:t>;</w:t>
      </w:r>
      <w:r w:rsidR="00BB1F83" w:rsidRPr="00BB1F83">
        <w:t xml:space="preserve"> </w:t>
      </w:r>
      <w:r w:rsidR="00BB1F83" w:rsidRPr="005522B5">
        <w:t>Pillans</w:t>
      </w:r>
      <w:r w:rsidR="00075374">
        <w:t xml:space="preserve"> et al.</w:t>
      </w:r>
      <w:r w:rsidR="00BB1F83">
        <w:t>,</w:t>
      </w:r>
      <w:r w:rsidR="00BB1F83" w:rsidRPr="00EC51AC">
        <w:t xml:space="preserve"> 200</w:t>
      </w:r>
      <w:r w:rsidR="00BB1F83">
        <w:t>9</w:t>
      </w:r>
      <w:r w:rsidRPr="005522B5">
        <w:t>). All locations are macrotidal, with King Sound experiencing tides &gt;11</w:t>
      </w:r>
      <w:r w:rsidR="00D600CE">
        <w:t> </w:t>
      </w:r>
      <w:r w:rsidRPr="005522B5">
        <w:t xml:space="preserve">m, twice daily. </w:t>
      </w:r>
    </w:p>
    <w:p w:rsidR="00865B20" w:rsidRPr="005522B5" w:rsidRDefault="00865B20" w:rsidP="00865B20">
      <w:r w:rsidRPr="005522B5">
        <w:t xml:space="preserve">Within the Northern Territory, </w:t>
      </w:r>
      <w:r w:rsidRPr="005522B5">
        <w:rPr>
          <w:iCs/>
        </w:rPr>
        <w:t>northern river shark</w:t>
      </w:r>
      <w:r w:rsidR="00E323A4">
        <w:rPr>
          <w:iCs/>
        </w:rPr>
        <w:t>s</w:t>
      </w:r>
      <w:r w:rsidRPr="005522B5">
        <w:rPr>
          <w:i/>
          <w:iCs/>
        </w:rPr>
        <w:t xml:space="preserve"> </w:t>
      </w:r>
      <w:r w:rsidRPr="005522B5">
        <w:t xml:space="preserve">have been recorded from the highly turbid lower reaches (salinity between </w:t>
      </w:r>
      <w:r w:rsidR="00A828E1">
        <w:t>two</w:t>
      </w:r>
      <w:r w:rsidRPr="005522B5">
        <w:t xml:space="preserve"> and 10) of the Adelaide River, Daly River an</w:t>
      </w:r>
      <w:r w:rsidR="00247F23">
        <w:t xml:space="preserve">d the South and East Alligator </w:t>
      </w:r>
      <w:r w:rsidR="00AD40DB">
        <w:t>R</w:t>
      </w:r>
      <w:r w:rsidRPr="005522B5">
        <w:t>ivers (Larson</w:t>
      </w:r>
      <w:r>
        <w:t>,</w:t>
      </w:r>
      <w:r w:rsidRPr="005522B5">
        <w:rPr>
          <w:color w:val="FF0000"/>
        </w:rPr>
        <w:t xml:space="preserve"> </w:t>
      </w:r>
      <w:r>
        <w:t>2002;</w:t>
      </w:r>
      <w:r w:rsidRPr="005522B5">
        <w:t xml:space="preserve"> Field</w:t>
      </w:r>
      <w:r w:rsidR="00075374">
        <w:t xml:space="preserve"> et al.</w:t>
      </w:r>
      <w:r>
        <w:t>, 2008</w:t>
      </w:r>
      <w:r w:rsidRPr="005522B5">
        <w:t>.). Northern river sharks</w:t>
      </w:r>
      <w:r w:rsidRPr="005522B5">
        <w:rPr>
          <w:i/>
        </w:rPr>
        <w:t xml:space="preserve"> </w:t>
      </w:r>
      <w:r w:rsidRPr="005522B5">
        <w:t>have also been recorded off the Wessel Islands in full strength seawater (</w:t>
      </w:r>
      <w:r w:rsidRPr="00241E70">
        <w:t>Pillans</w:t>
      </w:r>
      <w:r w:rsidR="00075374">
        <w:t xml:space="preserve"> et al.</w:t>
      </w:r>
      <w:r>
        <w:t xml:space="preserve"> 200</w:t>
      </w:r>
      <w:r w:rsidR="003702D6">
        <w:t>9</w:t>
      </w:r>
      <w:r w:rsidRPr="005522B5">
        <w:t>).</w:t>
      </w:r>
    </w:p>
    <w:p w:rsidR="00A6294C" w:rsidRPr="00A6294C" w:rsidRDefault="00865B20" w:rsidP="00865B20">
      <w:r w:rsidRPr="005522B5">
        <w:t>More data are required to determine whether the distribution of northern river shark</w:t>
      </w:r>
      <w:r w:rsidR="004E70A6">
        <w:t>s</w:t>
      </w:r>
      <w:r w:rsidRPr="005522B5">
        <w:rPr>
          <w:i/>
        </w:rPr>
        <w:t xml:space="preserve"> </w:t>
      </w:r>
      <w:r w:rsidRPr="005522B5">
        <w:t>is fragmented. Available data suggest that there are five locations where this species occurs and that there are large distances between the locations. The presence of animals well offshore suggests they undertake movements away from the rivers and estuaries and are therefore likely to move between river systems. The extent to which this occurs, however, and the distances moved are unknown. Additional data on the distribution and movement of northern river shark</w:t>
      </w:r>
      <w:r w:rsidR="004D19C6">
        <w:t>s</w:t>
      </w:r>
      <w:r w:rsidRPr="005522B5">
        <w:rPr>
          <w:i/>
        </w:rPr>
        <w:t xml:space="preserve"> </w:t>
      </w:r>
      <w:r w:rsidRPr="005522B5">
        <w:t xml:space="preserve">as well as population genetic analyses are needed to determine the degree of fragmentation. The high incidence (ca. 50%) of spinal deformities in sharks captured in King Sound may represent a genetic deformity associated with a </w:t>
      </w:r>
      <w:r w:rsidR="004D19C6">
        <w:t>small</w:t>
      </w:r>
      <w:r w:rsidR="004D19C6" w:rsidRPr="005522B5">
        <w:t xml:space="preserve"> </w:t>
      </w:r>
      <w:r w:rsidRPr="005522B5">
        <w:t xml:space="preserve">gene pool (Thorburn </w:t>
      </w:r>
      <w:r>
        <w:t>&amp;</w:t>
      </w:r>
      <w:r w:rsidRPr="005522B5">
        <w:t xml:space="preserve"> Morgan</w:t>
      </w:r>
      <w:r>
        <w:t>,</w:t>
      </w:r>
      <w:r w:rsidRPr="005522B5">
        <w:t xml:space="preserve"> 2004).</w:t>
      </w:r>
    </w:p>
    <w:p w:rsidR="00934C73" w:rsidRDefault="00A6294C" w:rsidP="00934C73">
      <w:pPr>
        <w:keepNext/>
        <w:spacing w:after="0" w:line="240" w:lineRule="auto"/>
      </w:pPr>
      <w:r>
        <w:rPr>
          <w:noProof/>
          <w:lang w:eastAsia="en-AU"/>
        </w:rPr>
        <w:drawing>
          <wp:inline distT="0" distB="0" distL="0" distR="0">
            <wp:extent cx="5760720" cy="4056380"/>
            <wp:effectExtent l="19050" t="0" r="0" b="0"/>
            <wp:docPr id="20" name="Picture 19" descr="a5map_glyphis_garricki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map_glyphis_garricki03.jpg"/>
                    <pic:cNvPicPr/>
                  </pic:nvPicPr>
                  <pic:blipFill>
                    <a:blip r:embed="rId35"/>
                    <a:stretch>
                      <a:fillRect/>
                    </a:stretch>
                  </pic:blipFill>
                  <pic:spPr>
                    <a:xfrm>
                      <a:off x="0" y="0"/>
                      <a:ext cx="5760720" cy="4056380"/>
                    </a:xfrm>
                    <a:prstGeom prst="rect">
                      <a:avLst/>
                    </a:prstGeom>
                  </pic:spPr>
                </pic:pic>
              </a:graphicData>
            </a:graphic>
          </wp:inline>
        </w:drawing>
      </w:r>
    </w:p>
    <w:p w:rsidR="00934C73" w:rsidRPr="00934C73" w:rsidRDefault="00934C73" w:rsidP="00934C73">
      <w:pPr>
        <w:pStyle w:val="Caption"/>
        <w:rPr>
          <w:szCs w:val="20"/>
        </w:rPr>
      </w:pPr>
      <w:bookmarkStart w:id="78" w:name="_Toc434316935"/>
      <w:proofErr w:type="gramStart"/>
      <w:r>
        <w:t xml:space="preserve">Figure </w:t>
      </w:r>
      <w:fldSimple w:instr=" SEQ Figure \* ARABIC ">
        <w:r>
          <w:rPr>
            <w:noProof/>
          </w:rPr>
          <w:t>11</w:t>
        </w:r>
      </w:fldSimple>
      <w:r w:rsidRPr="00934C73">
        <w:t>.</w:t>
      </w:r>
      <w:proofErr w:type="gramEnd"/>
      <w:r w:rsidRPr="00934C73">
        <w:t xml:space="preserve"> </w:t>
      </w:r>
      <w:r w:rsidRPr="00934C73">
        <w:rPr>
          <w:szCs w:val="20"/>
        </w:rPr>
        <w:t>Map showing distribution of northern river sharks.</w:t>
      </w:r>
      <w:bookmarkEnd w:id="78"/>
    </w:p>
    <w:p w:rsidR="00174530" w:rsidRPr="00174530" w:rsidRDefault="00174530" w:rsidP="00174530">
      <w:pPr>
        <w:spacing w:after="0"/>
        <w:rPr>
          <w:lang w:eastAsia="ja-JP"/>
        </w:rPr>
      </w:pPr>
    </w:p>
    <w:p w:rsidR="00865B20" w:rsidRPr="005522B5" w:rsidRDefault="00865B20" w:rsidP="00865B20">
      <w:r w:rsidRPr="005522B5">
        <w:rPr>
          <w:b/>
          <w:i/>
        </w:rPr>
        <w:t>Important populations:</w:t>
      </w:r>
      <w:r w:rsidRPr="005522B5">
        <w:t xml:space="preserve"> </w:t>
      </w:r>
      <w:r w:rsidRPr="005522B5">
        <w:rPr>
          <w:bCs/>
        </w:rPr>
        <w:t xml:space="preserve">Given the threatened status of this species, all river systems where </w:t>
      </w:r>
      <w:r w:rsidR="00F17B03">
        <w:rPr>
          <w:bCs/>
        </w:rPr>
        <w:t>northern river</w:t>
      </w:r>
      <w:r w:rsidRPr="005522B5">
        <w:rPr>
          <w:bCs/>
        </w:rPr>
        <w:t xml:space="preserve"> shark</w:t>
      </w:r>
      <w:r w:rsidR="00F17B03">
        <w:rPr>
          <w:bCs/>
        </w:rPr>
        <w:t>s</w:t>
      </w:r>
      <w:r w:rsidRPr="005522B5">
        <w:rPr>
          <w:bCs/>
        </w:rPr>
        <w:t xml:space="preserve"> have been recorded are important. </w:t>
      </w:r>
      <w:r w:rsidRPr="005522B5">
        <w:t>Particularly important populations include King Sound, Joseph Bonaparte Gulf and Van Diemen Gulf.</w:t>
      </w:r>
    </w:p>
    <w:p w:rsidR="00865B20" w:rsidRDefault="00865B20" w:rsidP="00865B20">
      <w:pPr>
        <w:pStyle w:val="BodyText"/>
        <w:spacing w:after="0"/>
        <w:rPr>
          <w:rFonts w:ascii="Arial" w:eastAsia="Calibri" w:hAnsi="Arial"/>
          <w:bCs/>
          <w:sz w:val="22"/>
          <w:szCs w:val="22"/>
        </w:rPr>
      </w:pPr>
      <w:r w:rsidRPr="005522B5">
        <w:rPr>
          <w:rFonts w:ascii="Arial" w:eastAsia="Calibri" w:hAnsi="Arial"/>
          <w:b/>
          <w:i/>
          <w:sz w:val="22"/>
          <w:szCs w:val="22"/>
        </w:rPr>
        <w:t>Population structure and genetic diversity</w:t>
      </w:r>
      <w:r w:rsidRPr="005522B5">
        <w:t xml:space="preserve">: </w:t>
      </w:r>
      <w:r w:rsidRPr="005522B5">
        <w:rPr>
          <w:rFonts w:ascii="Arial" w:eastAsia="Calibri" w:hAnsi="Arial"/>
          <w:sz w:val="22"/>
          <w:szCs w:val="22"/>
        </w:rPr>
        <w:t xml:space="preserve">There is insufficient genetic information to determine population structure in northern river </w:t>
      </w:r>
      <w:r w:rsidRPr="005522B5">
        <w:rPr>
          <w:rFonts w:ascii="Arial" w:eastAsia="Calibri" w:hAnsi="Arial"/>
          <w:bCs/>
          <w:sz w:val="22"/>
          <w:szCs w:val="22"/>
        </w:rPr>
        <w:t>shark</w:t>
      </w:r>
      <w:r w:rsidR="004E70A6">
        <w:rPr>
          <w:rFonts w:ascii="Arial" w:eastAsia="Calibri" w:hAnsi="Arial"/>
          <w:bCs/>
          <w:sz w:val="22"/>
          <w:szCs w:val="22"/>
        </w:rPr>
        <w:t>s</w:t>
      </w:r>
      <w:r w:rsidRPr="005522B5">
        <w:rPr>
          <w:rFonts w:ascii="Arial" w:eastAsia="Calibri" w:hAnsi="Arial"/>
          <w:bCs/>
          <w:sz w:val="22"/>
          <w:szCs w:val="22"/>
        </w:rPr>
        <w:t xml:space="preserve">. </w:t>
      </w:r>
    </w:p>
    <w:p w:rsidR="00865B20" w:rsidRPr="005522B5" w:rsidRDefault="00865B20" w:rsidP="003B506A">
      <w:pPr>
        <w:pStyle w:val="Heading1"/>
        <w:keepNext/>
      </w:pPr>
      <w:bookmarkStart w:id="79" w:name="_Toc414360301"/>
      <w:r w:rsidRPr="005522B5">
        <w:t>Conservation</w:t>
      </w:r>
      <w:bookmarkEnd w:id="79"/>
    </w:p>
    <w:p w:rsidR="00865B20" w:rsidRPr="005522B5" w:rsidRDefault="00865B20" w:rsidP="003B506A">
      <w:pPr>
        <w:pStyle w:val="Heading2"/>
        <w:keepNext/>
        <w:rPr>
          <w:lang w:eastAsia="en-AU"/>
        </w:rPr>
      </w:pPr>
      <w:bookmarkStart w:id="80" w:name="_Toc414360302"/>
      <w:r w:rsidRPr="005522B5">
        <w:rPr>
          <w:lang w:eastAsia="en-AU"/>
        </w:rPr>
        <w:t>Australian Government</w:t>
      </w:r>
      <w:bookmarkEnd w:id="80"/>
    </w:p>
    <w:p w:rsidR="00865B20" w:rsidRDefault="00865B20" w:rsidP="00865B20">
      <w:pPr>
        <w:spacing w:before="100" w:beforeAutospacing="1" w:after="100" w:afterAutospacing="1"/>
        <w:rPr>
          <w:lang w:eastAsia="en-AU"/>
        </w:rPr>
      </w:pPr>
      <w:r w:rsidRPr="005522B5">
        <w:rPr>
          <w:lang w:eastAsia="en-AU"/>
        </w:rPr>
        <w:t xml:space="preserve">The five species covered by this </w:t>
      </w:r>
      <w:r w:rsidR="00BE512D">
        <w:rPr>
          <w:lang w:eastAsia="en-AU"/>
        </w:rPr>
        <w:t>i</w:t>
      </w:r>
      <w:r w:rsidRPr="005522B5">
        <w:rPr>
          <w:lang w:eastAsia="en-AU"/>
        </w:rPr>
        <w:t xml:space="preserve">ssues </w:t>
      </w:r>
      <w:r w:rsidR="00BE512D">
        <w:rPr>
          <w:lang w:eastAsia="en-AU"/>
        </w:rPr>
        <w:t>p</w:t>
      </w:r>
      <w:r w:rsidRPr="005522B5">
        <w:rPr>
          <w:lang w:eastAsia="en-AU"/>
        </w:rPr>
        <w:t xml:space="preserve">aper are all listed as </w:t>
      </w:r>
      <w:proofErr w:type="gramStart"/>
      <w:r w:rsidRPr="005522B5">
        <w:rPr>
          <w:lang w:eastAsia="en-AU"/>
        </w:rPr>
        <w:t>either Vulnerable</w:t>
      </w:r>
      <w:proofErr w:type="gramEnd"/>
      <w:r w:rsidRPr="005522B5">
        <w:rPr>
          <w:lang w:eastAsia="en-AU"/>
        </w:rPr>
        <w:t xml:space="preserve">, Endangered, or Critically </w:t>
      </w:r>
      <w:r w:rsidR="005D1AEE">
        <w:rPr>
          <w:lang w:eastAsia="en-AU"/>
        </w:rPr>
        <w:t>E</w:t>
      </w:r>
      <w:r w:rsidRPr="005522B5">
        <w:rPr>
          <w:lang w:eastAsia="en-AU"/>
        </w:rPr>
        <w:t>ndangered under the EPBC Act (Table 1) and by respective state and territory legislation (Table 2). The</w:t>
      </w:r>
      <w:r w:rsidR="003C435F">
        <w:rPr>
          <w:lang w:eastAsia="en-AU"/>
        </w:rPr>
        <w:t>y</w:t>
      </w:r>
      <w:r w:rsidRPr="005522B5">
        <w:rPr>
          <w:lang w:eastAsia="en-AU"/>
        </w:rPr>
        <w:t xml:space="preserve"> are all </w:t>
      </w:r>
      <w:r w:rsidR="003C435F" w:rsidRPr="005522B5">
        <w:rPr>
          <w:lang w:eastAsia="en-AU"/>
        </w:rPr>
        <w:t>listed in the IUCN Red List (Table 3)</w:t>
      </w:r>
      <w:r w:rsidR="002D4A79">
        <w:rPr>
          <w:lang w:eastAsia="en-AU"/>
        </w:rPr>
        <w:t>. T</w:t>
      </w:r>
      <w:r w:rsidR="003C435F">
        <w:rPr>
          <w:lang w:eastAsia="en-AU"/>
        </w:rPr>
        <w:t xml:space="preserve">he three sawfish species </w:t>
      </w:r>
      <w:r w:rsidR="002D4A79">
        <w:rPr>
          <w:lang w:eastAsia="en-AU"/>
        </w:rPr>
        <w:t>are also</w:t>
      </w:r>
      <w:r w:rsidR="003C435F">
        <w:rPr>
          <w:lang w:eastAsia="en-AU"/>
        </w:rPr>
        <w:t xml:space="preserve"> </w:t>
      </w:r>
      <w:r w:rsidR="002D4A79">
        <w:rPr>
          <w:lang w:eastAsia="en-AU"/>
        </w:rPr>
        <w:t>listed</w:t>
      </w:r>
      <w:r w:rsidRPr="005522B5">
        <w:rPr>
          <w:lang w:eastAsia="en-AU"/>
        </w:rPr>
        <w:t xml:space="preserve"> </w:t>
      </w:r>
      <w:r w:rsidR="002D4A79">
        <w:rPr>
          <w:lang w:eastAsia="en-AU"/>
        </w:rPr>
        <w:t xml:space="preserve">on Appendix I of </w:t>
      </w:r>
      <w:r w:rsidRPr="005522B5">
        <w:rPr>
          <w:lang w:eastAsia="en-AU"/>
        </w:rPr>
        <w:t xml:space="preserve">the </w:t>
      </w:r>
      <w:r w:rsidR="009E6798">
        <w:rPr>
          <w:lang w:eastAsia="en-AU"/>
        </w:rPr>
        <w:t xml:space="preserve">Convention on International Trade in Endangered Species of </w:t>
      </w:r>
      <w:r w:rsidR="00584DFE">
        <w:rPr>
          <w:lang w:eastAsia="en-AU"/>
        </w:rPr>
        <w:t xml:space="preserve">Wild </w:t>
      </w:r>
      <w:r w:rsidR="009E6798">
        <w:rPr>
          <w:lang w:eastAsia="en-AU"/>
        </w:rPr>
        <w:t>Fauna and Flora (</w:t>
      </w:r>
      <w:r w:rsidRPr="005522B5">
        <w:rPr>
          <w:lang w:eastAsia="en-AU"/>
        </w:rPr>
        <w:t>CITES</w:t>
      </w:r>
      <w:r w:rsidR="009E6798">
        <w:rPr>
          <w:lang w:eastAsia="en-AU"/>
        </w:rPr>
        <w:t>)</w:t>
      </w:r>
      <w:r w:rsidR="00331A1B">
        <w:rPr>
          <w:lang w:eastAsia="en-AU"/>
        </w:rPr>
        <w:t xml:space="preserve"> and Appendices I and II of the Convention on the Conservation of Migratory Species</w:t>
      </w:r>
      <w:r w:rsidR="00EB1BFC">
        <w:rPr>
          <w:lang w:eastAsia="en-AU"/>
        </w:rPr>
        <w:t xml:space="preserve">. </w:t>
      </w:r>
    </w:p>
    <w:p w:rsidR="00F83491" w:rsidRDefault="00F83491">
      <w:pPr>
        <w:spacing w:after="0" w:line="240" w:lineRule="auto"/>
        <w:rPr>
          <w:b/>
          <w:bCs/>
          <w:sz w:val="20"/>
          <w:szCs w:val="18"/>
        </w:rPr>
      </w:pPr>
      <w:bookmarkStart w:id="81" w:name="_Toc414360960"/>
    </w:p>
    <w:p w:rsidR="00865B20" w:rsidRPr="005522B5" w:rsidRDefault="00865B20" w:rsidP="003B506A">
      <w:pPr>
        <w:pStyle w:val="Caption"/>
        <w:keepNext/>
        <w:rPr>
          <w:szCs w:val="22"/>
        </w:rPr>
      </w:pPr>
      <w:proofErr w:type="gramStart"/>
      <w:r w:rsidRPr="009615B1">
        <w:t xml:space="preserve">Table </w:t>
      </w:r>
      <w:r w:rsidR="00CA1ECE" w:rsidRPr="004E63E8">
        <w:fldChar w:fldCharType="begin"/>
      </w:r>
      <w:r w:rsidRPr="009615B1">
        <w:instrText xml:space="preserve"> SEQ Table \* ARABIC </w:instrText>
      </w:r>
      <w:r w:rsidR="00CA1ECE" w:rsidRPr="004E63E8">
        <w:fldChar w:fldCharType="separate"/>
      </w:r>
      <w:r w:rsidR="00EA06A7">
        <w:rPr>
          <w:noProof/>
        </w:rPr>
        <w:t>1</w:t>
      </w:r>
      <w:r w:rsidR="00CA1ECE" w:rsidRPr="004E63E8">
        <w:fldChar w:fldCharType="end"/>
      </w:r>
      <w:r w:rsidRPr="009615B1">
        <w:t>.</w:t>
      </w:r>
      <w:proofErr w:type="gramEnd"/>
      <w:r w:rsidRPr="009615B1">
        <w:t xml:space="preserve"> </w:t>
      </w:r>
      <w:proofErr w:type="gramStart"/>
      <w:r w:rsidRPr="009615B1">
        <w:t xml:space="preserve">Species </w:t>
      </w:r>
      <w:r>
        <w:t>status</w:t>
      </w:r>
      <w:r w:rsidRPr="009615B1">
        <w:t xml:space="preserve"> under the </w:t>
      </w:r>
      <w:r w:rsidRPr="00BA372B">
        <w:rPr>
          <w:i/>
        </w:rPr>
        <w:t>Environment Protection and Biodiversity Conservation Act</w:t>
      </w:r>
      <w:r w:rsidR="00BA372B" w:rsidRPr="00BA372B">
        <w:rPr>
          <w:i/>
        </w:rPr>
        <w:t xml:space="preserve"> 1999</w:t>
      </w:r>
      <w:r w:rsidRPr="009615B1">
        <w:t>.</w:t>
      </w:r>
      <w:bookmarkEnd w:id="81"/>
      <w:proofErr w:type="gramEnd"/>
      <w:r w:rsidRPr="005522B5">
        <w:rPr>
          <w:szCs w:val="22"/>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52"/>
        <w:gridCol w:w="2128"/>
        <w:gridCol w:w="2430"/>
        <w:gridCol w:w="2246"/>
      </w:tblGrid>
      <w:tr w:rsidR="00865B20" w:rsidRPr="00C257A6">
        <w:trPr>
          <w:trHeight w:val="539"/>
        </w:trPr>
        <w:tc>
          <w:tcPr>
            <w:tcW w:w="2552" w:type="dxa"/>
          </w:tcPr>
          <w:p w:rsidR="00865B20" w:rsidRPr="00C257A6" w:rsidRDefault="00865B20" w:rsidP="00865B20">
            <w:pPr>
              <w:pStyle w:val="tabletext0"/>
              <w:rPr>
                <w:rFonts w:ascii="Arial" w:hAnsi="Arial" w:cs="Arial"/>
                <w:b/>
                <w:i/>
                <w:szCs w:val="20"/>
                <w:lang w:val="en-AU"/>
              </w:rPr>
            </w:pPr>
            <w:r w:rsidRPr="00C257A6">
              <w:rPr>
                <w:rFonts w:ascii="Arial" w:hAnsi="Arial" w:cs="Arial"/>
                <w:b/>
                <w:i/>
                <w:szCs w:val="20"/>
                <w:lang w:val="en-AU"/>
              </w:rPr>
              <w:t>Species common name</w:t>
            </w:r>
          </w:p>
        </w:tc>
        <w:tc>
          <w:tcPr>
            <w:tcW w:w="2128" w:type="dxa"/>
          </w:tcPr>
          <w:p w:rsidR="00865B20" w:rsidRPr="00C257A6" w:rsidRDefault="00865B20" w:rsidP="00865B20">
            <w:pPr>
              <w:pStyle w:val="tabletext0"/>
              <w:rPr>
                <w:rFonts w:ascii="Arial" w:hAnsi="Arial" w:cs="Arial"/>
                <w:b/>
                <w:i/>
                <w:szCs w:val="20"/>
                <w:lang w:val="en-AU"/>
              </w:rPr>
            </w:pPr>
            <w:r w:rsidRPr="00C257A6">
              <w:rPr>
                <w:rFonts w:ascii="Arial" w:hAnsi="Arial" w:cs="Arial"/>
                <w:b/>
                <w:i/>
                <w:szCs w:val="20"/>
                <w:lang w:val="en-AU"/>
              </w:rPr>
              <w:t>Scientific name</w:t>
            </w:r>
          </w:p>
        </w:tc>
        <w:tc>
          <w:tcPr>
            <w:tcW w:w="2430" w:type="dxa"/>
          </w:tcPr>
          <w:p w:rsidR="00865B20" w:rsidRPr="00C257A6" w:rsidRDefault="00865B20" w:rsidP="00865B20">
            <w:pPr>
              <w:pStyle w:val="tabletext0"/>
              <w:rPr>
                <w:rFonts w:ascii="Arial" w:hAnsi="Arial" w:cs="Arial"/>
                <w:b/>
                <w:i/>
                <w:szCs w:val="20"/>
                <w:lang w:val="en-AU"/>
              </w:rPr>
            </w:pPr>
            <w:r w:rsidRPr="00C257A6">
              <w:rPr>
                <w:rFonts w:ascii="Arial" w:hAnsi="Arial" w:cs="Arial"/>
                <w:b/>
                <w:i/>
                <w:szCs w:val="20"/>
                <w:lang w:val="en-AU"/>
              </w:rPr>
              <w:t>EPBC Status</w:t>
            </w:r>
          </w:p>
        </w:tc>
        <w:tc>
          <w:tcPr>
            <w:tcW w:w="2246" w:type="dxa"/>
          </w:tcPr>
          <w:p w:rsidR="00865B20" w:rsidRPr="00C257A6" w:rsidRDefault="00865B20" w:rsidP="00865B20">
            <w:pPr>
              <w:pStyle w:val="tabletext0"/>
              <w:rPr>
                <w:rFonts w:ascii="Arial" w:hAnsi="Arial" w:cs="Arial"/>
                <w:b/>
                <w:i/>
                <w:szCs w:val="20"/>
                <w:lang w:val="en-AU"/>
              </w:rPr>
            </w:pPr>
            <w:r w:rsidRPr="00C257A6">
              <w:rPr>
                <w:rFonts w:ascii="Arial" w:hAnsi="Arial" w:cs="Arial"/>
                <w:b/>
                <w:i/>
                <w:szCs w:val="20"/>
                <w:lang w:val="en-AU"/>
              </w:rPr>
              <w:t>Date of listing</w:t>
            </w:r>
          </w:p>
        </w:tc>
      </w:tr>
      <w:tr w:rsidR="00865B20" w:rsidRPr="00C257A6">
        <w:trPr>
          <w:trHeight w:val="467"/>
        </w:trPr>
        <w:tc>
          <w:tcPr>
            <w:tcW w:w="2552" w:type="dxa"/>
          </w:tcPr>
          <w:p w:rsidR="00865B20" w:rsidRPr="00C257A6" w:rsidRDefault="008209E6" w:rsidP="00865B20">
            <w:pPr>
              <w:pStyle w:val="tabletext0"/>
              <w:rPr>
                <w:rFonts w:ascii="Arial" w:hAnsi="Arial" w:cs="Arial"/>
                <w:szCs w:val="20"/>
                <w:lang w:val="en-AU"/>
              </w:rPr>
            </w:pPr>
            <w:r w:rsidRPr="00C257A6">
              <w:rPr>
                <w:rFonts w:ascii="Arial" w:hAnsi="Arial" w:cs="Arial"/>
                <w:szCs w:val="20"/>
                <w:lang w:val="en-AU"/>
              </w:rPr>
              <w:t>*</w:t>
            </w:r>
            <w:r w:rsidR="00213825" w:rsidRPr="00C257A6">
              <w:rPr>
                <w:rFonts w:ascii="Arial" w:hAnsi="Arial" w:cs="Arial"/>
                <w:szCs w:val="20"/>
                <w:lang w:val="en-AU"/>
              </w:rPr>
              <w:t>Largetooth sawfish</w:t>
            </w:r>
          </w:p>
        </w:tc>
        <w:tc>
          <w:tcPr>
            <w:tcW w:w="2128" w:type="dxa"/>
          </w:tcPr>
          <w:p w:rsidR="00865B20" w:rsidRPr="00C257A6" w:rsidRDefault="00865B20" w:rsidP="00DE275B">
            <w:pPr>
              <w:pStyle w:val="tabletextitalics"/>
              <w:rPr>
                <w:rFonts w:ascii="Arial" w:hAnsi="Arial" w:cs="Arial"/>
                <w:szCs w:val="20"/>
                <w:lang w:val="en-AU"/>
              </w:rPr>
            </w:pPr>
            <w:r w:rsidRPr="00C257A6">
              <w:rPr>
                <w:rFonts w:ascii="Arial" w:hAnsi="Arial" w:cs="Arial"/>
                <w:szCs w:val="20"/>
                <w:lang w:val="en-AU"/>
              </w:rPr>
              <w:t xml:space="preserve">Pristis </w:t>
            </w:r>
            <w:r w:rsidR="00DE275B" w:rsidRPr="00C257A6">
              <w:rPr>
                <w:rFonts w:ascii="Arial" w:hAnsi="Arial" w:cs="Arial"/>
                <w:szCs w:val="20"/>
                <w:lang w:val="en-AU"/>
              </w:rPr>
              <w:t>pristis</w:t>
            </w:r>
          </w:p>
        </w:tc>
        <w:tc>
          <w:tcPr>
            <w:tcW w:w="2430"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Vulnerable</w:t>
            </w:r>
          </w:p>
        </w:tc>
        <w:tc>
          <w:tcPr>
            <w:tcW w:w="2246" w:type="dxa"/>
          </w:tcPr>
          <w:p w:rsidR="00865B20" w:rsidRPr="00C257A6" w:rsidRDefault="008605AF" w:rsidP="00784C2F">
            <w:pPr>
              <w:pStyle w:val="tabletext0"/>
              <w:rPr>
                <w:rFonts w:ascii="Arial" w:hAnsi="Arial" w:cs="Arial"/>
                <w:szCs w:val="20"/>
                <w:lang w:val="en-AU"/>
              </w:rPr>
            </w:pPr>
            <w:r w:rsidRPr="00C257A6">
              <w:rPr>
                <w:rFonts w:ascii="Arial" w:hAnsi="Arial" w:cs="Arial"/>
                <w:szCs w:val="20"/>
                <w:lang w:val="en-AU"/>
              </w:rPr>
              <w:t>16 July 2000</w:t>
            </w:r>
          </w:p>
        </w:tc>
      </w:tr>
      <w:tr w:rsidR="00865B20" w:rsidRPr="00C257A6">
        <w:trPr>
          <w:trHeight w:val="467"/>
        </w:trPr>
        <w:tc>
          <w:tcPr>
            <w:tcW w:w="2552"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 xml:space="preserve">Green </w:t>
            </w:r>
            <w:r w:rsidR="005D1AEE" w:rsidRPr="00C257A6">
              <w:rPr>
                <w:rFonts w:ascii="Arial" w:hAnsi="Arial" w:cs="Arial"/>
                <w:szCs w:val="20"/>
                <w:lang w:val="en-AU"/>
              </w:rPr>
              <w:t>s</w:t>
            </w:r>
            <w:r w:rsidRPr="00C257A6">
              <w:rPr>
                <w:rFonts w:ascii="Arial" w:hAnsi="Arial" w:cs="Arial"/>
                <w:szCs w:val="20"/>
                <w:lang w:val="en-AU"/>
              </w:rPr>
              <w:t>awfish</w:t>
            </w:r>
          </w:p>
        </w:tc>
        <w:tc>
          <w:tcPr>
            <w:tcW w:w="2128" w:type="dxa"/>
          </w:tcPr>
          <w:p w:rsidR="00865B20" w:rsidRPr="00C257A6" w:rsidRDefault="00865B20" w:rsidP="00865B20">
            <w:pPr>
              <w:pStyle w:val="tabletextitalics"/>
              <w:rPr>
                <w:rFonts w:ascii="Arial" w:hAnsi="Arial" w:cs="Arial"/>
                <w:szCs w:val="20"/>
                <w:lang w:val="en-AU"/>
              </w:rPr>
            </w:pPr>
            <w:r w:rsidRPr="00C257A6">
              <w:rPr>
                <w:rFonts w:ascii="Arial" w:hAnsi="Arial" w:cs="Arial"/>
                <w:szCs w:val="20"/>
                <w:lang w:val="en-AU"/>
              </w:rPr>
              <w:t>Pristis zijsron</w:t>
            </w:r>
          </w:p>
        </w:tc>
        <w:tc>
          <w:tcPr>
            <w:tcW w:w="2430"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Vulnerable</w:t>
            </w:r>
          </w:p>
        </w:tc>
        <w:tc>
          <w:tcPr>
            <w:tcW w:w="2246"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7 March 2008</w:t>
            </w:r>
          </w:p>
        </w:tc>
      </w:tr>
      <w:tr w:rsidR="00865B20" w:rsidRPr="00C257A6">
        <w:trPr>
          <w:trHeight w:val="467"/>
        </w:trPr>
        <w:tc>
          <w:tcPr>
            <w:tcW w:w="2552"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 xml:space="preserve">Dwarf </w:t>
            </w:r>
            <w:r w:rsidR="005D1AEE" w:rsidRPr="00C257A6">
              <w:rPr>
                <w:rFonts w:ascii="Arial" w:hAnsi="Arial" w:cs="Arial"/>
                <w:szCs w:val="20"/>
                <w:lang w:val="en-AU"/>
              </w:rPr>
              <w:t>s</w:t>
            </w:r>
            <w:r w:rsidRPr="00C257A6">
              <w:rPr>
                <w:rFonts w:ascii="Arial" w:hAnsi="Arial" w:cs="Arial"/>
                <w:szCs w:val="20"/>
                <w:lang w:val="en-AU"/>
              </w:rPr>
              <w:t>awfish</w:t>
            </w:r>
          </w:p>
        </w:tc>
        <w:tc>
          <w:tcPr>
            <w:tcW w:w="2128" w:type="dxa"/>
          </w:tcPr>
          <w:p w:rsidR="00865B20" w:rsidRPr="00C257A6" w:rsidRDefault="00865B20" w:rsidP="00865B20">
            <w:pPr>
              <w:pStyle w:val="tabletextitalics"/>
              <w:rPr>
                <w:rFonts w:ascii="Arial" w:hAnsi="Arial" w:cs="Arial"/>
                <w:szCs w:val="20"/>
                <w:lang w:val="en-AU"/>
              </w:rPr>
            </w:pPr>
            <w:r w:rsidRPr="00C257A6">
              <w:rPr>
                <w:rFonts w:ascii="Arial" w:hAnsi="Arial" w:cs="Arial"/>
                <w:szCs w:val="20"/>
                <w:lang w:val="en-AU"/>
              </w:rPr>
              <w:t>Pristis clavata</w:t>
            </w:r>
          </w:p>
        </w:tc>
        <w:tc>
          <w:tcPr>
            <w:tcW w:w="2430"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Vulnerable</w:t>
            </w:r>
          </w:p>
        </w:tc>
        <w:tc>
          <w:tcPr>
            <w:tcW w:w="2246"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20 October 2009</w:t>
            </w:r>
          </w:p>
        </w:tc>
      </w:tr>
      <w:tr w:rsidR="00865B20" w:rsidRPr="00C257A6">
        <w:trPr>
          <w:trHeight w:val="460"/>
        </w:trPr>
        <w:tc>
          <w:tcPr>
            <w:tcW w:w="2552"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Speartooth shark</w:t>
            </w:r>
          </w:p>
        </w:tc>
        <w:tc>
          <w:tcPr>
            <w:tcW w:w="2128" w:type="dxa"/>
          </w:tcPr>
          <w:p w:rsidR="00865B20" w:rsidRPr="00C257A6" w:rsidRDefault="00865B20" w:rsidP="00865B20">
            <w:pPr>
              <w:pStyle w:val="tabletext0"/>
              <w:rPr>
                <w:rFonts w:ascii="Arial" w:hAnsi="Arial" w:cs="Arial"/>
                <w:szCs w:val="20"/>
                <w:lang w:val="en-AU"/>
              </w:rPr>
            </w:pPr>
            <w:r w:rsidRPr="00C257A6">
              <w:rPr>
                <w:rFonts w:ascii="Arial" w:hAnsi="Arial" w:cs="Arial"/>
                <w:i/>
                <w:szCs w:val="20"/>
                <w:lang w:val="en-AU"/>
              </w:rPr>
              <w:t>Glyphis</w:t>
            </w:r>
            <w:r w:rsidRPr="00C257A6">
              <w:rPr>
                <w:rFonts w:ascii="Arial" w:hAnsi="Arial" w:cs="Arial"/>
                <w:szCs w:val="20"/>
                <w:lang w:val="en-AU"/>
              </w:rPr>
              <w:t xml:space="preserve"> </w:t>
            </w:r>
            <w:r w:rsidRPr="00C257A6">
              <w:rPr>
                <w:rFonts w:ascii="Arial" w:hAnsi="Arial" w:cs="Arial"/>
                <w:i/>
                <w:iCs/>
                <w:szCs w:val="20"/>
                <w:lang w:val="en-AU"/>
              </w:rPr>
              <w:t>glyphis</w:t>
            </w:r>
          </w:p>
        </w:tc>
        <w:tc>
          <w:tcPr>
            <w:tcW w:w="2430" w:type="dxa"/>
          </w:tcPr>
          <w:p w:rsidR="00865B20" w:rsidRPr="00C257A6" w:rsidRDefault="00865B20" w:rsidP="005D1AEE">
            <w:pPr>
              <w:pStyle w:val="tabletext0"/>
              <w:rPr>
                <w:rFonts w:ascii="Arial" w:hAnsi="Arial" w:cs="Arial"/>
                <w:szCs w:val="20"/>
                <w:lang w:val="en-AU"/>
              </w:rPr>
            </w:pPr>
            <w:r w:rsidRPr="00C257A6">
              <w:rPr>
                <w:rFonts w:ascii="Arial" w:hAnsi="Arial" w:cs="Arial"/>
                <w:szCs w:val="20"/>
                <w:lang w:val="en-AU"/>
              </w:rPr>
              <w:t xml:space="preserve">Critically </w:t>
            </w:r>
            <w:r w:rsidR="005D1AEE" w:rsidRPr="00C257A6">
              <w:rPr>
                <w:rFonts w:ascii="Arial" w:hAnsi="Arial" w:cs="Arial"/>
                <w:szCs w:val="20"/>
                <w:lang w:val="en-AU"/>
              </w:rPr>
              <w:t>E</w:t>
            </w:r>
            <w:r w:rsidRPr="00C257A6">
              <w:rPr>
                <w:rFonts w:ascii="Arial" w:hAnsi="Arial" w:cs="Arial"/>
                <w:szCs w:val="20"/>
                <w:lang w:val="en-AU"/>
              </w:rPr>
              <w:t>ndangered</w:t>
            </w:r>
          </w:p>
        </w:tc>
        <w:tc>
          <w:tcPr>
            <w:tcW w:w="2246"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16 October 2001</w:t>
            </w:r>
          </w:p>
        </w:tc>
      </w:tr>
      <w:tr w:rsidR="00865B20" w:rsidRPr="00C257A6">
        <w:trPr>
          <w:trHeight w:val="497"/>
        </w:trPr>
        <w:tc>
          <w:tcPr>
            <w:tcW w:w="2552"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Northern river shark</w:t>
            </w:r>
          </w:p>
        </w:tc>
        <w:tc>
          <w:tcPr>
            <w:tcW w:w="2128" w:type="dxa"/>
          </w:tcPr>
          <w:p w:rsidR="00865B20" w:rsidRPr="00C257A6" w:rsidRDefault="00865B20" w:rsidP="00865B20">
            <w:pPr>
              <w:pStyle w:val="tabletext0"/>
              <w:rPr>
                <w:rFonts w:ascii="Arial" w:hAnsi="Arial" w:cs="Arial"/>
                <w:i/>
                <w:szCs w:val="20"/>
                <w:lang w:val="en-AU"/>
              </w:rPr>
            </w:pPr>
            <w:r w:rsidRPr="00C257A6">
              <w:rPr>
                <w:rFonts w:ascii="Arial" w:hAnsi="Arial" w:cs="Arial"/>
                <w:i/>
                <w:szCs w:val="20"/>
                <w:lang w:val="en-AU"/>
              </w:rPr>
              <w:t>Glyphis</w:t>
            </w:r>
            <w:r w:rsidRPr="00C257A6">
              <w:rPr>
                <w:rFonts w:ascii="Arial" w:hAnsi="Arial" w:cs="Arial"/>
                <w:szCs w:val="20"/>
                <w:lang w:val="en-AU"/>
              </w:rPr>
              <w:t xml:space="preserve"> </w:t>
            </w:r>
            <w:r w:rsidRPr="00C257A6">
              <w:rPr>
                <w:rFonts w:ascii="Arial" w:hAnsi="Arial" w:cs="Arial"/>
                <w:i/>
                <w:iCs/>
                <w:szCs w:val="20"/>
                <w:lang w:val="en-AU"/>
              </w:rPr>
              <w:t>garricki</w:t>
            </w:r>
          </w:p>
        </w:tc>
        <w:tc>
          <w:tcPr>
            <w:tcW w:w="2430"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Endangered</w:t>
            </w:r>
          </w:p>
        </w:tc>
        <w:tc>
          <w:tcPr>
            <w:tcW w:w="2246" w:type="dxa"/>
          </w:tcPr>
          <w:p w:rsidR="00865B20" w:rsidRPr="00C257A6" w:rsidRDefault="00865B20" w:rsidP="00865B20">
            <w:pPr>
              <w:pStyle w:val="tabletext0"/>
              <w:rPr>
                <w:rFonts w:ascii="Arial" w:hAnsi="Arial" w:cs="Arial"/>
                <w:szCs w:val="20"/>
                <w:lang w:val="en-AU"/>
              </w:rPr>
            </w:pPr>
            <w:r w:rsidRPr="00C257A6">
              <w:rPr>
                <w:rFonts w:ascii="Arial" w:hAnsi="Arial" w:cs="Arial"/>
                <w:szCs w:val="20"/>
                <w:lang w:val="en-AU"/>
              </w:rPr>
              <w:t>16 October 2001</w:t>
            </w:r>
          </w:p>
        </w:tc>
      </w:tr>
    </w:tbl>
    <w:p w:rsidR="003B506A" w:rsidRDefault="003B506A" w:rsidP="00BA4987">
      <w:pPr>
        <w:rPr>
          <w:rFonts w:eastAsia="Times New Roman" w:cs="Arial"/>
        </w:rPr>
      </w:pPr>
    </w:p>
    <w:p w:rsidR="008E2AE7" w:rsidRDefault="008209E6" w:rsidP="00BA4987">
      <w:pPr>
        <w:rPr>
          <w:rFonts w:eastAsia="Times New Roman" w:cs="Arial"/>
        </w:rPr>
      </w:pPr>
      <w:r>
        <w:rPr>
          <w:rFonts w:eastAsia="Times New Roman" w:cs="Arial"/>
        </w:rPr>
        <w:t>*</w:t>
      </w:r>
      <w:r w:rsidR="004174F5">
        <w:rPr>
          <w:rFonts w:eastAsia="Times New Roman" w:cs="Arial"/>
        </w:rPr>
        <w:t>The freshwater sawfish (</w:t>
      </w:r>
      <w:r w:rsidR="004174F5" w:rsidRPr="004174F5">
        <w:rPr>
          <w:rFonts w:eastAsia="Times New Roman" w:cs="Arial"/>
          <w:i/>
        </w:rPr>
        <w:t>Pristis microdon</w:t>
      </w:r>
      <w:r w:rsidR="004174F5">
        <w:rPr>
          <w:rFonts w:eastAsia="Times New Roman" w:cs="Arial"/>
        </w:rPr>
        <w:t>) was relisted under its new name, the largetooth sawfish (</w:t>
      </w:r>
      <w:r w:rsidR="004174F5">
        <w:rPr>
          <w:rFonts w:eastAsia="Times New Roman" w:cs="Arial"/>
          <w:i/>
        </w:rPr>
        <w:t xml:space="preserve">Pristis </w:t>
      </w:r>
      <w:r w:rsidR="004174F5" w:rsidRPr="00584DFE">
        <w:rPr>
          <w:rFonts w:eastAsia="Times New Roman" w:cs="Arial"/>
          <w:i/>
        </w:rPr>
        <w:t>pristis</w:t>
      </w:r>
      <w:r w:rsidR="004174F5">
        <w:rPr>
          <w:rFonts w:eastAsia="Times New Roman" w:cs="Arial"/>
        </w:rPr>
        <w:t xml:space="preserve">) </w:t>
      </w:r>
      <w:r w:rsidR="004174F5" w:rsidRPr="004174F5">
        <w:rPr>
          <w:rFonts w:eastAsia="Times New Roman" w:cs="Arial"/>
        </w:rPr>
        <w:t>on</w:t>
      </w:r>
      <w:r w:rsidR="004174F5">
        <w:rPr>
          <w:rFonts w:eastAsia="Times New Roman" w:cs="Arial"/>
        </w:rPr>
        <w:t xml:space="preserve"> the threatened species list established under the EPBC Ac</w:t>
      </w:r>
      <w:r w:rsidR="00075374">
        <w:rPr>
          <w:rFonts w:eastAsia="Times New Roman" w:cs="Arial"/>
        </w:rPr>
        <w:t>t</w:t>
      </w:r>
      <w:r w:rsidR="004174F5">
        <w:rPr>
          <w:rFonts w:eastAsia="Times New Roman" w:cs="Arial"/>
        </w:rPr>
        <w:t xml:space="preserve"> on 3 October 2013</w:t>
      </w:r>
      <w:r w:rsidR="00EB1BFC">
        <w:rPr>
          <w:rFonts w:eastAsia="Times New Roman" w:cs="Arial"/>
        </w:rPr>
        <w:t xml:space="preserve">. </w:t>
      </w:r>
    </w:p>
    <w:p w:rsidR="008209E6" w:rsidRDefault="00BA4987" w:rsidP="00BA4987">
      <w:pPr>
        <w:rPr>
          <w:rFonts w:eastAsia="Times New Roman" w:cs="Arial"/>
        </w:rPr>
      </w:pPr>
      <w:r>
        <w:rPr>
          <w:rFonts w:eastAsia="Times New Roman" w:cs="Arial"/>
        </w:rPr>
        <w:t xml:space="preserve">The </w:t>
      </w:r>
      <w:r w:rsidR="008209E6">
        <w:rPr>
          <w:rFonts w:eastAsia="Times New Roman" w:cs="Arial"/>
        </w:rPr>
        <w:t xml:space="preserve">largetooth </w:t>
      </w:r>
      <w:r>
        <w:rPr>
          <w:rFonts w:eastAsia="Times New Roman" w:cs="Arial"/>
        </w:rPr>
        <w:t xml:space="preserve">sawfish </w:t>
      </w:r>
      <w:r w:rsidR="00D7311C">
        <w:rPr>
          <w:rFonts w:eastAsia="Times New Roman" w:cs="Arial"/>
        </w:rPr>
        <w:t xml:space="preserve">(then called freshwater sawfish) </w:t>
      </w:r>
      <w:r>
        <w:rPr>
          <w:rFonts w:eastAsia="Times New Roman" w:cs="Arial"/>
        </w:rPr>
        <w:t xml:space="preserve">was transferred from the </w:t>
      </w:r>
      <w:r w:rsidRPr="00BE512D">
        <w:rPr>
          <w:rFonts w:eastAsia="Times New Roman" w:cs="Arial"/>
          <w:i/>
        </w:rPr>
        <w:t>Endangered Species Protection Act 1992</w:t>
      </w:r>
      <w:r>
        <w:rPr>
          <w:rFonts w:eastAsia="Times New Roman" w:cs="Arial"/>
        </w:rPr>
        <w:t xml:space="preserve"> to the vulnerable list of the EPBC Act when it came into force in July</w:t>
      </w:r>
      <w:r w:rsidR="00075374">
        <w:rPr>
          <w:rFonts w:eastAsia="Times New Roman" w:cs="Arial"/>
        </w:rPr>
        <w:t> </w:t>
      </w:r>
      <w:r>
        <w:rPr>
          <w:rFonts w:eastAsia="Times New Roman" w:cs="Arial"/>
        </w:rPr>
        <w:t xml:space="preserve">2000. For a species to be considered as vulnerable under the </w:t>
      </w:r>
      <w:r w:rsidRPr="00BE512D">
        <w:rPr>
          <w:rFonts w:eastAsia="Times New Roman" w:cs="Arial"/>
          <w:i/>
        </w:rPr>
        <w:t>Endangered Species Protection Act 1992</w:t>
      </w:r>
      <w:r>
        <w:rPr>
          <w:rFonts w:eastAsia="Times New Roman" w:cs="Arial"/>
        </w:rPr>
        <w:t xml:space="preserve">, the Minister must have been satisfied that the species was likely to become endangered within the next 25 years. Recommendations for listing species under the </w:t>
      </w:r>
      <w:r w:rsidRPr="00BE512D">
        <w:rPr>
          <w:rFonts w:eastAsia="Times New Roman" w:cs="Arial"/>
          <w:i/>
        </w:rPr>
        <w:t>Endangered Species Protection Act 1992</w:t>
      </w:r>
      <w:r>
        <w:rPr>
          <w:rFonts w:eastAsia="Times New Roman" w:cs="Arial"/>
        </w:rPr>
        <w:t xml:space="preserve"> were made to the Minister by the then Endangered Species Advisory Committee. </w:t>
      </w:r>
    </w:p>
    <w:p w:rsidR="00BA4987" w:rsidRDefault="00BA4987" w:rsidP="00BA4987">
      <w:pPr>
        <w:rPr>
          <w:rFonts w:cs="Arial"/>
        </w:rPr>
      </w:pPr>
      <w:r w:rsidRPr="00D47595">
        <w:rPr>
          <w:rFonts w:cs="Arial"/>
          <w:color w:val="000000"/>
        </w:rPr>
        <w:t>The dwarf sawfish was listed as vulnerable under the EPBC Act in 2009. The dwarf sawfish was recommended for listing by the Threatened Species</w:t>
      </w:r>
      <w:r>
        <w:rPr>
          <w:rFonts w:cs="Arial"/>
          <w:color w:val="000000"/>
        </w:rPr>
        <w:t xml:space="preserve"> Scientific Committee (TSSC) as it satisfied Criterion 1 (decline in numbers) of the eligibility requirements. Specifically, the TSSC considered that </w:t>
      </w:r>
      <w:r w:rsidRPr="008578EF">
        <w:rPr>
          <w:rFonts w:cs="Arial"/>
        </w:rPr>
        <w:t xml:space="preserve">the species may have undergone a </w:t>
      </w:r>
      <w:r>
        <w:rPr>
          <w:rFonts w:cs="Arial"/>
        </w:rPr>
        <w:t xml:space="preserve">range contraction and was highly susceptible to </w:t>
      </w:r>
      <w:r w:rsidRPr="003B63E4">
        <w:rPr>
          <w:rFonts w:cs="Arial"/>
        </w:rPr>
        <w:t xml:space="preserve">bycatch in </w:t>
      </w:r>
      <w:r w:rsidR="00EA4EA0">
        <w:rPr>
          <w:rFonts w:cs="Arial"/>
        </w:rPr>
        <w:t>in</w:t>
      </w:r>
      <w:r w:rsidR="00EA4EA0" w:rsidRPr="003B63E4">
        <w:rPr>
          <w:rFonts w:cs="Arial"/>
        </w:rPr>
        <w:t xml:space="preserve">shore </w:t>
      </w:r>
      <w:r w:rsidRPr="003B63E4">
        <w:rPr>
          <w:rFonts w:cs="Arial"/>
        </w:rPr>
        <w:t xml:space="preserve">gillnet fishing, as well as being subject to other forms of fishing pressure throughout its range. Therefore, the </w:t>
      </w:r>
      <w:r>
        <w:rPr>
          <w:rFonts w:cs="Arial"/>
        </w:rPr>
        <w:t>TSSC</w:t>
      </w:r>
      <w:r w:rsidRPr="003B63E4">
        <w:rPr>
          <w:rFonts w:cs="Arial"/>
        </w:rPr>
        <w:t xml:space="preserve"> judge</w:t>
      </w:r>
      <w:r>
        <w:rPr>
          <w:rFonts w:cs="Arial"/>
        </w:rPr>
        <w:t>d</w:t>
      </w:r>
      <w:r w:rsidRPr="003B63E4">
        <w:rPr>
          <w:rFonts w:cs="Arial"/>
        </w:rPr>
        <w:t xml:space="preserve"> that the species may have undergone a substantial reduction in numbers within the last three generation lengths and </w:t>
      </w:r>
      <w:r>
        <w:rPr>
          <w:rFonts w:cs="Arial"/>
        </w:rPr>
        <w:t>was</w:t>
      </w:r>
      <w:r w:rsidRPr="003B63E4">
        <w:rPr>
          <w:rFonts w:cs="Arial"/>
        </w:rPr>
        <w:t xml:space="preserve"> highly susceptible to future </w:t>
      </w:r>
      <w:r>
        <w:rPr>
          <w:rFonts w:cs="Arial"/>
        </w:rPr>
        <w:t xml:space="preserve">declines. </w:t>
      </w:r>
    </w:p>
    <w:p w:rsidR="00BA4987" w:rsidRDefault="00BA4987" w:rsidP="00BA4987">
      <w:pPr>
        <w:rPr>
          <w:rFonts w:cs="Arial"/>
        </w:rPr>
      </w:pPr>
      <w:r>
        <w:rPr>
          <w:rFonts w:cs="Arial"/>
        </w:rPr>
        <w:t xml:space="preserve">The green sawfish was listed as vulnerable under the EPBC Act in 2008. The green sawfish was recommended for listing by the TSSC as it satisfied Criterion 1 </w:t>
      </w:r>
      <w:r>
        <w:rPr>
          <w:rFonts w:cs="Arial"/>
          <w:color w:val="000000"/>
        </w:rPr>
        <w:t>(decline in numbers)</w:t>
      </w:r>
      <w:r>
        <w:rPr>
          <w:rFonts w:cs="Arial"/>
        </w:rPr>
        <w:t xml:space="preserve"> of the eligibility requirements. Specifically, the TSSC considered the green sawfish had experienced a decline in numbers and a range reduction of around 30%, with the species becoming extirpated from NSW and southern Queensland, a region where it was once considered common. </w:t>
      </w:r>
    </w:p>
    <w:p w:rsidR="00BA4987" w:rsidRDefault="002379DE" w:rsidP="00BA4987">
      <w:pPr>
        <w:rPr>
          <w:rFonts w:eastAsia="Times New Roman" w:cs="Arial"/>
        </w:rPr>
      </w:pPr>
      <w:r>
        <w:rPr>
          <w:rFonts w:cs="Arial"/>
        </w:rPr>
        <w:t>S</w:t>
      </w:r>
      <w:r w:rsidR="00BA4987">
        <w:rPr>
          <w:rFonts w:cs="Arial"/>
        </w:rPr>
        <w:t>peartooth shark</w:t>
      </w:r>
      <w:r>
        <w:rPr>
          <w:rFonts w:cs="Arial"/>
        </w:rPr>
        <w:t>s</w:t>
      </w:r>
      <w:r w:rsidR="00BA4987">
        <w:rPr>
          <w:rFonts w:cs="Arial"/>
        </w:rPr>
        <w:t xml:space="preserve"> and northern river shark</w:t>
      </w:r>
      <w:r>
        <w:rPr>
          <w:rFonts w:cs="Arial"/>
        </w:rPr>
        <w:t>s</w:t>
      </w:r>
      <w:r w:rsidR="00BA4987">
        <w:rPr>
          <w:rFonts w:cs="Arial"/>
        </w:rPr>
        <w:t xml:space="preserve"> were listed as critically endangered and endangered respectively under the EPBC Act in 2001. These species were recommended for listing by the TSSC as they satisfied criterion 2 (geographic distribution), 3 (population size and decline in numbers or distribution) and 4 (population size) of the eligibility criteria</w:t>
      </w:r>
      <w:r w:rsidR="00EB1BFC">
        <w:rPr>
          <w:rFonts w:cs="Arial"/>
        </w:rPr>
        <w:t xml:space="preserve">. </w:t>
      </w:r>
      <w:r w:rsidR="00BA4987" w:rsidRPr="006105AC">
        <w:rPr>
          <w:rFonts w:eastAsia="Times New Roman" w:cs="Arial"/>
        </w:rPr>
        <w:t>The current listing of the</w:t>
      </w:r>
      <w:r w:rsidR="00A43826">
        <w:rPr>
          <w:rFonts w:eastAsia="Times New Roman" w:cs="Arial"/>
        </w:rPr>
        <w:t>se</w:t>
      </w:r>
      <w:r w:rsidR="00BA4987" w:rsidRPr="006105AC">
        <w:rPr>
          <w:rFonts w:eastAsia="Times New Roman" w:cs="Arial"/>
        </w:rPr>
        <w:t xml:space="preserve"> two species of </w:t>
      </w:r>
      <w:r w:rsidR="00A43826" w:rsidRPr="00A43826">
        <w:rPr>
          <w:rFonts w:eastAsia="Times New Roman" w:cs="Arial"/>
        </w:rPr>
        <w:t xml:space="preserve">river </w:t>
      </w:r>
      <w:r w:rsidR="00BA4987" w:rsidRPr="00A43826">
        <w:rPr>
          <w:rFonts w:eastAsia="Times New Roman" w:cs="Arial"/>
        </w:rPr>
        <w:t>s</w:t>
      </w:r>
      <w:r w:rsidR="00BA4987">
        <w:rPr>
          <w:rFonts w:eastAsia="Times New Roman" w:cs="Arial"/>
        </w:rPr>
        <w:t>hark</w:t>
      </w:r>
      <w:r w:rsidR="00A43826">
        <w:rPr>
          <w:rFonts w:eastAsia="Times New Roman" w:cs="Arial"/>
        </w:rPr>
        <w:t>s</w:t>
      </w:r>
      <w:r w:rsidR="00BA4987" w:rsidRPr="008578EF">
        <w:rPr>
          <w:rFonts w:eastAsia="Times New Roman" w:cs="Arial"/>
        </w:rPr>
        <w:t xml:space="preserve"> </w:t>
      </w:r>
      <w:r w:rsidR="00BA4987" w:rsidRPr="00B86B67">
        <w:rPr>
          <w:rFonts w:eastAsia="Times New Roman" w:cs="Arial"/>
        </w:rPr>
        <w:t>as</w:t>
      </w:r>
      <w:r w:rsidR="00BA4987">
        <w:rPr>
          <w:rFonts w:eastAsia="Times New Roman" w:cs="Arial"/>
        </w:rPr>
        <w:t xml:space="preserve"> c</w:t>
      </w:r>
      <w:r w:rsidR="00BA4987" w:rsidRPr="006105AC">
        <w:rPr>
          <w:rFonts w:eastAsia="Times New Roman" w:cs="Arial"/>
        </w:rPr>
        <w:t xml:space="preserve">ritically </w:t>
      </w:r>
      <w:r w:rsidR="00BA4987">
        <w:rPr>
          <w:rFonts w:eastAsia="Times New Roman" w:cs="Arial"/>
        </w:rPr>
        <w:t>e</w:t>
      </w:r>
      <w:r w:rsidR="00BA4987" w:rsidRPr="006105AC">
        <w:rPr>
          <w:rFonts w:eastAsia="Times New Roman" w:cs="Arial"/>
        </w:rPr>
        <w:t xml:space="preserve">ndangered or </w:t>
      </w:r>
      <w:r w:rsidR="00BA4987">
        <w:rPr>
          <w:rFonts w:eastAsia="Times New Roman" w:cs="Arial"/>
        </w:rPr>
        <w:t>e</w:t>
      </w:r>
      <w:r w:rsidR="00BA4987" w:rsidRPr="006105AC">
        <w:rPr>
          <w:rFonts w:eastAsia="Times New Roman" w:cs="Arial"/>
        </w:rPr>
        <w:t xml:space="preserve">ndangered is based on their </w:t>
      </w:r>
      <w:r w:rsidR="00BA4987">
        <w:rPr>
          <w:rFonts w:eastAsia="Times New Roman" w:cs="Arial"/>
        </w:rPr>
        <w:t>limited</w:t>
      </w:r>
      <w:r w:rsidR="00BA4987" w:rsidRPr="008578EF">
        <w:rPr>
          <w:rFonts w:eastAsia="Times New Roman" w:cs="Arial"/>
        </w:rPr>
        <w:t xml:space="preserve"> geographic distribution </w:t>
      </w:r>
      <w:r w:rsidR="00BA4987">
        <w:rPr>
          <w:rFonts w:eastAsia="Times New Roman" w:cs="Arial"/>
        </w:rPr>
        <w:t xml:space="preserve">and the estimated total number of mature individuals </w:t>
      </w:r>
      <w:r w:rsidR="00BA4987" w:rsidRPr="00B86B67">
        <w:rPr>
          <w:rFonts w:eastAsia="Times New Roman" w:cs="Arial"/>
        </w:rPr>
        <w:t xml:space="preserve">being </w:t>
      </w:r>
      <w:r w:rsidR="00BA4987" w:rsidRPr="008578EF">
        <w:rPr>
          <w:rFonts w:eastAsia="Times New Roman" w:cs="Arial"/>
        </w:rPr>
        <w:t xml:space="preserve">either very </w:t>
      </w:r>
      <w:r w:rsidR="00BA4987">
        <w:rPr>
          <w:rFonts w:eastAsia="Times New Roman" w:cs="Arial"/>
        </w:rPr>
        <w:t>(northern river shark</w:t>
      </w:r>
      <w:r>
        <w:rPr>
          <w:rFonts w:eastAsia="Times New Roman" w:cs="Arial"/>
        </w:rPr>
        <w:t>s</w:t>
      </w:r>
      <w:r w:rsidR="00BA4987">
        <w:rPr>
          <w:rFonts w:eastAsia="Times New Roman" w:cs="Arial"/>
        </w:rPr>
        <w:t xml:space="preserve">) </w:t>
      </w:r>
      <w:r w:rsidR="00BA4987" w:rsidRPr="008578EF">
        <w:rPr>
          <w:rFonts w:eastAsia="Times New Roman" w:cs="Arial"/>
        </w:rPr>
        <w:t>or extremely</w:t>
      </w:r>
      <w:r w:rsidR="00BA4987">
        <w:rPr>
          <w:rFonts w:eastAsia="Times New Roman" w:cs="Arial"/>
        </w:rPr>
        <w:t xml:space="preserve"> (speartooth shark</w:t>
      </w:r>
      <w:r>
        <w:rPr>
          <w:rFonts w:eastAsia="Times New Roman" w:cs="Arial"/>
        </w:rPr>
        <w:t>s</w:t>
      </w:r>
      <w:r w:rsidR="00BA4987">
        <w:rPr>
          <w:rFonts w:eastAsia="Times New Roman" w:cs="Arial"/>
        </w:rPr>
        <w:t>)</w:t>
      </w:r>
      <w:r w:rsidR="00BA4987" w:rsidRPr="008578EF">
        <w:rPr>
          <w:rFonts w:eastAsia="Times New Roman" w:cs="Arial"/>
        </w:rPr>
        <w:t xml:space="preserve"> </w:t>
      </w:r>
      <w:r w:rsidR="00BA4987" w:rsidRPr="00B86B67">
        <w:rPr>
          <w:rFonts w:eastAsia="Times New Roman" w:cs="Arial"/>
        </w:rPr>
        <w:t xml:space="preserve">low and </w:t>
      </w:r>
      <w:r w:rsidR="00BA4987" w:rsidRPr="008578EF">
        <w:rPr>
          <w:rFonts w:eastAsia="Times New Roman" w:cs="Arial"/>
        </w:rPr>
        <w:t>likely to continue to decline.</w:t>
      </w:r>
    </w:p>
    <w:p w:rsidR="00865B20" w:rsidRDefault="00BA4987" w:rsidP="00865B20">
      <w:r>
        <w:rPr>
          <w:rFonts w:eastAsia="Times New Roman" w:cs="Arial"/>
        </w:rPr>
        <w:t xml:space="preserve">Full details of the listing advice for all of the species covered by this </w:t>
      </w:r>
      <w:r w:rsidR="008A0B12">
        <w:rPr>
          <w:rFonts w:eastAsia="Times New Roman" w:cs="Arial"/>
        </w:rPr>
        <w:t>r</w:t>
      </w:r>
      <w:r>
        <w:rPr>
          <w:rFonts w:eastAsia="Times New Roman" w:cs="Arial"/>
        </w:rPr>
        <w:t xml:space="preserve">ecovery </w:t>
      </w:r>
      <w:r w:rsidR="008A0B12">
        <w:rPr>
          <w:rFonts w:eastAsia="Times New Roman" w:cs="Arial"/>
        </w:rPr>
        <w:t>p</w:t>
      </w:r>
      <w:r>
        <w:rPr>
          <w:rFonts w:eastAsia="Times New Roman" w:cs="Arial"/>
        </w:rPr>
        <w:t>lan can be found at:</w:t>
      </w:r>
      <w:r w:rsidRPr="006105AC">
        <w:rPr>
          <w:rFonts w:eastAsia="Times New Roman" w:cs="Arial"/>
        </w:rPr>
        <w:t xml:space="preserve"> </w:t>
      </w:r>
      <w:hyperlink r:id="rId36" w:history="1">
        <w:r w:rsidRPr="008A5C0E">
          <w:rPr>
            <w:rStyle w:val="Hyperlink"/>
            <w:rFonts w:eastAsia="Times New Roman" w:cs="Arial"/>
          </w:rPr>
          <w:t>http://www.environment.gov.au/cgi-bin/sprat/public/sprat.pl</w:t>
        </w:r>
      </w:hyperlink>
    </w:p>
    <w:p w:rsidR="00865B20" w:rsidRPr="005522B5" w:rsidRDefault="00865B20" w:rsidP="003B506A">
      <w:pPr>
        <w:pStyle w:val="Heading2"/>
        <w:keepNext/>
        <w:rPr>
          <w:lang w:eastAsia="en-AU"/>
        </w:rPr>
      </w:pPr>
      <w:bookmarkStart w:id="82" w:name="_Toc414360303"/>
      <w:r w:rsidRPr="005522B5">
        <w:rPr>
          <w:lang w:eastAsia="en-AU"/>
        </w:rPr>
        <w:t xml:space="preserve">State and </w:t>
      </w:r>
      <w:r w:rsidR="008A0B12">
        <w:rPr>
          <w:lang w:eastAsia="en-AU"/>
        </w:rPr>
        <w:t>T</w:t>
      </w:r>
      <w:r w:rsidRPr="005522B5">
        <w:rPr>
          <w:lang w:eastAsia="en-AU"/>
        </w:rPr>
        <w:t xml:space="preserve">erritory </w:t>
      </w:r>
      <w:r w:rsidR="00F83491">
        <w:rPr>
          <w:lang w:eastAsia="en-AU"/>
        </w:rPr>
        <w:t>l</w:t>
      </w:r>
      <w:r w:rsidRPr="005522B5">
        <w:rPr>
          <w:lang w:eastAsia="en-AU"/>
        </w:rPr>
        <w:t>istings</w:t>
      </w:r>
      <w:bookmarkEnd w:id="82"/>
    </w:p>
    <w:p w:rsidR="00F83491" w:rsidRDefault="00865B20">
      <w:pPr>
        <w:rPr>
          <w:b/>
          <w:bCs/>
          <w:sz w:val="20"/>
          <w:szCs w:val="18"/>
        </w:rPr>
      </w:pPr>
      <w:r w:rsidRPr="005522B5">
        <w:t>All sawfish and</w:t>
      </w:r>
      <w:r w:rsidR="00A43826">
        <w:t xml:space="preserve"> river shark</w:t>
      </w:r>
      <w:r w:rsidRPr="005522B5">
        <w:t xml:space="preserve"> </w:t>
      </w:r>
      <w:r w:rsidR="002379DE" w:rsidRPr="005522B5">
        <w:t xml:space="preserve">species </w:t>
      </w:r>
      <w:r w:rsidRPr="005522B5">
        <w:t xml:space="preserve">covered </w:t>
      </w:r>
      <w:r w:rsidR="002D4A79">
        <w:t>by</w:t>
      </w:r>
      <w:r w:rsidRPr="005522B5">
        <w:t xml:space="preserve"> </w:t>
      </w:r>
      <w:r w:rsidR="00A43826" w:rsidRPr="005522B5">
        <w:t>th</w:t>
      </w:r>
      <w:r w:rsidR="00A43826">
        <w:t>is</w:t>
      </w:r>
      <w:r w:rsidR="00A43826" w:rsidRPr="005522B5">
        <w:t xml:space="preserve"> </w:t>
      </w:r>
      <w:r w:rsidR="002C35DA">
        <w:t>issues paper</w:t>
      </w:r>
      <w:r w:rsidRPr="005522B5">
        <w:t xml:space="preserve"> are protected under </w:t>
      </w:r>
      <w:r w:rsidR="00A43826">
        <w:t xml:space="preserve">Australian </w:t>
      </w:r>
      <w:r>
        <w:t>s</w:t>
      </w:r>
      <w:r w:rsidRPr="005522B5">
        <w:t xml:space="preserve">tate </w:t>
      </w:r>
      <w:r>
        <w:t>and territory legislation</w:t>
      </w:r>
      <w:r w:rsidR="00BA4987">
        <w:t>. In all state and territory jurisdictions, the taxonomy freshwater sawfish (</w:t>
      </w:r>
      <w:r w:rsidR="00BA4987">
        <w:rPr>
          <w:i/>
        </w:rPr>
        <w:t xml:space="preserve">Pristis microdon) </w:t>
      </w:r>
      <w:r w:rsidR="00BA4987">
        <w:t xml:space="preserve">is still used. </w:t>
      </w:r>
      <w:r w:rsidR="00545956" w:rsidRPr="00545956">
        <w:rPr>
          <w:i/>
        </w:rPr>
        <w:t>P</w:t>
      </w:r>
      <w:r w:rsidR="00482F88">
        <w:rPr>
          <w:i/>
        </w:rPr>
        <w:t>ristis</w:t>
      </w:r>
      <w:r w:rsidR="003B506A">
        <w:rPr>
          <w:i/>
        </w:rPr>
        <w:t> </w:t>
      </w:r>
      <w:r w:rsidR="00FB04A7">
        <w:rPr>
          <w:i/>
        </w:rPr>
        <w:t>m</w:t>
      </w:r>
      <w:r w:rsidR="00545956" w:rsidRPr="00545956">
        <w:rPr>
          <w:i/>
        </w:rPr>
        <w:t>icrodon</w:t>
      </w:r>
      <w:r w:rsidR="00BA4987">
        <w:t xml:space="preserve"> is a synonym for </w:t>
      </w:r>
      <w:r w:rsidR="00545956" w:rsidRPr="00545956">
        <w:rPr>
          <w:i/>
        </w:rPr>
        <w:t>Pristis</w:t>
      </w:r>
      <w:r w:rsidR="003B506A">
        <w:rPr>
          <w:i/>
        </w:rPr>
        <w:t> </w:t>
      </w:r>
      <w:r w:rsidR="00545956" w:rsidRPr="00545956">
        <w:rPr>
          <w:i/>
        </w:rPr>
        <w:t>pristis</w:t>
      </w:r>
      <w:r w:rsidR="00BA4987">
        <w:t>, therefore state protection i</w:t>
      </w:r>
      <w:r w:rsidR="00FB04A7">
        <w:t>s</w:t>
      </w:r>
      <w:r w:rsidR="00BA4987">
        <w:t xml:space="preserve"> still compl</w:t>
      </w:r>
      <w:r w:rsidR="00FB04A7">
        <w:t>e</w:t>
      </w:r>
      <w:r w:rsidR="00BA4987">
        <w:t>mentary and not in contrast to national legislation.</w:t>
      </w:r>
      <w:r w:rsidRPr="005522B5">
        <w:t xml:space="preserve"> </w:t>
      </w:r>
    </w:p>
    <w:p w:rsidR="00D64439" w:rsidRDefault="00D64439" w:rsidP="00482F88">
      <w:pPr>
        <w:pStyle w:val="Caption"/>
        <w:keepNext/>
        <w:widowControl w:val="0"/>
      </w:pPr>
      <w:bookmarkStart w:id="83" w:name="_Toc414360961"/>
      <w:proofErr w:type="gramStart"/>
      <w:r w:rsidRPr="005522B5">
        <w:t xml:space="preserve">Table </w:t>
      </w:r>
      <w:r w:rsidR="00CA1ECE">
        <w:fldChar w:fldCharType="begin"/>
      </w:r>
      <w:r w:rsidR="002C54B9">
        <w:instrText xml:space="preserve"> SEQ Table \* ARABIC </w:instrText>
      </w:r>
      <w:r w:rsidR="00CA1ECE">
        <w:fldChar w:fldCharType="separate"/>
      </w:r>
      <w:r w:rsidR="00EA06A7">
        <w:rPr>
          <w:noProof/>
        </w:rPr>
        <w:t>2</w:t>
      </w:r>
      <w:r w:rsidR="00CA1ECE">
        <w:fldChar w:fldCharType="end"/>
      </w:r>
      <w:r w:rsidR="00EB1BFC">
        <w:t>.</w:t>
      </w:r>
      <w:proofErr w:type="gramEnd"/>
      <w:r w:rsidR="00EB1BFC">
        <w:t xml:space="preserve"> </w:t>
      </w:r>
      <w:proofErr w:type="gramStart"/>
      <w:r w:rsidRPr="005522B5">
        <w:t xml:space="preserve">Protected species status </w:t>
      </w:r>
      <w:r>
        <w:t xml:space="preserve">in </w:t>
      </w:r>
      <w:r w:rsidR="004F32CE">
        <w:t>the states and the Northern Territory</w:t>
      </w:r>
      <w:r w:rsidRPr="005522B5">
        <w:t>.</w:t>
      </w:r>
      <w:bookmarkEnd w:id="83"/>
      <w:proofErr w:type="gramEnd"/>
    </w:p>
    <w:tbl>
      <w:tblPr>
        <w:tblW w:w="10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6"/>
        <w:gridCol w:w="2836"/>
        <w:gridCol w:w="4644"/>
      </w:tblGrid>
      <w:tr w:rsidR="009F2F65" w:rsidRPr="00D64439" w:rsidTr="009F2F65">
        <w:tc>
          <w:tcPr>
            <w:tcW w:w="2836" w:type="dxa"/>
          </w:tcPr>
          <w:p w:rsidR="009F2F65" w:rsidRPr="00D64439" w:rsidRDefault="009F2F65" w:rsidP="009F2F65">
            <w:pPr>
              <w:keepNext/>
              <w:keepLines/>
              <w:rPr>
                <w:b/>
                <w:sz w:val="20"/>
                <w:szCs w:val="20"/>
              </w:rPr>
            </w:pPr>
            <w:r w:rsidRPr="00D64439">
              <w:rPr>
                <w:b/>
                <w:sz w:val="20"/>
                <w:szCs w:val="20"/>
              </w:rPr>
              <w:t>Jurisdiction</w:t>
            </w:r>
          </w:p>
        </w:tc>
        <w:tc>
          <w:tcPr>
            <w:tcW w:w="2836" w:type="dxa"/>
          </w:tcPr>
          <w:p w:rsidR="009F2F65" w:rsidRPr="00D64439" w:rsidRDefault="009F2F65" w:rsidP="00482F88">
            <w:pPr>
              <w:keepNext/>
              <w:keepLines/>
              <w:spacing w:after="0"/>
              <w:rPr>
                <w:b/>
                <w:sz w:val="20"/>
                <w:szCs w:val="20"/>
              </w:rPr>
            </w:pPr>
            <w:r w:rsidRPr="00D64439">
              <w:rPr>
                <w:b/>
                <w:sz w:val="20"/>
                <w:szCs w:val="20"/>
              </w:rPr>
              <w:t>Species</w:t>
            </w:r>
          </w:p>
        </w:tc>
        <w:tc>
          <w:tcPr>
            <w:tcW w:w="4644" w:type="dxa"/>
          </w:tcPr>
          <w:p w:rsidR="009F2F65" w:rsidRPr="00D64439" w:rsidRDefault="009F2F65" w:rsidP="00482F88">
            <w:pPr>
              <w:keepNext/>
              <w:keepLines/>
              <w:rPr>
                <w:b/>
                <w:sz w:val="20"/>
                <w:szCs w:val="20"/>
              </w:rPr>
            </w:pPr>
            <w:r w:rsidRPr="00D64439">
              <w:rPr>
                <w:b/>
                <w:sz w:val="20"/>
                <w:szCs w:val="20"/>
              </w:rPr>
              <w:t>Status</w:t>
            </w:r>
          </w:p>
        </w:tc>
      </w:tr>
      <w:tr w:rsidR="009F2F65" w:rsidRPr="00D64439" w:rsidTr="009F2F65">
        <w:tc>
          <w:tcPr>
            <w:tcW w:w="2836" w:type="dxa"/>
          </w:tcPr>
          <w:p w:rsidR="009F2F65" w:rsidRPr="00D64439" w:rsidRDefault="009F2F65" w:rsidP="009F2F65">
            <w:pPr>
              <w:keepNext/>
              <w:keepLines/>
              <w:rPr>
                <w:sz w:val="20"/>
                <w:szCs w:val="20"/>
              </w:rPr>
            </w:pPr>
            <w:r w:rsidRPr="00D64439">
              <w:rPr>
                <w:sz w:val="20"/>
                <w:szCs w:val="20"/>
              </w:rPr>
              <w:t>Northern Territory</w:t>
            </w:r>
          </w:p>
        </w:tc>
        <w:tc>
          <w:tcPr>
            <w:tcW w:w="2836" w:type="dxa"/>
          </w:tcPr>
          <w:p w:rsidR="009F2F65" w:rsidRPr="00D64439" w:rsidRDefault="009F2F65" w:rsidP="00482F88">
            <w:pPr>
              <w:keepNext/>
              <w:keepLines/>
              <w:spacing w:after="0"/>
              <w:rPr>
                <w:sz w:val="20"/>
                <w:szCs w:val="20"/>
              </w:rPr>
            </w:pPr>
            <w:r w:rsidRPr="00D64439">
              <w:rPr>
                <w:sz w:val="20"/>
                <w:szCs w:val="20"/>
              </w:rPr>
              <w:t>Freshwater sawfish</w:t>
            </w:r>
          </w:p>
          <w:p w:rsidR="009F2F65" w:rsidRPr="00D64439" w:rsidRDefault="009F2F65" w:rsidP="00482F88">
            <w:pPr>
              <w:keepNext/>
              <w:keepLines/>
              <w:spacing w:after="0"/>
              <w:rPr>
                <w:sz w:val="20"/>
                <w:szCs w:val="20"/>
              </w:rPr>
            </w:pPr>
            <w:r w:rsidRPr="00D64439">
              <w:rPr>
                <w:sz w:val="20"/>
                <w:szCs w:val="20"/>
              </w:rPr>
              <w:t>Green sawfish</w:t>
            </w:r>
          </w:p>
          <w:p w:rsidR="009F2F65" w:rsidRPr="00D64439" w:rsidRDefault="009F2F65" w:rsidP="00482F88">
            <w:pPr>
              <w:keepNext/>
              <w:keepLines/>
              <w:spacing w:after="0"/>
              <w:rPr>
                <w:sz w:val="20"/>
                <w:szCs w:val="20"/>
              </w:rPr>
            </w:pPr>
            <w:r w:rsidRPr="00D64439">
              <w:rPr>
                <w:sz w:val="20"/>
                <w:szCs w:val="20"/>
              </w:rPr>
              <w:t>Dwarf sawfish</w:t>
            </w:r>
          </w:p>
          <w:p w:rsidR="009F2F65" w:rsidRPr="00D64439" w:rsidRDefault="009F2F65" w:rsidP="00482F88">
            <w:pPr>
              <w:keepNext/>
              <w:keepLines/>
              <w:spacing w:after="0"/>
              <w:rPr>
                <w:sz w:val="20"/>
                <w:szCs w:val="20"/>
              </w:rPr>
            </w:pPr>
            <w:r w:rsidRPr="00D64439">
              <w:rPr>
                <w:sz w:val="20"/>
                <w:szCs w:val="20"/>
              </w:rPr>
              <w:t>Speartooth shark</w:t>
            </w:r>
          </w:p>
          <w:p w:rsidR="009F2F65" w:rsidRPr="00D64439" w:rsidRDefault="009F2F65" w:rsidP="00482F88">
            <w:pPr>
              <w:keepNext/>
              <w:keepLines/>
              <w:spacing w:after="0"/>
              <w:rPr>
                <w:sz w:val="20"/>
                <w:szCs w:val="20"/>
              </w:rPr>
            </w:pPr>
          </w:p>
          <w:p w:rsidR="009F2F65" w:rsidRDefault="00CA1ECE" w:rsidP="00482F88">
            <w:pPr>
              <w:keepNext/>
              <w:keepLines/>
              <w:spacing w:after="0"/>
              <w:rPr>
                <w:sz w:val="20"/>
                <w:szCs w:val="20"/>
              </w:rPr>
            </w:pPr>
            <w:r w:rsidRPr="00CA1ECE">
              <w:rPr>
                <w:sz w:val="20"/>
                <w:szCs w:val="20"/>
              </w:rPr>
              <w:pict>
                <v:rect id="_x0000_i1026" style="width:0;height:1.5pt" o:hralign="center" o:hrstd="t" o:hr="t" fillcolor="#a0a0a0" stroked="f"/>
              </w:pict>
            </w:r>
          </w:p>
          <w:p w:rsidR="009F2F65" w:rsidRPr="00D64439" w:rsidRDefault="009F2F65" w:rsidP="00482F88">
            <w:pPr>
              <w:keepNext/>
              <w:keepLines/>
              <w:spacing w:after="0"/>
              <w:rPr>
                <w:sz w:val="20"/>
                <w:szCs w:val="20"/>
              </w:rPr>
            </w:pPr>
          </w:p>
          <w:p w:rsidR="009F2F65" w:rsidRPr="00D64439" w:rsidRDefault="009F2F65" w:rsidP="00482F88">
            <w:pPr>
              <w:keepNext/>
              <w:keepLines/>
              <w:spacing w:after="0"/>
              <w:rPr>
                <w:sz w:val="20"/>
                <w:szCs w:val="20"/>
              </w:rPr>
            </w:pPr>
            <w:r w:rsidRPr="00D64439">
              <w:rPr>
                <w:sz w:val="20"/>
                <w:szCs w:val="20"/>
              </w:rPr>
              <w:t>Northern river shark</w:t>
            </w:r>
          </w:p>
          <w:p w:rsidR="009F2F65" w:rsidRPr="00D64439" w:rsidRDefault="009F2F65" w:rsidP="00482F88">
            <w:pPr>
              <w:keepNext/>
              <w:keepLines/>
              <w:rPr>
                <w:sz w:val="20"/>
                <w:szCs w:val="20"/>
              </w:rPr>
            </w:pPr>
          </w:p>
        </w:tc>
        <w:tc>
          <w:tcPr>
            <w:tcW w:w="4644" w:type="dxa"/>
          </w:tcPr>
          <w:p w:rsidR="009F2F65" w:rsidRPr="00D64439" w:rsidRDefault="009F2F65" w:rsidP="00482F88">
            <w:pPr>
              <w:keepNext/>
              <w:keepLines/>
              <w:rPr>
                <w:sz w:val="20"/>
                <w:szCs w:val="20"/>
              </w:rPr>
            </w:pPr>
            <w:r w:rsidRPr="00D64439">
              <w:rPr>
                <w:sz w:val="20"/>
                <w:szCs w:val="20"/>
              </w:rPr>
              <w:t>Vulnerable under NT Parks and Wildlife Conservation Act 2000</w:t>
            </w:r>
          </w:p>
          <w:p w:rsidR="009F2F65" w:rsidRPr="00D64439" w:rsidRDefault="009F2F65" w:rsidP="00482F88">
            <w:pPr>
              <w:keepNext/>
              <w:keepLines/>
              <w:spacing w:after="0"/>
              <w:rPr>
                <w:sz w:val="20"/>
                <w:szCs w:val="20"/>
              </w:rPr>
            </w:pPr>
            <w:r w:rsidRPr="00D64439">
              <w:rPr>
                <w:sz w:val="20"/>
                <w:szCs w:val="20"/>
              </w:rPr>
              <w:t xml:space="preserve">'no take' species under the NT </w:t>
            </w:r>
            <w:r w:rsidRPr="00D64439">
              <w:rPr>
                <w:i/>
                <w:sz w:val="20"/>
                <w:szCs w:val="20"/>
              </w:rPr>
              <w:t>Fisheries Act</w:t>
            </w:r>
            <w:r w:rsidRPr="00D64439">
              <w:rPr>
                <w:sz w:val="20"/>
                <w:szCs w:val="20"/>
              </w:rPr>
              <w:t xml:space="preserve"> </w:t>
            </w:r>
            <w:r w:rsidRPr="00D64439">
              <w:rPr>
                <w:i/>
                <w:sz w:val="20"/>
                <w:szCs w:val="20"/>
              </w:rPr>
              <w:t>1988</w:t>
            </w:r>
            <w:r>
              <w:rPr>
                <w:sz w:val="20"/>
                <w:szCs w:val="20"/>
              </w:rPr>
              <w:t xml:space="preserve"> and </w:t>
            </w:r>
            <w:r w:rsidRPr="00D64439">
              <w:rPr>
                <w:sz w:val="20"/>
                <w:szCs w:val="20"/>
              </w:rPr>
              <w:t>Fisheries Regulations</w:t>
            </w:r>
          </w:p>
          <w:p w:rsidR="009F2F65" w:rsidRDefault="00CA1ECE" w:rsidP="00482F88">
            <w:pPr>
              <w:keepNext/>
              <w:keepLines/>
              <w:rPr>
                <w:sz w:val="20"/>
                <w:szCs w:val="20"/>
              </w:rPr>
            </w:pPr>
            <w:r w:rsidRPr="00CA1ECE">
              <w:rPr>
                <w:sz w:val="20"/>
                <w:szCs w:val="20"/>
              </w:rPr>
              <w:pict>
                <v:rect id="_x0000_i1027" style="width:0;height:1.5pt" o:hralign="center" o:hrstd="t" o:hr="t" fillcolor="#a0a0a0" stroked="f"/>
              </w:pict>
            </w:r>
          </w:p>
          <w:p w:rsidR="009F2F65" w:rsidRPr="00D64439" w:rsidRDefault="009F2F65" w:rsidP="00482F88">
            <w:pPr>
              <w:keepNext/>
              <w:keepLines/>
              <w:rPr>
                <w:sz w:val="20"/>
                <w:szCs w:val="20"/>
              </w:rPr>
            </w:pPr>
            <w:r w:rsidRPr="00D64439">
              <w:rPr>
                <w:sz w:val="20"/>
                <w:szCs w:val="20"/>
              </w:rPr>
              <w:t xml:space="preserve">Endangered under NT Parks and Wildlife Conservation Act 2000 </w:t>
            </w:r>
          </w:p>
          <w:p w:rsidR="009F2F65" w:rsidRPr="00D64439" w:rsidRDefault="009F2F65" w:rsidP="00482F88">
            <w:pPr>
              <w:keepNext/>
              <w:keepLines/>
              <w:rPr>
                <w:sz w:val="20"/>
                <w:szCs w:val="20"/>
              </w:rPr>
            </w:pPr>
            <w:r w:rsidRPr="00D64439">
              <w:rPr>
                <w:sz w:val="20"/>
                <w:szCs w:val="20"/>
              </w:rPr>
              <w:t xml:space="preserve">'no take' species under the NT </w:t>
            </w:r>
            <w:r w:rsidRPr="00D64439">
              <w:rPr>
                <w:i/>
                <w:sz w:val="20"/>
                <w:szCs w:val="20"/>
              </w:rPr>
              <w:t>Fisheries Act</w:t>
            </w:r>
            <w:r w:rsidRPr="00D64439">
              <w:rPr>
                <w:sz w:val="20"/>
                <w:szCs w:val="20"/>
              </w:rPr>
              <w:t xml:space="preserve"> </w:t>
            </w:r>
            <w:r w:rsidRPr="00D64439">
              <w:rPr>
                <w:i/>
                <w:sz w:val="20"/>
                <w:szCs w:val="20"/>
              </w:rPr>
              <w:t>1988</w:t>
            </w:r>
            <w:r w:rsidRPr="00D64439">
              <w:rPr>
                <w:sz w:val="20"/>
                <w:szCs w:val="20"/>
              </w:rPr>
              <w:t xml:space="preserve"> and Fisheries Regulation</w:t>
            </w:r>
          </w:p>
        </w:tc>
      </w:tr>
      <w:tr w:rsidR="009F2F65" w:rsidRPr="00D64439" w:rsidTr="009F2F65">
        <w:tc>
          <w:tcPr>
            <w:tcW w:w="2836" w:type="dxa"/>
          </w:tcPr>
          <w:p w:rsidR="009F2F65" w:rsidRPr="00D64439" w:rsidRDefault="009F2F65" w:rsidP="009F2F65">
            <w:pPr>
              <w:keepNext/>
              <w:keepLines/>
              <w:rPr>
                <w:sz w:val="20"/>
                <w:szCs w:val="20"/>
              </w:rPr>
            </w:pPr>
            <w:r w:rsidRPr="00D64439">
              <w:rPr>
                <w:sz w:val="20"/>
                <w:szCs w:val="20"/>
              </w:rPr>
              <w:t>Queensland</w:t>
            </w:r>
          </w:p>
        </w:tc>
        <w:tc>
          <w:tcPr>
            <w:tcW w:w="2836" w:type="dxa"/>
          </w:tcPr>
          <w:p w:rsidR="009F2F65" w:rsidRPr="00D64439" w:rsidRDefault="009F2F65" w:rsidP="00482F88">
            <w:pPr>
              <w:keepNext/>
              <w:keepLines/>
              <w:spacing w:after="0"/>
              <w:rPr>
                <w:sz w:val="20"/>
                <w:szCs w:val="20"/>
              </w:rPr>
            </w:pPr>
            <w:r w:rsidRPr="00D64439">
              <w:rPr>
                <w:sz w:val="20"/>
                <w:szCs w:val="20"/>
              </w:rPr>
              <w:t>Freshwater sawfish</w:t>
            </w:r>
          </w:p>
          <w:p w:rsidR="009F2F65" w:rsidRPr="00D64439" w:rsidRDefault="009F2F65" w:rsidP="00482F88">
            <w:pPr>
              <w:keepNext/>
              <w:keepLines/>
              <w:spacing w:after="0"/>
              <w:rPr>
                <w:sz w:val="20"/>
                <w:szCs w:val="20"/>
              </w:rPr>
            </w:pPr>
            <w:r w:rsidRPr="00D64439">
              <w:rPr>
                <w:sz w:val="20"/>
                <w:szCs w:val="20"/>
              </w:rPr>
              <w:t>Green sawfish</w:t>
            </w:r>
          </w:p>
          <w:p w:rsidR="009F2F65" w:rsidRPr="00D64439" w:rsidRDefault="009F2F65" w:rsidP="00482F88">
            <w:pPr>
              <w:keepNext/>
              <w:keepLines/>
              <w:spacing w:after="0"/>
              <w:rPr>
                <w:sz w:val="20"/>
                <w:szCs w:val="20"/>
              </w:rPr>
            </w:pPr>
            <w:r w:rsidRPr="00D64439">
              <w:rPr>
                <w:sz w:val="20"/>
                <w:szCs w:val="20"/>
              </w:rPr>
              <w:t>Dwarf sawfish</w:t>
            </w:r>
          </w:p>
          <w:p w:rsidR="009F2F65" w:rsidRPr="00D64439" w:rsidRDefault="009F2F65" w:rsidP="00482F88">
            <w:pPr>
              <w:keepNext/>
              <w:keepLines/>
              <w:spacing w:after="0"/>
              <w:rPr>
                <w:sz w:val="20"/>
                <w:szCs w:val="20"/>
              </w:rPr>
            </w:pPr>
            <w:r w:rsidRPr="00D64439">
              <w:rPr>
                <w:sz w:val="20"/>
                <w:szCs w:val="20"/>
              </w:rPr>
              <w:t>Speartooth shark</w:t>
            </w:r>
          </w:p>
          <w:p w:rsidR="009F2F65" w:rsidRPr="00D64439" w:rsidRDefault="009F2F65" w:rsidP="00482F88">
            <w:pPr>
              <w:keepNext/>
              <w:keepLines/>
              <w:spacing w:after="0"/>
              <w:rPr>
                <w:sz w:val="20"/>
                <w:szCs w:val="20"/>
              </w:rPr>
            </w:pPr>
          </w:p>
          <w:p w:rsidR="009F2F65" w:rsidRPr="00217498" w:rsidRDefault="009F2F65" w:rsidP="00482F88">
            <w:pPr>
              <w:keepNext/>
              <w:keepLines/>
              <w:spacing w:after="0"/>
              <w:rPr>
                <w:sz w:val="20"/>
                <w:szCs w:val="20"/>
              </w:rPr>
            </w:pPr>
            <w:r w:rsidRPr="00217498">
              <w:rPr>
                <w:sz w:val="20"/>
                <w:szCs w:val="20"/>
              </w:rPr>
              <w:t>(Northern river sharks not present in Queensland waters)</w:t>
            </w:r>
          </w:p>
        </w:tc>
        <w:tc>
          <w:tcPr>
            <w:tcW w:w="4644" w:type="dxa"/>
          </w:tcPr>
          <w:p w:rsidR="009F2F65" w:rsidRPr="00D64439" w:rsidRDefault="009F2F65" w:rsidP="00482F88">
            <w:pPr>
              <w:keepNext/>
              <w:keepLines/>
              <w:rPr>
                <w:iCs/>
                <w:sz w:val="20"/>
                <w:szCs w:val="20"/>
              </w:rPr>
            </w:pPr>
            <w:r w:rsidRPr="00D64439">
              <w:rPr>
                <w:sz w:val="20"/>
                <w:szCs w:val="20"/>
              </w:rPr>
              <w:t xml:space="preserve">Protected (‘no take’) species under the Queensland </w:t>
            </w:r>
            <w:r w:rsidRPr="00D64439">
              <w:rPr>
                <w:i/>
                <w:iCs/>
                <w:sz w:val="20"/>
                <w:szCs w:val="20"/>
              </w:rPr>
              <w:t>Fisheries Act 1994</w:t>
            </w:r>
            <w:r w:rsidRPr="00D64439">
              <w:rPr>
                <w:sz w:val="20"/>
                <w:szCs w:val="20"/>
              </w:rPr>
              <w:t xml:space="preserve"> and </w:t>
            </w:r>
            <w:r w:rsidRPr="00D64439">
              <w:rPr>
                <w:iCs/>
                <w:sz w:val="20"/>
                <w:szCs w:val="20"/>
              </w:rPr>
              <w:t>Fisheries Regulation 2008</w:t>
            </w:r>
          </w:p>
          <w:p w:rsidR="009F2F65" w:rsidRPr="00D64439" w:rsidRDefault="009F2F65" w:rsidP="002770C0">
            <w:pPr>
              <w:keepNext/>
              <w:keepLines/>
              <w:rPr>
                <w:sz w:val="20"/>
                <w:szCs w:val="20"/>
              </w:rPr>
            </w:pPr>
            <w:r w:rsidRPr="00D64439">
              <w:rPr>
                <w:iCs/>
                <w:sz w:val="20"/>
                <w:szCs w:val="20"/>
              </w:rPr>
              <w:t xml:space="preserve">All species also listed as ‘High priority’ under Queensland Back on Track species </w:t>
            </w:r>
            <w:r w:rsidRPr="00D64439">
              <w:rPr>
                <w:sz w:val="20"/>
                <w:szCs w:val="20"/>
              </w:rPr>
              <w:t>prioritisation framework</w:t>
            </w:r>
          </w:p>
        </w:tc>
      </w:tr>
      <w:tr w:rsidR="009F2F65" w:rsidRPr="00D64439" w:rsidTr="009F2F65">
        <w:tc>
          <w:tcPr>
            <w:tcW w:w="2836" w:type="dxa"/>
          </w:tcPr>
          <w:p w:rsidR="009F2F65" w:rsidRPr="00D64439" w:rsidRDefault="009F2F65" w:rsidP="009F2F65">
            <w:pPr>
              <w:keepNext/>
              <w:keepLines/>
              <w:rPr>
                <w:sz w:val="20"/>
                <w:szCs w:val="20"/>
              </w:rPr>
            </w:pPr>
            <w:r w:rsidRPr="00D64439">
              <w:rPr>
                <w:sz w:val="20"/>
                <w:szCs w:val="20"/>
              </w:rPr>
              <w:t>Western Australia</w:t>
            </w:r>
          </w:p>
        </w:tc>
        <w:tc>
          <w:tcPr>
            <w:tcW w:w="2836" w:type="dxa"/>
          </w:tcPr>
          <w:p w:rsidR="009F2F65" w:rsidRDefault="009F2F65" w:rsidP="00482F88">
            <w:pPr>
              <w:keepNext/>
              <w:keepLines/>
              <w:spacing w:after="0"/>
              <w:rPr>
                <w:sz w:val="20"/>
                <w:szCs w:val="20"/>
              </w:rPr>
            </w:pPr>
            <w:r>
              <w:rPr>
                <w:sz w:val="20"/>
                <w:szCs w:val="20"/>
              </w:rPr>
              <w:t>Green Sawfish</w:t>
            </w: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p>
          <w:p w:rsidR="008A0B12" w:rsidRDefault="00CA1ECE" w:rsidP="008A0B12">
            <w:pPr>
              <w:keepNext/>
              <w:keepLines/>
              <w:spacing w:after="0"/>
              <w:rPr>
                <w:sz w:val="20"/>
                <w:szCs w:val="20"/>
              </w:rPr>
            </w:pPr>
            <w:r w:rsidRPr="00CA1ECE">
              <w:rPr>
                <w:sz w:val="20"/>
                <w:szCs w:val="20"/>
              </w:rPr>
              <w:pict>
                <v:rect id="_x0000_i1028" style="width:0;height:1.5pt" o:hralign="center" o:hrstd="t" o:hr="t" fillcolor="#a0a0a0" stroked="f"/>
              </w:pict>
            </w: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r>
              <w:rPr>
                <w:sz w:val="20"/>
                <w:szCs w:val="20"/>
              </w:rPr>
              <w:t>Freshwater Sawfish</w:t>
            </w:r>
          </w:p>
          <w:p w:rsidR="009F2F65" w:rsidRDefault="009F2F65" w:rsidP="00482F88">
            <w:pPr>
              <w:keepNext/>
              <w:keepLines/>
              <w:spacing w:after="0"/>
              <w:rPr>
                <w:sz w:val="20"/>
                <w:szCs w:val="20"/>
              </w:rPr>
            </w:pPr>
            <w:r>
              <w:rPr>
                <w:sz w:val="20"/>
                <w:szCs w:val="20"/>
              </w:rPr>
              <w:t>Dwarf Sawfish</w:t>
            </w:r>
          </w:p>
          <w:p w:rsidR="009F2F65" w:rsidRDefault="009F2F65" w:rsidP="00482F88">
            <w:pPr>
              <w:keepNext/>
              <w:keepLines/>
              <w:spacing w:after="0"/>
              <w:rPr>
                <w:sz w:val="20"/>
                <w:szCs w:val="20"/>
              </w:rPr>
            </w:pPr>
            <w:r>
              <w:rPr>
                <w:sz w:val="20"/>
                <w:szCs w:val="20"/>
              </w:rPr>
              <w:t>Northern River Shark</w:t>
            </w: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p>
          <w:p w:rsidR="009F2F65" w:rsidRDefault="009F2F65" w:rsidP="00482F88">
            <w:pPr>
              <w:keepNext/>
              <w:keepLines/>
              <w:spacing w:after="0"/>
              <w:rPr>
                <w:sz w:val="20"/>
                <w:szCs w:val="20"/>
              </w:rPr>
            </w:pPr>
            <w:r>
              <w:rPr>
                <w:sz w:val="20"/>
                <w:szCs w:val="20"/>
              </w:rPr>
              <w:t>(Speartooth shark not confirmed in Western Australia waters)</w:t>
            </w:r>
          </w:p>
          <w:p w:rsidR="009F2F65" w:rsidRPr="00D64439" w:rsidRDefault="009F2F65" w:rsidP="00482F88">
            <w:pPr>
              <w:keepNext/>
              <w:keepLines/>
              <w:spacing w:after="0"/>
              <w:rPr>
                <w:sz w:val="20"/>
                <w:szCs w:val="20"/>
              </w:rPr>
            </w:pPr>
          </w:p>
        </w:tc>
        <w:tc>
          <w:tcPr>
            <w:tcW w:w="4644" w:type="dxa"/>
          </w:tcPr>
          <w:p w:rsidR="009F2F65" w:rsidRPr="001D2327" w:rsidRDefault="009F2F65" w:rsidP="00482F88">
            <w:pPr>
              <w:keepNext/>
              <w:keepLines/>
              <w:rPr>
                <w:sz w:val="20"/>
                <w:szCs w:val="20"/>
              </w:rPr>
            </w:pPr>
            <w:r w:rsidRPr="001D2327">
              <w:rPr>
                <w:sz w:val="20"/>
                <w:szCs w:val="20"/>
              </w:rPr>
              <w:t xml:space="preserve">Totally Protected Fish under the </w:t>
            </w:r>
            <w:r w:rsidRPr="001D2327">
              <w:rPr>
                <w:i/>
                <w:sz w:val="20"/>
                <w:szCs w:val="20"/>
              </w:rPr>
              <w:t>Fish Resources Management Act 1994</w:t>
            </w:r>
            <w:r w:rsidRPr="001D2327">
              <w:rPr>
                <w:sz w:val="20"/>
                <w:szCs w:val="20"/>
              </w:rPr>
              <w:t xml:space="preserve"> (FRMA) </w:t>
            </w:r>
          </w:p>
          <w:p w:rsidR="009F2F65" w:rsidRPr="001D2327" w:rsidRDefault="009F2F65" w:rsidP="00482F88">
            <w:pPr>
              <w:keepNext/>
              <w:keepLines/>
              <w:rPr>
                <w:sz w:val="20"/>
                <w:szCs w:val="20"/>
              </w:rPr>
            </w:pPr>
            <w:r w:rsidRPr="001D2327">
              <w:rPr>
                <w:sz w:val="20"/>
                <w:szCs w:val="20"/>
              </w:rPr>
              <w:t xml:space="preserve">Protected fauna under the </w:t>
            </w:r>
            <w:r w:rsidRPr="001D2327">
              <w:rPr>
                <w:i/>
                <w:sz w:val="20"/>
                <w:szCs w:val="20"/>
              </w:rPr>
              <w:t>Wildlife Conservation Act 1950</w:t>
            </w:r>
          </w:p>
          <w:p w:rsidR="009F2F65" w:rsidRPr="001D2327" w:rsidRDefault="009F2F65" w:rsidP="00482F88">
            <w:pPr>
              <w:keepNext/>
              <w:keepLines/>
              <w:rPr>
                <w:i/>
                <w:sz w:val="20"/>
                <w:szCs w:val="20"/>
              </w:rPr>
            </w:pPr>
            <w:r w:rsidRPr="001D2327">
              <w:rPr>
                <w:sz w:val="20"/>
                <w:szCs w:val="20"/>
              </w:rPr>
              <w:t xml:space="preserve">Threatened under the </w:t>
            </w:r>
            <w:r w:rsidRPr="001D2327">
              <w:rPr>
                <w:i/>
                <w:sz w:val="20"/>
                <w:szCs w:val="20"/>
              </w:rPr>
              <w:t>Wildlife Conservation Act 1950,</w:t>
            </w:r>
            <w:r w:rsidRPr="001D2327">
              <w:rPr>
                <w:sz w:val="20"/>
                <w:szCs w:val="20"/>
              </w:rPr>
              <w:t xml:space="preserve"> and ranked as Vulnerable</w:t>
            </w:r>
          </w:p>
          <w:p w:rsidR="009F2F65" w:rsidRPr="001D2327" w:rsidRDefault="00CA1ECE" w:rsidP="00482F88">
            <w:pPr>
              <w:keepNext/>
              <w:keepLines/>
              <w:rPr>
                <w:i/>
                <w:sz w:val="20"/>
                <w:szCs w:val="20"/>
              </w:rPr>
            </w:pPr>
            <w:r w:rsidRPr="00CA1ECE">
              <w:rPr>
                <w:sz w:val="20"/>
                <w:szCs w:val="20"/>
              </w:rPr>
              <w:pict>
                <v:rect id="_x0000_i1029" style="width:0;height:1.5pt" o:hralign="center" o:hrstd="t" o:hr="t" fillcolor="#a0a0a0" stroked="f"/>
              </w:pict>
            </w:r>
          </w:p>
          <w:p w:rsidR="009F2F65" w:rsidRPr="001D2327" w:rsidRDefault="009F2F65" w:rsidP="00482F88">
            <w:pPr>
              <w:keepNext/>
              <w:keepLines/>
              <w:rPr>
                <w:sz w:val="20"/>
                <w:szCs w:val="20"/>
              </w:rPr>
            </w:pPr>
            <w:r w:rsidRPr="001D2327">
              <w:rPr>
                <w:sz w:val="20"/>
                <w:szCs w:val="20"/>
              </w:rPr>
              <w:t xml:space="preserve">Totally Protected Fish under the </w:t>
            </w:r>
            <w:r w:rsidRPr="001D2327">
              <w:rPr>
                <w:i/>
                <w:sz w:val="20"/>
                <w:szCs w:val="20"/>
              </w:rPr>
              <w:t>Fish Resources Management Act 1994</w:t>
            </w:r>
            <w:r w:rsidRPr="001D2327">
              <w:rPr>
                <w:sz w:val="20"/>
                <w:szCs w:val="20"/>
              </w:rPr>
              <w:t xml:space="preserve"> (FRMA) </w:t>
            </w:r>
          </w:p>
          <w:p w:rsidR="009F2F65" w:rsidRPr="00D64439" w:rsidRDefault="009F2F65" w:rsidP="002770C0">
            <w:pPr>
              <w:keepNext/>
              <w:keepLines/>
              <w:rPr>
                <w:sz w:val="20"/>
                <w:szCs w:val="20"/>
              </w:rPr>
            </w:pPr>
            <w:r w:rsidRPr="001D2327">
              <w:rPr>
                <w:sz w:val="20"/>
                <w:szCs w:val="20"/>
              </w:rPr>
              <w:t xml:space="preserve">Protected fauna under the </w:t>
            </w:r>
            <w:r w:rsidRPr="001D2327">
              <w:rPr>
                <w:i/>
                <w:sz w:val="20"/>
                <w:szCs w:val="20"/>
              </w:rPr>
              <w:t>Wildlife Conservation Act 1950</w:t>
            </w:r>
          </w:p>
        </w:tc>
      </w:tr>
      <w:tr w:rsidR="009F2F65" w:rsidRPr="00D64439" w:rsidTr="009F2F65">
        <w:tc>
          <w:tcPr>
            <w:tcW w:w="2836" w:type="dxa"/>
          </w:tcPr>
          <w:p w:rsidR="009F2F65" w:rsidRPr="00D64439" w:rsidRDefault="009F2F65" w:rsidP="009F2F65">
            <w:pPr>
              <w:keepNext/>
              <w:keepLines/>
              <w:rPr>
                <w:sz w:val="20"/>
                <w:szCs w:val="20"/>
              </w:rPr>
            </w:pPr>
            <w:r w:rsidRPr="00D64439">
              <w:rPr>
                <w:sz w:val="20"/>
                <w:szCs w:val="20"/>
              </w:rPr>
              <w:t>New South Wales</w:t>
            </w:r>
          </w:p>
        </w:tc>
        <w:tc>
          <w:tcPr>
            <w:tcW w:w="2836" w:type="dxa"/>
          </w:tcPr>
          <w:p w:rsidR="009F2F65" w:rsidRPr="00D64439" w:rsidRDefault="009F2F65" w:rsidP="00482F88">
            <w:pPr>
              <w:keepNext/>
              <w:keepLines/>
              <w:spacing w:after="0"/>
              <w:rPr>
                <w:sz w:val="20"/>
                <w:szCs w:val="20"/>
              </w:rPr>
            </w:pPr>
            <w:r w:rsidRPr="00D64439">
              <w:rPr>
                <w:sz w:val="20"/>
                <w:szCs w:val="20"/>
              </w:rPr>
              <w:t>Green sawfish</w:t>
            </w:r>
          </w:p>
          <w:p w:rsidR="009F2F65" w:rsidRPr="00217498" w:rsidRDefault="009F2F65" w:rsidP="00482F88">
            <w:pPr>
              <w:keepNext/>
              <w:keepLines/>
              <w:spacing w:before="240" w:after="0"/>
              <w:rPr>
                <w:sz w:val="20"/>
                <w:szCs w:val="20"/>
              </w:rPr>
            </w:pPr>
            <w:r w:rsidRPr="00217498">
              <w:rPr>
                <w:sz w:val="20"/>
                <w:szCs w:val="20"/>
              </w:rPr>
              <w:t>(other species not present in New South Wales waters)</w:t>
            </w:r>
          </w:p>
        </w:tc>
        <w:tc>
          <w:tcPr>
            <w:tcW w:w="4644" w:type="dxa"/>
          </w:tcPr>
          <w:p w:rsidR="009F2F65" w:rsidRPr="00D64439" w:rsidRDefault="009F2F65" w:rsidP="00482F88">
            <w:pPr>
              <w:keepNext/>
              <w:keepLines/>
              <w:rPr>
                <w:sz w:val="20"/>
                <w:szCs w:val="20"/>
              </w:rPr>
            </w:pPr>
            <w:r w:rsidRPr="00D64439">
              <w:rPr>
                <w:sz w:val="20"/>
                <w:szCs w:val="20"/>
              </w:rPr>
              <w:t xml:space="preserve">Presumed Extinct under </w:t>
            </w:r>
            <w:r w:rsidRPr="00D64439">
              <w:rPr>
                <w:i/>
                <w:sz w:val="20"/>
                <w:szCs w:val="20"/>
              </w:rPr>
              <w:t>Fisheries Management Act 1994</w:t>
            </w:r>
          </w:p>
        </w:tc>
      </w:tr>
    </w:tbl>
    <w:p w:rsidR="00865B20" w:rsidRPr="005522B5" w:rsidRDefault="00B94801" w:rsidP="00D64439">
      <w:pPr>
        <w:pStyle w:val="Caption"/>
        <w:rPr>
          <w:lang w:eastAsia="en-AU"/>
        </w:rPr>
      </w:pPr>
      <w:r>
        <w:br w:type="page"/>
      </w:r>
    </w:p>
    <w:p w:rsidR="00865B20" w:rsidRPr="005522B5" w:rsidRDefault="00865B20" w:rsidP="003B506A">
      <w:pPr>
        <w:pStyle w:val="Heading2"/>
        <w:keepNext/>
        <w:rPr>
          <w:lang w:eastAsia="en-AU"/>
        </w:rPr>
      </w:pPr>
      <w:bookmarkStart w:id="84" w:name="_Toc414360304"/>
      <w:r w:rsidRPr="005522B5">
        <w:rPr>
          <w:lang w:eastAsia="en-AU"/>
        </w:rPr>
        <w:t xml:space="preserve">Non-legislative </w:t>
      </w:r>
      <w:r w:rsidR="00F83491">
        <w:rPr>
          <w:lang w:eastAsia="en-AU"/>
        </w:rPr>
        <w:t>l</w:t>
      </w:r>
      <w:r w:rsidRPr="005522B5">
        <w:rPr>
          <w:lang w:eastAsia="en-AU"/>
        </w:rPr>
        <w:t>isting</w:t>
      </w:r>
      <w:bookmarkEnd w:id="84"/>
    </w:p>
    <w:p w:rsidR="002C35DA" w:rsidRDefault="00865B20" w:rsidP="00865B20">
      <w:pPr>
        <w:rPr>
          <w:lang w:eastAsia="en-AU"/>
        </w:rPr>
      </w:pPr>
      <w:r w:rsidRPr="005522B5">
        <w:rPr>
          <w:lang w:eastAsia="en-AU"/>
        </w:rPr>
        <w:t xml:space="preserve">The species covered under this recovery plan are </w:t>
      </w:r>
      <w:r w:rsidR="005D1AEE">
        <w:rPr>
          <w:lang w:eastAsia="en-AU"/>
        </w:rPr>
        <w:t>listed</w:t>
      </w:r>
      <w:r w:rsidR="003279D4">
        <w:rPr>
          <w:lang w:eastAsia="en-AU"/>
        </w:rPr>
        <w:t xml:space="preserve"> </w:t>
      </w:r>
      <w:r w:rsidR="003279D4" w:rsidRPr="00C03EC9">
        <w:rPr>
          <w:lang w:eastAsia="en-AU"/>
        </w:rPr>
        <w:t xml:space="preserve">internationally under the </w:t>
      </w:r>
      <w:r w:rsidR="003279D4" w:rsidRPr="00C03EC9">
        <w:t>International Union for Conservation of Nature</w:t>
      </w:r>
      <w:r w:rsidR="003279D4" w:rsidRPr="00C03EC9">
        <w:rPr>
          <w:lang w:eastAsia="en-AU"/>
        </w:rPr>
        <w:t xml:space="preserve"> </w:t>
      </w:r>
      <w:r w:rsidR="003279D4">
        <w:rPr>
          <w:lang w:eastAsia="en-AU"/>
        </w:rPr>
        <w:t>(</w:t>
      </w:r>
      <w:r w:rsidR="003279D4" w:rsidRPr="00C03EC9">
        <w:rPr>
          <w:lang w:eastAsia="en-AU"/>
        </w:rPr>
        <w:t>IUCN</w:t>
      </w:r>
      <w:r w:rsidR="003279D4">
        <w:rPr>
          <w:lang w:eastAsia="en-AU"/>
        </w:rPr>
        <w:t>)</w:t>
      </w:r>
      <w:r w:rsidR="00CE4A2A">
        <w:rPr>
          <w:lang w:eastAsia="en-AU"/>
        </w:rPr>
        <w:t>,</w:t>
      </w:r>
      <w:r w:rsidR="003279D4" w:rsidRPr="00C03EC9">
        <w:rPr>
          <w:lang w:eastAsia="en-AU"/>
        </w:rPr>
        <w:t xml:space="preserve"> </w:t>
      </w:r>
      <w:r w:rsidR="003279D4">
        <w:rPr>
          <w:lang w:eastAsia="en-AU"/>
        </w:rPr>
        <w:t xml:space="preserve">the </w:t>
      </w:r>
      <w:r w:rsidR="003279D4" w:rsidRPr="00C03EC9">
        <w:t>Convention on International Trade in Endangered Species of Wild Fauna and Flora</w:t>
      </w:r>
      <w:r w:rsidR="003279D4" w:rsidRPr="00C03EC9">
        <w:rPr>
          <w:lang w:eastAsia="en-AU"/>
        </w:rPr>
        <w:t xml:space="preserve"> </w:t>
      </w:r>
      <w:r w:rsidR="003279D4">
        <w:rPr>
          <w:lang w:eastAsia="en-AU"/>
        </w:rPr>
        <w:t>(</w:t>
      </w:r>
      <w:r w:rsidR="003279D4" w:rsidRPr="00C03EC9">
        <w:rPr>
          <w:lang w:eastAsia="en-AU"/>
        </w:rPr>
        <w:t>CITES</w:t>
      </w:r>
      <w:r w:rsidR="003279D4">
        <w:rPr>
          <w:lang w:eastAsia="en-AU"/>
        </w:rPr>
        <w:t>)</w:t>
      </w:r>
      <w:r w:rsidR="00CE4A2A">
        <w:rPr>
          <w:lang w:eastAsia="en-AU"/>
        </w:rPr>
        <w:t xml:space="preserve"> and the Convention on the Conservation of Migratory Species (CMS)</w:t>
      </w:r>
      <w:r w:rsidR="003279D4" w:rsidRPr="00C03EC9">
        <w:rPr>
          <w:lang w:eastAsia="en-AU"/>
        </w:rPr>
        <w:t>.</w:t>
      </w:r>
      <w:r w:rsidRPr="005522B5">
        <w:rPr>
          <w:lang w:eastAsia="en-AU"/>
        </w:rPr>
        <w:t xml:space="preserve"> </w:t>
      </w:r>
      <w:r w:rsidR="007E2491" w:rsidRPr="00545956">
        <w:rPr>
          <w:i/>
        </w:rPr>
        <w:t>P</w:t>
      </w:r>
      <w:r w:rsidR="007E2491">
        <w:rPr>
          <w:i/>
        </w:rPr>
        <w:t>ristis</w:t>
      </w:r>
      <w:r w:rsidR="007E2491" w:rsidRPr="00545956">
        <w:rPr>
          <w:i/>
        </w:rPr>
        <w:t xml:space="preserve"> </w:t>
      </w:r>
      <w:r w:rsidR="007E2491">
        <w:rPr>
          <w:i/>
        </w:rPr>
        <w:t>m</w:t>
      </w:r>
      <w:r w:rsidR="007E2491" w:rsidRPr="00545956">
        <w:rPr>
          <w:i/>
        </w:rPr>
        <w:t>icrodon</w:t>
      </w:r>
      <w:r w:rsidR="007E2491">
        <w:t xml:space="preserve"> is a synonym for </w:t>
      </w:r>
      <w:r w:rsidR="007E2491" w:rsidRPr="00545956">
        <w:rPr>
          <w:i/>
        </w:rPr>
        <w:t>Pristis pristis</w:t>
      </w:r>
      <w:r w:rsidR="007E2491">
        <w:t>, therefore international protection is still complementary and not in contrast to national legislation.</w:t>
      </w:r>
    </w:p>
    <w:p w:rsidR="00865B20" w:rsidRPr="002C35DA" w:rsidRDefault="00865B20" w:rsidP="003B506A">
      <w:pPr>
        <w:keepNext/>
        <w:rPr>
          <w:b/>
          <w:bCs/>
          <w:sz w:val="20"/>
          <w:szCs w:val="18"/>
        </w:rPr>
      </w:pPr>
      <w:bookmarkStart w:id="85" w:name="_Toc414360962"/>
      <w:proofErr w:type="gramStart"/>
      <w:r w:rsidRPr="002C35DA">
        <w:rPr>
          <w:b/>
          <w:bCs/>
          <w:sz w:val="20"/>
          <w:szCs w:val="18"/>
        </w:rPr>
        <w:t xml:space="preserve">Table </w:t>
      </w:r>
      <w:r w:rsidR="00CA1ECE" w:rsidRPr="002C35DA">
        <w:rPr>
          <w:b/>
          <w:bCs/>
          <w:sz w:val="20"/>
          <w:szCs w:val="18"/>
        </w:rPr>
        <w:fldChar w:fldCharType="begin"/>
      </w:r>
      <w:r w:rsidR="00545956" w:rsidRPr="002C35DA">
        <w:rPr>
          <w:b/>
          <w:bCs/>
          <w:sz w:val="20"/>
          <w:szCs w:val="18"/>
        </w:rPr>
        <w:instrText xml:space="preserve"> SEQ Table \* ARABIC </w:instrText>
      </w:r>
      <w:r w:rsidR="00CA1ECE" w:rsidRPr="002C35DA">
        <w:rPr>
          <w:b/>
          <w:bCs/>
          <w:sz w:val="20"/>
          <w:szCs w:val="18"/>
        </w:rPr>
        <w:fldChar w:fldCharType="separate"/>
      </w:r>
      <w:r w:rsidR="00EA06A7">
        <w:rPr>
          <w:b/>
          <w:bCs/>
          <w:noProof/>
          <w:sz w:val="20"/>
          <w:szCs w:val="18"/>
        </w:rPr>
        <w:t>3</w:t>
      </w:r>
      <w:r w:rsidR="00CA1ECE" w:rsidRPr="002C35DA">
        <w:rPr>
          <w:b/>
          <w:bCs/>
          <w:sz w:val="20"/>
          <w:szCs w:val="18"/>
        </w:rPr>
        <w:fldChar w:fldCharType="end"/>
      </w:r>
      <w:r w:rsidRPr="002C35DA">
        <w:rPr>
          <w:b/>
          <w:bCs/>
          <w:sz w:val="20"/>
          <w:szCs w:val="18"/>
        </w:rPr>
        <w:t>.</w:t>
      </w:r>
      <w:proofErr w:type="gramEnd"/>
      <w:r w:rsidRPr="002C35DA">
        <w:rPr>
          <w:b/>
          <w:bCs/>
          <w:sz w:val="20"/>
          <w:szCs w:val="18"/>
        </w:rPr>
        <w:t xml:space="preserve"> International status of sawfish and </w:t>
      </w:r>
      <w:r w:rsidR="002C35DA">
        <w:rPr>
          <w:b/>
          <w:bCs/>
          <w:sz w:val="20"/>
          <w:szCs w:val="18"/>
        </w:rPr>
        <w:t>river shark</w:t>
      </w:r>
      <w:r w:rsidR="002C35DA" w:rsidRPr="002C35DA">
        <w:rPr>
          <w:b/>
          <w:bCs/>
          <w:sz w:val="20"/>
          <w:szCs w:val="18"/>
        </w:rPr>
        <w:t xml:space="preserve"> </w:t>
      </w:r>
      <w:r w:rsidRPr="002C35DA">
        <w:rPr>
          <w:b/>
          <w:bCs/>
          <w:sz w:val="20"/>
          <w:szCs w:val="18"/>
        </w:rPr>
        <w:t>species as determined by the IUCN</w:t>
      </w:r>
      <w:r w:rsidR="00CE4A2A">
        <w:rPr>
          <w:b/>
          <w:bCs/>
          <w:sz w:val="20"/>
          <w:szCs w:val="18"/>
        </w:rPr>
        <w:t>,</w:t>
      </w:r>
      <w:r w:rsidRPr="002C35DA">
        <w:rPr>
          <w:b/>
          <w:bCs/>
          <w:sz w:val="20"/>
          <w:szCs w:val="18"/>
        </w:rPr>
        <w:t xml:space="preserve"> CITES</w:t>
      </w:r>
      <w:r w:rsidR="00CE4A2A">
        <w:rPr>
          <w:b/>
          <w:bCs/>
          <w:sz w:val="20"/>
          <w:szCs w:val="18"/>
        </w:rPr>
        <w:t xml:space="preserve"> and CMS</w:t>
      </w:r>
      <w:r w:rsidRPr="002C35DA">
        <w:rPr>
          <w:b/>
          <w:bCs/>
          <w:sz w:val="20"/>
          <w:szCs w:val="18"/>
        </w:rPr>
        <w:t>.</w:t>
      </w:r>
      <w:bookmarkEnd w:id="85"/>
      <w:r w:rsidRPr="002C35DA">
        <w:rPr>
          <w:b/>
          <w:bCs/>
          <w:sz w:val="20"/>
          <w:szCs w:val="1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3099"/>
        <w:gridCol w:w="2916"/>
        <w:gridCol w:w="3273"/>
      </w:tblGrid>
      <w:tr w:rsidR="00865B20" w:rsidRPr="00D64439" w:rsidTr="00C03B41">
        <w:tc>
          <w:tcPr>
            <w:tcW w:w="3099" w:type="dxa"/>
          </w:tcPr>
          <w:p w:rsidR="00865B20" w:rsidRPr="00D64439" w:rsidRDefault="00865B20" w:rsidP="00865B20">
            <w:pPr>
              <w:rPr>
                <w:b/>
                <w:sz w:val="20"/>
                <w:szCs w:val="20"/>
              </w:rPr>
            </w:pPr>
            <w:r w:rsidRPr="00D64439">
              <w:rPr>
                <w:b/>
                <w:sz w:val="20"/>
                <w:szCs w:val="20"/>
              </w:rPr>
              <w:t>Species</w:t>
            </w:r>
          </w:p>
        </w:tc>
        <w:tc>
          <w:tcPr>
            <w:tcW w:w="2916" w:type="dxa"/>
          </w:tcPr>
          <w:p w:rsidR="00865B20" w:rsidRPr="00D64439" w:rsidRDefault="00865B20" w:rsidP="00865B20">
            <w:pPr>
              <w:rPr>
                <w:b/>
                <w:sz w:val="20"/>
                <w:szCs w:val="20"/>
              </w:rPr>
            </w:pPr>
            <w:r w:rsidRPr="00D64439">
              <w:rPr>
                <w:b/>
                <w:sz w:val="20"/>
                <w:szCs w:val="20"/>
              </w:rPr>
              <w:t>Agency</w:t>
            </w:r>
          </w:p>
        </w:tc>
        <w:tc>
          <w:tcPr>
            <w:tcW w:w="3273" w:type="dxa"/>
          </w:tcPr>
          <w:p w:rsidR="00865B20" w:rsidRPr="00D64439" w:rsidRDefault="00865B20" w:rsidP="00865B20">
            <w:pPr>
              <w:rPr>
                <w:b/>
                <w:sz w:val="20"/>
                <w:szCs w:val="20"/>
              </w:rPr>
            </w:pPr>
            <w:r w:rsidRPr="00D64439">
              <w:rPr>
                <w:b/>
                <w:sz w:val="20"/>
                <w:szCs w:val="20"/>
              </w:rPr>
              <w:t>Status</w:t>
            </w:r>
          </w:p>
        </w:tc>
      </w:tr>
      <w:tr w:rsidR="00865B20" w:rsidRPr="00D64439" w:rsidTr="00C03B41">
        <w:tc>
          <w:tcPr>
            <w:tcW w:w="3099" w:type="dxa"/>
          </w:tcPr>
          <w:p w:rsidR="00865B20" w:rsidRPr="00D64439" w:rsidRDefault="00C56E1B" w:rsidP="00865B20">
            <w:pPr>
              <w:spacing w:after="0"/>
              <w:rPr>
                <w:sz w:val="20"/>
                <w:szCs w:val="20"/>
              </w:rPr>
            </w:pPr>
            <w:r w:rsidRPr="00D64439">
              <w:rPr>
                <w:sz w:val="20"/>
                <w:szCs w:val="20"/>
              </w:rPr>
              <w:t>Largetooth</w:t>
            </w:r>
            <w:r w:rsidR="00865B20" w:rsidRPr="00D64439">
              <w:rPr>
                <w:sz w:val="20"/>
                <w:szCs w:val="20"/>
              </w:rPr>
              <w:t xml:space="preserve"> sawfish</w:t>
            </w:r>
          </w:p>
          <w:p w:rsidR="00865B20" w:rsidRPr="00D64439" w:rsidRDefault="00865B20" w:rsidP="00865B20">
            <w:pPr>
              <w:spacing w:after="0"/>
              <w:rPr>
                <w:sz w:val="20"/>
                <w:szCs w:val="20"/>
              </w:rPr>
            </w:pPr>
            <w:r w:rsidRPr="00D64439">
              <w:rPr>
                <w:sz w:val="20"/>
                <w:szCs w:val="20"/>
              </w:rPr>
              <w:t>Green sawfish</w:t>
            </w:r>
          </w:p>
          <w:p w:rsidR="00876F5D" w:rsidRPr="00D64439" w:rsidRDefault="003279D4" w:rsidP="00865B20">
            <w:pPr>
              <w:spacing w:after="0"/>
              <w:rPr>
                <w:sz w:val="20"/>
                <w:szCs w:val="20"/>
              </w:rPr>
            </w:pPr>
            <w:r w:rsidRPr="00D64439">
              <w:rPr>
                <w:sz w:val="20"/>
                <w:szCs w:val="20"/>
              </w:rPr>
              <w:t xml:space="preserve">Northern river shark </w:t>
            </w:r>
          </w:p>
          <w:p w:rsidR="00876F5D" w:rsidRPr="00D64439" w:rsidRDefault="00CA1ECE" w:rsidP="00865B20">
            <w:pPr>
              <w:spacing w:after="0"/>
              <w:rPr>
                <w:sz w:val="20"/>
                <w:szCs w:val="20"/>
              </w:rPr>
            </w:pPr>
            <w:r w:rsidRPr="00CA1ECE">
              <w:rPr>
                <w:sz w:val="20"/>
                <w:szCs w:val="20"/>
              </w:rPr>
              <w:pict>
                <v:rect id="_x0000_i1030" style="width:0;height:1.5pt" o:hralign="center" o:hrstd="t" o:hr="t" fillcolor="#a0a0a0" stroked="f"/>
              </w:pict>
            </w:r>
          </w:p>
          <w:p w:rsidR="00865B20" w:rsidRPr="00D64439" w:rsidRDefault="00865B20" w:rsidP="00865B20">
            <w:pPr>
              <w:spacing w:after="0"/>
              <w:rPr>
                <w:sz w:val="20"/>
                <w:szCs w:val="20"/>
              </w:rPr>
            </w:pPr>
            <w:r w:rsidRPr="00D64439">
              <w:rPr>
                <w:sz w:val="20"/>
                <w:szCs w:val="20"/>
              </w:rPr>
              <w:t>Dwarf sawfish</w:t>
            </w:r>
          </w:p>
          <w:p w:rsidR="00865B20" w:rsidRPr="00D64439" w:rsidRDefault="00865B20" w:rsidP="00865B20">
            <w:pPr>
              <w:spacing w:after="0"/>
              <w:rPr>
                <w:sz w:val="20"/>
                <w:szCs w:val="20"/>
              </w:rPr>
            </w:pPr>
            <w:r w:rsidRPr="00D64439">
              <w:rPr>
                <w:sz w:val="20"/>
                <w:szCs w:val="20"/>
              </w:rPr>
              <w:t>Speartooth shark</w:t>
            </w:r>
          </w:p>
          <w:p w:rsidR="00865B20" w:rsidRPr="00D64439" w:rsidRDefault="00865B20" w:rsidP="00C03B41">
            <w:pPr>
              <w:spacing w:after="0"/>
              <w:rPr>
                <w:sz w:val="20"/>
                <w:szCs w:val="20"/>
              </w:rPr>
            </w:pPr>
          </w:p>
        </w:tc>
        <w:tc>
          <w:tcPr>
            <w:tcW w:w="2916" w:type="dxa"/>
          </w:tcPr>
          <w:p w:rsidR="00865B20" w:rsidRPr="00D64439" w:rsidRDefault="00865B20" w:rsidP="00865B20">
            <w:pPr>
              <w:spacing w:after="0"/>
              <w:rPr>
                <w:sz w:val="20"/>
                <w:szCs w:val="20"/>
              </w:rPr>
            </w:pPr>
            <w:r w:rsidRPr="00D64439">
              <w:rPr>
                <w:sz w:val="20"/>
                <w:szCs w:val="20"/>
              </w:rPr>
              <w:t>IUCN</w:t>
            </w:r>
          </w:p>
          <w:p w:rsidR="00865B20" w:rsidRPr="00D64439" w:rsidRDefault="00865B20" w:rsidP="00865B20">
            <w:pPr>
              <w:spacing w:after="0"/>
              <w:rPr>
                <w:sz w:val="20"/>
                <w:szCs w:val="20"/>
              </w:rPr>
            </w:pPr>
          </w:p>
        </w:tc>
        <w:tc>
          <w:tcPr>
            <w:tcW w:w="3273" w:type="dxa"/>
          </w:tcPr>
          <w:p w:rsidR="00865B20" w:rsidRPr="00D64439" w:rsidRDefault="00865B20" w:rsidP="00865B20">
            <w:pPr>
              <w:spacing w:after="0"/>
              <w:rPr>
                <w:sz w:val="20"/>
                <w:szCs w:val="20"/>
              </w:rPr>
            </w:pPr>
            <w:r w:rsidRPr="00D64439">
              <w:rPr>
                <w:sz w:val="20"/>
                <w:szCs w:val="20"/>
              </w:rPr>
              <w:t xml:space="preserve">Critically endangered </w:t>
            </w:r>
            <w:r w:rsidR="005256A3">
              <w:rPr>
                <w:sz w:val="20"/>
                <w:szCs w:val="20"/>
              </w:rPr>
              <w:t>–</w:t>
            </w:r>
            <w:r w:rsidRPr="00D64439">
              <w:rPr>
                <w:sz w:val="20"/>
                <w:szCs w:val="20"/>
              </w:rPr>
              <w:t xml:space="preserve"> Red List</w:t>
            </w:r>
          </w:p>
          <w:p w:rsidR="003279D4" w:rsidRDefault="003279D4" w:rsidP="00865B20">
            <w:pPr>
              <w:rPr>
                <w:sz w:val="20"/>
                <w:szCs w:val="20"/>
              </w:rPr>
            </w:pPr>
          </w:p>
          <w:p w:rsidR="00876F5D" w:rsidRPr="00D64439" w:rsidRDefault="00CA1ECE" w:rsidP="00865B20">
            <w:pPr>
              <w:spacing w:after="0"/>
              <w:rPr>
                <w:sz w:val="20"/>
                <w:szCs w:val="20"/>
              </w:rPr>
            </w:pPr>
            <w:r w:rsidRPr="00CA1ECE">
              <w:rPr>
                <w:sz w:val="20"/>
                <w:szCs w:val="20"/>
              </w:rPr>
              <w:pict>
                <v:rect id="_x0000_i1031" style="width:0;height:1.5pt" o:hralign="center" o:hrstd="t" o:hr="t" fillcolor="#a0a0a0" stroked="f"/>
              </w:pict>
            </w:r>
          </w:p>
          <w:p w:rsidR="003279D4" w:rsidRPr="00D64439" w:rsidRDefault="003279D4" w:rsidP="00865B20">
            <w:pPr>
              <w:spacing w:after="0"/>
              <w:rPr>
                <w:sz w:val="20"/>
                <w:szCs w:val="20"/>
              </w:rPr>
            </w:pPr>
            <w:r w:rsidRPr="00D64439">
              <w:rPr>
                <w:sz w:val="20"/>
                <w:szCs w:val="20"/>
              </w:rPr>
              <w:t>Endangered – Red List</w:t>
            </w:r>
          </w:p>
        </w:tc>
      </w:tr>
      <w:tr w:rsidR="00865B20" w:rsidRPr="00D64439" w:rsidTr="00C03B41">
        <w:tc>
          <w:tcPr>
            <w:tcW w:w="3099" w:type="dxa"/>
          </w:tcPr>
          <w:p w:rsidR="00865B20" w:rsidRPr="00D64439" w:rsidRDefault="00865B20" w:rsidP="00865B20">
            <w:pPr>
              <w:spacing w:after="0"/>
              <w:rPr>
                <w:sz w:val="20"/>
                <w:szCs w:val="20"/>
              </w:rPr>
            </w:pPr>
            <w:r w:rsidRPr="00D64439">
              <w:rPr>
                <w:sz w:val="20"/>
                <w:szCs w:val="20"/>
              </w:rPr>
              <w:t>Green sawfish</w:t>
            </w:r>
          </w:p>
          <w:p w:rsidR="00865B20" w:rsidRPr="00D64439" w:rsidRDefault="00865B20" w:rsidP="00865B20">
            <w:pPr>
              <w:spacing w:after="0"/>
              <w:rPr>
                <w:sz w:val="20"/>
                <w:szCs w:val="20"/>
              </w:rPr>
            </w:pPr>
            <w:r w:rsidRPr="00D64439">
              <w:rPr>
                <w:sz w:val="20"/>
                <w:szCs w:val="20"/>
              </w:rPr>
              <w:t>Dwarf sawfish</w:t>
            </w:r>
          </w:p>
          <w:p w:rsidR="00865B20" w:rsidRPr="00D64439" w:rsidRDefault="002770C0" w:rsidP="00865B20">
            <w:pPr>
              <w:spacing w:after="0"/>
              <w:rPr>
                <w:sz w:val="20"/>
                <w:szCs w:val="20"/>
              </w:rPr>
            </w:pPr>
            <w:r>
              <w:rPr>
                <w:sz w:val="20"/>
                <w:szCs w:val="20"/>
              </w:rPr>
              <w:t>Largetooth</w:t>
            </w:r>
            <w:r w:rsidR="00C03B41" w:rsidRPr="00D64439">
              <w:rPr>
                <w:sz w:val="20"/>
                <w:szCs w:val="20"/>
              </w:rPr>
              <w:t xml:space="preserve"> sawfish</w:t>
            </w:r>
          </w:p>
        </w:tc>
        <w:tc>
          <w:tcPr>
            <w:tcW w:w="2916" w:type="dxa"/>
          </w:tcPr>
          <w:p w:rsidR="00865B20" w:rsidRPr="00D64439" w:rsidRDefault="00865B20" w:rsidP="00865B20">
            <w:pPr>
              <w:spacing w:after="0"/>
              <w:rPr>
                <w:sz w:val="20"/>
                <w:szCs w:val="20"/>
              </w:rPr>
            </w:pPr>
            <w:r w:rsidRPr="00D64439">
              <w:rPr>
                <w:sz w:val="20"/>
                <w:szCs w:val="20"/>
              </w:rPr>
              <w:t>CITES</w:t>
            </w:r>
          </w:p>
        </w:tc>
        <w:tc>
          <w:tcPr>
            <w:tcW w:w="3273" w:type="dxa"/>
          </w:tcPr>
          <w:p w:rsidR="00865B20" w:rsidRPr="00D64439" w:rsidRDefault="00865B20" w:rsidP="00865B20">
            <w:pPr>
              <w:spacing w:after="0"/>
              <w:rPr>
                <w:sz w:val="20"/>
                <w:szCs w:val="20"/>
              </w:rPr>
            </w:pPr>
            <w:r w:rsidRPr="00D64439">
              <w:rPr>
                <w:sz w:val="20"/>
                <w:szCs w:val="20"/>
              </w:rPr>
              <w:t>Appendix I</w:t>
            </w:r>
          </w:p>
        </w:tc>
      </w:tr>
      <w:tr w:rsidR="00CE4A2A" w:rsidRPr="00D64439" w:rsidTr="00C03B41">
        <w:tc>
          <w:tcPr>
            <w:tcW w:w="3099" w:type="dxa"/>
          </w:tcPr>
          <w:p w:rsidR="00CE4A2A" w:rsidRPr="00D64439" w:rsidRDefault="00CE4A2A" w:rsidP="00CE4A2A">
            <w:pPr>
              <w:spacing w:after="0"/>
              <w:rPr>
                <w:sz w:val="20"/>
                <w:szCs w:val="20"/>
              </w:rPr>
            </w:pPr>
            <w:r w:rsidRPr="00D64439">
              <w:rPr>
                <w:sz w:val="20"/>
                <w:szCs w:val="20"/>
              </w:rPr>
              <w:t>Green sawfish</w:t>
            </w:r>
          </w:p>
          <w:p w:rsidR="00CE4A2A" w:rsidRPr="00D64439" w:rsidRDefault="00CE4A2A" w:rsidP="00CE4A2A">
            <w:pPr>
              <w:spacing w:after="0"/>
              <w:rPr>
                <w:sz w:val="20"/>
                <w:szCs w:val="20"/>
              </w:rPr>
            </w:pPr>
            <w:r w:rsidRPr="00D64439">
              <w:rPr>
                <w:sz w:val="20"/>
                <w:szCs w:val="20"/>
              </w:rPr>
              <w:t>Dwarf sawfish</w:t>
            </w:r>
          </w:p>
          <w:p w:rsidR="00CE4A2A" w:rsidRPr="00D64439" w:rsidRDefault="00CE4A2A" w:rsidP="00CE4A2A">
            <w:pPr>
              <w:spacing w:after="0"/>
              <w:rPr>
                <w:sz w:val="20"/>
                <w:szCs w:val="20"/>
              </w:rPr>
            </w:pPr>
            <w:r>
              <w:rPr>
                <w:sz w:val="20"/>
                <w:szCs w:val="20"/>
              </w:rPr>
              <w:t>Largetooth</w:t>
            </w:r>
            <w:r w:rsidRPr="00D64439">
              <w:rPr>
                <w:sz w:val="20"/>
                <w:szCs w:val="20"/>
              </w:rPr>
              <w:t xml:space="preserve"> sawfish</w:t>
            </w:r>
          </w:p>
        </w:tc>
        <w:tc>
          <w:tcPr>
            <w:tcW w:w="2916" w:type="dxa"/>
          </w:tcPr>
          <w:p w:rsidR="00CE4A2A" w:rsidRPr="00D64439" w:rsidRDefault="00CE4A2A" w:rsidP="00865B20">
            <w:pPr>
              <w:spacing w:after="0"/>
              <w:rPr>
                <w:sz w:val="20"/>
                <w:szCs w:val="20"/>
              </w:rPr>
            </w:pPr>
            <w:r>
              <w:rPr>
                <w:sz w:val="20"/>
                <w:szCs w:val="20"/>
              </w:rPr>
              <w:t>CMS</w:t>
            </w:r>
          </w:p>
        </w:tc>
        <w:tc>
          <w:tcPr>
            <w:tcW w:w="3273" w:type="dxa"/>
          </w:tcPr>
          <w:p w:rsidR="00CE4A2A" w:rsidRPr="00D64439" w:rsidRDefault="00CE4A2A" w:rsidP="00865B20">
            <w:pPr>
              <w:spacing w:after="0"/>
              <w:rPr>
                <w:sz w:val="20"/>
                <w:szCs w:val="20"/>
              </w:rPr>
            </w:pPr>
            <w:r>
              <w:rPr>
                <w:sz w:val="20"/>
                <w:szCs w:val="20"/>
              </w:rPr>
              <w:t>Appendix I and II</w:t>
            </w:r>
          </w:p>
        </w:tc>
      </w:tr>
    </w:tbl>
    <w:p w:rsidR="00865B20" w:rsidRPr="00737831" w:rsidRDefault="00865B20" w:rsidP="00737831">
      <w:pPr>
        <w:rPr>
          <w:lang w:eastAsia="en-AU"/>
        </w:rPr>
      </w:pPr>
    </w:p>
    <w:p w:rsidR="00B94801" w:rsidRPr="00737831" w:rsidRDefault="00B94801" w:rsidP="00737831">
      <w:pPr>
        <w:rPr>
          <w:lang w:eastAsia="en-AU"/>
        </w:rPr>
      </w:pPr>
      <w:r>
        <w:rPr>
          <w:lang w:eastAsia="en-AU"/>
        </w:rPr>
        <w:br w:type="page"/>
      </w:r>
    </w:p>
    <w:p w:rsidR="00865B20" w:rsidRPr="004531EB" w:rsidRDefault="00865B20" w:rsidP="003B506A">
      <w:pPr>
        <w:pStyle w:val="Heading1"/>
        <w:keepNext/>
      </w:pPr>
      <w:bookmarkStart w:id="86" w:name="_Toc414360305"/>
      <w:r w:rsidRPr="004531EB">
        <w:t>Threats</w:t>
      </w:r>
      <w:r w:rsidR="00A3186C" w:rsidRPr="004531EB">
        <w:t xml:space="preserve"> to sawfish and river sharks</w:t>
      </w:r>
      <w:bookmarkEnd w:id="86"/>
      <w:r w:rsidR="00A3186C" w:rsidRPr="004531EB">
        <w:t xml:space="preserve"> </w:t>
      </w:r>
    </w:p>
    <w:p w:rsidR="00865B20" w:rsidRPr="009063B0" w:rsidRDefault="000C1C19" w:rsidP="00865B20">
      <w:pPr>
        <w:jc w:val="both"/>
        <w:rPr>
          <w:color w:val="000000"/>
          <w:szCs w:val="23"/>
        </w:rPr>
      </w:pPr>
      <w:r>
        <w:t>The</w:t>
      </w:r>
      <w:r w:rsidR="00865B20" w:rsidRPr="009063B0">
        <w:rPr>
          <w:color w:val="000000"/>
          <w:szCs w:val="23"/>
        </w:rPr>
        <w:t xml:space="preserve"> princip</w:t>
      </w:r>
      <w:r w:rsidR="00FB04A7">
        <w:rPr>
          <w:color w:val="000000"/>
          <w:szCs w:val="23"/>
        </w:rPr>
        <w:t>a</w:t>
      </w:r>
      <w:r w:rsidR="00865B20" w:rsidRPr="009063B0">
        <w:rPr>
          <w:color w:val="000000"/>
          <w:szCs w:val="23"/>
        </w:rPr>
        <w:t xml:space="preserve">l threats to </w:t>
      </w:r>
      <w:r w:rsidR="00865B20">
        <w:rPr>
          <w:color w:val="000000"/>
          <w:szCs w:val="23"/>
        </w:rPr>
        <w:t xml:space="preserve">the five </w:t>
      </w:r>
      <w:r w:rsidR="00865B20" w:rsidRPr="009063B0">
        <w:rPr>
          <w:color w:val="000000"/>
          <w:szCs w:val="23"/>
        </w:rPr>
        <w:t>sawfish and</w:t>
      </w:r>
      <w:r w:rsidR="00A4314B">
        <w:rPr>
          <w:color w:val="000000"/>
          <w:szCs w:val="23"/>
        </w:rPr>
        <w:t xml:space="preserve"> river shark</w:t>
      </w:r>
      <w:r w:rsidR="00865B20" w:rsidRPr="009063B0">
        <w:rPr>
          <w:color w:val="000000"/>
          <w:szCs w:val="23"/>
        </w:rPr>
        <w:t xml:space="preserve"> species </w:t>
      </w:r>
      <w:r w:rsidR="002D4A79">
        <w:rPr>
          <w:color w:val="000000"/>
          <w:szCs w:val="23"/>
        </w:rPr>
        <w:t>have been identified as</w:t>
      </w:r>
      <w:r w:rsidR="00865B20" w:rsidRPr="009063B0">
        <w:rPr>
          <w:color w:val="000000"/>
          <w:szCs w:val="23"/>
        </w:rPr>
        <w:t>:</w:t>
      </w:r>
    </w:p>
    <w:p w:rsidR="00865B20" w:rsidRPr="00CF7F36" w:rsidRDefault="00E2485B" w:rsidP="00865B20">
      <w:pPr>
        <w:numPr>
          <w:ilvl w:val="0"/>
          <w:numId w:val="23"/>
        </w:numPr>
        <w:ind w:left="709"/>
        <w:jc w:val="both"/>
        <w:rPr>
          <w:color w:val="000000"/>
          <w:szCs w:val="23"/>
        </w:rPr>
      </w:pPr>
      <w:r w:rsidRPr="00CF7F36">
        <w:rPr>
          <w:color w:val="000000"/>
          <w:szCs w:val="23"/>
        </w:rPr>
        <w:t>F</w:t>
      </w:r>
      <w:r w:rsidR="00865B20" w:rsidRPr="00CF7F36">
        <w:rPr>
          <w:color w:val="000000"/>
          <w:szCs w:val="23"/>
        </w:rPr>
        <w:t xml:space="preserve">ishing activities including: </w:t>
      </w:r>
      <w:r w:rsidR="004E39D1" w:rsidRPr="00CF7F36">
        <w:rPr>
          <w:color w:val="000000"/>
          <w:szCs w:val="23"/>
        </w:rPr>
        <w:t xml:space="preserve">being caught as by-catch in the commercial and recreational sectors; through Indigenous fishing; and </w:t>
      </w:r>
      <w:r w:rsidR="00865B20" w:rsidRPr="00CF7F36">
        <w:rPr>
          <w:color w:val="000000"/>
          <w:szCs w:val="23"/>
        </w:rPr>
        <w:t>illegal, unreported and unregulated fishing</w:t>
      </w:r>
      <w:r w:rsidRPr="00CF7F36">
        <w:rPr>
          <w:color w:val="000000"/>
          <w:szCs w:val="23"/>
        </w:rPr>
        <w:t>; and</w:t>
      </w:r>
      <w:r w:rsidR="00865B20" w:rsidRPr="00CF7F36">
        <w:rPr>
          <w:color w:val="000000"/>
          <w:szCs w:val="23"/>
        </w:rPr>
        <w:t xml:space="preserve"> </w:t>
      </w:r>
    </w:p>
    <w:p w:rsidR="00865B20" w:rsidRPr="00CF7F36" w:rsidRDefault="00E2485B" w:rsidP="00865B20">
      <w:pPr>
        <w:numPr>
          <w:ilvl w:val="0"/>
          <w:numId w:val="23"/>
        </w:numPr>
        <w:ind w:left="709"/>
        <w:jc w:val="both"/>
        <w:rPr>
          <w:color w:val="000000"/>
          <w:szCs w:val="23"/>
        </w:rPr>
      </w:pPr>
      <w:r w:rsidRPr="00CF7F36">
        <w:rPr>
          <w:color w:val="000000"/>
          <w:szCs w:val="23"/>
        </w:rPr>
        <w:t>H</w:t>
      </w:r>
      <w:r w:rsidR="00865B20" w:rsidRPr="00CF7F36">
        <w:rPr>
          <w:color w:val="000000"/>
          <w:szCs w:val="23"/>
        </w:rPr>
        <w:t>abitat degradation and modification</w:t>
      </w:r>
      <w:r w:rsidR="002C35DA" w:rsidRPr="00CF7F36">
        <w:rPr>
          <w:color w:val="000000"/>
          <w:szCs w:val="23"/>
        </w:rPr>
        <w:t>.</w:t>
      </w:r>
    </w:p>
    <w:p w:rsidR="00865B20" w:rsidRDefault="00865B20" w:rsidP="00865B20">
      <w:pPr>
        <w:ind w:left="62"/>
        <w:jc w:val="both"/>
        <w:rPr>
          <w:color w:val="000000"/>
          <w:szCs w:val="23"/>
        </w:rPr>
      </w:pPr>
      <w:r w:rsidRPr="009063B0">
        <w:rPr>
          <w:color w:val="000000"/>
          <w:szCs w:val="23"/>
        </w:rPr>
        <w:t xml:space="preserve">Other potential threats to </w:t>
      </w:r>
      <w:r w:rsidR="002D4A79">
        <w:rPr>
          <w:color w:val="000000"/>
          <w:szCs w:val="23"/>
        </w:rPr>
        <w:t xml:space="preserve">these </w:t>
      </w:r>
      <w:r w:rsidRPr="009063B0">
        <w:rPr>
          <w:color w:val="000000"/>
          <w:szCs w:val="23"/>
        </w:rPr>
        <w:t xml:space="preserve">species include the collection of animals for display in public aquaria and </w:t>
      </w:r>
      <w:r w:rsidR="002D4A79">
        <w:rPr>
          <w:color w:val="000000"/>
          <w:szCs w:val="23"/>
        </w:rPr>
        <w:t>entanglement in</w:t>
      </w:r>
      <w:r w:rsidR="00EA521D">
        <w:rPr>
          <w:color w:val="000000"/>
          <w:szCs w:val="23"/>
        </w:rPr>
        <w:t>,</w:t>
      </w:r>
      <w:r w:rsidR="002D4A79">
        <w:rPr>
          <w:color w:val="000000"/>
          <w:szCs w:val="23"/>
        </w:rPr>
        <w:t xml:space="preserve"> and ingestion of</w:t>
      </w:r>
      <w:r w:rsidR="00EA521D">
        <w:rPr>
          <w:color w:val="000000"/>
          <w:szCs w:val="23"/>
        </w:rPr>
        <w:t>,</w:t>
      </w:r>
      <w:r w:rsidR="002D4A79">
        <w:rPr>
          <w:color w:val="000000"/>
          <w:szCs w:val="23"/>
        </w:rPr>
        <w:t xml:space="preserve"> </w:t>
      </w:r>
      <w:r w:rsidRPr="009063B0">
        <w:rPr>
          <w:color w:val="000000"/>
          <w:szCs w:val="23"/>
        </w:rPr>
        <w:t xml:space="preserve">marine debris. </w:t>
      </w:r>
    </w:p>
    <w:p w:rsidR="002C35DA" w:rsidRDefault="00865B20" w:rsidP="00865B20">
      <w:pPr>
        <w:rPr>
          <w:color w:val="000000"/>
          <w:szCs w:val="23"/>
        </w:rPr>
      </w:pPr>
      <w:r>
        <w:rPr>
          <w:color w:val="000000"/>
          <w:szCs w:val="23"/>
        </w:rPr>
        <w:t xml:space="preserve">These factors </w:t>
      </w:r>
      <w:r w:rsidR="002770C0">
        <w:rPr>
          <w:color w:val="000000"/>
          <w:szCs w:val="23"/>
        </w:rPr>
        <w:t>are</w:t>
      </w:r>
      <w:r>
        <w:rPr>
          <w:color w:val="000000"/>
          <w:szCs w:val="23"/>
        </w:rPr>
        <w:t xml:space="preserve"> discussed in detail below. </w:t>
      </w:r>
    </w:p>
    <w:p w:rsidR="004E39D1" w:rsidRPr="005522B5" w:rsidRDefault="004E39D1" w:rsidP="003B506A">
      <w:pPr>
        <w:pStyle w:val="Heading2"/>
        <w:keepNext/>
      </w:pPr>
      <w:bookmarkStart w:id="87" w:name="_Toc414360306"/>
      <w:r w:rsidRPr="005522B5">
        <w:t>Fisheries bycatch</w:t>
      </w:r>
      <w:bookmarkEnd w:id="87"/>
    </w:p>
    <w:p w:rsidR="00015667" w:rsidRPr="002770C0" w:rsidRDefault="004E39D1" w:rsidP="002770C0">
      <w:pPr>
        <w:pStyle w:val="BodyText"/>
        <w:spacing w:before="240"/>
        <w:rPr>
          <w:rFonts w:ascii="Arial" w:eastAsia="Calibri" w:hAnsi="Arial"/>
          <w:sz w:val="22"/>
          <w:szCs w:val="22"/>
        </w:rPr>
      </w:pPr>
      <w:r w:rsidRPr="005522B5">
        <w:rPr>
          <w:rFonts w:ascii="Arial" w:eastAsia="Calibri" w:hAnsi="Arial"/>
          <w:sz w:val="22"/>
          <w:szCs w:val="22"/>
        </w:rPr>
        <w:t>Fisheries bycatch includes all non-target species caught while fishing. Sawfish and</w:t>
      </w:r>
      <w:r>
        <w:rPr>
          <w:rFonts w:ascii="Arial" w:eastAsia="Calibri" w:hAnsi="Arial"/>
          <w:sz w:val="22"/>
          <w:szCs w:val="22"/>
        </w:rPr>
        <w:t xml:space="preserve"> river shark species</w:t>
      </w:r>
      <w:r w:rsidRPr="005522B5">
        <w:rPr>
          <w:rFonts w:ascii="Arial" w:eastAsia="Calibri" w:hAnsi="Arial"/>
          <w:sz w:val="22"/>
          <w:szCs w:val="22"/>
        </w:rPr>
        <w:t xml:space="preserve"> are known to be caught as bycatch in some fisheries in Australia. </w:t>
      </w:r>
      <w:r w:rsidR="00015667" w:rsidRPr="002770C0">
        <w:rPr>
          <w:rFonts w:ascii="Arial" w:eastAsia="Calibri" w:hAnsi="Arial"/>
          <w:sz w:val="22"/>
          <w:szCs w:val="22"/>
        </w:rPr>
        <w:t>The capture of sawfish and river sharks in Australian territorial waters by Australian fishers is not illegal as long as the fishers did not target the species, made efforts to return the animal to the water alive and reported</w:t>
      </w:r>
      <w:r w:rsidRPr="005522B5">
        <w:rPr>
          <w:rFonts w:ascii="Arial" w:eastAsia="Calibri" w:hAnsi="Arial"/>
          <w:sz w:val="22"/>
          <w:szCs w:val="22"/>
        </w:rPr>
        <w:t xml:space="preserve"> any captures to the relevant state or territory authority or to the Commonwealth, depending on where the capture took place. It should also be noted that fishers have the right to destroy an animal if it is considered </w:t>
      </w:r>
      <w:r>
        <w:rPr>
          <w:rFonts w:ascii="Arial" w:eastAsia="Calibri" w:hAnsi="Arial"/>
          <w:sz w:val="22"/>
          <w:szCs w:val="22"/>
        </w:rPr>
        <w:t>removal of fishing gear or disentanglement</w:t>
      </w:r>
      <w:r w:rsidRPr="005522B5">
        <w:rPr>
          <w:rFonts w:ascii="Arial" w:eastAsia="Calibri" w:hAnsi="Arial"/>
          <w:sz w:val="22"/>
          <w:szCs w:val="22"/>
        </w:rPr>
        <w:t xml:space="preserve"> would be dangerous. The retention of protected species </w:t>
      </w:r>
      <w:r>
        <w:rPr>
          <w:rFonts w:ascii="Arial" w:eastAsia="Calibri" w:hAnsi="Arial"/>
          <w:sz w:val="22"/>
          <w:szCs w:val="22"/>
        </w:rPr>
        <w:t xml:space="preserve">without a permit </w:t>
      </w:r>
      <w:r w:rsidRPr="005522B5">
        <w:rPr>
          <w:rFonts w:ascii="Arial" w:eastAsia="Calibri" w:hAnsi="Arial"/>
          <w:sz w:val="22"/>
          <w:szCs w:val="22"/>
        </w:rPr>
        <w:t xml:space="preserve">is, however, an offence in all Australian </w:t>
      </w:r>
      <w:r w:rsidRPr="006C4585">
        <w:rPr>
          <w:rFonts w:ascii="Arial" w:eastAsia="Calibri" w:hAnsi="Arial"/>
          <w:sz w:val="22"/>
          <w:szCs w:val="22"/>
        </w:rPr>
        <w:t>waters.</w:t>
      </w:r>
      <w:r w:rsidRPr="005522B5">
        <w:rPr>
          <w:rFonts w:ascii="Arial" w:eastAsia="Calibri" w:hAnsi="Arial"/>
          <w:sz w:val="22"/>
          <w:szCs w:val="22"/>
        </w:rPr>
        <w:t xml:space="preserve"> </w:t>
      </w:r>
      <w:r w:rsidR="00A26BC1" w:rsidRPr="002770C0">
        <w:rPr>
          <w:rFonts w:ascii="Arial" w:eastAsia="Calibri" w:hAnsi="Arial"/>
          <w:sz w:val="22"/>
          <w:szCs w:val="22"/>
        </w:rPr>
        <w:t xml:space="preserve">Considering </w:t>
      </w:r>
      <w:r w:rsidR="00015667" w:rsidRPr="002770C0">
        <w:rPr>
          <w:rFonts w:ascii="Arial" w:eastAsia="Calibri" w:hAnsi="Arial"/>
          <w:sz w:val="22"/>
          <w:szCs w:val="22"/>
        </w:rPr>
        <w:t>the high value of sawfish fins and the collector’s appeal of the rostra, there remains a risk that these body parts may still be retained illegally.</w:t>
      </w:r>
    </w:p>
    <w:p w:rsidR="00015667" w:rsidRDefault="004E39D1" w:rsidP="00015667">
      <w:pPr>
        <w:pStyle w:val="BodyText"/>
        <w:spacing w:before="240"/>
        <w:rPr>
          <w:rFonts w:ascii="Arial" w:eastAsia="Calibri" w:hAnsi="Arial"/>
          <w:sz w:val="22"/>
          <w:szCs w:val="22"/>
        </w:rPr>
      </w:pPr>
      <w:r w:rsidRPr="005522B5">
        <w:rPr>
          <w:rFonts w:ascii="Arial" w:eastAsia="Calibri" w:hAnsi="Arial"/>
          <w:sz w:val="22"/>
          <w:szCs w:val="22"/>
        </w:rPr>
        <w:t>While the number of sawfish and</w:t>
      </w:r>
      <w:r>
        <w:rPr>
          <w:rFonts w:ascii="Arial" w:eastAsia="Calibri" w:hAnsi="Arial"/>
          <w:sz w:val="22"/>
          <w:szCs w:val="22"/>
        </w:rPr>
        <w:t xml:space="preserve"> river sharks</w:t>
      </w:r>
      <w:r w:rsidRPr="005522B5">
        <w:rPr>
          <w:rFonts w:ascii="Arial" w:eastAsia="Calibri" w:hAnsi="Arial"/>
          <w:sz w:val="22"/>
          <w:szCs w:val="22"/>
        </w:rPr>
        <w:t xml:space="preserve"> that are injured or die as a result of being caught as bycatch has been estimated for some of the fisheries that interact with these species, sufficient data are not available for all fisheries impacting on Australian stocks. Post release survivorship also remains a largely unknown factor in understanding the full impact of fisheries interactions on sawfish and</w:t>
      </w:r>
      <w:r>
        <w:rPr>
          <w:rFonts w:ascii="Arial" w:eastAsia="Calibri" w:hAnsi="Arial"/>
          <w:sz w:val="22"/>
          <w:szCs w:val="22"/>
        </w:rPr>
        <w:t xml:space="preserve"> river sharks</w:t>
      </w:r>
      <w:r w:rsidRPr="005522B5">
        <w:rPr>
          <w:rFonts w:ascii="Arial" w:eastAsia="Calibri" w:hAnsi="Arial"/>
          <w:sz w:val="22"/>
          <w:szCs w:val="22"/>
        </w:rPr>
        <w:t xml:space="preserve">. </w:t>
      </w:r>
      <w:r w:rsidR="002A6421">
        <w:rPr>
          <w:rFonts w:ascii="Arial" w:eastAsia="Calibri" w:hAnsi="Arial"/>
          <w:sz w:val="22"/>
          <w:szCs w:val="22"/>
        </w:rPr>
        <w:t xml:space="preserve">Handling sawfish and river sharks correctly (see Kyne &amp; Pillans, 2014) improves the chance </w:t>
      </w:r>
      <w:r w:rsidRPr="005522B5">
        <w:rPr>
          <w:rFonts w:ascii="Arial" w:eastAsia="Calibri" w:hAnsi="Arial"/>
          <w:sz w:val="22"/>
          <w:szCs w:val="22"/>
        </w:rPr>
        <w:t xml:space="preserve">of post-release survival from fishing gear. </w:t>
      </w:r>
      <w:r>
        <w:rPr>
          <w:rFonts w:ascii="Arial" w:eastAsia="Calibri" w:hAnsi="Arial"/>
          <w:sz w:val="22"/>
          <w:szCs w:val="22"/>
        </w:rPr>
        <w:t xml:space="preserve">River shark </w:t>
      </w:r>
      <w:r w:rsidRPr="005522B5">
        <w:rPr>
          <w:rFonts w:ascii="Arial" w:eastAsia="Calibri" w:hAnsi="Arial"/>
          <w:sz w:val="22"/>
          <w:szCs w:val="22"/>
        </w:rPr>
        <w:t>species, however, are thought more likely to suffer mortality from capture. It should also be noted that there is better bycatch information for sawfish species th</w:t>
      </w:r>
      <w:r w:rsidR="00181AC0">
        <w:rPr>
          <w:rFonts w:ascii="Arial" w:eastAsia="Calibri" w:hAnsi="Arial"/>
          <w:sz w:val="22"/>
          <w:szCs w:val="22"/>
        </w:rPr>
        <w:t>a</w:t>
      </w:r>
      <w:r w:rsidRPr="005522B5">
        <w:rPr>
          <w:rFonts w:ascii="Arial" w:eastAsia="Calibri" w:hAnsi="Arial"/>
          <w:sz w:val="22"/>
          <w:szCs w:val="22"/>
        </w:rPr>
        <w:t>n there is for</w:t>
      </w:r>
      <w:r>
        <w:rPr>
          <w:rFonts w:ascii="Arial" w:eastAsia="Calibri" w:hAnsi="Arial"/>
          <w:sz w:val="22"/>
          <w:szCs w:val="22"/>
        </w:rPr>
        <w:t xml:space="preserve"> river shark</w:t>
      </w:r>
      <w:r w:rsidRPr="005522B5">
        <w:rPr>
          <w:rFonts w:ascii="Arial" w:eastAsia="Calibri" w:hAnsi="Arial"/>
          <w:sz w:val="22"/>
          <w:szCs w:val="22"/>
        </w:rPr>
        <w:t xml:space="preserve"> species. This is probably because sawfish species are more obvious due to their rostra while</w:t>
      </w:r>
      <w:r>
        <w:rPr>
          <w:rFonts w:ascii="Arial" w:eastAsia="Calibri" w:hAnsi="Arial"/>
          <w:sz w:val="22"/>
          <w:szCs w:val="22"/>
        </w:rPr>
        <w:t xml:space="preserve"> river shark</w:t>
      </w:r>
      <w:r w:rsidRPr="005522B5">
        <w:rPr>
          <w:rFonts w:ascii="Arial" w:eastAsia="Calibri" w:hAnsi="Arial"/>
          <w:sz w:val="22"/>
          <w:szCs w:val="22"/>
        </w:rPr>
        <w:t xml:space="preserve"> species are easily misidentified due to their similarities </w:t>
      </w:r>
      <w:r>
        <w:rPr>
          <w:rFonts w:ascii="Arial" w:eastAsia="Calibri" w:hAnsi="Arial"/>
          <w:sz w:val="22"/>
          <w:szCs w:val="22"/>
        </w:rPr>
        <w:t xml:space="preserve">with other whaler species (AFMA, </w:t>
      </w:r>
      <w:r w:rsidRPr="005522B5">
        <w:rPr>
          <w:rFonts w:ascii="Arial" w:eastAsia="Calibri" w:hAnsi="Arial"/>
          <w:sz w:val="22"/>
          <w:szCs w:val="22"/>
        </w:rPr>
        <w:t>2009), and because</w:t>
      </w:r>
      <w:r>
        <w:rPr>
          <w:rFonts w:ascii="Arial" w:eastAsia="Calibri" w:hAnsi="Arial"/>
          <w:sz w:val="22"/>
          <w:szCs w:val="22"/>
        </w:rPr>
        <w:t xml:space="preserve"> river shark</w:t>
      </w:r>
      <w:r w:rsidRPr="005522B5">
        <w:rPr>
          <w:rFonts w:ascii="Arial" w:eastAsia="Calibri" w:hAnsi="Arial"/>
          <w:sz w:val="22"/>
          <w:szCs w:val="22"/>
        </w:rPr>
        <w:t xml:space="preserve"> species </w:t>
      </w:r>
      <w:r>
        <w:rPr>
          <w:rFonts w:ascii="Arial" w:eastAsia="Calibri" w:hAnsi="Arial"/>
          <w:sz w:val="22"/>
          <w:szCs w:val="22"/>
        </w:rPr>
        <w:t>are restricted to a few geographic locations and less frequently encountered</w:t>
      </w:r>
      <w:r w:rsidRPr="005522B5">
        <w:rPr>
          <w:rFonts w:ascii="Arial" w:eastAsia="Calibri" w:hAnsi="Arial"/>
          <w:sz w:val="22"/>
          <w:szCs w:val="22"/>
        </w:rPr>
        <w:t>.</w:t>
      </w:r>
    </w:p>
    <w:p w:rsidR="004E39D1" w:rsidRPr="00D9729B" w:rsidRDefault="00015667" w:rsidP="00015667">
      <w:pPr>
        <w:pStyle w:val="BodyText"/>
        <w:spacing w:before="240"/>
        <w:rPr>
          <w:rFonts w:ascii="Arial" w:eastAsia="Calibri" w:hAnsi="Arial" w:cs="Arial"/>
          <w:sz w:val="22"/>
          <w:szCs w:val="22"/>
        </w:rPr>
      </w:pPr>
      <w:r w:rsidRPr="00015667">
        <w:rPr>
          <w:rFonts w:ascii="Arial" w:hAnsi="Arial" w:cs="Arial"/>
          <w:sz w:val="22"/>
          <w:szCs w:val="22"/>
        </w:rPr>
        <w:t xml:space="preserve">Additional domestic </w:t>
      </w:r>
      <w:r>
        <w:rPr>
          <w:rFonts w:ascii="Arial" w:hAnsi="Arial" w:cs="Arial"/>
          <w:sz w:val="22"/>
          <w:szCs w:val="22"/>
        </w:rPr>
        <w:t xml:space="preserve">fisheries </w:t>
      </w:r>
      <w:r w:rsidRPr="00015667">
        <w:rPr>
          <w:rFonts w:ascii="Arial" w:hAnsi="Arial" w:cs="Arial"/>
          <w:sz w:val="22"/>
          <w:szCs w:val="22"/>
        </w:rPr>
        <w:t>threats come from illegal organised shark finning operations (Putt &amp; Anderson, 2007) and from the deliberate misidentification of river shark species as bull sharks so they can be retained as part of the legitimate shark catch</w:t>
      </w:r>
      <w:r w:rsidR="00EB1BFC">
        <w:rPr>
          <w:rFonts w:ascii="Arial" w:hAnsi="Arial" w:cs="Arial"/>
          <w:sz w:val="22"/>
          <w:szCs w:val="22"/>
        </w:rPr>
        <w:t xml:space="preserve">. </w:t>
      </w:r>
      <w:r w:rsidRPr="00015667">
        <w:rPr>
          <w:rFonts w:ascii="Arial" w:hAnsi="Arial" w:cs="Arial"/>
          <w:sz w:val="22"/>
          <w:szCs w:val="22"/>
        </w:rPr>
        <w:t>In addition, fishers may catch sawfish and river shark species using illegal gear types and while fishing in closed or prohibited areas. The extent of the domestic illegal take of sawfish and river shark species is unknown.</w:t>
      </w:r>
    </w:p>
    <w:p w:rsidR="004E39D1" w:rsidRPr="005522B5" w:rsidRDefault="004E39D1" w:rsidP="003B506A">
      <w:pPr>
        <w:pStyle w:val="Heading3"/>
        <w:keepNext/>
        <w:rPr>
          <w:iCs/>
        </w:rPr>
      </w:pPr>
      <w:r w:rsidRPr="005522B5">
        <w:rPr>
          <w:rStyle w:val="Emphasis"/>
          <w:i/>
        </w:rPr>
        <w:t>Risk assessment of fishing methods</w:t>
      </w:r>
    </w:p>
    <w:p w:rsidR="004E39D1" w:rsidRPr="005522B5" w:rsidRDefault="004E39D1" w:rsidP="004E39D1">
      <w:r>
        <w:t>Bycatch by commercial fishing operations has been identified as one of the major pressures on all sawfish and river shark species in Australian waters and historic declines have been attributed to this source (Stevens</w:t>
      </w:r>
      <w:r w:rsidR="00075374">
        <w:t xml:space="preserve"> et al.</w:t>
      </w:r>
      <w:r>
        <w:t>, 2005, 2008</w:t>
      </w:r>
      <w:r w:rsidR="00C64834">
        <w:t>;</w:t>
      </w:r>
      <w:r w:rsidR="00C64834" w:rsidRPr="00C64834">
        <w:t xml:space="preserve"> </w:t>
      </w:r>
      <w:r w:rsidR="00C64834">
        <w:t>Pillans</w:t>
      </w:r>
      <w:r w:rsidR="00075374">
        <w:t xml:space="preserve"> et al.</w:t>
      </w:r>
      <w:r w:rsidR="00C64834">
        <w:t>, 2008</w:t>
      </w:r>
      <w:r>
        <w:t xml:space="preserve">). </w:t>
      </w:r>
      <w:r w:rsidRPr="005522B5">
        <w:t>The impact of commercial fishing on the five listed species of sawfish and</w:t>
      </w:r>
      <w:r>
        <w:t xml:space="preserve"> river sharks</w:t>
      </w:r>
      <w:r w:rsidRPr="005522B5">
        <w:t xml:space="preserve"> will vary according to the gear used and how and where it is used. The princip</w:t>
      </w:r>
      <w:r w:rsidR="00F85132">
        <w:t>a</w:t>
      </w:r>
      <w:r w:rsidRPr="005522B5">
        <w:t xml:space="preserve">l commercial fishing activities that impact on sawfish and </w:t>
      </w:r>
      <w:r>
        <w:t xml:space="preserve">river sharks </w:t>
      </w:r>
      <w:r w:rsidRPr="005522B5">
        <w:t>are gillnets and trawl methods, as well as line fishing. It should be noted that sawfish are particularly susceptible to any net fishing methods as their rostr</w:t>
      </w:r>
      <w:r w:rsidR="00F85132">
        <w:t>a</w:t>
      </w:r>
      <w:r w:rsidRPr="005522B5">
        <w:t xml:space="preserve"> tend to get caught in the nets where they can be injured before they are released</w:t>
      </w:r>
      <w:r w:rsidR="00723203">
        <w:t xml:space="preserve"> or die due to </w:t>
      </w:r>
      <w:r w:rsidR="00D9729B">
        <w:t xml:space="preserve">prolonged periods of capture or </w:t>
      </w:r>
      <w:r w:rsidR="00723203">
        <w:t xml:space="preserve">stress during </w:t>
      </w:r>
      <w:r w:rsidR="00D9729B">
        <w:t xml:space="preserve">handling and </w:t>
      </w:r>
      <w:r w:rsidR="00723203">
        <w:t>release</w:t>
      </w:r>
      <w:r w:rsidRPr="005522B5">
        <w:t xml:space="preserve">. There is also anecdotal evidence that trawl nets </w:t>
      </w:r>
      <w:r>
        <w:t>primarily capture adults and</w:t>
      </w:r>
      <w:r w:rsidRPr="005522B5">
        <w:t xml:space="preserve"> are more likely to have a higher impact because they are aff</w:t>
      </w:r>
      <w:r w:rsidR="00737831">
        <w:t>ecting the breeding population.</w:t>
      </w:r>
    </w:p>
    <w:p w:rsidR="004E39D1" w:rsidRPr="005522B5" w:rsidRDefault="004E39D1" w:rsidP="004E39D1">
      <w:r w:rsidRPr="005522B5">
        <w:t xml:space="preserve">There have been a number of risk assessments completed on the various fisheries that operate in northern Australia and on the methods used in those fisheries. Lack (2010) provides a good overview of the different risk assessments undertaken and the conclusions drawn from those assessments, with a focus on the fisheries that operate in Commonwealth waters or that are jointly managed by the Commonwealth and the states and territories. </w:t>
      </w:r>
      <w:r>
        <w:t>The pressure analysis undertaken as part of the marine bioregional planning process also identified bycatch as ‘of concern’ for both the North-</w:t>
      </w:r>
      <w:r w:rsidR="00D5175D">
        <w:t>W</w:t>
      </w:r>
      <w:r>
        <w:t>est region and the North region (DSEWPaC, 2012a,</w:t>
      </w:r>
      <w:r w:rsidR="00317A70">
        <w:t xml:space="preserve"> </w:t>
      </w:r>
      <w:r>
        <w:t>b).</w:t>
      </w:r>
    </w:p>
    <w:p w:rsidR="004E39D1" w:rsidRPr="005522B5" w:rsidRDefault="004E39D1" w:rsidP="004E39D1">
      <w:r w:rsidRPr="005522B5">
        <w:t xml:space="preserve">Lack (2010) concluded </w:t>
      </w:r>
      <w:proofErr w:type="gramStart"/>
      <w:r w:rsidRPr="005522B5">
        <w:t>that demersal and semi-demersal trawl methods</w:t>
      </w:r>
      <w:proofErr w:type="gramEnd"/>
      <w:r w:rsidRPr="005522B5">
        <w:t>; set mesh methods; demersal long-line; and pelagic gillnets posed the greatest risk to sawfish populations</w:t>
      </w:r>
      <w:r w:rsidR="00EB1BFC">
        <w:t xml:space="preserve">. </w:t>
      </w:r>
      <w:r w:rsidRPr="005522B5">
        <w:t>However, of the various individual assessments undertaken, only the risk assessment of the Northern Prawn Fishery (NPF), which is predomin</w:t>
      </w:r>
      <w:r>
        <w:t>antly</w:t>
      </w:r>
      <w:r w:rsidRPr="005522B5">
        <w:t xml:space="preserve"> a demersal trawl fishery (AFMA</w:t>
      </w:r>
      <w:r>
        <w:t>,</w:t>
      </w:r>
      <w:r w:rsidRPr="005522B5">
        <w:t xml:space="preserve"> 2008), identified sawfish as a ‘high risk species’ based on the rates of capture and the lack of mitigation methods. The risk assessment undertaken for the Gulf of Carpentaria (</w:t>
      </w:r>
      <w:r w:rsidR="00194AD3" w:rsidRPr="005522B5">
        <w:t>DPIF</w:t>
      </w:r>
      <w:r w:rsidR="00194AD3">
        <w:t>,</w:t>
      </w:r>
      <w:r w:rsidR="00194AD3" w:rsidRPr="005522B5">
        <w:t xml:space="preserve"> 2004</w:t>
      </w:r>
      <w:r w:rsidR="00194AD3">
        <w:t xml:space="preserve">; </w:t>
      </w:r>
      <w:r w:rsidRPr="005522B5">
        <w:t>Lack</w:t>
      </w:r>
      <w:r>
        <w:t>, 2010</w:t>
      </w:r>
      <w:r w:rsidRPr="005522B5">
        <w:t>) found that semi-demersal trawl methods posed a medium risk and set mesh methods posed a low to moderate risk to sawfish species. The demersal longline and the pelagic gillnet methods were also considered high risk by Lack (2010)</w:t>
      </w:r>
      <w:r w:rsidR="00EB1BFC">
        <w:t xml:space="preserve">. </w:t>
      </w:r>
      <w:r w:rsidRPr="005522B5">
        <w:t xml:space="preserve">Lack considered these methods high risk due largely to the fact that there were no formal assessments of these gear types in northern waters on sawfish populations and hence based her assessment on what was known of bycatch rates from other fisheries that used these methods and by applying the precautionary approach. </w:t>
      </w:r>
    </w:p>
    <w:p w:rsidR="004E39D1" w:rsidRPr="005522B5" w:rsidRDefault="004E39D1" w:rsidP="004E39D1">
      <w:r w:rsidRPr="005522B5">
        <w:t>When considering these risk assessments there are two important issues</w:t>
      </w:r>
      <w:r w:rsidR="00EB1BFC">
        <w:t xml:space="preserve">. </w:t>
      </w:r>
      <w:r w:rsidRPr="005522B5">
        <w:t xml:space="preserve">First, the assessments </w:t>
      </w:r>
      <w:r>
        <w:t>were</w:t>
      </w:r>
      <w:r w:rsidRPr="005522B5">
        <w:t xml:space="preserve"> based on limited information and relatively limited independent observer data, particu</w:t>
      </w:r>
      <w:r>
        <w:t xml:space="preserve">larly historical information. </w:t>
      </w:r>
      <w:r w:rsidRPr="005522B5">
        <w:t>This lack of high quality data makes it difficult to objectively quantify the risk to sawfish and</w:t>
      </w:r>
      <w:r>
        <w:t xml:space="preserve"> river shark</w:t>
      </w:r>
      <w:r w:rsidRPr="005522B5">
        <w:t xml:space="preserve"> species by fishing method or by fishery</w:t>
      </w:r>
      <w:r w:rsidR="00EB1BFC">
        <w:t xml:space="preserve">. </w:t>
      </w:r>
      <w:r w:rsidRPr="005522B5">
        <w:t>A consequence of this lack of data is that a conservative assessment is required in order to ensure that populations are not further impacted while reliable and robust data are being obtained</w:t>
      </w:r>
      <w:r w:rsidR="00EB1BFC">
        <w:t>.</w:t>
      </w:r>
    </w:p>
    <w:p w:rsidR="004E39D1" w:rsidRPr="004704AA" w:rsidRDefault="0058681B" w:rsidP="004E39D1">
      <w:pPr>
        <w:autoSpaceDE w:val="0"/>
        <w:autoSpaceDN w:val="0"/>
        <w:adjustRightInd w:val="0"/>
      </w:pPr>
      <w:r>
        <w:t>The</w:t>
      </w:r>
      <w:r w:rsidR="004E39D1" w:rsidRPr="005522B5">
        <w:t xml:space="preserve"> second problem when considering risk by fishing method or fishery is that individual assessments may hide the cumulative risk to each species from all of the fisheries operating within their range (Brewer</w:t>
      </w:r>
      <w:r w:rsidR="00075374">
        <w:t xml:space="preserve"> et al.</w:t>
      </w:r>
      <w:r w:rsidR="004E39D1">
        <w:t>,</w:t>
      </w:r>
      <w:r w:rsidR="004E39D1" w:rsidRPr="005522B5">
        <w:t xml:space="preserve"> 2007). For example, a species may be assessed as low risk to fishing pressure in several different risk assessments targeting different fisheries but, </w:t>
      </w:r>
      <w:proofErr w:type="gramStart"/>
      <w:r w:rsidR="004E39D1" w:rsidRPr="005522B5">
        <w:t>combined,</w:t>
      </w:r>
      <w:proofErr w:type="gramEnd"/>
      <w:r w:rsidR="004E39D1" w:rsidRPr="005522B5">
        <w:t xml:space="preserve"> the total fishing pressure on the species actually represents a high risk of </w:t>
      </w:r>
      <w:r w:rsidR="004E39D1">
        <w:t>impacting on the population</w:t>
      </w:r>
      <w:r w:rsidR="004E39D1" w:rsidRPr="005522B5">
        <w:t xml:space="preserve">. </w:t>
      </w:r>
      <w:r w:rsidR="004E39D1" w:rsidRPr="00BD3BB5">
        <w:t>A cumulative risk assessment was conducted as part of research into the sustainability of target and bycatch species of Northern Australian sharks and rays (Salini</w:t>
      </w:r>
      <w:r w:rsidR="00075374">
        <w:t xml:space="preserve"> et al.</w:t>
      </w:r>
      <w:r w:rsidR="004E39D1" w:rsidRPr="00BD3BB5">
        <w:t>, 2007) which found sawfish were the least sustainable group</w:t>
      </w:r>
      <w:r w:rsidR="003363F4">
        <w:t>,</w:t>
      </w:r>
      <w:r w:rsidR="004E39D1" w:rsidRPr="00BD3BB5">
        <w:t xml:space="preserve"> with all species having the highest susceptibility ranks due to the fact that they are captured by prawn and fish trawls, gillnets and long lines.</w:t>
      </w:r>
      <w:r w:rsidR="004E39D1">
        <w:t xml:space="preserve"> </w:t>
      </w:r>
      <w:r w:rsidR="004E39D1" w:rsidRPr="004704AA">
        <w:t>Other species that were least likely</w:t>
      </w:r>
      <w:r w:rsidR="004E39D1">
        <w:t xml:space="preserve"> to be sustainable include</w:t>
      </w:r>
      <w:r w:rsidR="00E6097F">
        <w:t>d</w:t>
      </w:r>
      <w:r w:rsidR="004E39D1">
        <w:t xml:space="preserve"> the s</w:t>
      </w:r>
      <w:r w:rsidR="004E39D1" w:rsidRPr="004704AA">
        <w:t>peartooth and northern river shark</w:t>
      </w:r>
      <w:r w:rsidR="002379DE">
        <w:t>s</w:t>
      </w:r>
      <w:r w:rsidR="004E39D1" w:rsidRPr="004704AA">
        <w:t>. These species were classified as being least likely to be sustainable due to their high</w:t>
      </w:r>
      <w:r w:rsidR="004E39D1">
        <w:t xml:space="preserve"> </w:t>
      </w:r>
      <w:r w:rsidR="004E39D1" w:rsidRPr="004704AA">
        <w:t>susceptibility in target and bycatch gill net and longline fisheries.</w:t>
      </w:r>
    </w:p>
    <w:p w:rsidR="004E39D1" w:rsidRPr="0014627F" w:rsidRDefault="004E39D1" w:rsidP="003B506A">
      <w:pPr>
        <w:pStyle w:val="Heading3"/>
        <w:keepNext/>
        <w:rPr>
          <w:iCs/>
        </w:rPr>
      </w:pPr>
      <w:proofErr w:type="gramStart"/>
      <w:r w:rsidRPr="009F1DE6">
        <w:rPr>
          <w:rStyle w:val="Emphasis"/>
          <w:i/>
        </w:rPr>
        <w:t xml:space="preserve">Fisheries that interact with sawfish and </w:t>
      </w:r>
      <w:r w:rsidRPr="00545956">
        <w:rPr>
          <w:rStyle w:val="Emphasis"/>
          <w:i/>
        </w:rPr>
        <w:t>river sharks</w:t>
      </w:r>
      <w:r>
        <w:rPr>
          <w:rStyle w:val="Emphasis"/>
          <w:i/>
        </w:rPr>
        <w:t>.</w:t>
      </w:r>
      <w:proofErr w:type="gramEnd"/>
    </w:p>
    <w:p w:rsidR="004E39D1" w:rsidRPr="00920BBA" w:rsidRDefault="004E39D1" w:rsidP="004E39D1">
      <w:r w:rsidRPr="005522B5">
        <w:t>A number of fisheries have been identified as interacting with sawfish and</w:t>
      </w:r>
      <w:r>
        <w:t xml:space="preserve"> river shark</w:t>
      </w:r>
      <w:r w:rsidRPr="005522B5">
        <w:rPr>
          <w:i/>
        </w:rPr>
        <w:t xml:space="preserve"> </w:t>
      </w:r>
      <w:r w:rsidRPr="005522B5">
        <w:t>species. The main fisheries are summarised in Table 4</w:t>
      </w:r>
      <w:r w:rsidR="00EB1BFC">
        <w:t xml:space="preserve">. </w:t>
      </w:r>
      <w:r w:rsidRPr="005522B5">
        <w:t xml:space="preserve">A brief description of known bycatch rates and related risk will be discussed below for each of these fisheries. The descriptions of bycatch levels in each of the fisheries is mostly limited to publicly available data based on </w:t>
      </w:r>
      <w:r>
        <w:t>logbook</w:t>
      </w:r>
      <w:r w:rsidRPr="005522B5">
        <w:t xml:space="preserve"> records, observer data and from scientific studies. Caution needs to be exercised when assessing th</w:t>
      </w:r>
      <w:r w:rsidR="00E6097F">
        <w:t>e</w:t>
      </w:r>
      <w:r w:rsidRPr="005522B5">
        <w:t>s</w:t>
      </w:r>
      <w:r w:rsidR="00E6097F">
        <w:t>e</w:t>
      </w:r>
      <w:r w:rsidRPr="005522B5">
        <w:t xml:space="preserve"> data as: 1) much of it is patchy and incomplete and, as such, generally does not provide a clear picture of the real fishing pressure on these species, and 2) there is little or no baseline information with which to compare the significance of the total numbers in relation to changes in either population rates over time or trends in catch rates. In addition, species identification is an ongoing problem in many commercial </w:t>
      </w:r>
      <w:r>
        <w:t>fisheries</w:t>
      </w:r>
      <w:r w:rsidRPr="005522B5">
        <w:t>, as the differences between species within families (e.g., the sawfish family) can often be difficult for non</w:t>
      </w:r>
      <w:r w:rsidR="00AA4646">
        <w:t>-</w:t>
      </w:r>
      <w:r w:rsidRPr="005522B5">
        <w:t>experts</w:t>
      </w:r>
      <w:r w:rsidR="00BD3BB5">
        <w:t xml:space="preserve"> to </w:t>
      </w:r>
      <w:r w:rsidR="001338EB">
        <w:t>identify</w:t>
      </w:r>
      <w:r w:rsidR="00EB1BFC">
        <w:t xml:space="preserve">. </w:t>
      </w:r>
      <w:r w:rsidRPr="005522B5">
        <w:t>However, the information that is available does provide an indication of what is going on currently</w:t>
      </w:r>
      <w:r w:rsidR="00EB1BFC">
        <w:t xml:space="preserve">. </w:t>
      </w:r>
      <w:r w:rsidRPr="005522B5">
        <w:t>It should also be noted that there are other fisheries which may interact with the five species but these are not discussed as there is limited or no data available</w:t>
      </w:r>
      <w:r w:rsidR="00737831">
        <w:t>.</w:t>
      </w:r>
    </w:p>
    <w:p w:rsidR="004E39D1" w:rsidRPr="005522B5" w:rsidRDefault="004E39D1" w:rsidP="003B506A">
      <w:pPr>
        <w:pStyle w:val="Caption"/>
        <w:keepNext/>
      </w:pPr>
      <w:bookmarkStart w:id="88" w:name="_Toc414360963"/>
      <w:proofErr w:type="gramStart"/>
      <w:r w:rsidRPr="005522B5">
        <w:t xml:space="preserve">Table </w:t>
      </w:r>
      <w:r w:rsidR="00CA1ECE">
        <w:fldChar w:fldCharType="begin"/>
      </w:r>
      <w:r w:rsidR="002C54B9">
        <w:instrText xml:space="preserve"> SEQ Table \* ARABIC </w:instrText>
      </w:r>
      <w:r w:rsidR="00CA1ECE">
        <w:fldChar w:fldCharType="separate"/>
      </w:r>
      <w:r w:rsidR="00EA06A7">
        <w:rPr>
          <w:noProof/>
        </w:rPr>
        <w:t>4</w:t>
      </w:r>
      <w:r w:rsidR="00CA1ECE">
        <w:fldChar w:fldCharType="end"/>
      </w:r>
      <w:r w:rsidRPr="005522B5">
        <w:t>.</w:t>
      </w:r>
      <w:proofErr w:type="gramEnd"/>
      <w:r w:rsidRPr="005522B5">
        <w:t xml:space="preserve"> </w:t>
      </w:r>
      <w:proofErr w:type="gramStart"/>
      <w:r w:rsidRPr="005522B5">
        <w:t xml:space="preserve">The main Australian commercial fisheries that are known to interact with sawfish and </w:t>
      </w:r>
      <w:r>
        <w:t xml:space="preserve">river shark </w:t>
      </w:r>
      <w:r w:rsidRPr="005522B5">
        <w:t>species.</w:t>
      </w:r>
      <w:bookmarkEnd w:id="88"/>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1843"/>
        <w:gridCol w:w="2551"/>
        <w:gridCol w:w="1701"/>
      </w:tblGrid>
      <w:tr w:rsidR="004E39D1" w:rsidRPr="005522B5" w:rsidTr="004E39D1">
        <w:tc>
          <w:tcPr>
            <w:tcW w:w="3085" w:type="dxa"/>
          </w:tcPr>
          <w:p w:rsidR="004E39D1" w:rsidRPr="00F051DC" w:rsidRDefault="004E39D1" w:rsidP="004E39D1">
            <w:pPr>
              <w:pStyle w:val="BodyText"/>
              <w:rPr>
                <w:rFonts w:ascii="Arial" w:eastAsia="Calibri" w:hAnsi="Arial"/>
                <w:b/>
                <w:sz w:val="22"/>
                <w:szCs w:val="22"/>
              </w:rPr>
            </w:pPr>
            <w:r w:rsidRPr="00F051DC">
              <w:rPr>
                <w:rFonts w:ascii="Arial" w:eastAsia="Calibri" w:hAnsi="Arial"/>
                <w:b/>
                <w:sz w:val="22"/>
                <w:szCs w:val="22"/>
              </w:rPr>
              <w:t>Fishery</w:t>
            </w:r>
          </w:p>
        </w:tc>
        <w:tc>
          <w:tcPr>
            <w:tcW w:w="1843" w:type="dxa"/>
          </w:tcPr>
          <w:p w:rsidR="004E39D1" w:rsidRPr="00F051DC" w:rsidRDefault="004E39D1" w:rsidP="004E39D1">
            <w:pPr>
              <w:pStyle w:val="BodyText"/>
              <w:rPr>
                <w:rFonts w:ascii="Arial" w:eastAsia="Calibri" w:hAnsi="Arial"/>
                <w:b/>
                <w:sz w:val="22"/>
                <w:szCs w:val="22"/>
              </w:rPr>
            </w:pPr>
            <w:r w:rsidRPr="00F051DC">
              <w:rPr>
                <w:rFonts w:ascii="Arial" w:eastAsia="Calibri" w:hAnsi="Arial"/>
                <w:b/>
                <w:sz w:val="22"/>
                <w:szCs w:val="22"/>
              </w:rPr>
              <w:t>Managed by</w:t>
            </w:r>
          </w:p>
        </w:tc>
        <w:tc>
          <w:tcPr>
            <w:tcW w:w="2551" w:type="dxa"/>
          </w:tcPr>
          <w:p w:rsidR="004E39D1" w:rsidRPr="00F051DC" w:rsidRDefault="004E39D1" w:rsidP="004E39D1">
            <w:pPr>
              <w:pStyle w:val="BodyText"/>
              <w:rPr>
                <w:rFonts w:ascii="Arial" w:eastAsia="Calibri" w:hAnsi="Arial"/>
                <w:b/>
                <w:sz w:val="22"/>
                <w:szCs w:val="22"/>
              </w:rPr>
            </w:pPr>
            <w:r w:rsidRPr="00F051DC">
              <w:rPr>
                <w:rFonts w:ascii="Arial" w:eastAsia="Calibri" w:hAnsi="Arial"/>
                <w:b/>
                <w:sz w:val="22"/>
                <w:szCs w:val="22"/>
              </w:rPr>
              <w:t>Interactions with species</w:t>
            </w:r>
          </w:p>
        </w:tc>
        <w:tc>
          <w:tcPr>
            <w:tcW w:w="1701" w:type="dxa"/>
          </w:tcPr>
          <w:p w:rsidR="004E39D1" w:rsidRPr="00F051DC" w:rsidRDefault="004E39D1" w:rsidP="004E39D1">
            <w:pPr>
              <w:pStyle w:val="BodyText"/>
              <w:rPr>
                <w:rFonts w:ascii="Arial" w:eastAsia="Calibri" w:hAnsi="Arial"/>
                <w:b/>
                <w:sz w:val="22"/>
                <w:szCs w:val="22"/>
              </w:rPr>
            </w:pPr>
            <w:r w:rsidRPr="00F051DC">
              <w:rPr>
                <w:rFonts w:ascii="Arial" w:eastAsia="Calibri" w:hAnsi="Arial"/>
                <w:b/>
                <w:sz w:val="22"/>
                <w:szCs w:val="22"/>
              </w:rPr>
              <w:t>Gear Type</w:t>
            </w:r>
          </w:p>
        </w:tc>
      </w:tr>
      <w:tr w:rsidR="004E39D1" w:rsidRPr="005522B5" w:rsidTr="004E39D1">
        <w:tc>
          <w:tcPr>
            <w:tcW w:w="3085" w:type="dxa"/>
          </w:tcPr>
          <w:p w:rsidR="004E39D1" w:rsidRPr="004977C0" w:rsidRDefault="004E39D1" w:rsidP="004E39D1">
            <w:r w:rsidRPr="004977C0">
              <w:t>Northern Prawn Fishery</w:t>
            </w:r>
          </w:p>
        </w:tc>
        <w:tc>
          <w:tcPr>
            <w:tcW w:w="1843"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Commonwealth</w:t>
            </w:r>
          </w:p>
        </w:tc>
        <w:tc>
          <w:tcPr>
            <w:tcW w:w="2551" w:type="dxa"/>
          </w:tcPr>
          <w:p w:rsidR="004E39D1" w:rsidRPr="00F051DC" w:rsidRDefault="004E39D1" w:rsidP="00AA4646">
            <w:pPr>
              <w:pStyle w:val="BodyText"/>
              <w:spacing w:after="0"/>
              <w:rPr>
                <w:rFonts w:ascii="Arial" w:eastAsia="Calibri" w:hAnsi="Arial"/>
                <w:sz w:val="22"/>
                <w:szCs w:val="22"/>
              </w:rPr>
            </w:pPr>
            <w:r w:rsidRPr="00F051DC">
              <w:rPr>
                <w:rFonts w:ascii="Arial" w:eastAsia="Calibri" w:hAnsi="Arial"/>
                <w:sz w:val="22"/>
                <w:szCs w:val="22"/>
              </w:rPr>
              <w:t>Dwarf sawfish Largetooth sawfish Green sawfish</w:t>
            </w:r>
          </w:p>
        </w:tc>
        <w:tc>
          <w:tcPr>
            <w:tcW w:w="170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Trawl</w:t>
            </w:r>
          </w:p>
        </w:tc>
      </w:tr>
      <w:tr w:rsidR="004E39D1" w:rsidRPr="005522B5" w:rsidTr="004E39D1">
        <w:tc>
          <w:tcPr>
            <w:tcW w:w="3085" w:type="dxa"/>
          </w:tcPr>
          <w:p w:rsidR="004E39D1" w:rsidRPr="004977C0" w:rsidRDefault="004E39D1" w:rsidP="004E39D1">
            <w:r w:rsidRPr="004977C0">
              <w:t>Gulf of Carpentaria Inshore Finfish Fishery</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Queensland</w:t>
            </w:r>
          </w:p>
        </w:tc>
        <w:tc>
          <w:tcPr>
            <w:tcW w:w="255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Dwarf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Largetooth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Green sawfish</w:t>
            </w:r>
          </w:p>
          <w:p w:rsidR="004E39D1" w:rsidRPr="00F051DC" w:rsidRDefault="004E39D1" w:rsidP="004E39D1">
            <w:pPr>
              <w:pStyle w:val="BodyText"/>
              <w:spacing w:after="0"/>
              <w:rPr>
                <w:rFonts w:ascii="Arial" w:eastAsia="Calibri" w:hAnsi="Arial"/>
                <w:sz w:val="22"/>
                <w:szCs w:val="22"/>
              </w:rPr>
            </w:pPr>
            <w:r>
              <w:rPr>
                <w:rFonts w:ascii="Arial" w:eastAsia="Calibri" w:hAnsi="Arial"/>
                <w:sz w:val="22"/>
                <w:szCs w:val="22"/>
              </w:rPr>
              <w:t>River shark</w:t>
            </w:r>
            <w:r w:rsidRPr="00F051DC">
              <w:rPr>
                <w:rFonts w:ascii="Arial" w:eastAsia="Calibri" w:hAnsi="Arial"/>
                <w:sz w:val="22"/>
                <w:szCs w:val="22"/>
              </w:rPr>
              <w:t xml:space="preserve"> sp</w:t>
            </w:r>
            <w:r>
              <w:rPr>
                <w:rFonts w:ascii="Arial" w:eastAsia="Calibri" w:hAnsi="Arial"/>
                <w:sz w:val="22"/>
                <w:szCs w:val="22"/>
              </w:rPr>
              <w:t>p.</w:t>
            </w: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Set mesh nets</w:t>
            </w:r>
          </w:p>
        </w:tc>
      </w:tr>
      <w:tr w:rsidR="004E39D1" w:rsidRPr="005522B5" w:rsidTr="004E39D1">
        <w:tc>
          <w:tcPr>
            <w:tcW w:w="3085" w:type="dxa"/>
          </w:tcPr>
          <w:p w:rsidR="004E39D1" w:rsidRPr="004977C0" w:rsidRDefault="004E39D1" w:rsidP="004E39D1">
            <w:r w:rsidRPr="004977C0">
              <w:t xml:space="preserve">Gulf of Carpentaria Developmental Finfish Trawl Fishery </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Queensland</w:t>
            </w:r>
          </w:p>
        </w:tc>
        <w:tc>
          <w:tcPr>
            <w:tcW w:w="255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Sawfish spp.</w:t>
            </w:r>
          </w:p>
          <w:p w:rsidR="004E39D1" w:rsidRPr="00F051DC" w:rsidRDefault="004E39D1" w:rsidP="004E39D1">
            <w:pPr>
              <w:pStyle w:val="BodyText"/>
              <w:spacing w:after="0"/>
              <w:rPr>
                <w:rFonts w:ascii="Arial" w:eastAsia="Calibri" w:hAnsi="Arial"/>
                <w:sz w:val="22"/>
                <w:szCs w:val="22"/>
              </w:rPr>
            </w:pP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Trawl</w:t>
            </w:r>
          </w:p>
        </w:tc>
      </w:tr>
      <w:tr w:rsidR="004E39D1" w:rsidRPr="005522B5" w:rsidTr="004E39D1">
        <w:tc>
          <w:tcPr>
            <w:tcW w:w="3085" w:type="dxa"/>
          </w:tcPr>
          <w:p w:rsidR="004E39D1" w:rsidRPr="004977C0" w:rsidRDefault="004E39D1" w:rsidP="004E39D1">
            <w:r w:rsidRPr="004977C0">
              <w:t xml:space="preserve">East Coast Otter Trawl Fishery </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Queensland</w:t>
            </w:r>
          </w:p>
        </w:tc>
        <w:tc>
          <w:tcPr>
            <w:tcW w:w="255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Green sawfish</w:t>
            </w: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Trawl</w:t>
            </w:r>
          </w:p>
        </w:tc>
      </w:tr>
    </w:tbl>
    <w:p w:rsidR="003D61F5" w:rsidRDefault="003D61F5">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1843"/>
        <w:gridCol w:w="2551"/>
        <w:gridCol w:w="1701"/>
      </w:tblGrid>
      <w:tr w:rsidR="004E39D1" w:rsidRPr="005522B5" w:rsidTr="004E39D1">
        <w:tc>
          <w:tcPr>
            <w:tcW w:w="3085" w:type="dxa"/>
          </w:tcPr>
          <w:p w:rsidR="004E39D1" w:rsidRPr="004977C0" w:rsidRDefault="004E39D1" w:rsidP="004E39D1">
            <w:r w:rsidRPr="004977C0">
              <w:t xml:space="preserve">East Coast Inshore Finfish Fishery </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Queensland</w:t>
            </w:r>
          </w:p>
        </w:tc>
        <w:tc>
          <w:tcPr>
            <w:tcW w:w="255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Largetooth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Green sawfish</w:t>
            </w:r>
          </w:p>
          <w:p w:rsidR="004E39D1" w:rsidRPr="00F051DC" w:rsidRDefault="004E39D1" w:rsidP="004E39D1">
            <w:pPr>
              <w:pStyle w:val="BodyText"/>
              <w:spacing w:after="0"/>
              <w:rPr>
                <w:rFonts w:ascii="Arial" w:eastAsia="Calibri" w:hAnsi="Arial"/>
                <w:sz w:val="22"/>
                <w:szCs w:val="22"/>
              </w:rPr>
            </w:pPr>
            <w:r>
              <w:rPr>
                <w:rFonts w:ascii="Arial" w:eastAsia="Calibri" w:hAnsi="Arial"/>
                <w:sz w:val="22"/>
                <w:szCs w:val="22"/>
              </w:rPr>
              <w:t>River shark spp.</w:t>
            </w: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Net</w:t>
            </w:r>
          </w:p>
        </w:tc>
      </w:tr>
      <w:tr w:rsidR="004E39D1" w:rsidRPr="005522B5" w:rsidTr="004E39D1">
        <w:tc>
          <w:tcPr>
            <w:tcW w:w="3085" w:type="dxa"/>
          </w:tcPr>
          <w:p w:rsidR="004E39D1" w:rsidRPr="004977C0" w:rsidRDefault="004E39D1" w:rsidP="004E39D1">
            <w:r w:rsidRPr="004977C0">
              <w:t xml:space="preserve">Offshore Net and Line Fishery </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Northern Territory</w:t>
            </w:r>
          </w:p>
        </w:tc>
        <w:tc>
          <w:tcPr>
            <w:tcW w:w="255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Largetooth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Green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Dwarf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Speartooth shark</w:t>
            </w: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Net and Line</w:t>
            </w:r>
          </w:p>
        </w:tc>
      </w:tr>
      <w:tr w:rsidR="004E39D1" w:rsidRPr="005522B5" w:rsidTr="004E39D1">
        <w:tc>
          <w:tcPr>
            <w:tcW w:w="3085" w:type="dxa"/>
          </w:tcPr>
          <w:p w:rsidR="004E39D1" w:rsidRPr="004977C0" w:rsidRDefault="004E39D1" w:rsidP="004E39D1">
            <w:r w:rsidRPr="004977C0">
              <w:t xml:space="preserve">Northern Barramundi Fishery </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Northern Territory</w:t>
            </w:r>
          </w:p>
        </w:tc>
        <w:tc>
          <w:tcPr>
            <w:tcW w:w="255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Largetooth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Green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Dwarf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Speartooth shark</w:t>
            </w: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Net</w:t>
            </w:r>
          </w:p>
        </w:tc>
      </w:tr>
      <w:tr w:rsidR="004E39D1" w:rsidRPr="005522B5" w:rsidTr="004E39D1">
        <w:tc>
          <w:tcPr>
            <w:tcW w:w="3085" w:type="dxa"/>
          </w:tcPr>
          <w:p w:rsidR="004E39D1" w:rsidRPr="004977C0" w:rsidRDefault="004E39D1" w:rsidP="004E39D1">
            <w:r w:rsidRPr="004977C0">
              <w:t xml:space="preserve">Kimberly Gillnet and Barramundi Managed Fishery </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Western Australia</w:t>
            </w:r>
          </w:p>
        </w:tc>
        <w:tc>
          <w:tcPr>
            <w:tcW w:w="255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Largetooth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Green sawfish</w:t>
            </w:r>
          </w:p>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Dwarf sawfish</w:t>
            </w:r>
          </w:p>
          <w:p w:rsidR="004E39D1" w:rsidRPr="00F051DC" w:rsidRDefault="004E39D1" w:rsidP="00AA4646">
            <w:pPr>
              <w:pStyle w:val="BodyText"/>
              <w:spacing w:after="0"/>
              <w:rPr>
                <w:rFonts w:ascii="Arial" w:eastAsia="Calibri" w:hAnsi="Arial"/>
                <w:sz w:val="22"/>
                <w:szCs w:val="22"/>
              </w:rPr>
            </w:pPr>
            <w:r w:rsidRPr="00F051DC">
              <w:rPr>
                <w:rFonts w:ascii="Arial" w:eastAsia="Calibri" w:hAnsi="Arial"/>
                <w:sz w:val="22"/>
                <w:szCs w:val="22"/>
              </w:rPr>
              <w:t>Speartooth shark</w:t>
            </w: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Net</w:t>
            </w:r>
          </w:p>
        </w:tc>
      </w:tr>
      <w:tr w:rsidR="004E39D1" w:rsidRPr="005522B5" w:rsidTr="004E39D1">
        <w:tc>
          <w:tcPr>
            <w:tcW w:w="3085" w:type="dxa"/>
          </w:tcPr>
          <w:p w:rsidR="004E39D1" w:rsidRPr="004977C0" w:rsidRDefault="004E39D1" w:rsidP="004E39D1">
            <w:r w:rsidRPr="004977C0">
              <w:t xml:space="preserve">Pilbara Demersal Trawl Fishery </w:t>
            </w:r>
          </w:p>
        </w:tc>
        <w:tc>
          <w:tcPr>
            <w:tcW w:w="1843"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Western Australia</w:t>
            </w:r>
          </w:p>
        </w:tc>
        <w:tc>
          <w:tcPr>
            <w:tcW w:w="2551" w:type="dxa"/>
          </w:tcPr>
          <w:p w:rsidR="004E39D1" w:rsidRPr="00F051DC" w:rsidRDefault="004E39D1" w:rsidP="004E39D1">
            <w:pPr>
              <w:pStyle w:val="BodyText"/>
              <w:spacing w:after="0"/>
              <w:rPr>
                <w:rFonts w:ascii="Arial" w:eastAsia="Calibri" w:hAnsi="Arial"/>
                <w:sz w:val="22"/>
                <w:szCs w:val="22"/>
              </w:rPr>
            </w:pPr>
            <w:r w:rsidRPr="00F051DC">
              <w:rPr>
                <w:rFonts w:ascii="Arial" w:eastAsia="Calibri" w:hAnsi="Arial"/>
                <w:sz w:val="22"/>
                <w:szCs w:val="22"/>
              </w:rPr>
              <w:t>Green sawfish</w:t>
            </w:r>
          </w:p>
          <w:p w:rsidR="004E39D1" w:rsidRPr="00F051DC" w:rsidRDefault="004E39D1" w:rsidP="004E39D1">
            <w:pPr>
              <w:pStyle w:val="BodyText"/>
              <w:rPr>
                <w:rFonts w:ascii="Arial" w:eastAsia="Calibri" w:hAnsi="Arial"/>
                <w:sz w:val="22"/>
                <w:szCs w:val="22"/>
              </w:rPr>
            </w:pPr>
          </w:p>
        </w:tc>
        <w:tc>
          <w:tcPr>
            <w:tcW w:w="1701" w:type="dxa"/>
          </w:tcPr>
          <w:p w:rsidR="004E39D1" w:rsidRPr="00F051DC" w:rsidRDefault="004E39D1" w:rsidP="004E39D1">
            <w:pPr>
              <w:pStyle w:val="BodyText"/>
              <w:rPr>
                <w:rFonts w:ascii="Arial" w:eastAsia="Calibri" w:hAnsi="Arial"/>
                <w:sz w:val="22"/>
                <w:szCs w:val="22"/>
              </w:rPr>
            </w:pPr>
            <w:r w:rsidRPr="00F051DC">
              <w:rPr>
                <w:rFonts w:ascii="Arial" w:eastAsia="Calibri" w:hAnsi="Arial"/>
                <w:sz w:val="22"/>
                <w:szCs w:val="22"/>
              </w:rPr>
              <w:t>Fish Trawl</w:t>
            </w:r>
          </w:p>
        </w:tc>
      </w:tr>
    </w:tbl>
    <w:p w:rsidR="004E39D1" w:rsidRPr="005522B5" w:rsidRDefault="004E39D1" w:rsidP="004E39D1"/>
    <w:p w:rsidR="004E39D1" w:rsidRPr="005522B5" w:rsidRDefault="004E39D1" w:rsidP="006029B6">
      <w:r w:rsidRPr="006029B6">
        <w:rPr>
          <w:i/>
        </w:rPr>
        <w:t>Northern Prawn Fishery (NPF)</w:t>
      </w:r>
      <w:r w:rsidRPr="006029B6">
        <w:t>:</w:t>
      </w:r>
      <w:r w:rsidRPr="00F20D3E">
        <w:t xml:space="preserve"> The NPF is primarily an otter trawl fishery targeting several</w:t>
      </w:r>
      <w:r w:rsidR="00F20D3E">
        <w:t xml:space="preserve"> </w:t>
      </w:r>
      <w:r w:rsidRPr="005522B5">
        <w:t xml:space="preserve">prawn species across northern Australian. </w:t>
      </w:r>
      <w:r w:rsidR="007A31C9">
        <w:t>In 2013, AFMA reported that there were 236 interactions with sawfish, of which 119 were narrow sawfish (</w:t>
      </w:r>
      <w:r w:rsidR="007A31C9" w:rsidRPr="00317A70">
        <w:rPr>
          <w:i/>
        </w:rPr>
        <w:t>Anoxypristis cuspidate</w:t>
      </w:r>
      <w:r w:rsidR="007A31C9">
        <w:t xml:space="preserve">), 107 were green sawfish, </w:t>
      </w:r>
      <w:proofErr w:type="gramStart"/>
      <w:r w:rsidR="006B79DB">
        <w:t>five</w:t>
      </w:r>
      <w:proofErr w:type="gramEnd"/>
      <w:r w:rsidR="007A31C9">
        <w:t xml:space="preserve"> were dwarf sawfish and </w:t>
      </w:r>
      <w:r w:rsidR="006B79DB">
        <w:t>five</w:t>
      </w:r>
      <w:r w:rsidR="007A31C9">
        <w:t xml:space="preserve"> were largetooth sawfish</w:t>
      </w:r>
      <w:r w:rsidR="005C0EF0">
        <w:t xml:space="preserve"> (</w:t>
      </w:r>
      <w:r w:rsidR="00317A70">
        <w:t>AFMA 2013)</w:t>
      </w:r>
      <w:r w:rsidR="007A31C9">
        <w:t xml:space="preserve">. </w:t>
      </w:r>
      <w:r w:rsidR="005C0EF0">
        <w:t>Under co-management arrangements, the Northern Prawn Fishery Industry Pt</w:t>
      </w:r>
      <w:r w:rsidR="0095227E">
        <w:t>y</w:t>
      </w:r>
      <w:r w:rsidR="005C0EF0">
        <w:t xml:space="preserve"> Ltd produces data summary reports to </w:t>
      </w:r>
      <w:r w:rsidR="005C0EF0" w:rsidRPr="005C0EF0">
        <w:t xml:space="preserve">summarise catch and effort information for the Northern Prawn Fishery, including data relating to interactions with </w:t>
      </w:r>
      <w:r w:rsidR="00FE556A">
        <w:t>protected</w:t>
      </w:r>
      <w:r w:rsidR="005C0EF0" w:rsidRPr="005C0EF0">
        <w:t xml:space="preserve"> species</w:t>
      </w:r>
      <w:r w:rsidR="005C0EF0">
        <w:t>. The data summar</w:t>
      </w:r>
      <w:r w:rsidR="00AB561C">
        <w:t xml:space="preserve">y reports provide information on observer data, both from crew members and scientific observers and the </w:t>
      </w:r>
      <w:r w:rsidR="00FE556A">
        <w:t xml:space="preserve">most recent </w:t>
      </w:r>
      <w:r w:rsidR="00AB561C">
        <w:t xml:space="preserve">data summary report </w:t>
      </w:r>
      <w:r w:rsidR="00FE556A">
        <w:t>in 2012</w:t>
      </w:r>
      <w:r w:rsidR="00AB561C">
        <w:t xml:space="preserve"> suggests that the interaction frequency was greater in the scientific observer dataset than the crew member observer or logbook datasets (Bardwick</w:t>
      </w:r>
      <w:r w:rsidR="00194AD3">
        <w:t>,</w:t>
      </w:r>
      <w:r w:rsidR="00AB561C">
        <w:t xml:space="preserve"> 2013)</w:t>
      </w:r>
      <w:r w:rsidR="00FE556A">
        <w:t>. This discrepancy between logbook and observer datasets suggests some under-reporting in the fishery</w:t>
      </w:r>
      <w:r w:rsidR="00EB1BFC">
        <w:t xml:space="preserve">. </w:t>
      </w:r>
    </w:p>
    <w:p w:rsidR="004E39D1" w:rsidRPr="005522B5" w:rsidRDefault="004E39D1" w:rsidP="00E92E9A">
      <w:pPr>
        <w:pStyle w:val="ColorfulList-Accent11"/>
        <w:numPr>
          <w:ilvl w:val="0"/>
          <w:numId w:val="0"/>
        </w:numPr>
      </w:pPr>
      <w:r w:rsidRPr="005522B5">
        <w:rPr>
          <w:i/>
        </w:rPr>
        <w:t xml:space="preserve">Gulf of Carpentaria Inshore Finfish Fishery: </w:t>
      </w:r>
      <w:r w:rsidRPr="005522B5">
        <w:t xml:space="preserve">This fishery is primarily a </w:t>
      </w:r>
      <w:r>
        <w:t>gillnet</w:t>
      </w:r>
      <w:r w:rsidRPr="005522B5">
        <w:t xml:space="preserve"> fishery that targets a number of inshore fish species, including barramundi, king threadfin and grey mackerel. </w:t>
      </w:r>
      <w:r>
        <w:t>Largetooth</w:t>
      </w:r>
      <w:r w:rsidRPr="005522B5">
        <w:t xml:space="preserve">, green and dwarf sawfish are recorded as part of the incidental catch in the </w:t>
      </w:r>
      <w:r>
        <w:t>gillnet</w:t>
      </w:r>
      <w:r w:rsidRPr="005522B5">
        <w:t xml:space="preserve"> fisheries in the Gulf of Carpentaria. The peak catch rates correspond with the monsoonal wet season, when the salinity levels at the river mouths and along the coastal shoreline</w:t>
      </w:r>
      <w:r>
        <w:t xml:space="preserve"> are very low (Peverell, </w:t>
      </w:r>
      <w:r w:rsidRPr="005522B5">
        <w:t>2005). Interactions occur commonly in both the estuarine component of the fishery where both juveniles and adults were recorded, and more rarely in the coastal mackerel/shark components of the fishery (Peverell</w:t>
      </w:r>
      <w:r>
        <w:t>,</w:t>
      </w:r>
      <w:r w:rsidRPr="005522B5">
        <w:t xml:space="preserve"> 2005). The estuarine component of the fishery catches mostly juvenile individuals up to around 300</w:t>
      </w:r>
      <w:r w:rsidR="00D600CE">
        <w:t> </w:t>
      </w:r>
      <w:r w:rsidRPr="005522B5">
        <w:t>cm in length.</w:t>
      </w:r>
    </w:p>
    <w:p w:rsidR="004E39D1" w:rsidRPr="005522B5" w:rsidRDefault="00223665" w:rsidP="004E39D1">
      <w:r>
        <w:t>The latest fishing year report on the Gulf of Carpentaria Inshore Finfish Fishery is for the 2011 fishing season in which a total of 25 interactions were reported through the Species of Conservation Interest (SOCI) logbooks (DAFF</w:t>
      </w:r>
      <w:r w:rsidR="00194AD3">
        <w:t>,</w:t>
      </w:r>
      <w:r>
        <w:t xml:space="preserve"> 2013</w:t>
      </w:r>
      <w:r w:rsidR="00E823CC">
        <w:t>a</w:t>
      </w:r>
      <w:r>
        <w:t xml:space="preserve">). This included </w:t>
      </w:r>
      <w:r w:rsidR="005611B9">
        <w:t xml:space="preserve">12 largetooth sawfish and </w:t>
      </w:r>
      <w:r w:rsidR="006B79DB">
        <w:t>three</w:t>
      </w:r>
      <w:r w:rsidR="005611B9">
        <w:t xml:space="preserve"> dwarf sawfish </w:t>
      </w:r>
      <w:r w:rsidR="00BC3B1E">
        <w:t>of which</w:t>
      </w:r>
      <w:r w:rsidR="005611B9">
        <w:t xml:space="preserve"> all but one largetooth sawfish were released alive. There was no observer coverage in 2011. However, in 2009, the last time there was observer coverage, a</w:t>
      </w:r>
      <w:r w:rsidR="004E39D1" w:rsidRPr="005522B5">
        <w:t xml:space="preserve"> total of 21 interactions were reported through the SOCI logbooks </w:t>
      </w:r>
      <w:r w:rsidR="004E39D1">
        <w:t xml:space="preserve">for this fishery (DEEDI, </w:t>
      </w:r>
      <w:r w:rsidR="004E39D1" w:rsidRPr="005522B5">
        <w:t>2010a)</w:t>
      </w:r>
      <w:r w:rsidR="00EB1BFC">
        <w:t xml:space="preserve">. </w:t>
      </w:r>
      <w:r w:rsidR="004E39D1" w:rsidRPr="005522B5">
        <w:t xml:space="preserve">This included 12 </w:t>
      </w:r>
      <w:r w:rsidR="004E39D1">
        <w:t>largetooth sawfish</w:t>
      </w:r>
      <w:r w:rsidR="004E39D1" w:rsidRPr="005522B5">
        <w:t xml:space="preserve"> and </w:t>
      </w:r>
      <w:r w:rsidR="004E39D1">
        <w:t>two</w:t>
      </w:r>
      <w:r w:rsidR="004E39D1" w:rsidRPr="005522B5">
        <w:t xml:space="preserve"> dwarf sawfish</w:t>
      </w:r>
      <w:r w:rsidR="00EB1BFC">
        <w:t xml:space="preserve">. </w:t>
      </w:r>
      <w:r w:rsidR="004E39D1" w:rsidRPr="005522B5">
        <w:t xml:space="preserve">Of these, all but one </w:t>
      </w:r>
      <w:r w:rsidR="004E39D1">
        <w:t>largetooth sawfish</w:t>
      </w:r>
      <w:r w:rsidR="004E39D1" w:rsidRPr="005522B5">
        <w:t xml:space="preserve"> was reported as being released alive</w:t>
      </w:r>
      <w:r w:rsidR="00EB1BFC">
        <w:t xml:space="preserve">. </w:t>
      </w:r>
      <w:r w:rsidR="004E39D1" w:rsidRPr="005522B5">
        <w:t>However, the observer program reported a total of 26 interactions with the five l</w:t>
      </w:r>
      <w:r w:rsidR="004E39D1">
        <w:t>isted species</w:t>
      </w:r>
      <w:r>
        <w:t xml:space="preserve"> of sawfish and river sharks</w:t>
      </w:r>
      <w:r w:rsidR="004E39D1">
        <w:t>, these included: one</w:t>
      </w:r>
      <w:r w:rsidR="004E39D1" w:rsidRPr="005522B5">
        <w:t xml:space="preserve"> dwarf s</w:t>
      </w:r>
      <w:r w:rsidR="004E39D1">
        <w:t>awfish, 20 largetooth sawfish, one</w:t>
      </w:r>
      <w:r w:rsidR="004E39D1" w:rsidRPr="005522B5">
        <w:t xml:space="preserve"> green sawfish and </w:t>
      </w:r>
      <w:r w:rsidR="004E39D1">
        <w:t>four</w:t>
      </w:r>
      <w:r w:rsidR="004E39D1" w:rsidRPr="005522B5">
        <w:t xml:space="preserve"> speartooth sharks</w:t>
      </w:r>
      <w:r w:rsidR="00EB1BFC">
        <w:t xml:space="preserve">. </w:t>
      </w:r>
      <w:r w:rsidR="004E39D1" w:rsidRPr="005522B5">
        <w:t xml:space="preserve">Of those, the sawfish were mostly reported as being returned alive but </w:t>
      </w:r>
      <w:r w:rsidR="004E39D1">
        <w:t>three of the four</w:t>
      </w:r>
      <w:r w:rsidR="004E39D1" w:rsidRPr="005522B5">
        <w:t xml:space="preserve"> speartooth sharks died during capture. There is an obvious discrepancy between the SOCI logbook data and the observer data, which suggests a high de</w:t>
      </w:r>
      <w:r w:rsidR="004E39D1">
        <w:t>g</w:t>
      </w:r>
      <w:r w:rsidR="004E39D1" w:rsidRPr="005522B5">
        <w:t>ree of under-reporting is taking place in this fishery. The observer data was based on 61 days of observation and included 512 net sets totalling 40.5</w:t>
      </w:r>
      <w:r w:rsidR="00D600CE">
        <w:t> </w:t>
      </w:r>
      <w:r w:rsidR="004E39D1" w:rsidRPr="005522B5">
        <w:t xml:space="preserve">km and 3250 fishing hours. This represents less than </w:t>
      </w:r>
      <w:r w:rsidR="00A828E1">
        <w:t>one percent</w:t>
      </w:r>
      <w:r w:rsidR="004E39D1" w:rsidRPr="005522B5">
        <w:t xml:space="preserve"> of total fishing effort in the fishery.</w:t>
      </w:r>
    </w:p>
    <w:p w:rsidR="004E39D1" w:rsidRPr="005522B5" w:rsidRDefault="004E39D1" w:rsidP="004E39D1">
      <w:r w:rsidRPr="005522B5">
        <w:rPr>
          <w:i/>
        </w:rPr>
        <w:t xml:space="preserve">Gulf of Carpentaria Developmental Finfish Trawl: </w:t>
      </w:r>
      <w:r w:rsidRPr="005522B5">
        <w:t xml:space="preserve">This fishery uses trawl methods in offshore waters to target red snapper species. </w:t>
      </w:r>
      <w:r w:rsidR="006867ED">
        <w:t>N</w:t>
      </w:r>
      <w:r w:rsidRPr="005522B5">
        <w:t>o SOCI interactions were reported by the operators</w:t>
      </w:r>
      <w:r w:rsidR="006867ED">
        <w:t xml:space="preserve"> in the 2009 or 2011 seasons </w:t>
      </w:r>
      <w:r w:rsidR="00733AE6">
        <w:t xml:space="preserve">(DEEDI, 2010b; DAFF, 2013b) </w:t>
      </w:r>
      <w:r w:rsidR="006867ED">
        <w:t xml:space="preserve">and </w:t>
      </w:r>
      <w:r w:rsidR="00427BB0">
        <w:t>four</w:t>
      </w:r>
      <w:r w:rsidR="006867ED">
        <w:t xml:space="preserve"> interactions with </w:t>
      </w:r>
      <w:r w:rsidR="00733AE6">
        <w:t>largetooth sawfish were reported by operators in the 2010 season (DEEDI</w:t>
      </w:r>
      <w:r w:rsidR="00C64834">
        <w:t>,</w:t>
      </w:r>
      <w:r w:rsidR="00733AE6">
        <w:t xml:space="preserve"> 2011</w:t>
      </w:r>
      <w:r w:rsidR="005970F5">
        <w:t>a</w:t>
      </w:r>
      <w:r w:rsidR="00733AE6">
        <w:t xml:space="preserve">). There were no observer trips in the 2010 or 2011 seasons and </w:t>
      </w:r>
      <w:r w:rsidRPr="005522B5">
        <w:t>on the one observer trip (</w:t>
      </w:r>
      <w:r w:rsidR="00D600CE">
        <w:t>nine</w:t>
      </w:r>
      <w:r w:rsidRPr="005522B5">
        <w:t xml:space="preserve"> days) </w:t>
      </w:r>
      <w:r w:rsidR="00733AE6">
        <w:t xml:space="preserve">in the 2009 season </w:t>
      </w:r>
      <w:r w:rsidRPr="005522B5">
        <w:t>no interactions were observed with any protected species (DEEDI</w:t>
      </w:r>
      <w:r>
        <w:t>,</w:t>
      </w:r>
      <w:r w:rsidRPr="005522B5">
        <w:t xml:space="preserve"> 2010b</w:t>
      </w:r>
      <w:r w:rsidR="00733AE6">
        <w:t>; DEEDI, 2011</w:t>
      </w:r>
      <w:r w:rsidR="008D1F1B">
        <w:t>a</w:t>
      </w:r>
      <w:r w:rsidR="00733AE6">
        <w:t>;</w:t>
      </w:r>
      <w:r w:rsidR="00733AE6" w:rsidRPr="00733AE6">
        <w:t xml:space="preserve"> </w:t>
      </w:r>
      <w:r w:rsidR="00733AE6">
        <w:t>DAFF, 2013b</w:t>
      </w:r>
      <w:r w:rsidRPr="005522B5">
        <w:t xml:space="preserve">). </w:t>
      </w:r>
      <w:r w:rsidR="00733AE6">
        <w:t>It appears from SOCI logbook reporting that interactions with the five EPBC Act listed species of sawfish and river sharks are likely to be minimal.</w:t>
      </w:r>
    </w:p>
    <w:p w:rsidR="004E39D1" w:rsidRPr="005522B5" w:rsidRDefault="004E39D1" w:rsidP="004E39D1">
      <w:r w:rsidRPr="005522B5">
        <w:rPr>
          <w:i/>
        </w:rPr>
        <w:t xml:space="preserve">East Coast Otter Trawl Fishery: </w:t>
      </w:r>
      <w:r w:rsidRPr="005522B5">
        <w:t xml:space="preserve">The east coast </w:t>
      </w:r>
      <w:r w:rsidR="00427BB0">
        <w:t xml:space="preserve">otter </w:t>
      </w:r>
      <w:r w:rsidRPr="005522B5">
        <w:t>trawl fishery primar</w:t>
      </w:r>
      <w:r w:rsidR="008F5856">
        <w:t>il</w:t>
      </w:r>
      <w:r w:rsidRPr="005522B5">
        <w:t>y targets prawn species but also takes</w:t>
      </w:r>
      <w:r>
        <w:t xml:space="preserve"> scallops,</w:t>
      </w:r>
      <w:r w:rsidRPr="005522B5">
        <w:t xml:space="preserve"> bugs, lobsters, crabs and other non-teleost marine species. This fishery is thought to have only a limited impact on sawfish and</w:t>
      </w:r>
      <w:r>
        <w:t xml:space="preserve"> river shark</w:t>
      </w:r>
      <w:r w:rsidRPr="005522B5">
        <w:t xml:space="preserve"> species</w:t>
      </w:r>
      <w:r w:rsidR="00EB1BFC">
        <w:t xml:space="preserve">. </w:t>
      </w:r>
      <w:r w:rsidR="005549CB">
        <w:t xml:space="preserve">Interactions with </w:t>
      </w:r>
      <w:r w:rsidR="0014626B">
        <w:t xml:space="preserve">one of </w:t>
      </w:r>
      <w:r w:rsidR="00F62841">
        <w:t>the five species covered in this document were reported in 2009</w:t>
      </w:r>
      <w:r w:rsidR="0014626B">
        <w:t xml:space="preserve"> </w:t>
      </w:r>
      <w:r w:rsidR="005256A3">
        <w:t>–</w:t>
      </w:r>
      <w:r w:rsidR="0014626B">
        <w:t xml:space="preserve"> </w:t>
      </w:r>
      <w:r w:rsidR="008F5856">
        <w:t>o</w:t>
      </w:r>
      <w:r w:rsidRPr="005522B5">
        <w:t>ne green sawfish was captured and that individual was released alive (DEEDI</w:t>
      </w:r>
      <w:r>
        <w:t>,</w:t>
      </w:r>
      <w:r w:rsidRPr="005522B5">
        <w:t xml:space="preserve"> 2010c).</w:t>
      </w:r>
      <w:r w:rsidR="00F62841">
        <w:t xml:space="preserve"> </w:t>
      </w:r>
      <w:r w:rsidR="0014626B">
        <w:t xml:space="preserve">In later years, only narrow sawfish were captured; three in </w:t>
      </w:r>
      <w:r w:rsidR="006C41D2">
        <w:t>2010 (DEEDI, 2012) and one in 2011</w:t>
      </w:r>
      <w:r w:rsidR="005256A3">
        <w:t>–</w:t>
      </w:r>
      <w:r w:rsidR="006C41D2">
        <w:t xml:space="preserve">12 (DAFF, 2013c), all of which were released alive. </w:t>
      </w:r>
    </w:p>
    <w:p w:rsidR="004E39D1" w:rsidRPr="004D52F2" w:rsidRDefault="004E39D1" w:rsidP="004E39D1">
      <w:r w:rsidRPr="005522B5">
        <w:rPr>
          <w:i/>
        </w:rPr>
        <w:t xml:space="preserve">East Coast Inshore Finfish Fishery (ECIFF): </w:t>
      </w:r>
      <w:r w:rsidRPr="005522B5">
        <w:t>The ECIFF is a large fishery targeting a broad range of fish species, including several shark species, along the</w:t>
      </w:r>
      <w:r>
        <w:t xml:space="preserve"> </w:t>
      </w:r>
      <w:r w:rsidRPr="005522B5">
        <w:t xml:space="preserve">Queensland </w:t>
      </w:r>
      <w:r>
        <w:t xml:space="preserve">east </w:t>
      </w:r>
      <w:r w:rsidRPr="005522B5">
        <w:t xml:space="preserve">coast. </w:t>
      </w:r>
      <w:r>
        <w:t>There were seven reported interactions with green sawfish between 2006 and 2009 based on 149 observed trips (Harry</w:t>
      </w:r>
      <w:r w:rsidR="00075374">
        <w:t xml:space="preserve"> et al.</w:t>
      </w:r>
      <w:r w:rsidR="00C64834">
        <w:t>,</w:t>
      </w:r>
      <w:r>
        <w:t xml:space="preserve"> 2011), but </w:t>
      </w:r>
      <w:r w:rsidRPr="005522B5">
        <w:t xml:space="preserve">no reported interactions with sawfish and </w:t>
      </w:r>
      <w:r>
        <w:t>river shark species</w:t>
      </w:r>
      <w:r w:rsidRPr="005522B5">
        <w:t xml:space="preserve"> in this fishery based on 248 days of observer coverage from 2009 to 2011 (DEEDI</w:t>
      </w:r>
      <w:r>
        <w:t>,</w:t>
      </w:r>
      <w:r w:rsidRPr="005522B5">
        <w:t xml:space="preserve"> 2011</w:t>
      </w:r>
      <w:r w:rsidR="008D1F1B">
        <w:t>b</w:t>
      </w:r>
      <w:r w:rsidRPr="005522B5">
        <w:t>)</w:t>
      </w:r>
      <w:r w:rsidR="00EB1BFC">
        <w:t xml:space="preserve">. </w:t>
      </w:r>
      <w:r>
        <w:t>I</w:t>
      </w:r>
      <w:r w:rsidRPr="005522B5">
        <w:t xml:space="preserve">t is possible that some interactions might have been recorded </w:t>
      </w:r>
      <w:r>
        <w:t xml:space="preserve">between 2009 and 2011 </w:t>
      </w:r>
      <w:r w:rsidRPr="005522B5">
        <w:t xml:space="preserve">had there been observer coverage north of Cooktown and in the Princess Charlotte Bay region. SOCI </w:t>
      </w:r>
      <w:r>
        <w:t>logbook</w:t>
      </w:r>
      <w:r w:rsidRPr="005522B5">
        <w:t xml:space="preserve"> records for this fishery for 2009 confirm relatively low rates of interactions with the </w:t>
      </w:r>
      <w:r>
        <w:t>three</w:t>
      </w:r>
      <w:r w:rsidRPr="005522B5">
        <w:t xml:space="preserve"> protected sawfish and</w:t>
      </w:r>
      <w:r>
        <w:t xml:space="preserve"> two protected river shark</w:t>
      </w:r>
      <w:r w:rsidRPr="005522B5">
        <w:t xml:space="preserve"> species but there </w:t>
      </w:r>
      <w:r>
        <w:t>were</w:t>
      </w:r>
      <w:r w:rsidRPr="005522B5">
        <w:t xml:space="preserve"> </w:t>
      </w:r>
      <w:r>
        <w:t>four</w:t>
      </w:r>
      <w:r w:rsidRPr="005522B5">
        <w:t xml:space="preserve"> records of capture of green sawfish, of which two were released injured and the other two died during capture</w:t>
      </w:r>
      <w:r w:rsidR="008D1F1B">
        <w:t xml:space="preserve"> (DEEDI, 2011b)</w:t>
      </w:r>
      <w:r w:rsidRPr="005522B5">
        <w:t xml:space="preserve">. </w:t>
      </w:r>
    </w:p>
    <w:p w:rsidR="004E39D1" w:rsidRPr="005522B5" w:rsidRDefault="004E39D1" w:rsidP="004E39D1">
      <w:r w:rsidRPr="005522B5">
        <w:rPr>
          <w:i/>
        </w:rPr>
        <w:t xml:space="preserve">Offshore Net and Line Fishery (ONLF): </w:t>
      </w:r>
      <w:r w:rsidRPr="005522B5">
        <w:t>The ONLF primarily targets black-tip sharks (</w:t>
      </w:r>
      <w:r w:rsidRPr="005522B5">
        <w:rPr>
          <w:i/>
        </w:rPr>
        <w:t>Carcharhinus tilstoni</w:t>
      </w:r>
      <w:r w:rsidRPr="005522B5">
        <w:t xml:space="preserve"> </w:t>
      </w:r>
      <w:r w:rsidR="00723203" w:rsidRPr="005522B5">
        <w:t>and</w:t>
      </w:r>
      <w:r w:rsidR="00723203" w:rsidRPr="005522B5">
        <w:rPr>
          <w:i/>
        </w:rPr>
        <w:t xml:space="preserve"> </w:t>
      </w:r>
      <w:r w:rsidRPr="005522B5">
        <w:rPr>
          <w:i/>
        </w:rPr>
        <w:t>C. limbatus</w:t>
      </w:r>
      <w:r w:rsidR="00723203">
        <w:rPr>
          <w:i/>
        </w:rPr>
        <w:t xml:space="preserve">), </w:t>
      </w:r>
      <w:r w:rsidR="009D30D8">
        <w:t>spot-tail sharks</w:t>
      </w:r>
      <w:r w:rsidRPr="005522B5">
        <w:t xml:space="preserve"> </w:t>
      </w:r>
      <w:r w:rsidR="009D30D8">
        <w:t>(</w:t>
      </w:r>
      <w:r w:rsidRPr="005522B5">
        <w:rPr>
          <w:i/>
        </w:rPr>
        <w:t>C. sorrah</w:t>
      </w:r>
      <w:r w:rsidRPr="005522B5">
        <w:t>) and grey mackerel (</w:t>
      </w:r>
      <w:r w:rsidRPr="005522B5">
        <w:rPr>
          <w:i/>
        </w:rPr>
        <w:t>Scomberomorus semifasciatus</w:t>
      </w:r>
      <w:r w:rsidRPr="005522B5">
        <w:t xml:space="preserve">) and operates in offshore regions in the Northern Territory, particularly around the Gulf of Carpentaria. This fishery is not thought to pose a significant threat to sawfish and </w:t>
      </w:r>
      <w:r>
        <w:t>river shark</w:t>
      </w:r>
      <w:r w:rsidRPr="005522B5">
        <w:t xml:space="preserve"> species, although they have been recorded as bycatch. Observer coverage of this fishery over 49 days at sea recorded only </w:t>
      </w:r>
      <w:r w:rsidR="00A828E1">
        <w:t>one</w:t>
      </w:r>
      <w:r w:rsidRPr="005522B5">
        <w:t xml:space="preserve"> </w:t>
      </w:r>
      <w:proofErr w:type="gramStart"/>
      <w:r w:rsidRPr="005522B5">
        <w:t>capture</w:t>
      </w:r>
      <w:proofErr w:type="gramEnd"/>
      <w:r w:rsidRPr="005522B5">
        <w:t xml:space="preserve"> each of both the northern river shark and the green sawfish (Field</w:t>
      </w:r>
      <w:r w:rsidR="00075374">
        <w:t xml:space="preserve"> et al.</w:t>
      </w:r>
      <w:r>
        <w:t>,</w:t>
      </w:r>
      <w:r w:rsidRPr="005522B5">
        <w:t xml:space="preserve"> 2008). This low level of observed interactions accords with historical </w:t>
      </w:r>
      <w:r>
        <w:t>logbook</w:t>
      </w:r>
      <w:r w:rsidRPr="005522B5">
        <w:t xml:space="preserve"> records which indicate 40 green sawfish, </w:t>
      </w:r>
      <w:r>
        <w:t>two largetooth sawfish</w:t>
      </w:r>
      <w:r w:rsidRPr="005522B5">
        <w:t xml:space="preserve"> and one</w:t>
      </w:r>
      <w:r>
        <w:t xml:space="preserve"> unspecified river shark</w:t>
      </w:r>
      <w:r w:rsidRPr="005522B5">
        <w:t xml:space="preserve"> species were captured in 2005 and 2006 combined (Field</w:t>
      </w:r>
      <w:r w:rsidR="00075374">
        <w:t xml:space="preserve"> et al.</w:t>
      </w:r>
      <w:r>
        <w:t>,</w:t>
      </w:r>
      <w:r w:rsidRPr="005522B5">
        <w:t xml:space="preserve"> 2008). </w:t>
      </w:r>
      <w:r w:rsidR="007D19F8">
        <w:t xml:space="preserve">The number of interactions with sawfish has increased between 2010 and 2012. </w:t>
      </w:r>
      <w:r w:rsidRPr="005522B5">
        <w:t>The 2010 Fishery Status report for the ONLF does not report any interactions with any of the five protected species</w:t>
      </w:r>
      <w:r w:rsidR="007D19F8">
        <w:t xml:space="preserve"> of sawfish or river shark</w:t>
      </w:r>
      <w:r w:rsidRPr="005522B5">
        <w:t xml:space="preserve"> (</w:t>
      </w:r>
      <w:r w:rsidR="00174A91">
        <w:t>DoR</w:t>
      </w:r>
      <w:r>
        <w:t>, 2011</w:t>
      </w:r>
      <w:r w:rsidRPr="005522B5">
        <w:t>)</w:t>
      </w:r>
      <w:r w:rsidR="00AD5313">
        <w:t xml:space="preserve">, while the </w:t>
      </w:r>
      <w:r w:rsidR="007D19F8">
        <w:t>2011 Fishery Status report on the ONLF reports an interaction with one dwarf sawfish, which was released alive (</w:t>
      </w:r>
      <w:r w:rsidR="00A95BB8">
        <w:t>DPIF</w:t>
      </w:r>
      <w:r w:rsidR="007D19F8">
        <w:t>, 2012)</w:t>
      </w:r>
      <w:r w:rsidR="00AD5313">
        <w:t>, and the</w:t>
      </w:r>
      <w:r w:rsidR="007D19F8">
        <w:t xml:space="preserve"> 2012 Fishery Status report on the ONLF reports interactions with three largetooth, and </w:t>
      </w:r>
      <w:r w:rsidR="00B32B63">
        <w:t xml:space="preserve">at least </w:t>
      </w:r>
      <w:r w:rsidR="007D19F8">
        <w:t>10 green sawfish</w:t>
      </w:r>
      <w:r w:rsidR="00A95BB8">
        <w:t xml:space="preserve"> (DPIF, 2014).</w:t>
      </w:r>
    </w:p>
    <w:p w:rsidR="004E39D1" w:rsidRPr="005522B5" w:rsidRDefault="004E39D1" w:rsidP="004E39D1">
      <w:r w:rsidRPr="005522B5">
        <w:rPr>
          <w:i/>
        </w:rPr>
        <w:t xml:space="preserve">Northern </w:t>
      </w:r>
      <w:r>
        <w:rPr>
          <w:i/>
        </w:rPr>
        <w:t xml:space="preserve">Territory </w:t>
      </w:r>
      <w:r w:rsidRPr="005522B5">
        <w:rPr>
          <w:i/>
        </w:rPr>
        <w:t xml:space="preserve">Barramundi Fishery: </w:t>
      </w:r>
      <w:r w:rsidRPr="005522B5">
        <w:t>The Northern Territory Barramundi Fishery is a relatively small mixed fishery. The primary target species are barramundi (</w:t>
      </w:r>
      <w:r w:rsidRPr="005522B5">
        <w:rPr>
          <w:i/>
        </w:rPr>
        <w:t>Lates calcarifer</w:t>
      </w:r>
      <w:r w:rsidRPr="005522B5">
        <w:t>) and king threadfin (</w:t>
      </w:r>
      <w:r w:rsidRPr="005522B5">
        <w:rPr>
          <w:i/>
        </w:rPr>
        <w:t>Polydactylus macrochir</w:t>
      </w:r>
      <w:r w:rsidRPr="005522B5">
        <w:t>). The shark bycatch composition of this fishery is currently poorly understood but this fishery is known to interact with sawfish and</w:t>
      </w:r>
      <w:r>
        <w:t xml:space="preserve"> river shark</w:t>
      </w:r>
      <w:r w:rsidRPr="005522B5">
        <w:t xml:space="preserve"> species. Observer data from two independent studies (Salini</w:t>
      </w:r>
      <w:r w:rsidR="00075374">
        <w:t xml:space="preserve"> et al.</w:t>
      </w:r>
      <w:r w:rsidR="005970F5">
        <w:t xml:space="preserve">, </w:t>
      </w:r>
      <w:r>
        <w:t>2007;</w:t>
      </w:r>
      <w:r w:rsidRPr="005522B5">
        <w:t xml:space="preserve"> Field</w:t>
      </w:r>
      <w:r w:rsidR="00075374">
        <w:t xml:space="preserve"> et al.</w:t>
      </w:r>
      <w:r w:rsidRPr="00216E1C">
        <w:t>,</w:t>
      </w:r>
      <w:r w:rsidRPr="005522B5">
        <w:t xml:space="preserve"> 2008) taken over 52 days at sea recorded captures of 17 speartooth shark</w:t>
      </w:r>
      <w:r w:rsidR="002379DE">
        <w:t>s</w:t>
      </w:r>
      <w:r w:rsidRPr="005522B5">
        <w:t>, 20 dwarf sawfish and 12 green sawfish. Of the sawfish caught, about half were dead when retrieved</w:t>
      </w:r>
      <w:r w:rsidR="005418A4">
        <w:t>.</w:t>
      </w:r>
    </w:p>
    <w:p w:rsidR="004E39D1" w:rsidRPr="005522B5" w:rsidRDefault="004E39D1" w:rsidP="004E39D1">
      <w:r w:rsidRPr="005522B5">
        <w:t>The 2010</w:t>
      </w:r>
      <w:r w:rsidR="00F1307F">
        <w:t>, 2011 and 2012</w:t>
      </w:r>
      <w:r w:rsidRPr="005522B5">
        <w:t xml:space="preserve"> Fishery Status report</w:t>
      </w:r>
      <w:r w:rsidR="00F1307F">
        <w:t>s</w:t>
      </w:r>
      <w:r w:rsidRPr="005522B5">
        <w:t xml:space="preserve"> indicates the Northern Barramundi Fishery has minimal interactions with threatened species </w:t>
      </w:r>
      <w:r w:rsidR="005A2D35">
        <w:t>according to</w:t>
      </w:r>
      <w:r w:rsidRPr="005522B5">
        <w:t xml:space="preserve"> </w:t>
      </w:r>
      <w:r>
        <w:t>logbook</w:t>
      </w:r>
      <w:r w:rsidRPr="005522B5">
        <w:t>s and their observer program (</w:t>
      </w:r>
      <w:r w:rsidR="00174A91">
        <w:t>DoR</w:t>
      </w:r>
      <w:r>
        <w:t>,</w:t>
      </w:r>
      <w:r w:rsidRPr="005522B5">
        <w:t xml:space="preserve"> 2011</w:t>
      </w:r>
      <w:r w:rsidR="00F1307F">
        <w:t>; DPIF, 2012</w:t>
      </w:r>
      <w:r w:rsidR="00194AD3">
        <w:t>,</w:t>
      </w:r>
      <w:r w:rsidR="00F1307F">
        <w:t xml:space="preserve"> 2014</w:t>
      </w:r>
      <w:r w:rsidRPr="005522B5">
        <w:t>).</w:t>
      </w:r>
    </w:p>
    <w:p w:rsidR="004E39D1" w:rsidRPr="005522B5" w:rsidRDefault="004E39D1" w:rsidP="004E39D1">
      <w:r w:rsidRPr="005522B5">
        <w:rPr>
          <w:i/>
        </w:rPr>
        <w:t>Kimberly Gillnet and Barramundi Managed Fishery (KGBMF</w:t>
      </w:r>
      <w:proofErr w:type="gramStart"/>
      <w:r w:rsidRPr="005522B5">
        <w:rPr>
          <w:i/>
        </w:rPr>
        <w:t>) :</w:t>
      </w:r>
      <w:proofErr w:type="gramEnd"/>
      <w:r w:rsidRPr="005522B5">
        <w:rPr>
          <w:i/>
        </w:rPr>
        <w:t xml:space="preserve"> </w:t>
      </w:r>
      <w:r w:rsidRPr="005522B5">
        <w:t xml:space="preserve">The KGBMF extends from the Western Australia/Northern Territory border to the top of Eighty Mile Beach. The fishery operates in </w:t>
      </w:r>
      <w:r w:rsidR="00EA4EA0">
        <w:t>in</w:t>
      </w:r>
      <w:r w:rsidR="00EA4EA0" w:rsidRPr="005522B5">
        <w:t xml:space="preserve">shore </w:t>
      </w:r>
      <w:r w:rsidRPr="005522B5">
        <w:t>and estuarine regions and targets fish by the use of gillnets. As a result of where the fishery operates and the fishing methods it uses it does catch some sawfish and</w:t>
      </w:r>
      <w:r>
        <w:t xml:space="preserve"> river shark</w:t>
      </w:r>
      <w:r w:rsidRPr="005522B5">
        <w:t xml:space="preserve"> species. The 201</w:t>
      </w:r>
      <w:r>
        <w:t>2</w:t>
      </w:r>
      <w:r w:rsidRPr="005522B5">
        <w:t xml:space="preserve"> State of the Fishery </w:t>
      </w:r>
      <w:r w:rsidRPr="001B067E">
        <w:t>Report (</w:t>
      </w:r>
      <w:r w:rsidR="00A36D36">
        <w:t xml:space="preserve">Fletcher </w:t>
      </w:r>
      <w:r w:rsidR="00194AD3">
        <w:t>&amp;</w:t>
      </w:r>
      <w:r w:rsidR="00A36D36">
        <w:t xml:space="preserve"> Santoro</w:t>
      </w:r>
      <w:r w:rsidRPr="001B067E">
        <w:t>, 201</w:t>
      </w:r>
      <w:r>
        <w:t>2</w:t>
      </w:r>
      <w:r w:rsidRPr="001B067E">
        <w:t>) indicates</w:t>
      </w:r>
      <w:r w:rsidRPr="005522B5">
        <w:t xml:space="preserve"> that the catch of these protected species is minimal due to generally low effort but does not quantify the level of catch</w:t>
      </w:r>
      <w:r>
        <w:t>.</w:t>
      </w:r>
      <w:r w:rsidRPr="005522B5">
        <w:t xml:space="preserve"> </w:t>
      </w:r>
      <w:r w:rsidR="0050506A">
        <w:t xml:space="preserve">In 2013, the </w:t>
      </w:r>
      <w:r w:rsidR="00EC28E5" w:rsidRPr="005522B5">
        <w:t>Western Australia</w:t>
      </w:r>
      <w:r w:rsidR="00EC28E5">
        <w:t>n</w:t>
      </w:r>
      <w:r w:rsidR="0050506A">
        <w:t xml:space="preserve"> Governm</w:t>
      </w:r>
      <w:r w:rsidR="00F051A6">
        <w:t xml:space="preserve">ent </w:t>
      </w:r>
      <w:r w:rsidR="0050506A">
        <w:t>purch</w:t>
      </w:r>
      <w:r w:rsidR="00F051A6">
        <w:t>a</w:t>
      </w:r>
      <w:r w:rsidR="0050506A">
        <w:t>se</w:t>
      </w:r>
      <w:r w:rsidR="00F051A6">
        <w:t>d</w:t>
      </w:r>
      <w:r w:rsidR="0050506A">
        <w:t xml:space="preserve"> and retired the two remaining licenses in this fishery operating out of Roebuck Bay a</w:t>
      </w:r>
      <w:r w:rsidR="002C4ED4">
        <w:t>n</w:t>
      </w:r>
      <w:r w:rsidR="0050506A">
        <w:t>d introduced a closure to commercial netting from North Broome to the top of Eighty Mile Beach, effectively closing the southern extent of the fishery.</w:t>
      </w:r>
    </w:p>
    <w:p w:rsidR="003B7A18" w:rsidRDefault="004E39D1" w:rsidP="003B7A18">
      <w:pPr>
        <w:spacing w:after="120"/>
      </w:pPr>
      <w:r w:rsidRPr="005522B5">
        <w:rPr>
          <w:i/>
        </w:rPr>
        <w:t>Pilbara Demersal Trawl Fishery (PDTF):</w:t>
      </w:r>
      <w:r w:rsidR="005418A4">
        <w:t xml:space="preserve"> </w:t>
      </w:r>
      <w:r w:rsidRPr="005522B5">
        <w:t>The PDTF is situated in the Pilbara region in the north west of Australia. The 2011 status report (</w:t>
      </w:r>
      <w:r w:rsidR="006D783E">
        <w:t>Fletcher &amp; Santoro</w:t>
      </w:r>
      <w:r>
        <w:t>,</w:t>
      </w:r>
      <w:r w:rsidRPr="005522B5">
        <w:t xml:space="preserve"> 2011) indicates that green sawfish are caught in this fishery and that, in 2010, there were a total of 19 reported captures, of which all but two were released alive. </w:t>
      </w:r>
      <w:r>
        <w:t>The 2012 status report (</w:t>
      </w:r>
      <w:r w:rsidR="00A36D36">
        <w:t xml:space="preserve">Fletcher </w:t>
      </w:r>
      <w:r w:rsidR="00194AD3">
        <w:t>&amp;</w:t>
      </w:r>
      <w:r w:rsidR="00A36D36">
        <w:t xml:space="preserve"> Santoro</w:t>
      </w:r>
      <w:r>
        <w:t xml:space="preserve">, 2012) indicates that in 2011, there were a total of </w:t>
      </w:r>
      <w:r w:rsidR="006B79DB">
        <w:t>six</w:t>
      </w:r>
      <w:r>
        <w:t xml:space="preserve"> reported green sawfish captures, </w:t>
      </w:r>
      <w:r w:rsidR="0050506A">
        <w:t>with all six reported to have been</w:t>
      </w:r>
      <w:r>
        <w:t xml:space="preserve"> released alive.</w:t>
      </w:r>
      <w:r w:rsidRPr="005522B5">
        <w:t xml:space="preserve"> </w:t>
      </w:r>
      <w:r w:rsidR="0029174F">
        <w:t>The 2013 status report (</w:t>
      </w:r>
      <w:r w:rsidR="00C10659">
        <w:t xml:space="preserve">Fletcher </w:t>
      </w:r>
      <w:r w:rsidR="00194AD3">
        <w:t>&amp;</w:t>
      </w:r>
      <w:r w:rsidR="00C10659">
        <w:t xml:space="preserve"> Santoro</w:t>
      </w:r>
      <w:r w:rsidR="0029174F">
        <w:t>, 2013) indicated that in 2012,</w:t>
      </w:r>
      <w:r w:rsidR="003B7A18">
        <w:t xml:space="preserve"> there were </w:t>
      </w:r>
      <w:r w:rsidR="0029174F">
        <w:t xml:space="preserve">37 </w:t>
      </w:r>
      <w:r w:rsidR="003B7A18">
        <w:t xml:space="preserve">reported </w:t>
      </w:r>
      <w:r w:rsidR="0029174F">
        <w:t xml:space="preserve">green sawfish </w:t>
      </w:r>
      <w:r w:rsidR="003B7A18">
        <w:t>captures, with 17 being reported as released alive</w:t>
      </w:r>
      <w:r w:rsidR="00EB1BFC">
        <w:t xml:space="preserve">. </w:t>
      </w:r>
    </w:p>
    <w:p w:rsidR="00D272A8" w:rsidRPr="00C93813" w:rsidRDefault="00D272A8" w:rsidP="00D272A8">
      <w:pPr>
        <w:spacing w:after="120"/>
        <w:rPr>
          <w:rFonts w:cs="Arial"/>
          <w:bCs/>
          <w:iCs/>
        </w:rPr>
      </w:pPr>
      <w:r w:rsidRPr="00D272A8">
        <w:rPr>
          <w:rFonts w:cs="Arial"/>
        </w:rPr>
        <w:t>In the 2012 trial of alternative bycatch mitigation measures in the fishery (Wakefield</w:t>
      </w:r>
      <w:r w:rsidR="00075374">
        <w:rPr>
          <w:rFonts w:cs="Arial"/>
        </w:rPr>
        <w:t xml:space="preserve"> et al.</w:t>
      </w:r>
      <w:r w:rsidRPr="00D272A8">
        <w:rPr>
          <w:rFonts w:cs="Arial"/>
        </w:rPr>
        <w:t xml:space="preserve">, 2014), interaction rates of 11 green sawfish per 1000 trawls were recorded. However, seasonal trends in sawfish abundance were also detected, so extrapolations of this figure are </w:t>
      </w:r>
      <w:r>
        <w:rPr>
          <w:rFonts w:cs="Arial"/>
        </w:rPr>
        <w:t>difficult</w:t>
      </w:r>
      <w:r w:rsidRPr="00D272A8">
        <w:rPr>
          <w:rFonts w:cs="Arial"/>
        </w:rPr>
        <w:t xml:space="preserve">. Logbook data from the fishery has recorded between </w:t>
      </w:r>
      <w:r w:rsidR="006B79DB">
        <w:rPr>
          <w:rFonts w:cs="Arial"/>
        </w:rPr>
        <w:t>six</w:t>
      </w:r>
      <w:r w:rsidRPr="00D272A8">
        <w:rPr>
          <w:rFonts w:cs="Arial"/>
        </w:rPr>
        <w:t xml:space="preserve"> and 27 green sawfish per year, with catch rates variable from year to year and most animals being released alive.</w:t>
      </w:r>
    </w:p>
    <w:p w:rsidR="00D272A8" w:rsidRPr="00D272A8" w:rsidRDefault="00D272A8" w:rsidP="00D272A8">
      <w:pPr>
        <w:spacing w:after="120"/>
        <w:rPr>
          <w:rFonts w:cs="Arial"/>
        </w:rPr>
      </w:pPr>
      <w:r w:rsidRPr="00D272A8">
        <w:rPr>
          <w:rFonts w:cs="Arial"/>
        </w:rPr>
        <w:t>According to vessel logbook records, catch of sawfish is typically higher during the second and third quarters of each year, suggesting there may be a seasonal influence associated with catches (Wakefield</w:t>
      </w:r>
      <w:r w:rsidR="00075374">
        <w:rPr>
          <w:rFonts w:cs="Arial"/>
        </w:rPr>
        <w:t xml:space="preserve"> et al.</w:t>
      </w:r>
      <w:r w:rsidR="00194AD3">
        <w:rPr>
          <w:rFonts w:cs="Arial"/>
        </w:rPr>
        <w:t>,</w:t>
      </w:r>
      <w:r w:rsidRPr="00D272A8">
        <w:rPr>
          <w:rFonts w:cs="Arial"/>
        </w:rPr>
        <w:t xml:space="preserve"> 2014). </w:t>
      </w:r>
    </w:p>
    <w:p w:rsidR="004E39D1" w:rsidRPr="005522B5" w:rsidRDefault="00D272A8" w:rsidP="004E39D1">
      <w:r w:rsidRPr="00D272A8">
        <w:rPr>
          <w:rFonts w:cs="Arial"/>
        </w:rPr>
        <w:t xml:space="preserve">The Western Australian Department of Fisheries has advised that future trials of excluder grids closer to the mouth of the net may reduce the incidence of dolphins and green sawfish becoming trapped within the trawl nets. </w:t>
      </w:r>
    </w:p>
    <w:p w:rsidR="004E39D1" w:rsidRPr="005522B5" w:rsidRDefault="004E39D1" w:rsidP="00EF0CC8">
      <w:pPr>
        <w:pStyle w:val="Heading2"/>
        <w:keepNext/>
      </w:pPr>
      <w:bookmarkStart w:id="89" w:name="_Toc414360307"/>
      <w:r w:rsidRPr="005522B5">
        <w:t xml:space="preserve">Recreational </w:t>
      </w:r>
      <w:r w:rsidR="006F4C88">
        <w:t>f</w:t>
      </w:r>
      <w:r w:rsidRPr="005522B5">
        <w:t>ishing</w:t>
      </w:r>
      <w:bookmarkEnd w:id="89"/>
    </w:p>
    <w:p w:rsidR="00015667" w:rsidRDefault="004E39D1" w:rsidP="004E39D1">
      <w:r w:rsidRPr="005522B5">
        <w:t>The recreational catch of sawfish and</w:t>
      </w:r>
      <w:r>
        <w:t xml:space="preserve"> river sharks</w:t>
      </w:r>
      <w:r w:rsidRPr="005522B5">
        <w:t xml:space="preserve"> is banned by legislation in Western Australia, Northern Territory and Queensland. Any sawfish captured must be returned to the water unharmed and as quickly as possible. However, recreational fishing continues to grow in popularity and with a growing population, improvements in technology, larger recreational boats, greater access to the coast and an increase in fishing tour operators, more remote areas of northern Australia are now becoming accessible which will increase the pressure on these species as they will be increasingly caught, </w:t>
      </w:r>
      <w:r w:rsidR="009D30D8">
        <w:t xml:space="preserve">whether it be </w:t>
      </w:r>
      <w:r w:rsidR="008F0676" w:rsidRPr="005522B5">
        <w:t>as incidental capture</w:t>
      </w:r>
      <w:r w:rsidR="008F0676">
        <w:t xml:space="preserve"> or through </w:t>
      </w:r>
      <w:r w:rsidR="009D30D8">
        <w:t>deliberate</w:t>
      </w:r>
      <w:r w:rsidR="008F0676">
        <w:t xml:space="preserve"> capture</w:t>
      </w:r>
      <w:r w:rsidR="009D30D8">
        <w:t xml:space="preserve"> for </w:t>
      </w:r>
      <w:r w:rsidR="008F0676">
        <w:t xml:space="preserve">highly prized </w:t>
      </w:r>
      <w:r w:rsidR="009D30D8">
        <w:t>rostrum trophies</w:t>
      </w:r>
      <w:r w:rsidR="00EB1BFC">
        <w:t xml:space="preserve">. </w:t>
      </w:r>
    </w:p>
    <w:p w:rsidR="004E39D1" w:rsidRPr="005522B5" w:rsidRDefault="004E39D1" w:rsidP="004E39D1">
      <w:r w:rsidRPr="005522B5">
        <w:t>The total recreational catch of sawfish and</w:t>
      </w:r>
      <w:r>
        <w:t xml:space="preserve"> river sharks</w:t>
      </w:r>
      <w:r w:rsidRPr="005522B5">
        <w:t xml:space="preserve"> is difficult to quantify although rostra mounted on the walls of fishers’ homes and in public establishments are testament to a long history of catch in northern Australia, extending into the fairly recent period of history before fishing licences and gear restrictions were introduced</w:t>
      </w:r>
      <w:r w:rsidR="00EB1BFC">
        <w:t xml:space="preserve">. </w:t>
      </w:r>
      <w:r w:rsidRPr="005522B5">
        <w:t>Recent surveys of recreational fishing in Queensland, the Northern Territory and Western Australia</w:t>
      </w:r>
      <w:r w:rsidR="00215D57">
        <w:t xml:space="preserve"> </w:t>
      </w:r>
      <w:r w:rsidRPr="005522B5">
        <w:t>have been undertaken</w:t>
      </w:r>
      <w:r w:rsidR="00215D57">
        <w:t xml:space="preserve"> </w:t>
      </w:r>
      <w:r w:rsidRPr="005522B5">
        <w:t>(</w:t>
      </w:r>
      <w:r>
        <w:t>Taylor</w:t>
      </w:r>
      <w:r w:rsidR="00075374">
        <w:t xml:space="preserve"> et al.</w:t>
      </w:r>
      <w:r>
        <w:t>,</w:t>
      </w:r>
      <w:r w:rsidRPr="005522B5">
        <w:t xml:space="preserve"> 2012</w:t>
      </w:r>
      <w:r w:rsidR="00215D57">
        <w:t>; Ryan</w:t>
      </w:r>
      <w:r w:rsidR="00075374">
        <w:t xml:space="preserve"> et al.</w:t>
      </w:r>
      <w:r w:rsidR="00FC42A3">
        <w:t>,</w:t>
      </w:r>
      <w:r w:rsidR="00215D57">
        <w:t xml:space="preserve"> 2013</w:t>
      </w:r>
      <w:r w:rsidRPr="005522B5">
        <w:t>). While quantifying the</w:t>
      </w:r>
      <w:r>
        <w:t xml:space="preserve"> general</w:t>
      </w:r>
      <w:r w:rsidRPr="005522B5">
        <w:t xml:space="preserve"> level of take in the recreational sector, the report</w:t>
      </w:r>
      <w:r w:rsidR="001D370F">
        <w:t>s</w:t>
      </w:r>
      <w:r w:rsidRPr="005522B5">
        <w:t xml:space="preserve"> </w:t>
      </w:r>
      <w:r w:rsidR="001D370F">
        <w:t xml:space="preserve">do not provide </w:t>
      </w:r>
      <w:r w:rsidRPr="005522B5">
        <w:t>relevant information regarding the take of protected shark species due to the lack of species level data.</w:t>
      </w:r>
      <w:r w:rsidR="001D370F">
        <w:t xml:space="preserve"> It is also possible that misidentification (as bull sharks or sawsharks for example) or reporting in ‘other shark’ categories may result in recreational fishing interactions with protected species going unnoticed</w:t>
      </w:r>
      <w:r w:rsidR="00EB1BFC">
        <w:t xml:space="preserve">. </w:t>
      </w:r>
    </w:p>
    <w:p w:rsidR="009D30D8" w:rsidRDefault="004E39D1" w:rsidP="004E39D1">
      <w:r w:rsidRPr="005522B5">
        <w:t>While catch rates of protected sawfish and</w:t>
      </w:r>
      <w:r>
        <w:t xml:space="preserve"> river shark species</w:t>
      </w:r>
      <w:r w:rsidRPr="005522B5">
        <w:t xml:space="preserve"> in the recreational sector cannot </w:t>
      </w:r>
      <w:r>
        <w:t xml:space="preserve">be </w:t>
      </w:r>
      <w:r w:rsidRPr="005522B5">
        <w:t xml:space="preserve">quantified, it is considered that the use of lures by recreational fishers targeting barramundi </w:t>
      </w:r>
      <w:r>
        <w:t>poses</w:t>
      </w:r>
      <w:r w:rsidRPr="005522B5">
        <w:t xml:space="preserve"> less of a threat to sawfish than the use of baited lines or nets, although there are anecdotal reports of sawfish being caught on lures</w:t>
      </w:r>
      <w:r w:rsidR="00EB1BFC">
        <w:t xml:space="preserve">. </w:t>
      </w:r>
      <w:r w:rsidRPr="005522B5">
        <w:t xml:space="preserve">Regardless of which method is more likely to catch sawfish species, survivability is thought to be higher when the animals are caught on lines </w:t>
      </w:r>
      <w:r w:rsidR="009D30D8">
        <w:t xml:space="preserve">rather than in nets </w:t>
      </w:r>
      <w:r w:rsidRPr="005522B5">
        <w:t>as they are likely to</w:t>
      </w:r>
      <w:r>
        <w:t xml:space="preserve"> be</w:t>
      </w:r>
      <w:r w:rsidRPr="005522B5">
        <w:t xml:space="preserve"> released </w:t>
      </w:r>
      <w:r w:rsidR="00164457">
        <w:t xml:space="preserve">more </w:t>
      </w:r>
      <w:r w:rsidRPr="005522B5">
        <w:t>quick</w:t>
      </w:r>
      <w:r w:rsidR="00164457">
        <w:t>ly</w:t>
      </w:r>
      <w:r w:rsidRPr="005522B5">
        <w:t xml:space="preserve">. </w:t>
      </w:r>
      <w:r w:rsidR="009D30D8">
        <w:t>Nevertheless, survival will ultimately depend on a number of factors, including fight time.</w:t>
      </w:r>
    </w:p>
    <w:p w:rsidR="004E39D1" w:rsidRPr="005522B5" w:rsidRDefault="004E39D1" w:rsidP="004E39D1">
      <w:r w:rsidRPr="005522B5">
        <w:t xml:space="preserve">Ongoing education campaigns have been implemented in order to help recreational fishers understand the threats to sawfish and </w:t>
      </w:r>
      <w:r w:rsidRPr="00906DC5">
        <w:t>river sharks</w:t>
      </w:r>
      <w:r w:rsidRPr="005522B5">
        <w:t>, how to better identify them and ways to avoid capture and/or reduce harm to the animals once captured</w:t>
      </w:r>
      <w:r w:rsidR="00EB1BFC">
        <w:t xml:space="preserve">. </w:t>
      </w:r>
      <w:r w:rsidRPr="005522B5">
        <w:t xml:space="preserve">The effectiveness of these campaigns has not been assessed. </w:t>
      </w:r>
    </w:p>
    <w:p w:rsidR="004E39D1" w:rsidRPr="005522B5" w:rsidRDefault="004E39D1" w:rsidP="00EF0CC8">
      <w:pPr>
        <w:pStyle w:val="Heading2"/>
        <w:keepNext/>
      </w:pPr>
      <w:bookmarkStart w:id="90" w:name="_Toc414360308"/>
      <w:r w:rsidRPr="005522B5">
        <w:t>Indigenous fishing</w:t>
      </w:r>
      <w:bookmarkEnd w:id="90"/>
    </w:p>
    <w:p w:rsidR="004E39D1" w:rsidRPr="005522B5" w:rsidRDefault="004E39D1" w:rsidP="004E39D1">
      <w:r w:rsidRPr="005522B5">
        <w:t xml:space="preserve">The current level of </w:t>
      </w:r>
      <w:r>
        <w:t>I</w:t>
      </w:r>
      <w:r w:rsidRPr="005522B5">
        <w:t>ndigenous fishing of the protected sawfish and</w:t>
      </w:r>
      <w:r>
        <w:t xml:space="preserve"> river shark</w:t>
      </w:r>
      <w:r w:rsidRPr="005522B5">
        <w:t xml:space="preserve"> species is unknown. However, Indigenous Australians are allowed to take and eat threatened species </w:t>
      </w:r>
      <w:r w:rsidR="005256A3">
        <w:t>–</w:t>
      </w:r>
      <w:r w:rsidRPr="005522B5">
        <w:t xml:space="preserve"> including sawfish and</w:t>
      </w:r>
      <w:r>
        <w:t xml:space="preserve"> river sharks</w:t>
      </w:r>
      <w:r w:rsidRPr="005522B5">
        <w:t xml:space="preserve"> </w:t>
      </w:r>
      <w:r w:rsidR="005256A3">
        <w:t>–</w:t>
      </w:r>
      <w:r w:rsidRPr="005522B5">
        <w:t xml:space="preserve"> for personal, domestic or non-commercial communal needs. Sawfish have a significant cultural and spiritual relevance to Indigenous Australians and are also a food source (</w:t>
      </w:r>
      <w:r w:rsidR="00FC42A3" w:rsidRPr="005522B5">
        <w:t>Truelove</w:t>
      </w:r>
      <w:r w:rsidR="00FC42A3">
        <w:t>,</w:t>
      </w:r>
      <w:r w:rsidR="00FC42A3" w:rsidRPr="005522B5">
        <w:t xml:space="preserve"> 2003</w:t>
      </w:r>
      <w:r w:rsidR="00FC42A3">
        <w:t xml:space="preserve">; </w:t>
      </w:r>
      <w:r w:rsidR="00FC42A3" w:rsidRPr="005522B5">
        <w:t>McDavitt</w:t>
      </w:r>
      <w:r w:rsidR="00FC42A3">
        <w:t xml:space="preserve">, 2005; </w:t>
      </w:r>
      <w:r w:rsidRPr="005522B5">
        <w:t>Peverell</w:t>
      </w:r>
      <w:r>
        <w:t xml:space="preserve">, </w:t>
      </w:r>
      <w:proofErr w:type="gramStart"/>
      <w:r>
        <w:t>2005</w:t>
      </w:r>
      <w:r w:rsidRPr="005522B5">
        <w:t xml:space="preserve"> )</w:t>
      </w:r>
      <w:proofErr w:type="gramEnd"/>
      <w:r w:rsidRPr="005522B5">
        <w:t xml:space="preserve">. The importance of sawfish may vary between </w:t>
      </w:r>
      <w:r>
        <w:t>I</w:t>
      </w:r>
      <w:r w:rsidRPr="005522B5">
        <w:t>ndigenous communities and there also may be cultural restrictions on who can take them, limited to particular times and places.</w:t>
      </w:r>
      <w:r>
        <w:t xml:space="preserve"> However, considering that these species occur in areas known to be fished by Indigenous Australians, and that they probably occur in low numbers and restricted habitats, they are vulnerable to localised depletion from harvest. This is of particular concern during the dry season, when the habitat of largetooth sawfish will retract into localised pools. </w:t>
      </w:r>
      <w:r w:rsidR="00B11F87">
        <w:t xml:space="preserve">Nevertheless, Indigenous take is likely to be localised around communities because of the expense of travelling to fishing areas further afield. </w:t>
      </w:r>
    </w:p>
    <w:p w:rsidR="004E39D1" w:rsidRPr="005522B5" w:rsidRDefault="004E39D1" w:rsidP="004E39D1">
      <w:r w:rsidRPr="005522B5">
        <w:t xml:space="preserve">In order to better </w:t>
      </w:r>
      <w:r w:rsidR="0056321D">
        <w:t>understand</w:t>
      </w:r>
      <w:r w:rsidR="0056321D" w:rsidRPr="005522B5">
        <w:t xml:space="preserve"> </w:t>
      </w:r>
      <w:r w:rsidRPr="005522B5">
        <w:t>the take of sawfish and</w:t>
      </w:r>
      <w:r>
        <w:t xml:space="preserve"> river shark species</w:t>
      </w:r>
      <w:r w:rsidRPr="005522B5">
        <w:t xml:space="preserve"> by Indigenous Australians more information needs to be obtained on catch levels and use. A preliminary survey of Indigenous hunters on Groote Eylandt identified that sawfish were occasionally taken, but in small amounts compared to other </w:t>
      </w:r>
      <w:r w:rsidR="00C84763">
        <w:t>elasmobranch</w:t>
      </w:r>
      <w:r w:rsidR="00356E88" w:rsidRPr="005522B5">
        <w:t>s</w:t>
      </w:r>
      <w:r w:rsidRPr="005522B5">
        <w:t xml:space="preserve"> (Saunders </w:t>
      </w:r>
      <w:r>
        <w:t>&amp;</w:t>
      </w:r>
      <w:r w:rsidRPr="005522B5">
        <w:t xml:space="preserve"> Carne</w:t>
      </w:r>
      <w:r>
        <w:t>,</w:t>
      </w:r>
      <w:r w:rsidRPr="005522B5">
        <w:t xml:space="preserve"> 2010). Another survey of Indigenous fishing in northern </w:t>
      </w:r>
      <w:r w:rsidRPr="00FC009F">
        <w:t>Australia (Henry &amp; Lyle, 2003) identified that the Indigenous harvest, while small compared to the general recreational and commercial</w:t>
      </w:r>
      <w:r w:rsidRPr="005522B5">
        <w:t xml:space="preserve"> take, was still significant, particularly in areas with a high </w:t>
      </w:r>
      <w:r w:rsidR="005158C0">
        <w:t>pro</w:t>
      </w:r>
      <w:r w:rsidRPr="005522B5">
        <w:t xml:space="preserve">portion of Indigenous people. Neither survey, however, identified animals to species level, so it is difficult to make conclusions about the threat posed by Indigenous fishing on the protected sawfish and </w:t>
      </w:r>
      <w:r>
        <w:t xml:space="preserve">river shark </w:t>
      </w:r>
      <w:r w:rsidRPr="005522B5">
        <w:t>species</w:t>
      </w:r>
      <w:r w:rsidR="00EB1BFC">
        <w:t xml:space="preserve">. </w:t>
      </w:r>
      <w:r w:rsidRPr="005522B5">
        <w:t xml:space="preserve">Further surveys across the range of sawfish and </w:t>
      </w:r>
      <w:r>
        <w:t>river shark species</w:t>
      </w:r>
      <w:r w:rsidRPr="005522B5" w:rsidDel="00EE13A5">
        <w:rPr>
          <w:i/>
        </w:rPr>
        <w:t xml:space="preserve"> </w:t>
      </w:r>
      <w:r>
        <w:t>are</w:t>
      </w:r>
      <w:r w:rsidRPr="005522B5">
        <w:t xml:space="preserve"> required to better understand the magnitude of Indigenous fishing and its potential affect on populations. </w:t>
      </w:r>
    </w:p>
    <w:p w:rsidR="004E39D1" w:rsidRPr="005522B5" w:rsidRDefault="004E39D1" w:rsidP="004E39D1">
      <w:r w:rsidRPr="005522B5">
        <w:t>The study from Groote Eylandt stresses that working closely with the Indigenous rangers and utilising local community mechanisms to collect information are critical to project success. Ranger programs have been established across north</w:t>
      </w:r>
      <w:r>
        <w:t>ern</w:t>
      </w:r>
      <w:r w:rsidRPr="005522B5">
        <w:t xml:space="preserve"> Australia and are well-placed to collect information relating to harvest and monitoring of these spe</w:t>
      </w:r>
      <w:r>
        <w:t>cies in Indigenous communities</w:t>
      </w:r>
      <w:r w:rsidRPr="005522B5">
        <w:t xml:space="preserve">. </w:t>
      </w:r>
      <w:r>
        <w:t xml:space="preserve">For example, the I-Tracker program, run through the North Australian Indigenous Land and Sea Management Alliance Limited (NAILSMA), has developed </w:t>
      </w:r>
      <w:proofErr w:type="gramStart"/>
      <w:r>
        <w:t>a data</w:t>
      </w:r>
      <w:proofErr w:type="gramEnd"/>
      <w:r>
        <w:t xml:space="preserve"> collection application using CyberTracker software that Indigenous ranger groups across north Australia use to collect and map information on coastal and marine management activities.</w:t>
      </w:r>
    </w:p>
    <w:p w:rsidR="00865B20" w:rsidRPr="005522B5" w:rsidRDefault="004E39D1" w:rsidP="004E39D1">
      <w:r w:rsidRPr="005522B5">
        <w:t>There is also potential to work with Indigenous communities to develop voluntary management arrangements for species of concern</w:t>
      </w:r>
      <w:r w:rsidR="00EB1BFC">
        <w:t xml:space="preserve">. </w:t>
      </w:r>
      <w:r>
        <w:t xml:space="preserve">One example of such an arrangement is a </w:t>
      </w:r>
      <w:r w:rsidRPr="005522B5">
        <w:t>Traditional Use of Marine Resource Agreement</w:t>
      </w:r>
      <w:r>
        <w:t>, a</w:t>
      </w:r>
      <w:r w:rsidRPr="005522B5">
        <w:t xml:space="preserve"> </w:t>
      </w:r>
      <w:r>
        <w:t>number of which have been developed by Indigenous communities in the Great Barrier Reef Marine Park area in Queensland. Another example is the development of Regional Activity Plans for dugongs and marine turtles through NAILSMA’s Dugong and Marine Turtle Project (2005</w:t>
      </w:r>
      <w:r w:rsidR="005256A3">
        <w:t>–</w:t>
      </w:r>
      <w:r>
        <w:t xml:space="preserve">2009). Through community consultation, the Regional Activity Plans identified Traditional Owners' needs and aspirations, the issues and threats facing dugong and marine turtle management, and the management and research activities that communities wished to undertake. The Dugong and Marine Turtle Knowledge Handbook (2006) brings together scientific and Indigenous knowledge, a copy of which is available at: </w:t>
      </w:r>
      <w:hyperlink r:id="rId37" w:history="1">
        <w:r w:rsidRPr="00F84A65">
          <w:rPr>
            <w:rStyle w:val="Hyperlink"/>
          </w:rPr>
          <w:t>http://www.nailsma.org.au/sites/default/files/publications/Dugong%20and%20marine%20turtle%20handbook_0.pdf</w:t>
        </w:r>
      </w:hyperlink>
      <w:r>
        <w:t>.</w:t>
      </w:r>
      <w:r w:rsidRPr="005522B5">
        <w:t xml:space="preserve"> </w:t>
      </w:r>
    </w:p>
    <w:p w:rsidR="00865B20" w:rsidRPr="005522B5" w:rsidRDefault="00865B20" w:rsidP="00EF0CC8">
      <w:pPr>
        <w:pStyle w:val="Heading2"/>
        <w:keepNext/>
      </w:pPr>
      <w:bookmarkStart w:id="91" w:name="_Toc414360309"/>
      <w:r w:rsidRPr="005522B5">
        <w:t xml:space="preserve">Illegal, </w:t>
      </w:r>
      <w:r w:rsidR="00B563F4" w:rsidRPr="005522B5">
        <w:t xml:space="preserve">unreported and </w:t>
      </w:r>
      <w:r w:rsidRPr="005522B5">
        <w:t>unregulated fishing (IUU)</w:t>
      </w:r>
      <w:bookmarkEnd w:id="91"/>
    </w:p>
    <w:p w:rsidR="00865B20" w:rsidRPr="005522B5" w:rsidRDefault="00865B20" w:rsidP="00865B20">
      <w:r w:rsidRPr="005522B5">
        <w:t xml:space="preserve">The deliberate targeting and retention of any of the five species described in the </w:t>
      </w:r>
      <w:r w:rsidR="00B26360">
        <w:t>S</w:t>
      </w:r>
      <w:r w:rsidRPr="005522B5">
        <w:t>awfish and</w:t>
      </w:r>
      <w:r w:rsidR="00D14CEA">
        <w:t xml:space="preserve"> </w:t>
      </w:r>
      <w:r w:rsidR="00B26360">
        <w:t>River S</w:t>
      </w:r>
      <w:r w:rsidR="00D14CEA">
        <w:t>hark</w:t>
      </w:r>
      <w:r w:rsidR="00B26360">
        <w:t xml:space="preserve"> Multispecies R</w:t>
      </w:r>
      <w:r w:rsidRPr="005522B5">
        <w:t>eco</w:t>
      </w:r>
      <w:r w:rsidR="00B26360">
        <w:t>very P</w:t>
      </w:r>
      <w:r w:rsidRPr="005522B5">
        <w:t>lan is prohibited for any non-Indigenous person in Commonwealth and state waters and in the Northern Territory. Any deliberate targeting of these species therefore, falls into the category of illegal, unreported and unregulated fishing (IUU).</w:t>
      </w:r>
      <w:r w:rsidR="00E95462">
        <w:t xml:space="preserve"> Although Australian based vessels can be considered to </w:t>
      </w:r>
      <w:r w:rsidR="00CF0561">
        <w:t xml:space="preserve">be </w:t>
      </w:r>
      <w:r w:rsidR="00E95462">
        <w:t>part of the IUU trade, the term is usually considered to refer to foreign vessels fishing illegally in Australian waters.</w:t>
      </w:r>
      <w:r>
        <w:t xml:space="preserve"> The pressure analyses undertaken as part of the bioregional marine planning process identified IUU fishing as ‘of concern’ for the northern marine bioregion. </w:t>
      </w:r>
    </w:p>
    <w:p w:rsidR="00865B20" w:rsidRPr="005522B5" w:rsidRDefault="00865B20" w:rsidP="00454A61">
      <w:r w:rsidRPr="005522B5">
        <w:t xml:space="preserve">The primary IUU threat comes from vessels </w:t>
      </w:r>
      <w:r w:rsidR="00B563F4" w:rsidRPr="005522B5">
        <w:t xml:space="preserve">involved in the shark fin trade </w:t>
      </w:r>
      <w:r w:rsidRPr="005522B5">
        <w:t xml:space="preserve">illegally fishing in Australian waters. This threat probably relates to sawfish more than </w:t>
      </w:r>
      <w:r w:rsidR="009565F7">
        <w:t xml:space="preserve">river shark species </w:t>
      </w:r>
      <w:r w:rsidRPr="005522B5">
        <w:t>as sawfish fins are amongst the most valuable</w:t>
      </w:r>
      <w:r w:rsidR="00EB1BFC">
        <w:t xml:space="preserve">. </w:t>
      </w:r>
      <w:r w:rsidRPr="005522B5">
        <w:t>Such fishing has been documented (Field</w:t>
      </w:r>
      <w:r w:rsidR="00075374">
        <w:t xml:space="preserve"> et al.</w:t>
      </w:r>
      <w:r>
        <w:t>,</w:t>
      </w:r>
      <w:r w:rsidRPr="00216E1C">
        <w:t xml:space="preserve"> 2</w:t>
      </w:r>
      <w:r w:rsidRPr="005522B5">
        <w:t xml:space="preserve">009) but the magnitude of this threat is unknown. In 2005 it was estimated that the illegal foreign take of sharks in the Gulf of Carpentaria was at least equivalent to the domestic legal </w:t>
      </w:r>
      <w:r w:rsidRPr="00241E70">
        <w:t>catch (Pascoe</w:t>
      </w:r>
      <w:r w:rsidR="00075374">
        <w:t xml:space="preserve"> et al.</w:t>
      </w:r>
      <w:r w:rsidRPr="00241E70">
        <w:t>, 2008), although</w:t>
      </w:r>
      <w:r w:rsidRPr="005522B5">
        <w:t xml:space="preserve"> these levels are thought to have since decreased significantly (Lack </w:t>
      </w:r>
      <w:r>
        <w:t>&amp;</w:t>
      </w:r>
      <w:r w:rsidRPr="005522B5">
        <w:t xml:space="preserve"> Sant</w:t>
      </w:r>
      <w:r>
        <w:t>,</w:t>
      </w:r>
      <w:r w:rsidRPr="005522B5">
        <w:t xml:space="preserve"> 2008)</w:t>
      </w:r>
      <w:r w:rsidR="00EB1BFC">
        <w:t xml:space="preserve">. </w:t>
      </w:r>
      <w:r w:rsidRPr="005522B5">
        <w:t xml:space="preserve">International vessels fishing on the edge of Australia’s Exclusive Economic Zone also pose a threat to Australian populations and there is evidence that such fishing is occurring in the </w:t>
      </w:r>
      <w:r w:rsidRPr="005522B5">
        <w:rPr>
          <w:iCs/>
        </w:rPr>
        <w:t xml:space="preserve">Arafura and Banda Seas (from which two </w:t>
      </w:r>
      <w:r w:rsidR="00213825">
        <w:rPr>
          <w:iCs/>
        </w:rPr>
        <w:t>largetooth sawfish</w:t>
      </w:r>
      <w:r w:rsidRPr="005522B5">
        <w:rPr>
          <w:iCs/>
        </w:rPr>
        <w:t xml:space="preserve"> specimens were recorded) from boats out of West Papua. Again, the extent of the sawfish take from these operations is unknown.</w:t>
      </w:r>
    </w:p>
    <w:p w:rsidR="00865B20" w:rsidRPr="005522B5" w:rsidRDefault="00865B20" w:rsidP="00EF0CC8">
      <w:pPr>
        <w:pStyle w:val="Heading2"/>
        <w:keepNext/>
      </w:pPr>
      <w:bookmarkStart w:id="92" w:name="_Toc414360310"/>
      <w:r w:rsidRPr="005522B5">
        <w:t>Habitat degradation and modification</w:t>
      </w:r>
      <w:bookmarkEnd w:id="92"/>
    </w:p>
    <w:p w:rsidR="00865B20" w:rsidRPr="005522B5" w:rsidRDefault="00865B20" w:rsidP="00865B20">
      <w:r w:rsidRPr="005522B5">
        <w:t xml:space="preserve">A wide range of habitat based threats exist for sawfish and </w:t>
      </w:r>
      <w:r w:rsidR="00EE13A5">
        <w:t>river shark species</w:t>
      </w:r>
      <w:r w:rsidRPr="005522B5">
        <w:t xml:space="preserve">, particularly those species that rely to a greater extent on freshwater and </w:t>
      </w:r>
      <w:r w:rsidR="00EA4EA0">
        <w:t>in</w:t>
      </w:r>
      <w:r w:rsidR="00EA4EA0" w:rsidRPr="005522B5">
        <w:t xml:space="preserve">shore </w:t>
      </w:r>
      <w:r w:rsidRPr="005522B5">
        <w:t>areas, as these are more prone to disturbance. These threats include:</w:t>
      </w:r>
    </w:p>
    <w:p w:rsidR="00865B20" w:rsidRPr="005522B5" w:rsidRDefault="00E2485B" w:rsidP="00865B20">
      <w:pPr>
        <w:numPr>
          <w:ilvl w:val="0"/>
          <w:numId w:val="18"/>
        </w:numPr>
        <w:spacing w:before="120" w:after="0" w:line="240" w:lineRule="auto"/>
        <w:rPr>
          <w:lang w:eastAsia="ja-JP"/>
        </w:rPr>
      </w:pPr>
      <w:r>
        <w:rPr>
          <w:lang w:eastAsia="ja-JP"/>
        </w:rPr>
        <w:t>C</w:t>
      </w:r>
      <w:r w:rsidR="00865B20" w:rsidRPr="005522B5">
        <w:rPr>
          <w:lang w:eastAsia="ja-JP"/>
        </w:rPr>
        <w:t>oastal development, including canal developments, port expansion</w:t>
      </w:r>
      <w:r w:rsidR="00C82121">
        <w:rPr>
          <w:lang w:eastAsia="ja-JP"/>
        </w:rPr>
        <w:t xml:space="preserve"> and oil and gas related coastal infrastructure</w:t>
      </w:r>
      <w:r w:rsidR="00865B20" w:rsidRPr="005522B5">
        <w:rPr>
          <w:lang w:eastAsia="ja-JP"/>
        </w:rPr>
        <w:t>, removal of mangroves/sea grass and land clearing</w:t>
      </w:r>
      <w:r>
        <w:rPr>
          <w:lang w:eastAsia="ja-JP"/>
        </w:rPr>
        <w:t>;</w:t>
      </w:r>
    </w:p>
    <w:p w:rsidR="00865B20" w:rsidRPr="005522B5" w:rsidRDefault="00E2485B" w:rsidP="00865B20">
      <w:pPr>
        <w:numPr>
          <w:ilvl w:val="0"/>
          <w:numId w:val="18"/>
        </w:numPr>
        <w:spacing w:before="120" w:after="0" w:line="240" w:lineRule="auto"/>
        <w:rPr>
          <w:lang w:eastAsia="ja-JP"/>
        </w:rPr>
      </w:pPr>
      <w:r>
        <w:rPr>
          <w:lang w:eastAsia="ja-JP"/>
        </w:rPr>
        <w:t>B</w:t>
      </w:r>
      <w:r w:rsidR="00865B20" w:rsidRPr="005522B5">
        <w:rPr>
          <w:lang w:eastAsia="ja-JP"/>
        </w:rPr>
        <w:t>arriers in rivers</w:t>
      </w:r>
      <w:r>
        <w:rPr>
          <w:lang w:eastAsia="ja-JP"/>
        </w:rPr>
        <w:t>;</w:t>
      </w:r>
    </w:p>
    <w:p w:rsidR="00865B20" w:rsidRPr="005522B5" w:rsidRDefault="00B06185" w:rsidP="00865B20">
      <w:pPr>
        <w:numPr>
          <w:ilvl w:val="0"/>
          <w:numId w:val="18"/>
        </w:numPr>
        <w:spacing w:before="120" w:after="0" w:line="240" w:lineRule="auto"/>
        <w:rPr>
          <w:lang w:eastAsia="ja-JP"/>
        </w:rPr>
      </w:pPr>
      <w:r>
        <w:rPr>
          <w:lang w:eastAsia="ja-JP"/>
        </w:rPr>
        <w:t>Reduced w</w:t>
      </w:r>
      <w:r w:rsidR="00865B20" w:rsidRPr="005522B5">
        <w:rPr>
          <w:lang w:eastAsia="ja-JP"/>
        </w:rPr>
        <w:t xml:space="preserve">ater quality and </w:t>
      </w:r>
      <w:r>
        <w:rPr>
          <w:lang w:eastAsia="ja-JP"/>
        </w:rPr>
        <w:t xml:space="preserve">increased </w:t>
      </w:r>
      <w:r w:rsidR="00865B20" w:rsidRPr="005522B5">
        <w:rPr>
          <w:lang w:eastAsia="ja-JP"/>
        </w:rPr>
        <w:t>sedimentation</w:t>
      </w:r>
      <w:r w:rsidR="00E2485B">
        <w:rPr>
          <w:lang w:eastAsia="ja-JP"/>
        </w:rPr>
        <w:t>;</w:t>
      </w:r>
      <w:r w:rsidR="00865B20" w:rsidRPr="005522B5">
        <w:rPr>
          <w:lang w:eastAsia="ja-JP"/>
        </w:rPr>
        <w:t xml:space="preserve"> </w:t>
      </w:r>
    </w:p>
    <w:p w:rsidR="00865B20" w:rsidRPr="005522B5" w:rsidRDefault="00E2485B" w:rsidP="00865B20">
      <w:pPr>
        <w:numPr>
          <w:ilvl w:val="0"/>
          <w:numId w:val="18"/>
        </w:numPr>
        <w:spacing w:before="120" w:after="0" w:line="240" w:lineRule="auto"/>
        <w:rPr>
          <w:lang w:eastAsia="ja-JP"/>
        </w:rPr>
      </w:pPr>
      <w:r>
        <w:rPr>
          <w:lang w:eastAsia="ja-JP"/>
        </w:rPr>
        <w:t>I</w:t>
      </w:r>
      <w:r w:rsidR="00865B20" w:rsidRPr="005522B5">
        <w:rPr>
          <w:lang w:eastAsia="ja-JP"/>
        </w:rPr>
        <w:t>nterruptions to migration pathways</w:t>
      </w:r>
      <w:r>
        <w:rPr>
          <w:lang w:eastAsia="ja-JP"/>
        </w:rPr>
        <w:t>;</w:t>
      </w:r>
    </w:p>
    <w:p w:rsidR="00865B20" w:rsidRPr="005522B5" w:rsidRDefault="00E2485B" w:rsidP="00865B20">
      <w:pPr>
        <w:numPr>
          <w:ilvl w:val="0"/>
          <w:numId w:val="18"/>
        </w:numPr>
        <w:spacing w:before="120" w:after="0" w:line="240" w:lineRule="auto"/>
        <w:rPr>
          <w:lang w:eastAsia="ja-JP"/>
        </w:rPr>
      </w:pPr>
      <w:r>
        <w:rPr>
          <w:lang w:eastAsia="ja-JP"/>
        </w:rPr>
        <w:t>W</w:t>
      </w:r>
      <w:r w:rsidR="00865B20" w:rsidRPr="005522B5">
        <w:rPr>
          <w:lang w:eastAsia="ja-JP"/>
        </w:rPr>
        <w:t>ater extraction</w:t>
      </w:r>
      <w:r>
        <w:rPr>
          <w:lang w:eastAsia="ja-JP"/>
        </w:rPr>
        <w:t>;</w:t>
      </w:r>
    </w:p>
    <w:p w:rsidR="00865B20" w:rsidRPr="005522B5" w:rsidRDefault="00E2485B" w:rsidP="00865B20">
      <w:pPr>
        <w:numPr>
          <w:ilvl w:val="0"/>
          <w:numId w:val="18"/>
        </w:numPr>
        <w:spacing w:before="120" w:after="0" w:line="240" w:lineRule="auto"/>
        <w:rPr>
          <w:lang w:eastAsia="ja-JP"/>
        </w:rPr>
      </w:pPr>
      <w:r>
        <w:rPr>
          <w:lang w:eastAsia="ja-JP"/>
        </w:rPr>
        <w:t>C</w:t>
      </w:r>
      <w:r w:rsidR="00865B20" w:rsidRPr="005522B5">
        <w:rPr>
          <w:lang w:eastAsia="ja-JP"/>
        </w:rPr>
        <w:t>limate change</w:t>
      </w:r>
      <w:r>
        <w:rPr>
          <w:lang w:eastAsia="ja-JP"/>
        </w:rPr>
        <w:t>;</w:t>
      </w:r>
      <w:r w:rsidR="0097528E">
        <w:rPr>
          <w:lang w:eastAsia="ja-JP"/>
        </w:rPr>
        <w:t xml:space="preserve"> and</w:t>
      </w:r>
      <w:r w:rsidR="00865B20" w:rsidRPr="005522B5">
        <w:rPr>
          <w:lang w:eastAsia="ja-JP"/>
        </w:rPr>
        <w:t xml:space="preserve"> </w:t>
      </w:r>
    </w:p>
    <w:p w:rsidR="00865B20" w:rsidRPr="005522B5" w:rsidRDefault="00E2485B" w:rsidP="00865B20">
      <w:pPr>
        <w:numPr>
          <w:ilvl w:val="0"/>
          <w:numId w:val="18"/>
        </w:numPr>
        <w:spacing w:before="120" w:after="0" w:line="240" w:lineRule="auto"/>
        <w:rPr>
          <w:lang w:eastAsia="ja-JP"/>
        </w:rPr>
      </w:pPr>
      <w:r>
        <w:rPr>
          <w:lang w:eastAsia="ja-JP"/>
        </w:rPr>
        <w:t>B</w:t>
      </w:r>
      <w:r w:rsidR="00865B20" w:rsidRPr="005522B5">
        <w:rPr>
          <w:lang w:eastAsia="ja-JP"/>
        </w:rPr>
        <w:t>ottom trawling, through destruction of benthic habitat.</w:t>
      </w:r>
    </w:p>
    <w:p w:rsidR="00865B20" w:rsidRPr="005522B5" w:rsidRDefault="00865B20" w:rsidP="00F458F0">
      <w:pPr>
        <w:spacing w:after="0" w:line="240" w:lineRule="auto"/>
      </w:pPr>
    </w:p>
    <w:p w:rsidR="00865B20" w:rsidRPr="005522B5" w:rsidRDefault="00865B20" w:rsidP="00865B20">
      <w:r w:rsidRPr="005522B5">
        <w:t>The impacts of these threats are largely unknown for most species and are likely to be species</w:t>
      </w:r>
      <w:r w:rsidR="00E66311">
        <w:t>-</w:t>
      </w:r>
      <w:r w:rsidRPr="005522B5">
        <w:t>specific and localised</w:t>
      </w:r>
      <w:r w:rsidR="00EB1BFC">
        <w:t xml:space="preserve">. </w:t>
      </w:r>
      <w:r w:rsidRPr="005522B5">
        <w:t xml:space="preserve">It is also likely that the impacts of habitat degradation will be greater on </w:t>
      </w:r>
      <w:r>
        <w:t xml:space="preserve">the </w:t>
      </w:r>
      <w:r w:rsidRPr="005522B5">
        <w:t xml:space="preserve">juveniles </w:t>
      </w:r>
      <w:r>
        <w:t xml:space="preserve">of some species </w:t>
      </w:r>
      <w:r w:rsidRPr="005522B5">
        <w:t>because they tend to inhabit fresh water</w:t>
      </w:r>
      <w:r>
        <w:t>, estuarine</w:t>
      </w:r>
      <w:r w:rsidRPr="005522B5">
        <w:t xml:space="preserve"> and </w:t>
      </w:r>
      <w:r w:rsidR="00EA4EA0">
        <w:t>in</w:t>
      </w:r>
      <w:r w:rsidR="00EA4EA0" w:rsidRPr="005522B5">
        <w:t xml:space="preserve">shore </w:t>
      </w:r>
      <w:r w:rsidRPr="005522B5">
        <w:t xml:space="preserve">habitats more than </w:t>
      </w:r>
      <w:r>
        <w:t xml:space="preserve">the </w:t>
      </w:r>
      <w:r w:rsidRPr="005522B5">
        <w:t xml:space="preserve">adults. Of the threats </w:t>
      </w:r>
      <w:r>
        <w:t>mentioned</w:t>
      </w:r>
      <w:r w:rsidRPr="005522B5">
        <w:t xml:space="preserve">, impacts </w:t>
      </w:r>
      <w:r w:rsidR="009E58C0">
        <w:t>of water extraction</w:t>
      </w:r>
      <w:r w:rsidR="003302A2">
        <w:t>,</w:t>
      </w:r>
      <w:r w:rsidR="009E58C0">
        <w:t xml:space="preserve"> which </w:t>
      </w:r>
      <w:r w:rsidR="003302A2">
        <w:t xml:space="preserve">affects </w:t>
      </w:r>
      <w:r w:rsidRPr="005522B5">
        <w:t>natural river</w:t>
      </w:r>
      <w:r>
        <w:t xml:space="preserve"> flow</w:t>
      </w:r>
      <w:r w:rsidR="003302A2">
        <w:t>,</w:t>
      </w:r>
      <w:r>
        <w:t xml:space="preserve"> </w:t>
      </w:r>
      <w:r w:rsidR="003302A2">
        <w:t xml:space="preserve">and impacts of barriers in rivers </w:t>
      </w:r>
      <w:r>
        <w:t>are of particular concern</w:t>
      </w:r>
      <w:r w:rsidR="00EB1BFC">
        <w:t xml:space="preserve">. </w:t>
      </w:r>
      <w:r w:rsidR="003302A2">
        <w:t>It is thought that pupping in sawfish and river shark species</w:t>
      </w:r>
      <w:r w:rsidR="003302A2" w:rsidRPr="001B5835" w:rsidDel="00EE13A5">
        <w:rPr>
          <w:i/>
        </w:rPr>
        <w:t xml:space="preserve"> </w:t>
      </w:r>
      <w:r w:rsidR="003302A2">
        <w:t xml:space="preserve">is linked to wet season river flows (Peverell, 2005) and that the number of new recruits captured in the dry season is significantly correlated with higher water levels during the late wet (Whitty et al., 2008). The implications of these findings are that changes to the hydrological regimes of the important rivers may impact these species in ways not yet </w:t>
      </w:r>
      <w:r w:rsidR="00B06185">
        <w:t xml:space="preserve">fully </w:t>
      </w:r>
      <w:r w:rsidR="003302A2">
        <w:t>understood</w:t>
      </w:r>
      <w:r w:rsidR="00B06185">
        <w:t>, but which are likely to be detrimental</w:t>
      </w:r>
      <w:r w:rsidR="003302A2">
        <w:t xml:space="preserve">. </w:t>
      </w:r>
      <w:r>
        <w:t>Dams</w:t>
      </w:r>
      <w:r w:rsidR="001E27CF">
        <w:t>,</w:t>
      </w:r>
      <w:r>
        <w:t xml:space="preserve"> barrages</w:t>
      </w:r>
      <w:r w:rsidR="001E27CF">
        <w:t>, poorly constructed road crossings and weirs</w:t>
      </w:r>
      <w:r>
        <w:t xml:space="preserve"> across rivers can impede migration up and down river systems by </w:t>
      </w:r>
      <w:r w:rsidR="00213825">
        <w:t>largetooth sawfish</w:t>
      </w:r>
      <w:r>
        <w:t xml:space="preserve"> and </w:t>
      </w:r>
      <w:r w:rsidR="00F94D30" w:rsidRPr="00F94D30">
        <w:t>river shark</w:t>
      </w:r>
      <w:r w:rsidR="00F94D30">
        <w:t xml:space="preserve"> </w:t>
      </w:r>
      <w:r>
        <w:t>species and can also cause localised aggregations which may make them more susceptible to natural predation from species such as bull sharks and crocodiles, and also increase their chances of being taken as incidental bycatch</w:t>
      </w:r>
      <w:r w:rsidR="00052E3E">
        <w:t>,</w:t>
      </w:r>
      <w:r>
        <w:t xml:space="preserve"> </w:t>
      </w:r>
      <w:r w:rsidR="00052E3E">
        <w:t xml:space="preserve">or through deliberate capture, </w:t>
      </w:r>
      <w:r>
        <w:t xml:space="preserve">by recreational fishers </w:t>
      </w:r>
      <w:r>
        <w:rPr>
          <w:sz w:val="23"/>
          <w:szCs w:val="23"/>
        </w:rPr>
        <w:t>(Thorburn</w:t>
      </w:r>
      <w:r w:rsidR="00075374">
        <w:rPr>
          <w:sz w:val="23"/>
          <w:szCs w:val="23"/>
        </w:rPr>
        <w:t xml:space="preserve"> et al.</w:t>
      </w:r>
      <w:r w:rsidR="00C64834">
        <w:rPr>
          <w:iCs/>
          <w:sz w:val="23"/>
          <w:szCs w:val="23"/>
        </w:rPr>
        <w:t>,</w:t>
      </w:r>
      <w:r w:rsidRPr="008E77EA">
        <w:rPr>
          <w:sz w:val="23"/>
          <w:szCs w:val="23"/>
        </w:rPr>
        <w:t xml:space="preserve"> </w:t>
      </w:r>
      <w:r>
        <w:rPr>
          <w:sz w:val="23"/>
          <w:szCs w:val="23"/>
        </w:rPr>
        <w:t>2003, 2004, 2007</w:t>
      </w:r>
      <w:r w:rsidR="00FB6F1F">
        <w:rPr>
          <w:sz w:val="23"/>
          <w:szCs w:val="23"/>
        </w:rPr>
        <w:t>a</w:t>
      </w:r>
      <w:r>
        <w:rPr>
          <w:sz w:val="23"/>
          <w:szCs w:val="23"/>
        </w:rPr>
        <w:t>)</w:t>
      </w:r>
      <w:r w:rsidR="00EB1BFC">
        <w:t>.</w:t>
      </w:r>
      <w:r>
        <w:t xml:space="preserve"> The long-term </w:t>
      </w:r>
      <w:r w:rsidR="003F7B57">
        <w:t>impacts of dams and barrages warrant</w:t>
      </w:r>
      <w:r>
        <w:t xml:space="preserve"> further investigation. </w:t>
      </w:r>
    </w:p>
    <w:p w:rsidR="00865B20" w:rsidRPr="005522B5" w:rsidRDefault="00865B20" w:rsidP="00EF0CC8">
      <w:pPr>
        <w:pStyle w:val="Heading2"/>
        <w:keepNext/>
      </w:pPr>
      <w:bookmarkStart w:id="93" w:name="_Toc414360311"/>
      <w:r w:rsidRPr="005522B5">
        <w:t xml:space="preserve">Collection for </w:t>
      </w:r>
      <w:r w:rsidR="006F4C88">
        <w:t>p</w:t>
      </w:r>
      <w:r w:rsidRPr="005522B5">
        <w:t xml:space="preserve">ublic </w:t>
      </w:r>
      <w:r w:rsidR="006F4C88">
        <w:t>a</w:t>
      </w:r>
      <w:r w:rsidRPr="005522B5">
        <w:t>quaria</w:t>
      </w:r>
      <w:bookmarkEnd w:id="93"/>
    </w:p>
    <w:p w:rsidR="00865B20" w:rsidRPr="005522B5" w:rsidRDefault="00735021" w:rsidP="00865B20">
      <w:r>
        <w:t xml:space="preserve">All </w:t>
      </w:r>
      <w:r w:rsidR="008D0EA8">
        <w:t>three</w:t>
      </w:r>
      <w:r w:rsidR="00865B20" w:rsidRPr="005522B5">
        <w:t xml:space="preserve"> sawfish</w:t>
      </w:r>
      <w:r w:rsidR="008D0EA8">
        <w:t xml:space="preserve"> species</w:t>
      </w:r>
      <w:r w:rsidR="00865B20" w:rsidRPr="005522B5">
        <w:t xml:space="preserve"> ar</w:t>
      </w:r>
      <w:r>
        <w:t>e listed on Appendix I of CITES</w:t>
      </w:r>
      <w:r w:rsidR="005D31AF">
        <w:t xml:space="preserve"> which largely prohibits international trade in these species. It does not however</w:t>
      </w:r>
      <w:r w:rsidR="00EB1BFC">
        <w:t xml:space="preserve"> </w:t>
      </w:r>
      <w:r w:rsidR="00865B20" w:rsidRPr="005522B5">
        <w:t xml:space="preserve">preclude collection </w:t>
      </w:r>
      <w:r>
        <w:t xml:space="preserve">of sawfish </w:t>
      </w:r>
      <w:r w:rsidR="00865B20" w:rsidRPr="005522B5">
        <w:t xml:space="preserve">for use in domestic aquaria. The collection of </w:t>
      </w:r>
      <w:r w:rsidR="00213825">
        <w:t>largetooth sawfish</w:t>
      </w:r>
      <w:r w:rsidR="00865B20" w:rsidRPr="005522B5">
        <w:t xml:space="preserve"> for the domestic aquarium trade in Northern Territory waters may only be undertaken by permit from the Director of Fisheries and only for the purpos</w:t>
      </w:r>
      <w:r w:rsidR="008E0181">
        <w:t>e of supply to public aquariums</w:t>
      </w:r>
      <w:r w:rsidR="00865B20" w:rsidRPr="005522B5">
        <w:t xml:space="preserve">. Under Western Australian state government legislation, sawfish are a totally protected species that may not be collected or kept for aquarium purposes. </w:t>
      </w:r>
      <w:r w:rsidR="00E13C0C">
        <w:t xml:space="preserve">Largetooth </w:t>
      </w:r>
      <w:r w:rsidR="00865B20" w:rsidRPr="005522B5">
        <w:t xml:space="preserve">sawfish are a protected species in Queensland and take of specimens is prohibited without a permit. </w:t>
      </w:r>
      <w:r w:rsidR="009F704E">
        <w:t xml:space="preserve">As </w:t>
      </w:r>
      <w:r w:rsidR="00222DB6">
        <w:t>of 2013, t</w:t>
      </w:r>
      <w:r w:rsidR="00865B20" w:rsidRPr="005522B5">
        <w:t>here are five</w:t>
      </w:r>
      <w:r w:rsidR="00F458F0">
        <w:t xml:space="preserve"> </w:t>
      </w:r>
      <w:r w:rsidR="00865B20" w:rsidRPr="005522B5">
        <w:t>current general fisheries permits that allow the collecting of sawfis</w:t>
      </w:r>
      <w:r w:rsidR="00F458F0">
        <w:t xml:space="preserve">h species in Queensland waters. </w:t>
      </w:r>
      <w:r w:rsidR="00865B20" w:rsidRPr="005522B5">
        <w:t>Three of the permits allow the taking of sawfish species for research purposes and the other two allow the taking of sawfish species to supply to aquaria for the purpose of public display or public</w:t>
      </w:r>
      <w:r w:rsidR="00F458F0">
        <w:t xml:space="preserve"> </w:t>
      </w:r>
      <w:r w:rsidR="00865B20" w:rsidRPr="005522B5">
        <w:t xml:space="preserve">education. There is no take allowed of any sawfish species in the Great Barrier Reef Marine Park. </w:t>
      </w:r>
    </w:p>
    <w:p w:rsidR="00865B20" w:rsidRDefault="00851620" w:rsidP="00865B20">
      <w:r w:rsidRPr="005522B5">
        <w:t xml:space="preserve">There are currently only a small number of sawfish and </w:t>
      </w:r>
      <w:r w:rsidR="002537BA">
        <w:t>river shark specimens</w:t>
      </w:r>
      <w:r w:rsidRPr="005522B5">
        <w:t xml:space="preserve"> held in Australian aquariums</w:t>
      </w:r>
      <w:r>
        <w:t>.</w:t>
      </w:r>
      <w:r w:rsidRPr="005522B5">
        <w:t xml:space="preserve"> </w:t>
      </w:r>
      <w:r w:rsidR="00713270">
        <w:t>T</w:t>
      </w:r>
      <w:r w:rsidR="00865B20" w:rsidRPr="005522B5">
        <w:t>he current rate of capture of sawfish for public aquaria is restricted to domestic establishments only,</w:t>
      </w:r>
      <w:r w:rsidR="00B24F26">
        <w:t xml:space="preserve"> </w:t>
      </w:r>
      <w:r w:rsidR="00F263BA">
        <w:t xml:space="preserve">and </w:t>
      </w:r>
      <w:r w:rsidR="00B24F26">
        <w:t xml:space="preserve">the </w:t>
      </w:r>
      <w:r w:rsidR="00B24F26" w:rsidRPr="005522B5">
        <w:t>current rate of extraction is low</w:t>
      </w:r>
      <w:r w:rsidR="00F263BA">
        <w:t>.</w:t>
      </w:r>
      <w:r w:rsidR="00B24F26" w:rsidRPr="005522B5">
        <w:t xml:space="preserve"> </w:t>
      </w:r>
      <w:r w:rsidR="00765401">
        <w:t>The collection of live sawfish for aquarium trade has the potential to be a significant threat to sawfish populations in Australian waters un</w:t>
      </w:r>
      <w:r w:rsidR="00FA5B27">
        <w:t>less the moratorium is enforced</w:t>
      </w:r>
      <w:r w:rsidR="00865B20" w:rsidRPr="005522B5">
        <w:t xml:space="preserve">. </w:t>
      </w:r>
    </w:p>
    <w:p w:rsidR="00865B20" w:rsidRPr="005522B5" w:rsidRDefault="00865B20" w:rsidP="00EF0CC8">
      <w:pPr>
        <w:pStyle w:val="Heading2"/>
        <w:keepNext/>
      </w:pPr>
      <w:bookmarkStart w:id="94" w:name="_Toc160512521"/>
      <w:bookmarkStart w:id="95" w:name="_Toc414360312"/>
      <w:r w:rsidRPr="005522B5">
        <w:t>Marine debris</w:t>
      </w:r>
      <w:bookmarkEnd w:id="94"/>
      <w:bookmarkEnd w:id="95"/>
    </w:p>
    <w:p w:rsidR="00865B20" w:rsidRPr="005522B5" w:rsidRDefault="00865B20" w:rsidP="00865B20">
      <w:r w:rsidRPr="005522B5">
        <w:t>Marine debris (or marine litter) is defined as any persistent, manufactured or processed solid material discarded, disposed of or abandoned in the marine and coastal environment (UNEP</w:t>
      </w:r>
      <w:r>
        <w:t>,</w:t>
      </w:r>
      <w:r w:rsidRPr="005522B5">
        <w:t xml:space="preserve"> 2005)</w:t>
      </w:r>
      <w:r w:rsidR="00EB1BFC">
        <w:t xml:space="preserve">. </w:t>
      </w:r>
      <w:r w:rsidRPr="005522B5">
        <w:t>This includes land-sourced plastic garbage (e.g. bags, bottles, ropes, fibreglass, piping, insulation)</w:t>
      </w:r>
      <w:r w:rsidR="003F7B57" w:rsidRPr="005522B5">
        <w:t>;</w:t>
      </w:r>
      <w:r w:rsidRPr="005522B5">
        <w:t xml:space="preserve"> derelict fishing gear from recreational and commercial fishing activities and ship-sourced, solid non-biodegradable floating materials lo</w:t>
      </w:r>
      <w:r>
        <w:t xml:space="preserve">st or disposed of at sea (DEWHA, </w:t>
      </w:r>
      <w:r w:rsidRPr="005522B5">
        <w:t>2009). These definitions can also be extended to riverine environments.</w:t>
      </w:r>
    </w:p>
    <w:p w:rsidR="00865B20" w:rsidRPr="005522B5" w:rsidRDefault="00865B20" w:rsidP="00865B20">
      <w:r w:rsidRPr="005522B5">
        <w:t>Northern Australia is especially vulnerable to marine debris given the proximity of intensive fishing operations, difficulties in surveillance and enforcement and ocean circulation patterns that are likely to concentrate floating debris before dumping it on coastlines and beaches (Kiessling</w:t>
      </w:r>
      <w:r>
        <w:t>,</w:t>
      </w:r>
      <w:r w:rsidRPr="005522B5">
        <w:t xml:space="preserve"> 2003). There are a number of known marine debris sources operating in the region, including major shipping routes, significant numbers of commercial and recreational fishing vessels, as well as land-based sources. Marine debris accumulates in relatively high concentrations along the coasts adjacent to urban centres and remote areas of north-western Cape York, Groote Eylandt, north-east Arnhem Land and the far north Great Barrier Reef (DEWHA 2009). Large amounts of fishing net are discarded or lost from the fisheries of the Gulf of Carpentaria and Arafura Sea and end up beach-washed on Queensland and Northern Territory coastlines (Limpus</w:t>
      </w:r>
      <w:r>
        <w:t>,</w:t>
      </w:r>
      <w:r w:rsidR="00F458F0">
        <w:t xml:space="preserve"> 2009).</w:t>
      </w:r>
    </w:p>
    <w:p w:rsidR="00865B20" w:rsidRDefault="00865B20" w:rsidP="00865B20">
      <w:r w:rsidRPr="005522B5">
        <w:t xml:space="preserve">The likelihood of interaction between debris and sawfish and </w:t>
      </w:r>
      <w:r w:rsidR="007D6767" w:rsidRPr="007D6767">
        <w:t>river shark</w:t>
      </w:r>
      <w:r w:rsidR="007D6767" w:rsidRPr="005522B5">
        <w:t xml:space="preserve"> </w:t>
      </w:r>
      <w:r w:rsidRPr="005522B5">
        <w:t xml:space="preserve">species in northern Australia is largely unknown. Individuals of small coastal sharks, of the same family (Carcharhinidae) as </w:t>
      </w:r>
      <w:r w:rsidR="007D6767" w:rsidRPr="007D6767">
        <w:t>river shark</w:t>
      </w:r>
      <w:r w:rsidR="007D6767" w:rsidRPr="005522B5">
        <w:t xml:space="preserve"> </w:t>
      </w:r>
      <w:r w:rsidRPr="005522B5">
        <w:t>species, have been found with plastic debris collars (Sazima</w:t>
      </w:r>
      <w:r w:rsidR="00075374">
        <w:t xml:space="preserve"> et al.</w:t>
      </w:r>
      <w:r>
        <w:t>,</w:t>
      </w:r>
      <w:r w:rsidRPr="005522B5">
        <w:t xml:space="preserve"> 2002). Carcharhinid sharks have also been recorded in ghost nets off northern Australia, so morphologically</w:t>
      </w:r>
      <w:r w:rsidRPr="007D6767">
        <w:t>,</w:t>
      </w:r>
      <w:r w:rsidRPr="005522B5">
        <w:t xml:space="preserve"> </w:t>
      </w:r>
      <w:r w:rsidR="007D6767">
        <w:t>river shark</w:t>
      </w:r>
      <w:r w:rsidRPr="005522B5">
        <w:t xml:space="preserve"> species would also be vulnerable to capture. Because of their saw-like rostrum, sawfish may be susceptible to entanglement in marine debris, particularly discarded nets (Seitz </w:t>
      </w:r>
      <w:r>
        <w:t>&amp;</w:t>
      </w:r>
      <w:r w:rsidRPr="005522B5">
        <w:t xml:space="preserve"> Poulakis</w:t>
      </w:r>
      <w:r>
        <w:t>,</w:t>
      </w:r>
      <w:r w:rsidRPr="005522B5">
        <w:t xml:space="preserve"> 2006). Such entanglement can cause serious or fatal injury. In addition, the occurrence of sawfish and </w:t>
      </w:r>
      <w:r w:rsidR="007D6767">
        <w:t>river shark</w:t>
      </w:r>
      <w:r w:rsidR="007D6767" w:rsidRPr="005522B5">
        <w:t xml:space="preserve"> </w:t>
      </w:r>
      <w:r w:rsidRPr="005522B5">
        <w:t>species in popular recreational fishing locations may expose them to discarded or lost fishing line, cast nets or pots, and other debris. For example, Thorburn</w:t>
      </w:r>
      <w:r w:rsidR="00075374">
        <w:t xml:space="preserve"> et al.</w:t>
      </w:r>
      <w:r w:rsidRPr="008E77EA">
        <w:t xml:space="preserve"> (</w:t>
      </w:r>
      <w:r>
        <w:t>2004</w:t>
      </w:r>
      <w:r w:rsidRPr="005522B5">
        <w:t xml:space="preserve">) reported an interaction between </w:t>
      </w:r>
      <w:r w:rsidR="00213825">
        <w:t>largetooth sawfish</w:t>
      </w:r>
      <w:r w:rsidRPr="005522B5">
        <w:t xml:space="preserve"> and discarded or lost recreational fishing line, causing serious external injury.</w:t>
      </w:r>
    </w:p>
    <w:p w:rsidR="00EF0CC8" w:rsidRDefault="00D8093A" w:rsidP="00865B20">
      <w:r>
        <w:t>Engaging with Indigenous communities is one way of gaining an understanding of the interaction and potential impacts of marine debris on sawfish and</w:t>
      </w:r>
      <w:r w:rsidR="002537BA">
        <w:t xml:space="preserve"> river shark</w:t>
      </w:r>
      <w:r>
        <w:t xml:space="preserve"> species. Indigenous land and sea management groups have been actively engaging in the monitoring of marine debris and associated marine entanglements in partnerships with organisations like GhostNets Australia, Tangaroa Blue and NAILSMA</w:t>
      </w:r>
      <w:r w:rsidR="00C708EE">
        <w:t xml:space="preserve"> through the I-Tracker program</w:t>
      </w:r>
      <w:r>
        <w:t>.</w:t>
      </w:r>
    </w:p>
    <w:p w:rsidR="00EF0CC8" w:rsidRDefault="00EF0CC8">
      <w:pPr>
        <w:spacing w:after="0" w:line="240" w:lineRule="auto"/>
      </w:pPr>
    </w:p>
    <w:p w:rsidR="00865B20" w:rsidRPr="005522B5" w:rsidRDefault="00865B20" w:rsidP="00EF0CC8">
      <w:pPr>
        <w:pStyle w:val="Heading1"/>
        <w:keepNext/>
      </w:pPr>
      <w:bookmarkStart w:id="96" w:name="_Toc414360313"/>
      <w:r w:rsidRPr="005522B5">
        <w:t xml:space="preserve">Summary of </w:t>
      </w:r>
      <w:r w:rsidR="006F4C88">
        <w:t>i</w:t>
      </w:r>
      <w:r w:rsidRPr="005522B5">
        <w:t>ssues and future research directions</w:t>
      </w:r>
      <w:bookmarkEnd w:id="96"/>
    </w:p>
    <w:p w:rsidR="00865B20" w:rsidRPr="005522B5" w:rsidRDefault="003F7B57" w:rsidP="00865B20">
      <w:pPr>
        <w:pStyle w:val="ListNumber"/>
        <w:numPr>
          <w:ilvl w:val="0"/>
          <w:numId w:val="0"/>
        </w:numPr>
      </w:pPr>
      <w:r w:rsidRPr="00E95462">
        <w:t xml:space="preserve">The primary threats to sawfish and river shark populations are likely from fishing pressure (commercial, recreational, Indigenous and IUU) and habitat disturbance, particularly to river systems and estuaries. </w:t>
      </w:r>
      <w:r w:rsidR="00865B20" w:rsidRPr="005522B5">
        <w:t xml:space="preserve">Based on scale, it is likely that commercial fishing would result in the most incidental mortalities of sawfish and </w:t>
      </w:r>
      <w:r w:rsidR="002537BA">
        <w:t>river shark species</w:t>
      </w:r>
      <w:r w:rsidR="00865B20" w:rsidRPr="005522B5">
        <w:t xml:space="preserve">. However, to date, no scientific study has clearly identified a trend in catch rates, which would suggest a population decline in any of the regions being fished. Further, most fisheries have, in recent times, implemented a range of measures aimed at reducing interactions with the species in question </w:t>
      </w:r>
      <w:r w:rsidR="005256A3">
        <w:t>–</w:t>
      </w:r>
      <w:r w:rsidR="00E3026E">
        <w:t xml:space="preserve"> including fisheries closures </w:t>
      </w:r>
      <w:r w:rsidR="00865B20" w:rsidRPr="005522B5">
        <w:t xml:space="preserve">and better release methods </w:t>
      </w:r>
      <w:r w:rsidR="005256A3">
        <w:t>–</w:t>
      </w:r>
      <w:r w:rsidR="00865B20" w:rsidRPr="005522B5">
        <w:t xml:space="preserve"> which may already have resulted in reduced capture and mortality rates. Considering the efforts already undertaken by fisheries agencies, the clear requirement to better manage this sector is better information on rates of capture and population trends in the regions being fished. In </w:t>
      </w:r>
      <w:r w:rsidR="00865B20">
        <w:t>addition</w:t>
      </w:r>
      <w:r w:rsidR="00865B20" w:rsidRPr="005522B5">
        <w:t>, efforts to reduce interactions, help fishers better identify species</w:t>
      </w:r>
      <w:r w:rsidR="0056321D">
        <w:t xml:space="preserve"> and </w:t>
      </w:r>
      <w:r w:rsidR="00865B20" w:rsidRPr="005522B5">
        <w:t xml:space="preserve">release captured animals </w:t>
      </w:r>
      <w:r w:rsidR="004F179D">
        <w:t xml:space="preserve">in a manner which </w:t>
      </w:r>
      <w:r w:rsidR="0056321D">
        <w:t>increase</w:t>
      </w:r>
      <w:r w:rsidR="004F179D">
        <w:t>s</w:t>
      </w:r>
      <w:r w:rsidR="0056321D">
        <w:t xml:space="preserve"> post-release survival</w:t>
      </w:r>
      <w:r w:rsidR="004F179D">
        <w:t>,</w:t>
      </w:r>
      <w:r w:rsidR="0056321D">
        <w:t xml:space="preserve"> </w:t>
      </w:r>
      <w:r w:rsidR="00865B20" w:rsidRPr="005522B5">
        <w:t>are required.</w:t>
      </w:r>
    </w:p>
    <w:p w:rsidR="00865B20" w:rsidRPr="005522B5" w:rsidRDefault="005F28E5" w:rsidP="00865B20">
      <w:pPr>
        <w:pStyle w:val="ListNumber"/>
        <w:numPr>
          <w:ilvl w:val="0"/>
          <w:numId w:val="0"/>
        </w:numPr>
      </w:pPr>
      <w:r>
        <w:t>T</w:t>
      </w:r>
      <w:r w:rsidR="00865B20" w:rsidRPr="005522B5">
        <w:t>he</w:t>
      </w:r>
      <w:r w:rsidR="00C62650">
        <w:t xml:space="preserve"> current</w:t>
      </w:r>
      <w:r w:rsidR="00865B20" w:rsidRPr="005522B5">
        <w:t xml:space="preserve"> lack of information and detail on capture rates in the recreational sector makes management </w:t>
      </w:r>
      <w:r w:rsidR="00865B20" w:rsidRPr="008C3B38">
        <w:t>difficult</w:t>
      </w:r>
      <w:r w:rsidR="00EB1BFC">
        <w:t xml:space="preserve">. </w:t>
      </w:r>
      <w:r w:rsidR="00865B20" w:rsidRPr="008C3B38">
        <w:t>As deliberate capture</w:t>
      </w:r>
      <w:r w:rsidRPr="008C3B38">
        <w:t xml:space="preserve"> of these species</w:t>
      </w:r>
      <w:r w:rsidR="00865B20" w:rsidRPr="008C3B38">
        <w:t xml:space="preserve"> is illegal, it is very difficult to assess its full extent</w:t>
      </w:r>
      <w:r w:rsidR="00EB1BFC">
        <w:t xml:space="preserve">. </w:t>
      </w:r>
      <w:r w:rsidR="00865B20" w:rsidRPr="008C3B38">
        <w:t>However, these species are also caught as legitimate bycatch species by the recreational sector.</w:t>
      </w:r>
      <w:r w:rsidR="00865B20" w:rsidRPr="005522B5">
        <w:t xml:space="preserve"> Considering that </w:t>
      </w:r>
      <w:r w:rsidR="00C62650">
        <w:t xml:space="preserve">intentional captures of these species is likely to remain poorly understood, </w:t>
      </w:r>
      <w:r w:rsidR="00865B20" w:rsidRPr="005522B5">
        <w:t>the best way to reduce the capture and mortality rate by this sector is to work with recreational fishers to</w:t>
      </w:r>
      <w:r w:rsidR="00C62650" w:rsidRPr="00C62650">
        <w:t xml:space="preserve"> </w:t>
      </w:r>
      <w:r w:rsidR="00C62650">
        <w:t>reduce</w:t>
      </w:r>
      <w:r w:rsidR="00C62650" w:rsidRPr="005522B5">
        <w:t xml:space="preserve"> non-intentional captures </w:t>
      </w:r>
      <w:r w:rsidR="00C62650">
        <w:t>by</w:t>
      </w:r>
      <w:r w:rsidR="00D47429">
        <w:t>:</w:t>
      </w:r>
      <w:r w:rsidR="00865B20" w:rsidRPr="005522B5">
        <w:t xml:space="preserve"> limit</w:t>
      </w:r>
      <w:r w:rsidR="00C62650">
        <w:t>ing</w:t>
      </w:r>
      <w:r w:rsidR="00865B20" w:rsidRPr="005522B5">
        <w:t xml:space="preserve"> interactions </w:t>
      </w:r>
      <w:r w:rsidR="00C62650">
        <w:t>through</w:t>
      </w:r>
      <w:r w:rsidR="00C62650" w:rsidRPr="005522B5">
        <w:t xml:space="preserve"> </w:t>
      </w:r>
      <w:r w:rsidR="00865B20" w:rsidRPr="005522B5">
        <w:t>avoiding high risk fishing methods</w:t>
      </w:r>
      <w:r w:rsidR="00D47429">
        <w:t xml:space="preserve">; </w:t>
      </w:r>
      <w:r>
        <w:t>implement</w:t>
      </w:r>
      <w:r w:rsidR="00C62650">
        <w:t>ing</w:t>
      </w:r>
      <w:r>
        <w:t xml:space="preserve"> </w:t>
      </w:r>
      <w:r w:rsidR="00D47429">
        <w:t>seasonal and area closures;</w:t>
      </w:r>
      <w:r w:rsidR="00865B20" w:rsidRPr="005522B5">
        <w:t xml:space="preserve"> </w:t>
      </w:r>
      <w:r w:rsidR="00D47429">
        <w:t xml:space="preserve">and </w:t>
      </w:r>
      <w:r w:rsidR="00865B20" w:rsidRPr="005522B5">
        <w:t>help</w:t>
      </w:r>
      <w:r w:rsidR="00C62650">
        <w:t>ing</w:t>
      </w:r>
      <w:r w:rsidR="00865B20" w:rsidRPr="005522B5">
        <w:t xml:space="preserve"> improve identification</w:t>
      </w:r>
      <w:r w:rsidR="000D72E3">
        <w:t>,</w:t>
      </w:r>
      <w:r w:rsidR="00865B20" w:rsidRPr="005522B5">
        <w:t xml:space="preserve"> handling and release methods</w:t>
      </w:r>
      <w:r w:rsidR="00EB1BFC">
        <w:t xml:space="preserve">. </w:t>
      </w:r>
    </w:p>
    <w:p w:rsidR="00865B20" w:rsidRPr="005522B5" w:rsidRDefault="00865B20" w:rsidP="00865B20">
      <w:pPr>
        <w:pStyle w:val="ListNumber"/>
        <w:numPr>
          <w:ilvl w:val="0"/>
          <w:numId w:val="0"/>
        </w:numPr>
      </w:pPr>
      <w:r w:rsidRPr="005522B5">
        <w:t xml:space="preserve">Indigenous Australians are allowed to take and eat sawfish and </w:t>
      </w:r>
      <w:r w:rsidR="002537BA">
        <w:t>river shark species</w:t>
      </w:r>
      <w:r w:rsidR="002537BA" w:rsidRPr="005522B5" w:rsidDel="002537BA">
        <w:rPr>
          <w:i/>
        </w:rPr>
        <w:t xml:space="preserve"> </w:t>
      </w:r>
      <w:r w:rsidRPr="005522B5">
        <w:t xml:space="preserve">as part of their </w:t>
      </w:r>
      <w:r w:rsidR="000D72E3">
        <w:t>native title</w:t>
      </w:r>
      <w:r w:rsidRPr="005522B5">
        <w:t xml:space="preserve"> rights. To date, th</w:t>
      </w:r>
      <w:r w:rsidR="000D72E3">
        <w:t>e</w:t>
      </w:r>
      <w:r w:rsidRPr="005522B5">
        <w:t xml:space="preserve"> level of take has not been established, which makes it difficult to manage as the size of the threat is unknown</w:t>
      </w:r>
      <w:r w:rsidR="00EB1BFC">
        <w:t xml:space="preserve">. </w:t>
      </w:r>
      <w:r w:rsidRPr="005522B5">
        <w:t xml:space="preserve">Establishing the </w:t>
      </w:r>
      <w:proofErr w:type="gramStart"/>
      <w:r w:rsidRPr="005522B5">
        <w:t>extent of Indigenous take</w:t>
      </w:r>
      <w:proofErr w:type="gramEnd"/>
      <w:r w:rsidRPr="005522B5">
        <w:t xml:space="preserve">, therefore, should be a priority for future research as would be establishing any population trends in areas that are heavily </w:t>
      </w:r>
      <w:r w:rsidR="00850AB9">
        <w:t>utilised by Indigenous groups.</w:t>
      </w:r>
      <w:r w:rsidRPr="005522B5">
        <w:t xml:space="preserve"> Once the full extent of Indigenous take is better understood, then measures should be developed in partnership with Indigenous communities to ensure the harvest is sustainable. </w:t>
      </w:r>
    </w:p>
    <w:p w:rsidR="005F28E5" w:rsidRPr="005522B5" w:rsidRDefault="005F28E5" w:rsidP="005F28E5">
      <w:pPr>
        <w:pStyle w:val="ListNumber"/>
        <w:numPr>
          <w:ilvl w:val="0"/>
          <w:numId w:val="0"/>
        </w:numPr>
      </w:pPr>
      <w:r w:rsidRPr="005522B5">
        <w:t xml:space="preserve">Managing the IUU take of sawfish and </w:t>
      </w:r>
      <w:r>
        <w:t>river sharks</w:t>
      </w:r>
      <w:r w:rsidRPr="005522B5">
        <w:t xml:space="preserve"> is difficult as there is only a very limited understanding of the components of this threat</w:t>
      </w:r>
      <w:r w:rsidR="00EB1BFC">
        <w:t xml:space="preserve">. </w:t>
      </w:r>
      <w:r w:rsidRPr="005522B5">
        <w:t>It is currently unclear who is taking what, w</w:t>
      </w:r>
      <w:r>
        <w:t>h</w:t>
      </w:r>
      <w:r w:rsidRPr="005522B5">
        <w:t>ether the threat is primarily local or from international waters and the scale of the t</w:t>
      </w:r>
      <w:r>
        <w:t>h</w:t>
      </w:r>
      <w:r w:rsidRPr="005522B5">
        <w:t>reat</w:t>
      </w:r>
      <w:r w:rsidR="00EB1BFC">
        <w:t xml:space="preserve">. </w:t>
      </w:r>
      <w:r w:rsidRPr="005522B5">
        <w:t>Better management of this threat will firstly require an understanding of its scale but also require working closely with the enforcement and compliance sections of government agencies at all levels.</w:t>
      </w:r>
    </w:p>
    <w:p w:rsidR="00865B20" w:rsidRPr="005522B5" w:rsidRDefault="00865B20" w:rsidP="00865B20">
      <w:pPr>
        <w:pStyle w:val="ListNumber"/>
        <w:numPr>
          <w:ilvl w:val="0"/>
          <w:numId w:val="0"/>
        </w:numPr>
      </w:pPr>
      <w:r w:rsidRPr="005522B5">
        <w:t xml:space="preserve">The areas where sawfish and </w:t>
      </w:r>
      <w:r w:rsidR="002537BA">
        <w:t>river shark species</w:t>
      </w:r>
      <w:r w:rsidR="002537BA" w:rsidRPr="005522B5" w:rsidDel="002537BA">
        <w:rPr>
          <w:i/>
        </w:rPr>
        <w:t xml:space="preserve"> </w:t>
      </w:r>
      <w:r w:rsidRPr="005522B5">
        <w:t xml:space="preserve">are mostly found are generally remote and relatively undeveloped. However, in some regions developments such as weirs and barrages in rivers and </w:t>
      </w:r>
      <w:r w:rsidR="00B10DFE">
        <w:t xml:space="preserve">port development/expansion </w:t>
      </w:r>
      <w:r w:rsidRPr="005522B5">
        <w:t xml:space="preserve">works associated with population centres, heavy industry or agriculture may result in habitat degradation which may impact on movement and survival rates. There are general knowledge gaps about the impacts of alterations to river flow and these need to be better understood. Other developments may have unforeseen consequences and it is important that appropriate development regulation and oversight occurs, which may include investigations into the specific projects and impacts. </w:t>
      </w:r>
    </w:p>
    <w:p w:rsidR="00865B20" w:rsidRPr="008C3B38" w:rsidRDefault="00865B20" w:rsidP="00865B20">
      <w:pPr>
        <w:pStyle w:val="ListNumber"/>
        <w:numPr>
          <w:ilvl w:val="0"/>
          <w:numId w:val="0"/>
        </w:numPr>
      </w:pPr>
      <w:r w:rsidRPr="005522B5">
        <w:t>The impact of marine debris also poses a significant problem for many areas in northern Australia</w:t>
      </w:r>
      <w:r w:rsidR="00EB1BFC">
        <w:t xml:space="preserve">. </w:t>
      </w:r>
      <w:r w:rsidRPr="005522B5">
        <w:t xml:space="preserve">However, the scale that this threat poses to sawfish and </w:t>
      </w:r>
      <w:r w:rsidR="002537BA">
        <w:t>river shark species</w:t>
      </w:r>
      <w:r w:rsidRPr="005522B5">
        <w:t xml:space="preserve"> is unknown</w:t>
      </w:r>
      <w:r w:rsidR="00EB1BFC">
        <w:t xml:space="preserve">. </w:t>
      </w:r>
      <w:r w:rsidR="00B10DFE">
        <w:t>M</w:t>
      </w:r>
      <w:r w:rsidRPr="005522B5">
        <w:t>anage</w:t>
      </w:r>
      <w:r w:rsidR="00B10DFE">
        <w:t>ment of</w:t>
      </w:r>
      <w:r w:rsidRPr="005522B5">
        <w:t xml:space="preserve"> this threat will require additional information on mortalities associated with marine debris, which may require the development of better ways to identify animals to a species </w:t>
      </w:r>
      <w:r w:rsidRPr="008C3B38">
        <w:t xml:space="preserve">level so that better monitoring and data collection can occur. </w:t>
      </w:r>
    </w:p>
    <w:p w:rsidR="00865B20" w:rsidRPr="005522B5" w:rsidRDefault="00865B20" w:rsidP="00865B20">
      <w:pPr>
        <w:pStyle w:val="ListNumber"/>
        <w:numPr>
          <w:ilvl w:val="0"/>
          <w:numId w:val="0"/>
        </w:numPr>
      </w:pPr>
      <w:r w:rsidRPr="008C3B38">
        <w:t>When assessing the t</w:t>
      </w:r>
      <w:r w:rsidR="00D47429" w:rsidRPr="008C3B38">
        <w:t>h</w:t>
      </w:r>
      <w:r w:rsidRPr="008C3B38">
        <w:t xml:space="preserve">reats to sawfish and </w:t>
      </w:r>
      <w:r w:rsidR="004E2ED4" w:rsidRPr="008C3B38">
        <w:t>river shark species</w:t>
      </w:r>
      <w:r w:rsidRPr="008C3B38">
        <w:t>, one factor stands out. That is that there is very limited information on any of these species, both in the significance of the threats and in the basic biology and population dynamics of the species involved. The combined issues of minimal data and a limited understanding of population pressures on these species makes it difficult to optimally manage the species in regards to balancing the needs and activities of individuals and communities who interact with these species and ensuring that the individual populations of the species are dynamic and robust. To achieve better outcomes for all stakeholders more targeted research</w:t>
      </w:r>
      <w:r w:rsidR="00B10DFE" w:rsidRPr="00B10DFE">
        <w:t xml:space="preserve"> </w:t>
      </w:r>
      <w:r w:rsidR="00B10DFE" w:rsidRPr="008C3B38">
        <w:t xml:space="preserve">will </w:t>
      </w:r>
      <w:r w:rsidR="00B10DFE">
        <w:t xml:space="preserve">be </w:t>
      </w:r>
      <w:r w:rsidR="00B10DFE" w:rsidRPr="008C3B38">
        <w:t>require</w:t>
      </w:r>
      <w:r w:rsidR="00B10DFE">
        <w:t>d</w:t>
      </w:r>
      <w:r w:rsidRPr="008C3B38">
        <w:t xml:space="preserve">, with a particular focus on establishing programs able to </w:t>
      </w:r>
      <w:r w:rsidR="00B10DFE">
        <w:t>assess</w:t>
      </w:r>
      <w:r w:rsidR="00B10DFE" w:rsidRPr="008C3B38">
        <w:t xml:space="preserve"> </w:t>
      </w:r>
      <w:r w:rsidRPr="008C3B38">
        <w:t>population</w:t>
      </w:r>
      <w:r w:rsidR="004F179D">
        <w:t xml:space="preserve"> demographic</w:t>
      </w:r>
      <w:r w:rsidRPr="008C3B38">
        <w:t>s at a regional scale and also better identify the pressures which are limiting growth and recovery.</w:t>
      </w:r>
      <w:r w:rsidRPr="005522B5">
        <w:t xml:space="preserve"> </w:t>
      </w:r>
    </w:p>
    <w:p w:rsidR="00865B20" w:rsidRPr="00EF0CC8" w:rsidRDefault="00865B20" w:rsidP="00865B20">
      <w:pPr>
        <w:suppressLineNumbers/>
        <w:spacing w:after="0" w:line="240" w:lineRule="auto"/>
      </w:pPr>
      <w:r w:rsidRPr="00EF0CC8">
        <w:br w:type="page"/>
      </w:r>
    </w:p>
    <w:p w:rsidR="00865B20" w:rsidRPr="005522B5" w:rsidRDefault="00865B20" w:rsidP="00EF0CC8">
      <w:pPr>
        <w:pStyle w:val="Heading1"/>
        <w:keepNext/>
      </w:pPr>
      <w:bookmarkStart w:id="97" w:name="_Toc414360314"/>
      <w:r w:rsidRPr="005522B5">
        <w:t>References</w:t>
      </w:r>
      <w:bookmarkEnd w:id="97"/>
    </w:p>
    <w:p w:rsidR="00865B20" w:rsidRPr="001B067E" w:rsidRDefault="00865B20" w:rsidP="00865B20">
      <w:pPr>
        <w:ind w:left="851" w:hanging="851"/>
      </w:pPr>
      <w:proofErr w:type="gramStart"/>
      <w:r w:rsidRPr="001B067E">
        <w:t>AFMA</w:t>
      </w:r>
      <w:r w:rsidR="00264B47">
        <w:t>.</w:t>
      </w:r>
      <w:proofErr w:type="gramEnd"/>
      <w:r w:rsidRPr="001B067E">
        <w:t xml:space="preserve"> (2008)</w:t>
      </w:r>
      <w:r w:rsidR="00EB1BFC">
        <w:t xml:space="preserve">. </w:t>
      </w:r>
      <w:r w:rsidRPr="00487608">
        <w:rPr>
          <w:i/>
        </w:rPr>
        <w:t xml:space="preserve">Residual </w:t>
      </w:r>
      <w:r w:rsidR="00F95EA6" w:rsidRPr="00487608">
        <w:rPr>
          <w:i/>
        </w:rPr>
        <w:t>r</w:t>
      </w:r>
      <w:r w:rsidRPr="00487608">
        <w:rPr>
          <w:i/>
        </w:rPr>
        <w:t xml:space="preserve">isk </w:t>
      </w:r>
      <w:r w:rsidR="00F95EA6" w:rsidRPr="00487608">
        <w:rPr>
          <w:i/>
        </w:rPr>
        <w:t>assessment of the l</w:t>
      </w:r>
      <w:r w:rsidRPr="00487608">
        <w:rPr>
          <w:i/>
        </w:rPr>
        <w:t xml:space="preserve">evel 2 </w:t>
      </w:r>
      <w:r w:rsidR="00F95EA6" w:rsidRPr="00487608">
        <w:rPr>
          <w:i/>
        </w:rPr>
        <w:t>e</w:t>
      </w:r>
      <w:r w:rsidRPr="00487608">
        <w:rPr>
          <w:i/>
        </w:rPr>
        <w:t xml:space="preserve">cological </w:t>
      </w:r>
      <w:r w:rsidR="00F95EA6" w:rsidRPr="00487608">
        <w:rPr>
          <w:i/>
        </w:rPr>
        <w:t>r</w:t>
      </w:r>
      <w:r w:rsidRPr="00487608">
        <w:rPr>
          <w:i/>
        </w:rPr>
        <w:t xml:space="preserve">isk </w:t>
      </w:r>
      <w:r w:rsidR="00F95EA6" w:rsidRPr="00487608">
        <w:rPr>
          <w:i/>
        </w:rPr>
        <w:t>a</w:t>
      </w:r>
      <w:r w:rsidRPr="00487608">
        <w:rPr>
          <w:i/>
        </w:rPr>
        <w:t>ssessment species results: Report for the Northern Prawn Fishery, December 2008</w:t>
      </w:r>
      <w:r w:rsidRPr="007D79BE">
        <w:t>.</w:t>
      </w:r>
      <w:r w:rsidRPr="001B067E">
        <w:t xml:space="preserve"> </w:t>
      </w:r>
      <w:proofErr w:type="gramStart"/>
      <w:r w:rsidRPr="001B067E">
        <w:t>Australian Fisheries Management Authority</w:t>
      </w:r>
      <w:r w:rsidR="00487608">
        <w:t>.</w:t>
      </w:r>
      <w:proofErr w:type="gramEnd"/>
    </w:p>
    <w:p w:rsidR="00865B20" w:rsidRPr="00241E70" w:rsidRDefault="00865B20" w:rsidP="00865B20">
      <w:pPr>
        <w:ind w:left="851" w:hanging="851"/>
      </w:pPr>
      <w:proofErr w:type="gramStart"/>
      <w:r w:rsidRPr="00241E70">
        <w:t>AFMA</w:t>
      </w:r>
      <w:r w:rsidR="00264B47">
        <w:t>.</w:t>
      </w:r>
      <w:proofErr w:type="gramEnd"/>
      <w:r w:rsidRPr="00241E70">
        <w:t xml:space="preserve"> (2009)</w:t>
      </w:r>
      <w:r w:rsidR="00EB1BFC">
        <w:t xml:space="preserve">. </w:t>
      </w:r>
      <w:r w:rsidRPr="00487608">
        <w:rPr>
          <w:i/>
        </w:rPr>
        <w:t>Assessing the sustainability of the NPF bycatch from annual monitoring data</w:t>
      </w:r>
      <w:r w:rsidRPr="007D79BE">
        <w:t>.</w:t>
      </w:r>
      <w:r w:rsidRPr="00241E70">
        <w:t xml:space="preserve"> </w:t>
      </w:r>
      <w:proofErr w:type="gramStart"/>
      <w:r w:rsidR="00487608" w:rsidRPr="00241E70">
        <w:t>Project 2008/826</w:t>
      </w:r>
      <w:r w:rsidR="00487608">
        <w:t>.</w:t>
      </w:r>
      <w:proofErr w:type="gramEnd"/>
      <w:r w:rsidR="00487608">
        <w:t xml:space="preserve"> </w:t>
      </w:r>
      <w:proofErr w:type="gramStart"/>
      <w:r w:rsidRPr="00241E70">
        <w:t>Australian Fisheries Management Authority</w:t>
      </w:r>
      <w:r w:rsidR="00487608">
        <w:t>.</w:t>
      </w:r>
      <w:proofErr w:type="gramEnd"/>
    </w:p>
    <w:p w:rsidR="00201216" w:rsidRPr="00241E70" w:rsidRDefault="00317A70" w:rsidP="00865B20">
      <w:pPr>
        <w:ind w:left="851" w:hanging="851"/>
      </w:pPr>
      <w:proofErr w:type="gramStart"/>
      <w:r>
        <w:t>AFMA.</w:t>
      </w:r>
      <w:proofErr w:type="gramEnd"/>
      <w:r>
        <w:t xml:space="preserve"> (2013). Protected species interactions reported in Commonwealth Fisheries logbooks. </w:t>
      </w:r>
      <w:r>
        <w:br/>
        <w:t>Available on the internet at</w:t>
      </w:r>
      <w:proofErr w:type="gramStart"/>
      <w:r>
        <w:t>:</w:t>
      </w:r>
      <w:proofErr w:type="gramEnd"/>
      <w:r>
        <w:br/>
      </w:r>
      <w:hyperlink r:id="rId38" w:history="1">
        <w:r w:rsidR="00201216" w:rsidRPr="00135D74">
          <w:rPr>
            <w:rStyle w:val="Hyperlink"/>
          </w:rPr>
          <w:t>http://www.afma.gov.au/managing-our-fisheries/environment-and-sustainability/protected-species/</w:t>
        </w:r>
      </w:hyperlink>
    </w:p>
    <w:p w:rsidR="00AB561C" w:rsidRDefault="00AB561C" w:rsidP="00865B20">
      <w:pPr>
        <w:ind w:left="851" w:hanging="851"/>
      </w:pPr>
      <w:proofErr w:type="gramStart"/>
      <w:r>
        <w:t>Bardwick, M. (2013).</w:t>
      </w:r>
      <w:proofErr w:type="gramEnd"/>
      <w:r>
        <w:t xml:space="preserve"> </w:t>
      </w:r>
      <w:proofErr w:type="gramStart"/>
      <w:r w:rsidRPr="00487608">
        <w:rPr>
          <w:i/>
        </w:rPr>
        <w:t>Northern Prawn Fishery data summary 2013</w:t>
      </w:r>
      <w:r w:rsidRPr="007D79BE">
        <w:t>.</w:t>
      </w:r>
      <w:proofErr w:type="gramEnd"/>
      <w:r w:rsidRPr="00AB561C">
        <w:t xml:space="preserve"> NPF Industry Pty Ltd, Australia.</w:t>
      </w:r>
    </w:p>
    <w:p w:rsidR="00865B20" w:rsidRPr="00241E70" w:rsidRDefault="00865B20" w:rsidP="00865B20">
      <w:pPr>
        <w:ind w:left="851" w:hanging="851"/>
      </w:pPr>
      <w:proofErr w:type="gramStart"/>
      <w:r w:rsidRPr="00241E70">
        <w:t>Blaber</w:t>
      </w:r>
      <w:r w:rsidR="00FD53CC">
        <w:t xml:space="preserve">, </w:t>
      </w:r>
      <w:r w:rsidRPr="00241E70">
        <w:t>S</w:t>
      </w:r>
      <w:r w:rsidR="00FD53CC">
        <w:t>.</w:t>
      </w:r>
      <w:r w:rsidR="004424D9">
        <w:t xml:space="preserve"> </w:t>
      </w:r>
      <w:r w:rsidRPr="00241E70">
        <w:t>J</w:t>
      </w:r>
      <w:r w:rsidR="00FD53CC">
        <w:t>.</w:t>
      </w:r>
      <w:r w:rsidR="004424D9">
        <w:t xml:space="preserve"> </w:t>
      </w:r>
      <w:r w:rsidRPr="00241E70">
        <w:t>M</w:t>
      </w:r>
      <w:r w:rsidR="00FD53CC">
        <w:t>.</w:t>
      </w:r>
      <w:r w:rsidRPr="00241E70">
        <w:t>, Brewer</w:t>
      </w:r>
      <w:r w:rsidR="00FD53CC">
        <w:t>,</w:t>
      </w:r>
      <w:r w:rsidRPr="00241E70">
        <w:t xml:space="preserve"> D</w:t>
      </w:r>
      <w:r w:rsidR="00FD53CC">
        <w:t>.</w:t>
      </w:r>
      <w:r w:rsidR="004424D9">
        <w:t xml:space="preserve"> </w:t>
      </w:r>
      <w:r w:rsidRPr="00241E70">
        <w:t>T</w:t>
      </w:r>
      <w:r w:rsidR="00FD53CC">
        <w:t>.,</w:t>
      </w:r>
      <w:r w:rsidRPr="00241E70">
        <w:t xml:space="preserve"> </w:t>
      </w:r>
      <w:r w:rsidR="004424D9">
        <w:t>&amp;</w:t>
      </w:r>
      <w:r w:rsidRPr="00241E70">
        <w:t xml:space="preserve"> Salini</w:t>
      </w:r>
      <w:r w:rsidR="00FD53CC">
        <w:t>,</w:t>
      </w:r>
      <w:r w:rsidRPr="00241E70">
        <w:t xml:space="preserve"> J</w:t>
      </w:r>
      <w:r w:rsidR="00FD53CC">
        <w:t>.</w:t>
      </w:r>
      <w:r w:rsidR="004424D9">
        <w:t xml:space="preserve"> </w:t>
      </w:r>
      <w:r w:rsidRPr="00241E70">
        <w:t>P</w:t>
      </w:r>
      <w:r w:rsidR="00FD53CC">
        <w:t>.</w:t>
      </w:r>
      <w:r w:rsidRPr="00241E70">
        <w:t xml:space="preserve"> (1989).</w:t>
      </w:r>
      <w:proofErr w:type="gramEnd"/>
      <w:r w:rsidRPr="00241E70">
        <w:t xml:space="preserve"> Species composition and biomasses of fishes in different habitats of a tropical northern Australian estuary: Their occurrence in the adjoining sea and estuarine dependence. </w:t>
      </w:r>
      <w:r w:rsidRPr="004424D9">
        <w:rPr>
          <w:i/>
        </w:rPr>
        <w:t>Estuarine, Coastal and Shelf Science 29</w:t>
      </w:r>
      <w:r w:rsidR="004424D9">
        <w:t>,</w:t>
      </w:r>
      <w:r w:rsidRPr="00241E70">
        <w:t xml:space="preserve"> 509</w:t>
      </w:r>
      <w:r w:rsidR="005256A3">
        <w:t>–</w:t>
      </w:r>
      <w:r w:rsidRPr="00241E70">
        <w:t>531.</w:t>
      </w:r>
    </w:p>
    <w:p w:rsidR="00865B20" w:rsidRPr="00241E70" w:rsidRDefault="00865B20" w:rsidP="00865B20">
      <w:pPr>
        <w:ind w:left="851" w:hanging="851"/>
      </w:pPr>
      <w:proofErr w:type="gramStart"/>
      <w:r w:rsidRPr="00241E70">
        <w:t>Blaber</w:t>
      </w:r>
      <w:r w:rsidR="00FD53CC">
        <w:t>,</w:t>
      </w:r>
      <w:r w:rsidRPr="00241E70">
        <w:t xml:space="preserve"> S</w:t>
      </w:r>
      <w:r w:rsidR="00FD53CC">
        <w:t>.</w:t>
      </w:r>
      <w:r w:rsidR="004424D9">
        <w:t xml:space="preserve"> </w:t>
      </w:r>
      <w:r w:rsidRPr="00241E70">
        <w:t>J</w:t>
      </w:r>
      <w:r w:rsidR="00FD53CC">
        <w:t xml:space="preserve">. </w:t>
      </w:r>
      <w:r w:rsidRPr="00241E70">
        <w:t>M</w:t>
      </w:r>
      <w:r w:rsidR="00FD53CC">
        <w:t>.,</w:t>
      </w:r>
      <w:r w:rsidRPr="00241E70">
        <w:t xml:space="preserve"> Brewer</w:t>
      </w:r>
      <w:r w:rsidR="00FD53CC">
        <w:t>,</w:t>
      </w:r>
      <w:r w:rsidRPr="00241E70">
        <w:t xml:space="preserve"> D</w:t>
      </w:r>
      <w:r w:rsidR="00FD53CC">
        <w:t>.</w:t>
      </w:r>
      <w:r w:rsidR="004424D9">
        <w:t xml:space="preserve"> </w:t>
      </w:r>
      <w:r w:rsidRPr="00241E70">
        <w:t>T</w:t>
      </w:r>
      <w:r w:rsidR="00FD53CC">
        <w:t>.,</w:t>
      </w:r>
      <w:r w:rsidRPr="00241E70">
        <w:t xml:space="preserve"> </w:t>
      </w:r>
      <w:r w:rsidR="004424D9">
        <w:t>&amp;</w:t>
      </w:r>
      <w:r w:rsidRPr="00241E70">
        <w:t xml:space="preserve"> Salini</w:t>
      </w:r>
      <w:r w:rsidR="00FD53CC">
        <w:t>,</w:t>
      </w:r>
      <w:r w:rsidRPr="00241E70">
        <w:t xml:space="preserve"> J</w:t>
      </w:r>
      <w:r w:rsidR="00FD53CC">
        <w:t xml:space="preserve">. </w:t>
      </w:r>
      <w:r w:rsidRPr="00241E70">
        <w:t>P</w:t>
      </w:r>
      <w:r w:rsidR="00FD53CC">
        <w:t>.</w:t>
      </w:r>
      <w:r w:rsidRPr="00241E70">
        <w:t xml:space="preserve"> (1995).</w:t>
      </w:r>
      <w:proofErr w:type="gramEnd"/>
      <w:r w:rsidRPr="00241E70">
        <w:t xml:space="preserve"> </w:t>
      </w:r>
      <w:proofErr w:type="gramStart"/>
      <w:r w:rsidRPr="00241E70">
        <w:t xml:space="preserve">Fish </w:t>
      </w:r>
      <w:r w:rsidR="00F95EA6">
        <w:t>c</w:t>
      </w:r>
      <w:r w:rsidRPr="00241E70">
        <w:t xml:space="preserve">ommunities and the </w:t>
      </w:r>
      <w:r w:rsidR="00F95EA6">
        <w:t>n</w:t>
      </w:r>
      <w:r w:rsidRPr="00241E70">
        <w:t xml:space="preserve">ursery </w:t>
      </w:r>
      <w:r w:rsidR="00F95EA6">
        <w:t>r</w:t>
      </w:r>
      <w:r w:rsidRPr="00241E70">
        <w:t xml:space="preserve">ole of the </w:t>
      </w:r>
      <w:r w:rsidR="00F95EA6">
        <w:t>s</w:t>
      </w:r>
      <w:r w:rsidRPr="00241E70">
        <w:t xml:space="preserve">hallow </w:t>
      </w:r>
      <w:r w:rsidR="00F95EA6">
        <w:t>i</w:t>
      </w:r>
      <w:r w:rsidRPr="00241E70">
        <w:t xml:space="preserve">nshore </w:t>
      </w:r>
      <w:r w:rsidR="00F95EA6">
        <w:t>w</w:t>
      </w:r>
      <w:r w:rsidRPr="00241E70">
        <w:t xml:space="preserve">aters of a </w:t>
      </w:r>
      <w:r w:rsidR="00F95EA6">
        <w:t>t</w:t>
      </w:r>
      <w:r w:rsidRPr="00241E70">
        <w:t xml:space="preserve">ropical </w:t>
      </w:r>
      <w:r w:rsidR="00F95EA6">
        <w:t>b</w:t>
      </w:r>
      <w:r w:rsidRPr="00241E70">
        <w:t>ay in the Gulf of Carpentaria, Australia.</w:t>
      </w:r>
      <w:proofErr w:type="gramEnd"/>
      <w:r w:rsidRPr="00241E70">
        <w:t xml:space="preserve"> </w:t>
      </w:r>
      <w:r w:rsidRPr="004424D9">
        <w:rPr>
          <w:i/>
        </w:rPr>
        <w:t>Estuarine, Coastal and Shelf Science 40</w:t>
      </w:r>
      <w:r w:rsidRPr="00241E70">
        <w:t>, 177</w:t>
      </w:r>
      <w:r w:rsidR="005256A3">
        <w:t>–</w:t>
      </w:r>
      <w:r w:rsidRPr="00241E70">
        <w:t>193.</w:t>
      </w:r>
    </w:p>
    <w:p w:rsidR="00865B20" w:rsidRPr="00241E70" w:rsidRDefault="00865B20" w:rsidP="00865B20">
      <w:pPr>
        <w:ind w:left="851" w:hanging="851"/>
      </w:pPr>
      <w:proofErr w:type="gramStart"/>
      <w:r w:rsidRPr="00241E70">
        <w:t>Brewer, D.</w:t>
      </w:r>
      <w:r w:rsidR="004424D9">
        <w:t xml:space="preserve"> </w:t>
      </w:r>
      <w:r w:rsidRPr="00241E70">
        <w:t>T., Lynne, V</w:t>
      </w:r>
      <w:r w:rsidR="004424D9">
        <w:t>.</w:t>
      </w:r>
      <w:r w:rsidRPr="00241E70">
        <w:t>, Skewes, T.</w:t>
      </w:r>
      <w:r w:rsidR="00FB001E">
        <w:t xml:space="preserve"> </w:t>
      </w:r>
      <w:r w:rsidRPr="00241E70">
        <w:t xml:space="preserve">D. </w:t>
      </w:r>
      <w:r w:rsidR="00FB001E">
        <w:t>&amp;</w:t>
      </w:r>
      <w:r w:rsidRPr="00241E70">
        <w:t xml:space="preserve"> Rothlisberg, P. (2007).</w:t>
      </w:r>
      <w:proofErr w:type="gramEnd"/>
      <w:r w:rsidRPr="00241E70">
        <w:t xml:space="preserve"> </w:t>
      </w:r>
      <w:r w:rsidRPr="00487608">
        <w:rPr>
          <w:i/>
        </w:rPr>
        <w:t>Trophic systems of the North-west Marine Region</w:t>
      </w:r>
      <w:r w:rsidRPr="007D79BE">
        <w:t>.</w:t>
      </w:r>
      <w:r w:rsidRPr="00241E70">
        <w:t xml:space="preserve"> Report to the Department of the Environment, Water, Heritage and the Arts</w:t>
      </w:r>
      <w:r w:rsidR="00487608">
        <w:t>. Canberra.</w:t>
      </w:r>
    </w:p>
    <w:p w:rsidR="00865B20" w:rsidRPr="001B067E" w:rsidRDefault="00865B20" w:rsidP="00865B20">
      <w:pPr>
        <w:ind w:left="851" w:hanging="851"/>
      </w:pPr>
      <w:r w:rsidRPr="001B067E">
        <w:t>Chidlow</w:t>
      </w:r>
      <w:r w:rsidR="00FD53CC">
        <w:t>,</w:t>
      </w:r>
      <w:r w:rsidRPr="001B067E">
        <w:t xml:space="preserve"> J</w:t>
      </w:r>
      <w:r w:rsidR="00FD53CC">
        <w:t xml:space="preserve">. </w:t>
      </w:r>
      <w:r w:rsidRPr="001B067E">
        <w:t>A</w:t>
      </w:r>
      <w:r w:rsidR="00FD53CC">
        <w:t>.</w:t>
      </w:r>
      <w:r w:rsidRPr="001B067E">
        <w:t xml:space="preserve"> (2007). </w:t>
      </w:r>
      <w:proofErr w:type="gramStart"/>
      <w:r w:rsidRPr="001B067E">
        <w:t>First record of the freshwater s</w:t>
      </w:r>
      <w:r w:rsidR="00FD53CC">
        <w:t xml:space="preserve">awfish, </w:t>
      </w:r>
      <w:r w:rsidR="00927F66" w:rsidRPr="00927F66">
        <w:rPr>
          <w:i/>
        </w:rPr>
        <w:t>Pristis microdon</w:t>
      </w:r>
      <w:r w:rsidR="00FD53CC">
        <w:t xml:space="preserve">, from </w:t>
      </w:r>
      <w:r w:rsidRPr="001B067E">
        <w:t>south western Australian waters.</w:t>
      </w:r>
      <w:proofErr w:type="gramEnd"/>
      <w:r w:rsidRPr="001B067E">
        <w:t xml:space="preserve"> </w:t>
      </w:r>
      <w:r w:rsidRPr="00FB001E">
        <w:rPr>
          <w:i/>
        </w:rPr>
        <w:t>Records of the Western Australian Museum 23</w:t>
      </w:r>
      <w:r w:rsidR="00FB001E">
        <w:t>,</w:t>
      </w:r>
      <w:r w:rsidRPr="001B067E">
        <w:t xml:space="preserve"> 307</w:t>
      </w:r>
      <w:r w:rsidR="005256A3">
        <w:t>–</w:t>
      </w:r>
      <w:r w:rsidRPr="001B067E">
        <w:t>308</w:t>
      </w:r>
    </w:p>
    <w:p w:rsidR="000A6E21" w:rsidRPr="00784EE0" w:rsidRDefault="000A6E21" w:rsidP="000A6E21">
      <w:pPr>
        <w:ind w:left="851" w:hanging="851"/>
      </w:pPr>
      <w:r w:rsidRPr="00784EE0">
        <w:t>Compagno</w:t>
      </w:r>
      <w:r>
        <w:t>,</w:t>
      </w:r>
      <w:r w:rsidRPr="00784EE0">
        <w:t xml:space="preserve"> L</w:t>
      </w:r>
      <w:r>
        <w:t xml:space="preserve">. </w:t>
      </w:r>
      <w:r w:rsidRPr="00784EE0">
        <w:t>J</w:t>
      </w:r>
      <w:r>
        <w:t xml:space="preserve">. </w:t>
      </w:r>
      <w:r w:rsidRPr="00784EE0">
        <w:t>V</w:t>
      </w:r>
      <w:r>
        <w:t>.</w:t>
      </w:r>
      <w:r w:rsidRPr="00784EE0">
        <w:t>, Dando</w:t>
      </w:r>
      <w:r>
        <w:t xml:space="preserve">, M., </w:t>
      </w:r>
      <w:r w:rsidRPr="00784EE0">
        <w:t>Fowler</w:t>
      </w:r>
      <w:r>
        <w:t>,</w:t>
      </w:r>
      <w:r w:rsidRPr="00784EE0">
        <w:t xml:space="preserve"> S</w:t>
      </w:r>
      <w:r>
        <w:t>.</w:t>
      </w:r>
      <w:r w:rsidRPr="00784EE0">
        <w:t xml:space="preserve"> (2005)</w:t>
      </w:r>
      <w:r w:rsidR="00EB1BFC">
        <w:t xml:space="preserve">. </w:t>
      </w:r>
      <w:r w:rsidRPr="007E0B86">
        <w:rPr>
          <w:i/>
        </w:rPr>
        <w:t xml:space="preserve">A </w:t>
      </w:r>
      <w:r w:rsidR="00F95EA6" w:rsidRPr="007E0B86">
        <w:rPr>
          <w:i/>
        </w:rPr>
        <w:t>f</w:t>
      </w:r>
      <w:r w:rsidRPr="007E0B86">
        <w:rPr>
          <w:i/>
        </w:rPr>
        <w:t xml:space="preserve">ield </w:t>
      </w:r>
      <w:r w:rsidR="00F95EA6" w:rsidRPr="007E0B86">
        <w:rPr>
          <w:i/>
        </w:rPr>
        <w:t>g</w:t>
      </w:r>
      <w:r w:rsidRPr="007E0B86">
        <w:rPr>
          <w:i/>
        </w:rPr>
        <w:t xml:space="preserve">uide to the </w:t>
      </w:r>
      <w:r w:rsidR="00F95EA6" w:rsidRPr="007E0B86">
        <w:rPr>
          <w:i/>
        </w:rPr>
        <w:t>sharks of the w</w:t>
      </w:r>
      <w:r w:rsidRPr="007E0B86">
        <w:rPr>
          <w:i/>
        </w:rPr>
        <w:t>orld</w:t>
      </w:r>
      <w:r w:rsidRPr="007D79BE">
        <w:t xml:space="preserve">. </w:t>
      </w:r>
      <w:r w:rsidR="005C356D" w:rsidRPr="00784EE0">
        <w:t>London</w:t>
      </w:r>
      <w:r w:rsidR="005C356D">
        <w:t>:</w:t>
      </w:r>
      <w:r w:rsidR="005C356D" w:rsidRPr="00784EE0">
        <w:t xml:space="preserve"> </w:t>
      </w:r>
      <w:r w:rsidR="005C356D">
        <w:t>Harper Collins Publishing Ltd.</w:t>
      </w:r>
      <w:r w:rsidRPr="00784EE0">
        <w:t xml:space="preserve"> 368 pp.</w:t>
      </w:r>
    </w:p>
    <w:p w:rsidR="009A19C8" w:rsidRDefault="00865B20" w:rsidP="00865B20">
      <w:pPr>
        <w:ind w:left="851" w:hanging="851"/>
      </w:pPr>
      <w:proofErr w:type="gramStart"/>
      <w:r w:rsidRPr="00292E71">
        <w:t>Compagno</w:t>
      </w:r>
      <w:r w:rsidR="00FD53CC">
        <w:t>,</w:t>
      </w:r>
      <w:r w:rsidRPr="00292E71">
        <w:t xml:space="preserve"> L</w:t>
      </w:r>
      <w:r w:rsidR="00FD53CC">
        <w:t>.</w:t>
      </w:r>
      <w:r w:rsidR="005C356D">
        <w:t xml:space="preserve"> </w:t>
      </w:r>
      <w:r w:rsidRPr="00292E71">
        <w:t>J</w:t>
      </w:r>
      <w:r w:rsidR="00FD53CC">
        <w:t>.</w:t>
      </w:r>
      <w:r w:rsidR="005C356D">
        <w:t xml:space="preserve"> </w:t>
      </w:r>
      <w:r w:rsidRPr="00292E71">
        <w:t>V</w:t>
      </w:r>
      <w:r w:rsidR="005C356D">
        <w:t>.</w:t>
      </w:r>
      <w:r w:rsidRPr="00292E71">
        <w:t xml:space="preserve"> </w:t>
      </w:r>
      <w:r w:rsidR="005C356D">
        <w:t>&amp;</w:t>
      </w:r>
      <w:r w:rsidRPr="00292E71">
        <w:t xml:space="preserve"> Last</w:t>
      </w:r>
      <w:r w:rsidR="00FD53CC">
        <w:t>,</w:t>
      </w:r>
      <w:r w:rsidRPr="00292E71">
        <w:t xml:space="preserve"> P</w:t>
      </w:r>
      <w:r w:rsidR="00FD53CC">
        <w:t>.</w:t>
      </w:r>
      <w:r w:rsidR="005C356D">
        <w:t xml:space="preserve"> </w:t>
      </w:r>
      <w:r w:rsidRPr="00292E71">
        <w:t>R</w:t>
      </w:r>
      <w:r w:rsidR="00FD53CC">
        <w:t>.</w:t>
      </w:r>
      <w:r w:rsidR="004D4B85">
        <w:t xml:space="preserve"> (1999).</w:t>
      </w:r>
      <w:proofErr w:type="gramEnd"/>
      <w:r w:rsidR="004D4B85">
        <w:t xml:space="preserve"> </w:t>
      </w:r>
      <w:r w:rsidR="0053049C" w:rsidRPr="0053049C">
        <w:t xml:space="preserve">Families Pristidae, Rhinidae, Rhinobatidae, Platyrhinidae. </w:t>
      </w:r>
      <w:r w:rsidR="0053049C">
        <w:t>In</w:t>
      </w:r>
      <w:r w:rsidR="00CB4A5C">
        <w:t xml:space="preserve"> K. E. Carpenter &amp; V. Niem</w:t>
      </w:r>
      <w:r w:rsidR="007E0B86">
        <w:t>,</w:t>
      </w:r>
      <w:r w:rsidR="0053049C">
        <w:t xml:space="preserve"> </w:t>
      </w:r>
      <w:proofErr w:type="gramStart"/>
      <w:r w:rsidR="0053049C" w:rsidRPr="007E0B86">
        <w:rPr>
          <w:i/>
          <w:iCs/>
        </w:rPr>
        <w:t>The</w:t>
      </w:r>
      <w:proofErr w:type="gramEnd"/>
      <w:r w:rsidR="0053049C" w:rsidRPr="007E0B86">
        <w:rPr>
          <w:i/>
          <w:iCs/>
        </w:rPr>
        <w:t xml:space="preserve"> Living Marine Resources of the Western Central Pacific. </w:t>
      </w:r>
      <w:r w:rsidR="009A19C8" w:rsidRPr="007E0B86">
        <w:rPr>
          <w:i/>
          <w:iCs/>
        </w:rPr>
        <w:t>FAO Species Identification Guide for Fisheries Purposes</w:t>
      </w:r>
      <w:r w:rsidR="009A19C8" w:rsidRPr="0053049C">
        <w:rPr>
          <w:iCs/>
        </w:rPr>
        <w:t xml:space="preserve"> </w:t>
      </w:r>
      <w:r w:rsidR="0053049C" w:rsidRPr="0053049C">
        <w:rPr>
          <w:iCs/>
        </w:rPr>
        <w:t>(</w:t>
      </w:r>
      <w:r w:rsidR="0053049C" w:rsidRPr="0053049C">
        <w:t>pp. 1410</w:t>
      </w:r>
      <w:r w:rsidR="005256A3">
        <w:t>–</w:t>
      </w:r>
      <w:r w:rsidR="0053049C" w:rsidRPr="0053049C">
        <w:t>1432</w:t>
      </w:r>
      <w:r w:rsidR="0053049C">
        <w:t>)</w:t>
      </w:r>
      <w:r w:rsidR="00CB4A5C">
        <w:t>.</w:t>
      </w:r>
      <w:r w:rsidR="0053049C" w:rsidRPr="0053049C">
        <w:t xml:space="preserve"> </w:t>
      </w:r>
      <w:r w:rsidR="009A19C8" w:rsidRPr="009A19C8">
        <w:rPr>
          <w:i/>
        </w:rPr>
        <w:t>FAO 3</w:t>
      </w:r>
      <w:r w:rsidR="009A19C8">
        <w:t xml:space="preserve">, </w:t>
      </w:r>
      <w:r w:rsidR="009A19C8" w:rsidRPr="0053049C">
        <w:t>1397</w:t>
      </w:r>
      <w:r w:rsidR="005256A3">
        <w:t>–</w:t>
      </w:r>
      <w:r w:rsidR="009A19C8" w:rsidRPr="0053049C">
        <w:t>2068</w:t>
      </w:r>
      <w:r w:rsidR="009A19C8">
        <w:t>.</w:t>
      </w:r>
      <w:r w:rsidR="007E0B86">
        <w:t xml:space="preserve"> </w:t>
      </w:r>
      <w:proofErr w:type="gramStart"/>
      <w:r w:rsidR="009A19C8">
        <w:t>Fish and Agricultural Organisation of the United Nations</w:t>
      </w:r>
      <w:r w:rsidR="0053049C" w:rsidRPr="0053049C">
        <w:t>.</w:t>
      </w:r>
      <w:proofErr w:type="gramEnd"/>
      <w:r w:rsidR="0053049C" w:rsidRPr="0053049C">
        <w:t xml:space="preserve"> </w:t>
      </w:r>
      <w:r w:rsidR="007E0B86">
        <w:t>Rome.</w:t>
      </w:r>
    </w:p>
    <w:p w:rsidR="00865B20" w:rsidRDefault="00865B20" w:rsidP="00865B20">
      <w:pPr>
        <w:ind w:left="851" w:hanging="851"/>
      </w:pPr>
      <w:r w:rsidRPr="00241E70">
        <w:t>Compagno</w:t>
      </w:r>
      <w:r w:rsidR="00025FE2">
        <w:t>,</w:t>
      </w:r>
      <w:r w:rsidRPr="00241E70">
        <w:t xml:space="preserve"> L</w:t>
      </w:r>
      <w:r w:rsidR="00025FE2">
        <w:t xml:space="preserve">. </w:t>
      </w:r>
      <w:r w:rsidRPr="00241E70">
        <w:t>J</w:t>
      </w:r>
      <w:r w:rsidR="00025FE2">
        <w:t xml:space="preserve">. </w:t>
      </w:r>
      <w:r w:rsidRPr="00241E70">
        <w:t>V</w:t>
      </w:r>
      <w:r w:rsidR="00025FE2">
        <w:t>.,</w:t>
      </w:r>
      <w:r w:rsidRPr="00241E70">
        <w:t xml:space="preserve"> White</w:t>
      </w:r>
      <w:r w:rsidR="00025FE2">
        <w:t>,</w:t>
      </w:r>
      <w:r w:rsidRPr="00241E70">
        <w:t xml:space="preserve"> W</w:t>
      </w:r>
      <w:r w:rsidR="00025FE2">
        <w:t xml:space="preserve">. </w:t>
      </w:r>
      <w:r w:rsidRPr="00241E70">
        <w:t>T</w:t>
      </w:r>
      <w:r w:rsidR="009A19C8">
        <w:t>. &amp;</w:t>
      </w:r>
      <w:r w:rsidRPr="00241E70">
        <w:t xml:space="preserve"> Last</w:t>
      </w:r>
      <w:r w:rsidR="00025FE2">
        <w:t>,</w:t>
      </w:r>
      <w:r w:rsidRPr="00241E70">
        <w:t xml:space="preserve"> P</w:t>
      </w:r>
      <w:r w:rsidR="00025FE2">
        <w:t xml:space="preserve">. </w:t>
      </w:r>
      <w:r w:rsidRPr="00241E70">
        <w:t>R</w:t>
      </w:r>
      <w:r w:rsidR="00025FE2">
        <w:t>.</w:t>
      </w:r>
      <w:r w:rsidRPr="00241E70">
        <w:t xml:space="preserve"> (2008). </w:t>
      </w:r>
      <w:r w:rsidR="00927F66" w:rsidRPr="00927F66">
        <w:rPr>
          <w:i/>
        </w:rPr>
        <w:t>Glyphis</w:t>
      </w:r>
      <w:r w:rsidRPr="00241E70">
        <w:t xml:space="preserve"> </w:t>
      </w:r>
      <w:proofErr w:type="gramStart"/>
      <w:r w:rsidR="004D4B85" w:rsidRPr="004B67CB">
        <w:rPr>
          <w:i/>
        </w:rPr>
        <w:t>g</w:t>
      </w:r>
      <w:r w:rsidR="003F7B57" w:rsidRPr="004B67CB">
        <w:rPr>
          <w:i/>
        </w:rPr>
        <w:t>arrick</w:t>
      </w:r>
      <w:proofErr w:type="gramEnd"/>
      <w:r w:rsidRPr="00241E70">
        <w:t xml:space="preserve"> sp. nov., a new species of river shark (Carcharhiniformes: Carcharhinidae) from northern Australia and Papua New Guinea, with a redescription of </w:t>
      </w:r>
      <w:r w:rsidRPr="004B67CB">
        <w:rPr>
          <w:i/>
        </w:rPr>
        <w:t>Glyphis glyphis</w:t>
      </w:r>
      <w:r w:rsidRPr="00241E70">
        <w:t xml:space="preserve"> (Müller and Henle, 1839)</w:t>
      </w:r>
      <w:r w:rsidR="004B67CB">
        <w:t>.</w:t>
      </w:r>
      <w:r w:rsidRPr="00241E70">
        <w:t xml:space="preserve"> </w:t>
      </w:r>
      <w:r w:rsidRPr="00905E4E">
        <w:rPr>
          <w:i/>
        </w:rPr>
        <w:t>CSIRO Marine and Atmospheric Research</w:t>
      </w:r>
      <w:r w:rsidR="00905E4E" w:rsidRPr="00905E4E">
        <w:rPr>
          <w:i/>
        </w:rPr>
        <w:t xml:space="preserve"> Paper 22</w:t>
      </w:r>
      <w:r w:rsidR="00905E4E">
        <w:t>, 203</w:t>
      </w:r>
      <w:r w:rsidR="005256A3">
        <w:t>–</w:t>
      </w:r>
      <w:r w:rsidR="00905E4E">
        <w:t>225</w:t>
      </w:r>
      <w:r w:rsidRPr="00241E70">
        <w:t>.</w:t>
      </w:r>
    </w:p>
    <w:p w:rsidR="00CA0C7B" w:rsidRDefault="00BC3B1E" w:rsidP="00CA0C7B">
      <w:pPr>
        <w:ind w:left="851" w:hanging="851"/>
      </w:pPr>
      <w:proofErr w:type="gramStart"/>
      <w:r>
        <w:t>DAFF</w:t>
      </w:r>
      <w:r w:rsidR="00CA0C7B">
        <w:t>.</w:t>
      </w:r>
      <w:proofErr w:type="gramEnd"/>
      <w:r>
        <w:t xml:space="preserve"> </w:t>
      </w:r>
      <w:proofErr w:type="gramStart"/>
      <w:r>
        <w:t>(2013</w:t>
      </w:r>
      <w:r w:rsidR="00E823CC">
        <w:t>a</w:t>
      </w:r>
      <w:r>
        <w:t xml:space="preserve">). </w:t>
      </w:r>
      <w:r w:rsidR="00E559AC" w:rsidRPr="008C3150">
        <w:rPr>
          <w:i/>
        </w:rPr>
        <w:t>Gulf of Carpentaria Inshore Fin Fish Fishery 2011 fishing year report.</w:t>
      </w:r>
      <w:proofErr w:type="gramEnd"/>
      <w:r w:rsidR="00E559AC">
        <w:t xml:space="preserve"> </w:t>
      </w:r>
      <w:proofErr w:type="gramStart"/>
      <w:r w:rsidR="00E559AC">
        <w:t>Queensland Department of Agriculture, Fisheries and Forestry.</w:t>
      </w:r>
      <w:proofErr w:type="gramEnd"/>
      <w:r w:rsidR="00CA0C7B">
        <w:br/>
        <w:t>Available on the internet at</w:t>
      </w:r>
      <w:proofErr w:type="gramStart"/>
      <w:r w:rsidR="00CA0C7B">
        <w:t>:</w:t>
      </w:r>
      <w:proofErr w:type="gramEnd"/>
      <w:r w:rsidR="00CA0C7B">
        <w:br/>
      </w:r>
      <w:hyperlink r:id="rId39" w:history="1">
        <w:r w:rsidR="00E823CC" w:rsidRPr="001C4500">
          <w:rPr>
            <w:rStyle w:val="Hyperlink"/>
          </w:rPr>
          <w:t>http://www.daff.qld.gov.au/fisheries/monitoring-our-fisheries/data-reports/sustainability-reporting/fishery-updates/gulf-of-carpentaria-inshore-fin-fish-fishery</w:t>
        </w:r>
      </w:hyperlink>
    </w:p>
    <w:p w:rsidR="00CA0C7B" w:rsidRDefault="00E823CC" w:rsidP="00865B20">
      <w:pPr>
        <w:ind w:left="851" w:hanging="851"/>
      </w:pPr>
      <w:proofErr w:type="gramStart"/>
      <w:r>
        <w:t>DAFF</w:t>
      </w:r>
      <w:r w:rsidR="00CA0C7B">
        <w:t>.</w:t>
      </w:r>
      <w:proofErr w:type="gramEnd"/>
      <w:r>
        <w:t xml:space="preserve"> </w:t>
      </w:r>
      <w:proofErr w:type="gramStart"/>
      <w:r>
        <w:t xml:space="preserve">(2013b). </w:t>
      </w:r>
      <w:r w:rsidRPr="008C3150">
        <w:rPr>
          <w:i/>
        </w:rPr>
        <w:t>Gulf of Carpentaria Developmental Fin Fish Trawl Fishery 2011 fishing year report.</w:t>
      </w:r>
      <w:proofErr w:type="gramEnd"/>
      <w:r>
        <w:t xml:space="preserve"> </w:t>
      </w:r>
      <w:proofErr w:type="gramStart"/>
      <w:r>
        <w:t>Queensland Department of Agriculture, Fisheries and Forestry.</w:t>
      </w:r>
      <w:proofErr w:type="gramEnd"/>
      <w:r w:rsidR="00CA0C7B">
        <w:br/>
        <w:t>Available on the internet at</w:t>
      </w:r>
      <w:proofErr w:type="gramStart"/>
      <w:r w:rsidR="00CA0C7B">
        <w:t>:</w:t>
      </w:r>
      <w:proofErr w:type="gramEnd"/>
      <w:r w:rsidR="00CA0C7B">
        <w:br/>
      </w:r>
      <w:hyperlink r:id="rId40" w:history="1">
        <w:r w:rsidR="00CA0C7B" w:rsidRPr="00297407">
          <w:rPr>
            <w:rStyle w:val="Hyperlink"/>
          </w:rPr>
          <w:t>http://www.daff.qld.gov.au/fisheries/monitoring-our-fisheries/data-reports/sustainability-reporting/fishery-updates/gulf-of-carpentaria-developmental-fin-fish-trawl-fishery</w:t>
        </w:r>
      </w:hyperlink>
    </w:p>
    <w:p w:rsidR="00A006D1" w:rsidRDefault="006C41D2" w:rsidP="00865B20">
      <w:pPr>
        <w:ind w:left="851" w:hanging="851"/>
      </w:pPr>
      <w:proofErr w:type="gramStart"/>
      <w:r>
        <w:t>DAFF</w:t>
      </w:r>
      <w:r w:rsidR="00CA0C7B">
        <w:t>.</w:t>
      </w:r>
      <w:proofErr w:type="gramEnd"/>
      <w:r>
        <w:t xml:space="preserve"> </w:t>
      </w:r>
      <w:proofErr w:type="gramStart"/>
      <w:r>
        <w:t xml:space="preserve">(2013c). </w:t>
      </w:r>
      <w:r w:rsidRPr="008C3150">
        <w:rPr>
          <w:i/>
        </w:rPr>
        <w:t>East</w:t>
      </w:r>
      <w:r w:rsidRPr="007D79BE">
        <w:t xml:space="preserve"> </w:t>
      </w:r>
      <w:r w:rsidRPr="008C3150">
        <w:rPr>
          <w:i/>
        </w:rPr>
        <w:t>Coast Otter Trawl Fishery 2011 and 2012 fishing years interim report</w:t>
      </w:r>
      <w:r w:rsidRPr="007D79BE">
        <w:t>.</w:t>
      </w:r>
      <w:proofErr w:type="gramEnd"/>
      <w:r>
        <w:t xml:space="preserve"> </w:t>
      </w:r>
      <w:proofErr w:type="gramStart"/>
      <w:r w:rsidR="00AE3A37">
        <w:t>Queensland Department of Agriculture, Fisheries and Forestry.</w:t>
      </w:r>
      <w:proofErr w:type="gramEnd"/>
      <w:r w:rsidR="00A006D1">
        <w:br/>
        <w:t>Available on the internet at</w:t>
      </w:r>
      <w:proofErr w:type="gramStart"/>
      <w:r w:rsidR="00A006D1">
        <w:t>:</w:t>
      </w:r>
      <w:proofErr w:type="gramEnd"/>
      <w:r w:rsidR="00A006D1">
        <w:br/>
      </w:r>
      <w:hyperlink r:id="rId41" w:history="1">
        <w:r w:rsidR="00A006D1" w:rsidRPr="00297407">
          <w:rPr>
            <w:rStyle w:val="Hyperlink"/>
          </w:rPr>
          <w:t>http://www.daff.qld.gov.au/fisheries/monitoring-our-fisheries/data-reports/sustainability-reporting/fishery-updates/east-coast-otter-trawl-fishery</w:t>
        </w:r>
      </w:hyperlink>
    </w:p>
    <w:p w:rsidR="00A006D1" w:rsidRPr="00241E70" w:rsidRDefault="003F7B57" w:rsidP="00A006D1">
      <w:pPr>
        <w:ind w:left="851" w:hanging="851"/>
      </w:pPr>
      <w:proofErr w:type="gramStart"/>
      <w:r w:rsidRPr="00241E70">
        <w:t>DEEDI</w:t>
      </w:r>
      <w:r w:rsidR="00A006D1">
        <w:t>.</w:t>
      </w:r>
      <w:proofErr w:type="gramEnd"/>
      <w:r>
        <w:t xml:space="preserve"> </w:t>
      </w:r>
      <w:r w:rsidRPr="00241E70">
        <w:t>(</w:t>
      </w:r>
      <w:r w:rsidR="00865B20" w:rsidRPr="00241E70">
        <w:t xml:space="preserve">2010a). </w:t>
      </w:r>
      <w:r w:rsidR="00865B20" w:rsidRPr="008C3150">
        <w:rPr>
          <w:i/>
        </w:rPr>
        <w:t>Annual status report 2010 Gulf of Carpentaria Inshore Fin Fish Fishery</w:t>
      </w:r>
      <w:r w:rsidR="00EB1BFC" w:rsidRPr="007D79BE">
        <w:t xml:space="preserve">. </w:t>
      </w:r>
      <w:proofErr w:type="gramStart"/>
      <w:r w:rsidR="00865B20" w:rsidRPr="00241E70">
        <w:t>Queensland Department of Employment, Economic Development and Innovation</w:t>
      </w:r>
      <w:r w:rsidR="00EB1BFC">
        <w:t>.</w:t>
      </w:r>
      <w:proofErr w:type="gramEnd"/>
      <w:r w:rsidR="00A006D1">
        <w:br/>
        <w:t>Available on the internet at</w:t>
      </w:r>
      <w:proofErr w:type="gramStart"/>
      <w:r w:rsidR="00A006D1">
        <w:t>:</w:t>
      </w:r>
      <w:proofErr w:type="gramEnd"/>
      <w:r w:rsidR="00A006D1">
        <w:br/>
      </w:r>
      <w:hyperlink r:id="rId42" w:history="1">
        <w:r w:rsidR="00A006D1" w:rsidRPr="001C4500">
          <w:rPr>
            <w:rStyle w:val="Hyperlink"/>
          </w:rPr>
          <w:t>http://www.daff.qld.gov.au/fisheries/monitoring-our-fisheries/data-reports/sustainability-reporting/fishery-updates/gulf-of-carpentaria-inshore-fin-fish-fishery</w:t>
        </w:r>
      </w:hyperlink>
    </w:p>
    <w:p w:rsidR="00A006D1" w:rsidRPr="00241E70" w:rsidRDefault="003F7B57" w:rsidP="00A006D1">
      <w:pPr>
        <w:ind w:left="851" w:hanging="851"/>
      </w:pPr>
      <w:proofErr w:type="gramStart"/>
      <w:r w:rsidRPr="00241E70">
        <w:t>DEEDI</w:t>
      </w:r>
      <w:r w:rsidR="00A006D1">
        <w:t>.</w:t>
      </w:r>
      <w:proofErr w:type="gramEnd"/>
      <w:r w:rsidRPr="00241E70">
        <w:t xml:space="preserve"> (</w:t>
      </w:r>
      <w:r w:rsidR="00865B20" w:rsidRPr="00241E70">
        <w:t>2010b)</w:t>
      </w:r>
      <w:r w:rsidR="00EB1BFC">
        <w:t xml:space="preserve">. </w:t>
      </w:r>
      <w:r w:rsidR="00865B20" w:rsidRPr="008C3150">
        <w:rPr>
          <w:i/>
        </w:rPr>
        <w:t>Annual status report 2010 Gulf of Carpentaria Developmental Fin Fish Trawl Fishery</w:t>
      </w:r>
      <w:r w:rsidR="00865B20" w:rsidRPr="007D79BE">
        <w:t xml:space="preserve">. </w:t>
      </w:r>
      <w:proofErr w:type="gramStart"/>
      <w:r w:rsidR="00865B20" w:rsidRPr="007D79BE">
        <w:t>Queensland</w:t>
      </w:r>
      <w:r w:rsidR="00865B20" w:rsidRPr="00241E70">
        <w:t xml:space="preserve"> Department of Employment, Economic Development and Innovation.</w:t>
      </w:r>
      <w:proofErr w:type="gramEnd"/>
      <w:r w:rsidR="00A006D1">
        <w:br/>
        <w:t>Available on the internet at</w:t>
      </w:r>
      <w:proofErr w:type="gramStart"/>
      <w:r w:rsidR="00A006D1">
        <w:t>:</w:t>
      </w:r>
      <w:proofErr w:type="gramEnd"/>
      <w:r w:rsidR="00A006D1">
        <w:br/>
      </w:r>
      <w:hyperlink r:id="rId43" w:history="1">
        <w:r w:rsidR="00A006D1" w:rsidRPr="00297407">
          <w:rPr>
            <w:rStyle w:val="Hyperlink"/>
          </w:rPr>
          <w:t>http://www.daff.qld.gov.au/fisheries/monitoring-our-fisheries/data-reports/sustainability-reporting/fishery-updates/gulf-of-carpentaria-developmental-fin-fish-trawl-fishery</w:t>
        </w:r>
      </w:hyperlink>
    </w:p>
    <w:p w:rsidR="00A006D1" w:rsidRPr="00241E70" w:rsidRDefault="00865B20" w:rsidP="00865B20">
      <w:pPr>
        <w:ind w:left="851" w:hanging="851"/>
      </w:pPr>
      <w:proofErr w:type="gramStart"/>
      <w:r w:rsidRPr="00241E70">
        <w:t>DEEDI</w:t>
      </w:r>
      <w:r w:rsidR="00A006D1">
        <w:t>.</w:t>
      </w:r>
      <w:proofErr w:type="gramEnd"/>
      <w:r w:rsidRPr="00241E70">
        <w:t xml:space="preserve"> (2010c</w:t>
      </w:r>
      <w:r w:rsidRPr="007D79BE">
        <w:rPr>
          <w:i/>
        </w:rPr>
        <w:t>)</w:t>
      </w:r>
      <w:r w:rsidR="00EB1BFC" w:rsidRPr="007D79BE">
        <w:rPr>
          <w:i/>
        </w:rPr>
        <w:t xml:space="preserve">. </w:t>
      </w:r>
      <w:r w:rsidRPr="007D79BE">
        <w:rPr>
          <w:i/>
        </w:rPr>
        <w:t xml:space="preserve">Annual status report 2010 East Coast Otter Trawl Fishery. </w:t>
      </w:r>
      <w:proofErr w:type="gramStart"/>
      <w:r w:rsidRPr="00241E70">
        <w:t>Queensland Department of Employment, Economic Development and Innovation.</w:t>
      </w:r>
      <w:proofErr w:type="gramEnd"/>
      <w:r w:rsidR="00A006D1">
        <w:br/>
        <w:t>Available on the internet at</w:t>
      </w:r>
      <w:proofErr w:type="gramStart"/>
      <w:r w:rsidR="00A006D1">
        <w:t>:</w:t>
      </w:r>
      <w:proofErr w:type="gramEnd"/>
      <w:r w:rsidR="00A006D1">
        <w:br/>
      </w:r>
      <w:hyperlink r:id="rId44" w:history="1">
        <w:r w:rsidR="00A006D1" w:rsidRPr="00297407">
          <w:rPr>
            <w:rStyle w:val="Hyperlink"/>
          </w:rPr>
          <w:t>http://www.daff.qld.gov.au/fisheries/monitoring-our-fisheries/data-reports/sustainability-reporting/fishery-updates/east-coast-otter-trawl-fishery</w:t>
        </w:r>
      </w:hyperlink>
    </w:p>
    <w:p w:rsidR="00201216" w:rsidRDefault="00733AE6" w:rsidP="00865B20">
      <w:pPr>
        <w:ind w:left="851" w:hanging="851"/>
      </w:pPr>
      <w:proofErr w:type="gramStart"/>
      <w:r>
        <w:t>DEEDI</w:t>
      </w:r>
      <w:r w:rsidR="00A006D1">
        <w:t>.</w:t>
      </w:r>
      <w:proofErr w:type="gramEnd"/>
      <w:r>
        <w:t xml:space="preserve"> (2011a). </w:t>
      </w:r>
      <w:r w:rsidR="00E823CC" w:rsidRPr="008C3150">
        <w:rPr>
          <w:i/>
        </w:rPr>
        <w:t>Annual status report 2011 Gulf of Carpentaria Developmental Fin Fish Trawl Fishery.</w:t>
      </w:r>
      <w:r w:rsidR="00E823CC" w:rsidRPr="007D79BE">
        <w:t xml:space="preserve"> </w:t>
      </w:r>
      <w:proofErr w:type="gramStart"/>
      <w:r w:rsidR="00E823CC" w:rsidRPr="00241E70">
        <w:t>Queensland Department of Employment, Economic Development and Innovation</w:t>
      </w:r>
      <w:r w:rsidR="00E823CC">
        <w:t>.</w:t>
      </w:r>
      <w:proofErr w:type="gramEnd"/>
      <w:r w:rsidR="00AE3A37">
        <w:t xml:space="preserve"> </w:t>
      </w:r>
      <w:r w:rsidR="00A006D1">
        <w:br/>
        <w:t>Available on the internet at</w:t>
      </w:r>
      <w:proofErr w:type="gramStart"/>
      <w:r w:rsidR="00A006D1">
        <w:t>:</w:t>
      </w:r>
      <w:proofErr w:type="gramEnd"/>
      <w:r w:rsidR="00A006D1">
        <w:br/>
      </w:r>
      <w:hyperlink r:id="rId45" w:history="1">
        <w:r w:rsidR="00201216" w:rsidRPr="00135D74">
          <w:rPr>
            <w:rStyle w:val="Hyperlink"/>
          </w:rPr>
          <w:t>http://www.daff.qld.gov.au/fisheries/monitoring-our-fisheries/data-reports/sustainability-reporting/fishery-updates/gulf-of-carpentaria-developmental-fin-fish-trawl-fishery</w:t>
        </w:r>
      </w:hyperlink>
    </w:p>
    <w:p w:rsidR="00201216" w:rsidRDefault="00865B20" w:rsidP="00E823CC">
      <w:pPr>
        <w:ind w:left="851" w:hanging="851"/>
      </w:pPr>
      <w:proofErr w:type="gramStart"/>
      <w:r w:rsidRPr="00241E70">
        <w:t>DEEDI</w:t>
      </w:r>
      <w:r w:rsidR="00A006D1">
        <w:t>.</w:t>
      </w:r>
      <w:proofErr w:type="gramEnd"/>
      <w:r w:rsidRPr="00241E70">
        <w:t xml:space="preserve"> </w:t>
      </w:r>
      <w:proofErr w:type="gramStart"/>
      <w:r w:rsidRPr="00241E70">
        <w:t>(2011</w:t>
      </w:r>
      <w:r w:rsidR="00733AE6">
        <w:t>b</w:t>
      </w:r>
      <w:r w:rsidRPr="00241E70">
        <w:t>)</w:t>
      </w:r>
      <w:r w:rsidR="00EB1BFC">
        <w:t xml:space="preserve">. </w:t>
      </w:r>
      <w:r w:rsidRPr="008C3150">
        <w:rPr>
          <w:i/>
        </w:rPr>
        <w:t>Fishery observation in the East Coast Inshore Fin Fish Fishery</w:t>
      </w:r>
      <w:r w:rsidRPr="007D79BE">
        <w:t>.</w:t>
      </w:r>
      <w:proofErr w:type="gramEnd"/>
      <w:r w:rsidRPr="00241E70">
        <w:t xml:space="preserve"> </w:t>
      </w:r>
      <w:proofErr w:type="gramStart"/>
      <w:r w:rsidRPr="00241E70">
        <w:t>Queensland Department of Employment, Economic Development and Innovation.</w:t>
      </w:r>
      <w:proofErr w:type="gramEnd"/>
      <w:r w:rsidR="00A006D1">
        <w:br/>
        <w:t>Available on the internet at</w:t>
      </w:r>
      <w:proofErr w:type="gramStart"/>
      <w:r w:rsidR="00A006D1">
        <w:t>:</w:t>
      </w:r>
      <w:proofErr w:type="gramEnd"/>
      <w:r w:rsidR="00A006D1">
        <w:br/>
      </w:r>
      <w:hyperlink r:id="rId46" w:history="1">
        <w:r w:rsidR="00201216" w:rsidRPr="00135D74">
          <w:rPr>
            <w:rStyle w:val="Hyperlink"/>
          </w:rPr>
          <w:t>http://www.daff.qld.gov.au/fisheries/monitoring-our-fisheries/data-reports/sustainability-reporting/fishery-updates/east-coast-inshore-fin-fish-fishery</w:t>
        </w:r>
      </w:hyperlink>
    </w:p>
    <w:p w:rsidR="00A5443C" w:rsidRPr="00241E70" w:rsidRDefault="006C41D2" w:rsidP="00A006D1">
      <w:pPr>
        <w:ind w:left="851" w:hanging="851"/>
      </w:pPr>
      <w:proofErr w:type="gramStart"/>
      <w:r>
        <w:t>DEEDI</w:t>
      </w:r>
      <w:r w:rsidR="00A006D1">
        <w:t>.</w:t>
      </w:r>
      <w:proofErr w:type="gramEnd"/>
      <w:r>
        <w:t xml:space="preserve"> (2012).</w:t>
      </w:r>
      <w:r w:rsidR="00A006D1">
        <w:t xml:space="preserve"> </w:t>
      </w:r>
      <w:r w:rsidRPr="008C3150">
        <w:rPr>
          <w:i/>
        </w:rPr>
        <w:t>Annual status report 2011 East Coast Otter Trawl Fishery</w:t>
      </w:r>
      <w:r w:rsidRPr="007D79BE">
        <w:t xml:space="preserve">. </w:t>
      </w:r>
      <w:proofErr w:type="gramStart"/>
      <w:r w:rsidR="00AE3A37" w:rsidRPr="00241E70">
        <w:t>Queensland Department of Employ</w:t>
      </w:r>
      <w:r w:rsidR="00AE3A37">
        <w:t>ment, Economic Development and I</w:t>
      </w:r>
      <w:r w:rsidR="00AE3A37" w:rsidRPr="00241E70">
        <w:t>nnovation.</w:t>
      </w:r>
      <w:proofErr w:type="gramEnd"/>
      <w:r w:rsidR="00A006D1">
        <w:br/>
        <w:t>Available on the internet at</w:t>
      </w:r>
      <w:proofErr w:type="gramStart"/>
      <w:r w:rsidR="00A006D1">
        <w:t>:</w:t>
      </w:r>
      <w:proofErr w:type="gramEnd"/>
      <w:r w:rsidR="00A006D1">
        <w:br/>
      </w:r>
      <w:hyperlink r:id="rId47" w:history="1">
        <w:r w:rsidR="00A5443C" w:rsidRPr="00297407">
          <w:rPr>
            <w:rStyle w:val="Hyperlink"/>
          </w:rPr>
          <w:t>http://www.daff.qld.gov.au/fisheries/monitoring-our-fisheries/data-reports/sustainability-reporting/fishery-updates/east-coast-otter-trawl-fishery</w:t>
        </w:r>
      </w:hyperlink>
    </w:p>
    <w:p w:rsidR="00865B20" w:rsidRPr="001B067E" w:rsidRDefault="004D4B85" w:rsidP="00A006D1">
      <w:pPr>
        <w:ind w:left="851" w:hanging="851"/>
      </w:pPr>
      <w:proofErr w:type="gramStart"/>
      <w:r>
        <w:t>DEWHA</w:t>
      </w:r>
      <w:r w:rsidR="00A006D1">
        <w:t>.</w:t>
      </w:r>
      <w:proofErr w:type="gramEnd"/>
      <w:r>
        <w:t xml:space="preserve"> </w:t>
      </w:r>
      <w:proofErr w:type="gramStart"/>
      <w:r>
        <w:t xml:space="preserve">(2009). </w:t>
      </w:r>
      <w:r w:rsidRPr="00A006D1">
        <w:rPr>
          <w:i/>
        </w:rPr>
        <w:t>Threat abatement plan for the i</w:t>
      </w:r>
      <w:r w:rsidR="00865B20" w:rsidRPr="00A006D1">
        <w:rPr>
          <w:i/>
        </w:rPr>
        <w:t xml:space="preserve">mpacts of </w:t>
      </w:r>
      <w:r w:rsidRPr="00A006D1">
        <w:rPr>
          <w:i/>
        </w:rPr>
        <w:t>m</w:t>
      </w:r>
      <w:r w:rsidR="00865B20" w:rsidRPr="00A006D1">
        <w:rPr>
          <w:i/>
        </w:rPr>
        <w:t xml:space="preserve">arine </w:t>
      </w:r>
      <w:r w:rsidRPr="00A006D1">
        <w:rPr>
          <w:i/>
        </w:rPr>
        <w:t>debris on v</w:t>
      </w:r>
      <w:r w:rsidR="00865B20" w:rsidRPr="00A006D1">
        <w:rPr>
          <w:i/>
        </w:rPr>
        <w:t xml:space="preserve">ertebrate </w:t>
      </w:r>
      <w:r w:rsidRPr="00A006D1">
        <w:rPr>
          <w:i/>
        </w:rPr>
        <w:t>m</w:t>
      </w:r>
      <w:r w:rsidR="00865B20" w:rsidRPr="00A006D1">
        <w:rPr>
          <w:i/>
        </w:rPr>
        <w:t xml:space="preserve">arine </w:t>
      </w:r>
      <w:r w:rsidR="00A006D1" w:rsidRPr="00A006D1">
        <w:rPr>
          <w:i/>
        </w:rPr>
        <w:t>l</w:t>
      </w:r>
      <w:r w:rsidR="00865B20" w:rsidRPr="00A006D1">
        <w:rPr>
          <w:i/>
        </w:rPr>
        <w:t>ife</w:t>
      </w:r>
      <w:r w:rsidR="00865B20" w:rsidRPr="001B067E">
        <w:t>.</w:t>
      </w:r>
      <w:proofErr w:type="gramEnd"/>
      <w:r w:rsidR="00865B20" w:rsidRPr="001B067E">
        <w:t xml:space="preserve"> </w:t>
      </w:r>
      <w:proofErr w:type="gramStart"/>
      <w:r w:rsidR="00865B20" w:rsidRPr="001B067E">
        <w:t>Department of the Environmen</w:t>
      </w:r>
      <w:r w:rsidR="007E0B86">
        <w:t>t, Water, Heritage and the Arts.</w:t>
      </w:r>
      <w:proofErr w:type="gramEnd"/>
      <w:r w:rsidR="00865B20" w:rsidRPr="001B067E">
        <w:t xml:space="preserve"> Canberra.</w:t>
      </w:r>
    </w:p>
    <w:p w:rsidR="00A5443C" w:rsidRDefault="00174A91" w:rsidP="00865B20">
      <w:pPr>
        <w:ind w:left="851" w:hanging="851"/>
      </w:pPr>
      <w:proofErr w:type="gramStart"/>
      <w:r>
        <w:t>DoR</w:t>
      </w:r>
      <w:r w:rsidR="006D783E">
        <w:t>.</w:t>
      </w:r>
      <w:proofErr w:type="gramEnd"/>
      <w:r w:rsidRPr="001B067E">
        <w:t xml:space="preserve"> </w:t>
      </w:r>
      <w:proofErr w:type="gramStart"/>
      <w:r w:rsidRPr="001B067E">
        <w:t xml:space="preserve">(2011). </w:t>
      </w:r>
      <w:bookmarkStart w:id="98" w:name="OLE_LINK1"/>
      <w:bookmarkStart w:id="99" w:name="OLE_LINK2"/>
      <w:r w:rsidRPr="008C3150">
        <w:rPr>
          <w:i/>
        </w:rPr>
        <w:t xml:space="preserve">Fishery </w:t>
      </w:r>
      <w:r w:rsidR="004D4B85" w:rsidRPr="008C3150">
        <w:rPr>
          <w:i/>
        </w:rPr>
        <w:t>s</w:t>
      </w:r>
      <w:r w:rsidRPr="008C3150">
        <w:rPr>
          <w:i/>
        </w:rPr>
        <w:t xml:space="preserve">tatus </w:t>
      </w:r>
      <w:r w:rsidR="004D4B85" w:rsidRPr="008C3150">
        <w:rPr>
          <w:i/>
        </w:rPr>
        <w:t>r</w:t>
      </w:r>
      <w:r w:rsidRPr="008C3150">
        <w:rPr>
          <w:i/>
        </w:rPr>
        <w:t>eport 2010.</w:t>
      </w:r>
      <w:proofErr w:type="gramEnd"/>
      <w:r w:rsidRPr="001B067E">
        <w:t xml:space="preserve"> </w:t>
      </w:r>
      <w:r w:rsidR="00A5443C">
        <w:t xml:space="preserve">Fishery Report 106. </w:t>
      </w:r>
      <w:proofErr w:type="gramStart"/>
      <w:r w:rsidRPr="001B067E">
        <w:t>Northern Territory Government Department of Resources.</w:t>
      </w:r>
      <w:bookmarkEnd w:id="98"/>
      <w:bookmarkEnd w:id="99"/>
      <w:proofErr w:type="gramEnd"/>
      <w:r w:rsidR="00A95BB8">
        <w:t xml:space="preserve"> </w:t>
      </w:r>
      <w:r w:rsidR="00A5443C">
        <w:br/>
        <w:t>Available on the internet at</w:t>
      </w:r>
      <w:proofErr w:type="gramStart"/>
      <w:r w:rsidR="00A5443C">
        <w:t>:</w:t>
      </w:r>
      <w:proofErr w:type="gramEnd"/>
      <w:r w:rsidR="00A5443C">
        <w:br/>
      </w:r>
      <w:hyperlink r:id="rId48" w:history="1">
        <w:r w:rsidR="00A5443C" w:rsidRPr="00297407">
          <w:rPr>
            <w:rStyle w:val="Hyperlink"/>
          </w:rPr>
          <w:t>http://www.nt.gov.au/d/publications/index.cfm?fj=Fisheries%20Status%20Report</w:t>
        </w:r>
      </w:hyperlink>
    </w:p>
    <w:p w:rsidR="00A5443C" w:rsidRPr="00241E70" w:rsidRDefault="00A5443C" w:rsidP="00A5443C">
      <w:pPr>
        <w:ind w:left="851" w:hanging="851"/>
      </w:pPr>
      <w:proofErr w:type="gramStart"/>
      <w:r>
        <w:t>DPIF.</w:t>
      </w:r>
      <w:proofErr w:type="gramEnd"/>
      <w:r>
        <w:t xml:space="preserve"> </w:t>
      </w:r>
      <w:proofErr w:type="gramStart"/>
      <w:r>
        <w:t xml:space="preserve">(2004). </w:t>
      </w:r>
      <w:r w:rsidRPr="008C3150">
        <w:rPr>
          <w:i/>
        </w:rPr>
        <w:t>Ecological assessment of the Gulf of Carpentaria Developmental Finfish Trawl Fishery.</w:t>
      </w:r>
      <w:proofErr w:type="gramEnd"/>
      <w:r>
        <w:t xml:space="preserve"> </w:t>
      </w:r>
      <w:proofErr w:type="gramStart"/>
      <w:r w:rsidRPr="00241E70">
        <w:t>Compiled by Anthony Roelofs and Jason Stapley.</w:t>
      </w:r>
      <w:proofErr w:type="gramEnd"/>
    </w:p>
    <w:p w:rsidR="00A5443C" w:rsidRDefault="00A95BB8" w:rsidP="00A5443C">
      <w:pPr>
        <w:ind w:left="851" w:hanging="851"/>
      </w:pPr>
      <w:proofErr w:type="gramStart"/>
      <w:r>
        <w:t>DPIF</w:t>
      </w:r>
      <w:r w:rsidR="00A5443C">
        <w:t>.</w:t>
      </w:r>
      <w:proofErr w:type="gramEnd"/>
      <w:r>
        <w:t xml:space="preserve"> </w:t>
      </w:r>
      <w:proofErr w:type="gramStart"/>
      <w:r>
        <w:t xml:space="preserve">(2012). </w:t>
      </w:r>
      <w:r w:rsidRPr="008C3150">
        <w:rPr>
          <w:i/>
        </w:rPr>
        <w:t>Fishery status report 2011</w:t>
      </w:r>
      <w:r w:rsidRPr="007D79BE">
        <w:t>.</w:t>
      </w:r>
      <w:proofErr w:type="gramEnd"/>
      <w:r>
        <w:t xml:space="preserve"> </w:t>
      </w:r>
      <w:r w:rsidR="00A5443C">
        <w:t xml:space="preserve">Fishery Report 111. </w:t>
      </w:r>
      <w:proofErr w:type="gramStart"/>
      <w:r>
        <w:t>Northern Territory Government Department of Primary Industry and Fisheries.</w:t>
      </w:r>
      <w:proofErr w:type="gramEnd"/>
      <w:r w:rsidR="00A5443C">
        <w:br/>
        <w:t>Available on the internet at</w:t>
      </w:r>
      <w:proofErr w:type="gramStart"/>
      <w:r w:rsidR="00A5443C">
        <w:t>:</w:t>
      </w:r>
      <w:proofErr w:type="gramEnd"/>
      <w:r w:rsidR="00A5443C">
        <w:br/>
      </w:r>
      <w:hyperlink r:id="rId49" w:history="1">
        <w:r w:rsidR="00A5443C" w:rsidRPr="00297407">
          <w:rPr>
            <w:rStyle w:val="Hyperlink"/>
          </w:rPr>
          <w:t>http://www.nt.gov.au/d/publications/index.cfm?fj=Fisheries%20Status%20Report</w:t>
        </w:r>
      </w:hyperlink>
    </w:p>
    <w:p w:rsidR="00A5443C" w:rsidRDefault="00A95BB8" w:rsidP="00A95BB8">
      <w:pPr>
        <w:ind w:left="851" w:hanging="851"/>
      </w:pPr>
      <w:proofErr w:type="gramStart"/>
      <w:r>
        <w:t>DPIF</w:t>
      </w:r>
      <w:r w:rsidR="00A5443C">
        <w:t>.</w:t>
      </w:r>
      <w:proofErr w:type="gramEnd"/>
      <w:r>
        <w:t xml:space="preserve"> </w:t>
      </w:r>
      <w:proofErr w:type="gramStart"/>
      <w:r>
        <w:t xml:space="preserve">(2014). </w:t>
      </w:r>
      <w:r w:rsidRPr="008C3150">
        <w:rPr>
          <w:i/>
        </w:rPr>
        <w:t>Fishery status report 2012.</w:t>
      </w:r>
      <w:proofErr w:type="gramEnd"/>
      <w:r w:rsidRPr="008C3150">
        <w:rPr>
          <w:i/>
        </w:rPr>
        <w:t xml:space="preserve"> </w:t>
      </w:r>
      <w:r w:rsidR="00A5443C" w:rsidRPr="008C3150">
        <w:t>Fishery Report 113.</w:t>
      </w:r>
      <w:r w:rsidR="00A5443C">
        <w:t xml:space="preserve"> </w:t>
      </w:r>
      <w:proofErr w:type="gramStart"/>
      <w:r>
        <w:t>Northern Territory Government Department of Primary Industry and Fisheries.</w:t>
      </w:r>
      <w:proofErr w:type="gramEnd"/>
      <w:r w:rsidR="00A5443C">
        <w:br/>
        <w:t>Available on the internet at</w:t>
      </w:r>
      <w:proofErr w:type="gramStart"/>
      <w:r w:rsidR="00A5443C">
        <w:t>:</w:t>
      </w:r>
      <w:proofErr w:type="gramEnd"/>
      <w:r w:rsidR="00A5443C">
        <w:br/>
      </w:r>
      <w:hyperlink r:id="rId50" w:history="1">
        <w:r w:rsidR="00A5443C" w:rsidRPr="00297407">
          <w:rPr>
            <w:rStyle w:val="Hyperlink"/>
          </w:rPr>
          <w:t>http://www.nt.gov.au/d/publications/index.cfm?fj=Fisheries%20Status%20Report</w:t>
        </w:r>
      </w:hyperlink>
    </w:p>
    <w:p w:rsidR="00865B20" w:rsidRPr="00241E70" w:rsidRDefault="00865B20" w:rsidP="00865B20">
      <w:pPr>
        <w:autoSpaceDE w:val="0"/>
        <w:autoSpaceDN w:val="0"/>
        <w:adjustRightInd w:val="0"/>
        <w:ind w:left="993" w:hanging="993"/>
        <w:rPr>
          <w:rFonts w:eastAsia="Times New Roman"/>
          <w:szCs w:val="24"/>
        </w:rPr>
      </w:pPr>
      <w:proofErr w:type="gramStart"/>
      <w:r w:rsidRPr="00241E70">
        <w:rPr>
          <w:rFonts w:eastAsia="Times New Roman"/>
          <w:szCs w:val="24"/>
        </w:rPr>
        <w:t>DSEWPaC</w:t>
      </w:r>
      <w:r w:rsidR="00A5443C">
        <w:rPr>
          <w:rFonts w:eastAsia="Times New Roman"/>
          <w:szCs w:val="24"/>
        </w:rPr>
        <w:t>.</w:t>
      </w:r>
      <w:proofErr w:type="gramEnd"/>
      <w:r w:rsidRPr="00241E70">
        <w:rPr>
          <w:rFonts w:eastAsia="Times New Roman"/>
          <w:szCs w:val="24"/>
        </w:rPr>
        <w:t xml:space="preserve"> </w:t>
      </w:r>
      <w:proofErr w:type="gramStart"/>
      <w:r w:rsidRPr="00241E70">
        <w:rPr>
          <w:rFonts w:eastAsia="Times New Roman"/>
          <w:szCs w:val="24"/>
        </w:rPr>
        <w:t xml:space="preserve">(2012a). </w:t>
      </w:r>
      <w:r w:rsidRPr="008C3150">
        <w:rPr>
          <w:rFonts w:eastAsia="Times New Roman"/>
          <w:i/>
          <w:szCs w:val="24"/>
        </w:rPr>
        <w:t xml:space="preserve">Species group report card </w:t>
      </w:r>
      <w:r w:rsidR="005256A3">
        <w:rPr>
          <w:rFonts w:eastAsia="Times New Roman"/>
          <w:i/>
          <w:szCs w:val="24"/>
        </w:rPr>
        <w:t>–</w:t>
      </w:r>
      <w:r w:rsidRPr="008C3150">
        <w:rPr>
          <w:rFonts w:eastAsia="Times New Roman"/>
          <w:i/>
          <w:szCs w:val="24"/>
        </w:rPr>
        <w:t xml:space="preserve"> sharks and sawfishes</w:t>
      </w:r>
      <w:r w:rsidR="00EB1BFC" w:rsidRPr="008C3150">
        <w:rPr>
          <w:rFonts w:eastAsia="Times New Roman"/>
          <w:i/>
          <w:szCs w:val="24"/>
        </w:rPr>
        <w:t>.</w:t>
      </w:r>
      <w:proofErr w:type="gramEnd"/>
      <w:r w:rsidR="00EB1BFC" w:rsidRPr="008C3150">
        <w:rPr>
          <w:rFonts w:eastAsia="Times New Roman"/>
          <w:i/>
          <w:szCs w:val="24"/>
        </w:rPr>
        <w:t xml:space="preserve"> </w:t>
      </w:r>
      <w:r w:rsidR="003F7B57" w:rsidRPr="008C3150">
        <w:rPr>
          <w:rFonts w:eastAsia="Times New Roman"/>
          <w:i/>
          <w:szCs w:val="24"/>
        </w:rPr>
        <w:t>Supporting</w:t>
      </w:r>
      <w:r w:rsidRPr="008C3150">
        <w:rPr>
          <w:rFonts w:eastAsia="Times New Roman"/>
          <w:i/>
          <w:szCs w:val="24"/>
        </w:rPr>
        <w:t xml:space="preserve"> the marine bioregional plan for the North-west Marine Region</w:t>
      </w:r>
      <w:r w:rsidRPr="007D79BE">
        <w:rPr>
          <w:rFonts w:eastAsia="Times New Roman"/>
          <w:szCs w:val="24"/>
        </w:rPr>
        <w:t xml:space="preserve">. </w:t>
      </w:r>
      <w:proofErr w:type="gramStart"/>
      <w:r w:rsidRPr="00241E70">
        <w:rPr>
          <w:rFonts w:eastAsia="Times New Roman"/>
          <w:szCs w:val="24"/>
        </w:rPr>
        <w:t>The Department of Sustainability, Environment, Water, Population and Communities.</w:t>
      </w:r>
      <w:proofErr w:type="gramEnd"/>
      <w:r w:rsidR="00E34B31">
        <w:rPr>
          <w:rFonts w:eastAsia="Times New Roman"/>
          <w:szCs w:val="24"/>
        </w:rPr>
        <w:br/>
        <w:t>Available on the internet at</w:t>
      </w:r>
      <w:proofErr w:type="gramStart"/>
      <w:r w:rsidR="00E34B31">
        <w:rPr>
          <w:rFonts w:eastAsia="Times New Roman"/>
          <w:szCs w:val="24"/>
        </w:rPr>
        <w:t>:</w:t>
      </w:r>
      <w:proofErr w:type="gramEnd"/>
      <w:r w:rsidR="00E34B31">
        <w:rPr>
          <w:rFonts w:eastAsia="Times New Roman"/>
          <w:szCs w:val="24"/>
        </w:rPr>
        <w:br/>
      </w:r>
      <w:hyperlink r:id="rId51" w:history="1">
        <w:r w:rsidR="00E34B31" w:rsidRPr="00297407">
          <w:rPr>
            <w:rStyle w:val="Hyperlink"/>
            <w:rFonts w:eastAsia="Times New Roman"/>
            <w:szCs w:val="24"/>
          </w:rPr>
          <w:t>http://www.environment.gov.au/coasts/mbp/publications/north-west/bioregional-profile.html</w:t>
        </w:r>
      </w:hyperlink>
    </w:p>
    <w:p w:rsidR="00E34B31" w:rsidRPr="00241E70" w:rsidRDefault="00865B20" w:rsidP="00865B20">
      <w:pPr>
        <w:autoSpaceDE w:val="0"/>
        <w:autoSpaceDN w:val="0"/>
        <w:adjustRightInd w:val="0"/>
        <w:ind w:left="993" w:hanging="993"/>
        <w:rPr>
          <w:rFonts w:eastAsia="Times New Roman"/>
          <w:szCs w:val="24"/>
        </w:rPr>
      </w:pPr>
      <w:proofErr w:type="gramStart"/>
      <w:r w:rsidRPr="00241E70">
        <w:rPr>
          <w:rFonts w:eastAsia="Times New Roman"/>
          <w:szCs w:val="24"/>
        </w:rPr>
        <w:t>DSEWPaC</w:t>
      </w:r>
      <w:r w:rsidR="00E34B31">
        <w:rPr>
          <w:rFonts w:eastAsia="Times New Roman"/>
          <w:szCs w:val="24"/>
        </w:rPr>
        <w:t>.</w:t>
      </w:r>
      <w:proofErr w:type="gramEnd"/>
      <w:r w:rsidRPr="00241E70">
        <w:rPr>
          <w:rFonts w:eastAsia="Times New Roman"/>
          <w:szCs w:val="24"/>
        </w:rPr>
        <w:t xml:space="preserve"> </w:t>
      </w:r>
      <w:proofErr w:type="gramStart"/>
      <w:r w:rsidRPr="00241E70">
        <w:rPr>
          <w:rFonts w:eastAsia="Times New Roman"/>
          <w:szCs w:val="24"/>
        </w:rPr>
        <w:t xml:space="preserve">(2012b). </w:t>
      </w:r>
      <w:r w:rsidRPr="008C3150">
        <w:rPr>
          <w:rFonts w:eastAsia="Times New Roman"/>
          <w:i/>
          <w:szCs w:val="24"/>
        </w:rPr>
        <w:t xml:space="preserve">Species group report card </w:t>
      </w:r>
      <w:r w:rsidR="005256A3">
        <w:rPr>
          <w:rFonts w:eastAsia="Times New Roman"/>
          <w:i/>
          <w:szCs w:val="24"/>
        </w:rPr>
        <w:t>–</w:t>
      </w:r>
      <w:r w:rsidRPr="008C3150">
        <w:rPr>
          <w:rFonts w:eastAsia="Times New Roman"/>
          <w:i/>
          <w:szCs w:val="24"/>
        </w:rPr>
        <w:t xml:space="preserve"> sawfishes and river sharks.</w:t>
      </w:r>
      <w:proofErr w:type="gramEnd"/>
      <w:r w:rsidRPr="008C3150">
        <w:rPr>
          <w:rFonts w:eastAsia="Times New Roman"/>
          <w:i/>
          <w:szCs w:val="24"/>
        </w:rPr>
        <w:t xml:space="preserve"> Supporting the marine bioregional plan for the North Marine Region</w:t>
      </w:r>
      <w:r w:rsidRPr="007D79BE">
        <w:rPr>
          <w:rFonts w:eastAsia="Times New Roman"/>
          <w:szCs w:val="24"/>
        </w:rPr>
        <w:t>.</w:t>
      </w:r>
      <w:r w:rsidRPr="00241E70">
        <w:rPr>
          <w:rFonts w:eastAsia="Times New Roman"/>
          <w:szCs w:val="24"/>
        </w:rPr>
        <w:t xml:space="preserve"> </w:t>
      </w:r>
      <w:proofErr w:type="gramStart"/>
      <w:r w:rsidRPr="00241E70">
        <w:rPr>
          <w:rFonts w:eastAsia="Times New Roman"/>
          <w:szCs w:val="24"/>
        </w:rPr>
        <w:t>The Department of Sustainability, Environment, Water, Population and Communities.</w:t>
      </w:r>
      <w:proofErr w:type="gramEnd"/>
      <w:r w:rsidR="00E34B31">
        <w:rPr>
          <w:rFonts w:eastAsia="Times New Roman"/>
          <w:szCs w:val="24"/>
        </w:rPr>
        <w:br/>
        <w:t>Available on the internet at</w:t>
      </w:r>
      <w:proofErr w:type="gramStart"/>
      <w:r w:rsidR="00E34B31">
        <w:rPr>
          <w:rFonts w:eastAsia="Times New Roman"/>
          <w:szCs w:val="24"/>
        </w:rPr>
        <w:t>:</w:t>
      </w:r>
      <w:proofErr w:type="gramEnd"/>
      <w:r w:rsidR="00E34B31">
        <w:rPr>
          <w:rFonts w:eastAsia="Times New Roman"/>
          <w:szCs w:val="24"/>
        </w:rPr>
        <w:br/>
      </w:r>
      <w:hyperlink r:id="rId52" w:history="1">
        <w:r w:rsidR="00E34B31" w:rsidRPr="00297407">
          <w:rPr>
            <w:rStyle w:val="Hyperlink"/>
            <w:rFonts w:eastAsia="Times New Roman"/>
            <w:szCs w:val="24"/>
          </w:rPr>
          <w:t>http://www.environment.gov.au/coasts/marineplans/north/index.html</w:t>
        </w:r>
      </w:hyperlink>
    </w:p>
    <w:p w:rsidR="00104B5D" w:rsidRDefault="00025FE2" w:rsidP="00865B20">
      <w:pPr>
        <w:ind w:left="851" w:hanging="851"/>
      </w:pPr>
      <w:r>
        <w:t>Faria, V.</w:t>
      </w:r>
      <w:r w:rsidR="00E34B31">
        <w:t xml:space="preserve"> </w:t>
      </w:r>
      <w:r>
        <w:t>V., McDavitt, M. T., Charvet, P., Wiley, T. R., Simp</w:t>
      </w:r>
      <w:r w:rsidR="004012A8">
        <w:t>f</w:t>
      </w:r>
      <w:r>
        <w:t>endorfer, C</w:t>
      </w:r>
      <w:r w:rsidR="00D82F9D">
        <w:t>. A.</w:t>
      </w:r>
      <w:r w:rsidR="00E34B31">
        <w:t xml:space="preserve"> &amp;</w:t>
      </w:r>
      <w:r w:rsidR="00D82F9D">
        <w:t xml:space="preserve"> Naylor, G. J. P. (2013). </w:t>
      </w:r>
      <w:r w:rsidR="0081286A">
        <w:t xml:space="preserve">Species delineation and </w:t>
      </w:r>
      <w:r w:rsidR="004D4B85">
        <w:t>global population structure of c</w:t>
      </w:r>
      <w:r w:rsidR="0081286A">
        <w:t xml:space="preserve">ritically </w:t>
      </w:r>
      <w:r w:rsidR="004D4B85">
        <w:t>e</w:t>
      </w:r>
      <w:r w:rsidR="0081286A">
        <w:t xml:space="preserve">ndangered sawfishes (Pristidae). </w:t>
      </w:r>
      <w:r w:rsidR="00D82F9D" w:rsidRPr="00E34B31">
        <w:rPr>
          <w:i/>
        </w:rPr>
        <w:t>Zoological Journal of the Linnean Society</w:t>
      </w:r>
      <w:r w:rsidR="00D82F9D" w:rsidRPr="00843A65">
        <w:rPr>
          <w:i/>
        </w:rPr>
        <w:t xml:space="preserve"> 167</w:t>
      </w:r>
      <w:r w:rsidR="00843A65">
        <w:t>,</w:t>
      </w:r>
      <w:r w:rsidR="00D82F9D">
        <w:t xml:space="preserve"> 136-164.</w:t>
      </w:r>
    </w:p>
    <w:p w:rsidR="009D597A" w:rsidRPr="009D597A" w:rsidRDefault="009D597A" w:rsidP="00865B20">
      <w:pPr>
        <w:ind w:left="851" w:hanging="851"/>
      </w:pPr>
      <w:proofErr w:type="gramStart"/>
      <w:r>
        <w:t>FSERC</w:t>
      </w:r>
      <w:r w:rsidR="00843A65">
        <w:t>.</w:t>
      </w:r>
      <w:proofErr w:type="gramEnd"/>
      <w:r>
        <w:t xml:space="preserve"> </w:t>
      </w:r>
      <w:proofErr w:type="gramStart"/>
      <w:r w:rsidR="000A6E21">
        <w:t>(</w:t>
      </w:r>
      <w:r>
        <w:t>2009</w:t>
      </w:r>
      <w:r w:rsidR="000A6E21">
        <w:t>)</w:t>
      </w:r>
      <w:r w:rsidR="004D4B85">
        <w:t xml:space="preserve">. </w:t>
      </w:r>
      <w:r w:rsidR="004D4B85" w:rsidRPr="008C3150">
        <w:rPr>
          <w:i/>
        </w:rPr>
        <w:t>Report of the f</w:t>
      </w:r>
      <w:r w:rsidRPr="008C3150">
        <w:rPr>
          <w:i/>
        </w:rPr>
        <w:t xml:space="preserve">reshwater sawfish </w:t>
      </w:r>
      <w:r w:rsidRPr="008C3150">
        <w:t>Pristis microdon</w:t>
      </w:r>
      <w:r w:rsidRPr="008C3150">
        <w:rPr>
          <w:i/>
        </w:rPr>
        <w:t xml:space="preserve"> scientific workshop</w:t>
      </w:r>
      <w:r w:rsidRPr="007D79BE">
        <w:t>.</w:t>
      </w:r>
      <w:proofErr w:type="gramEnd"/>
      <w:r>
        <w:t xml:space="preserve"> </w:t>
      </w:r>
      <w:r w:rsidRPr="00292E71">
        <w:t>Report to Australian Government, Department of the Environment, Water, Heritage and the Arts</w:t>
      </w:r>
      <w:r>
        <w:t>.</w:t>
      </w:r>
    </w:p>
    <w:p w:rsidR="00865B20" w:rsidRPr="00292E71" w:rsidRDefault="00865B20" w:rsidP="00865B20">
      <w:pPr>
        <w:ind w:left="851" w:hanging="851"/>
      </w:pPr>
      <w:proofErr w:type="gramStart"/>
      <w:r w:rsidRPr="00292E71">
        <w:t>Field</w:t>
      </w:r>
      <w:r w:rsidR="003F7B57">
        <w:t xml:space="preserve">, </w:t>
      </w:r>
      <w:r w:rsidR="003F7B57" w:rsidRPr="00292E71">
        <w:t>I</w:t>
      </w:r>
      <w:r w:rsidR="00D82F9D">
        <w:t xml:space="preserve">. </w:t>
      </w:r>
      <w:r w:rsidRPr="00292E71">
        <w:t>C</w:t>
      </w:r>
      <w:r w:rsidR="00D82F9D">
        <w:t>.</w:t>
      </w:r>
      <w:r w:rsidRPr="00292E71">
        <w:t>, Charters</w:t>
      </w:r>
      <w:r w:rsidR="00D82F9D">
        <w:t>,</w:t>
      </w:r>
      <w:r w:rsidRPr="00292E71">
        <w:t xml:space="preserve"> R</w:t>
      </w:r>
      <w:r w:rsidR="00D82F9D">
        <w:t>.</w:t>
      </w:r>
      <w:r w:rsidRPr="00292E71">
        <w:t>, Buckworth</w:t>
      </w:r>
      <w:r w:rsidR="00D82F9D">
        <w:t>,</w:t>
      </w:r>
      <w:r w:rsidRPr="00292E71">
        <w:t xml:space="preserve"> R</w:t>
      </w:r>
      <w:r w:rsidR="00D82F9D">
        <w:t xml:space="preserve">. </w:t>
      </w:r>
      <w:r w:rsidRPr="00292E71">
        <w:t>C</w:t>
      </w:r>
      <w:r w:rsidR="00D82F9D">
        <w:t>.</w:t>
      </w:r>
      <w:r w:rsidRPr="00292E71">
        <w:t>, Meekan</w:t>
      </w:r>
      <w:r w:rsidR="00D82F9D">
        <w:t>,</w:t>
      </w:r>
      <w:r w:rsidRPr="00292E71">
        <w:t xml:space="preserve"> M</w:t>
      </w:r>
      <w:r w:rsidR="00D82F9D">
        <w:t xml:space="preserve">. </w:t>
      </w:r>
      <w:r w:rsidRPr="00292E71">
        <w:t>G</w:t>
      </w:r>
      <w:r w:rsidR="00D82F9D">
        <w:t>.</w:t>
      </w:r>
      <w:r w:rsidR="00843A65">
        <w:t xml:space="preserve"> &amp;</w:t>
      </w:r>
      <w:r w:rsidRPr="00292E71">
        <w:t xml:space="preserve"> Bradshaw</w:t>
      </w:r>
      <w:r w:rsidR="00D82F9D">
        <w:t>,</w:t>
      </w:r>
      <w:r w:rsidRPr="00292E71">
        <w:t xml:space="preserve"> C</w:t>
      </w:r>
      <w:r w:rsidR="00D82F9D">
        <w:t xml:space="preserve">. </w:t>
      </w:r>
      <w:r w:rsidRPr="00292E71">
        <w:t>J</w:t>
      </w:r>
      <w:r w:rsidR="00D82F9D">
        <w:t xml:space="preserve">. </w:t>
      </w:r>
      <w:r w:rsidRPr="00292E71">
        <w:t>A</w:t>
      </w:r>
      <w:r w:rsidR="00D82F9D">
        <w:t>.</w:t>
      </w:r>
      <w:r w:rsidRPr="00292E71">
        <w:t xml:space="preserve"> (2008).</w:t>
      </w:r>
      <w:proofErr w:type="gramEnd"/>
      <w:r w:rsidRPr="00292E71">
        <w:t xml:space="preserve"> </w:t>
      </w:r>
      <w:proofErr w:type="gramStart"/>
      <w:r w:rsidRPr="008C3150">
        <w:rPr>
          <w:i/>
        </w:rPr>
        <w:t xml:space="preserve">Distribution and abundance of </w:t>
      </w:r>
      <w:r w:rsidRPr="008C3150">
        <w:t>Glyphis</w:t>
      </w:r>
      <w:r w:rsidRPr="008C3150">
        <w:rPr>
          <w:i/>
        </w:rPr>
        <w:t xml:space="preserve"> and sawfishes in northern Australia and their potential interactions with commercial fisheries.</w:t>
      </w:r>
      <w:proofErr w:type="gramEnd"/>
      <w:r w:rsidRPr="00292E71">
        <w:t xml:space="preserve"> Report to Australian Government, Department of the Environment, Water, Heritage and the Arts. </w:t>
      </w:r>
      <w:r w:rsidR="007E0B86">
        <w:t>Canberra.</w:t>
      </w:r>
      <w:r w:rsidR="00A54440">
        <w:t xml:space="preserve"> </w:t>
      </w:r>
      <w:proofErr w:type="gramStart"/>
      <w:r w:rsidR="00A54440">
        <w:t>39 pp.</w:t>
      </w:r>
      <w:proofErr w:type="gramEnd"/>
    </w:p>
    <w:p w:rsidR="00865B20" w:rsidRPr="00241E70" w:rsidRDefault="00865B20" w:rsidP="00865B20">
      <w:pPr>
        <w:ind w:left="851" w:hanging="851"/>
      </w:pPr>
      <w:r w:rsidRPr="00241E70">
        <w:t>Field</w:t>
      </w:r>
      <w:r w:rsidR="00D82F9D">
        <w:t xml:space="preserve">, </w:t>
      </w:r>
      <w:r w:rsidRPr="00241E70">
        <w:t>I</w:t>
      </w:r>
      <w:r w:rsidR="00D82F9D">
        <w:t xml:space="preserve">. </w:t>
      </w:r>
      <w:r w:rsidRPr="00241E70">
        <w:t>C</w:t>
      </w:r>
      <w:r w:rsidR="00D82F9D">
        <w:t>.</w:t>
      </w:r>
      <w:r w:rsidRPr="00241E70">
        <w:t>, Meekan</w:t>
      </w:r>
      <w:r w:rsidR="00D82F9D">
        <w:t>,</w:t>
      </w:r>
      <w:r w:rsidRPr="00241E70">
        <w:t xml:space="preserve"> M</w:t>
      </w:r>
      <w:r w:rsidR="00D82F9D">
        <w:t xml:space="preserve">. </w:t>
      </w:r>
      <w:r w:rsidRPr="00241E70">
        <w:t>G</w:t>
      </w:r>
      <w:r w:rsidR="00D82F9D">
        <w:t>.</w:t>
      </w:r>
      <w:r w:rsidRPr="00241E70">
        <w:t>, Buckworth R</w:t>
      </w:r>
      <w:r w:rsidR="00D82F9D">
        <w:t xml:space="preserve">. </w:t>
      </w:r>
      <w:r w:rsidRPr="00241E70">
        <w:t>C</w:t>
      </w:r>
      <w:r w:rsidR="00D82F9D">
        <w:t>.</w:t>
      </w:r>
      <w:r w:rsidR="007D79BE">
        <w:t xml:space="preserve"> &amp;</w:t>
      </w:r>
      <w:r w:rsidRPr="00241E70">
        <w:t xml:space="preserve"> Bradshaw</w:t>
      </w:r>
      <w:r w:rsidR="00D82F9D">
        <w:t>,</w:t>
      </w:r>
      <w:r w:rsidRPr="00241E70">
        <w:t xml:space="preserve"> C</w:t>
      </w:r>
      <w:r w:rsidR="00D82F9D">
        <w:t xml:space="preserve">. </w:t>
      </w:r>
      <w:r w:rsidRPr="00241E70">
        <w:t>J</w:t>
      </w:r>
      <w:r w:rsidR="00D82F9D">
        <w:t xml:space="preserve">. </w:t>
      </w:r>
      <w:r w:rsidRPr="00241E70">
        <w:t>A</w:t>
      </w:r>
      <w:r w:rsidR="00D82F9D">
        <w:t>.</w:t>
      </w:r>
      <w:r w:rsidRPr="00241E70">
        <w:t xml:space="preserve"> (2009). Protein mining the world’s oceans: Australasia as an example of illegal expansion-and-displacement fishing. </w:t>
      </w:r>
      <w:r w:rsidRPr="007D79BE">
        <w:rPr>
          <w:i/>
        </w:rPr>
        <w:t>Fish and Fisheries 10</w:t>
      </w:r>
      <w:r w:rsidR="007D79BE">
        <w:rPr>
          <w:i/>
        </w:rPr>
        <w:t>,</w:t>
      </w:r>
      <w:r w:rsidRPr="00241E70">
        <w:t xml:space="preserve"> 323</w:t>
      </w:r>
      <w:r w:rsidR="005256A3">
        <w:t>–</w:t>
      </w:r>
      <w:r w:rsidRPr="00241E70">
        <w:t>328.</w:t>
      </w:r>
    </w:p>
    <w:p w:rsidR="006D783E" w:rsidRDefault="006D783E" w:rsidP="006D783E">
      <w:pPr>
        <w:ind w:left="851" w:hanging="851"/>
      </w:pPr>
      <w:r w:rsidRPr="00A36D36">
        <w:t>Fletcher, W.</w:t>
      </w:r>
      <w:r>
        <w:t xml:space="preserve"> </w:t>
      </w:r>
      <w:r w:rsidRPr="00A36D36">
        <w:t xml:space="preserve">J. </w:t>
      </w:r>
      <w:r>
        <w:t>&amp;</w:t>
      </w:r>
      <w:r w:rsidRPr="00A36D36">
        <w:t xml:space="preserve"> Santoro, K. (</w:t>
      </w:r>
      <w:proofErr w:type="gramStart"/>
      <w:r w:rsidRPr="00A36D36">
        <w:t>eds</w:t>
      </w:r>
      <w:proofErr w:type="gramEnd"/>
      <w:r w:rsidRPr="00A36D36">
        <w:t xml:space="preserve">). </w:t>
      </w:r>
      <w:proofErr w:type="gramStart"/>
      <w:r>
        <w:t xml:space="preserve">(2011). </w:t>
      </w:r>
      <w:r w:rsidRPr="008C3150">
        <w:rPr>
          <w:i/>
        </w:rPr>
        <w:t>State of the fisheries and aquatic resources report 2010/2011</w:t>
      </w:r>
      <w:r w:rsidRPr="007D79BE">
        <w:t>.</w:t>
      </w:r>
      <w:proofErr w:type="gramEnd"/>
      <w:r>
        <w:t xml:space="preserve"> </w:t>
      </w:r>
      <w:proofErr w:type="gramStart"/>
      <w:r w:rsidRPr="001B067E">
        <w:t>Department of Fisheries, Western Australia.</w:t>
      </w:r>
      <w:proofErr w:type="gramEnd"/>
      <w:r w:rsidRPr="001B067E">
        <w:t xml:space="preserve"> </w:t>
      </w:r>
    </w:p>
    <w:p w:rsidR="00A36D36" w:rsidRDefault="00A36D36" w:rsidP="00A36D36">
      <w:pPr>
        <w:ind w:left="851" w:hanging="851"/>
      </w:pPr>
      <w:r w:rsidRPr="00A36D36">
        <w:t>Fletcher, W.</w:t>
      </w:r>
      <w:r w:rsidR="006D783E">
        <w:t xml:space="preserve"> </w:t>
      </w:r>
      <w:r w:rsidRPr="00A36D36">
        <w:t xml:space="preserve">J. </w:t>
      </w:r>
      <w:r w:rsidR="006D783E">
        <w:t>&amp;</w:t>
      </w:r>
      <w:r w:rsidRPr="00A36D36">
        <w:t xml:space="preserve"> Santoro, K. (</w:t>
      </w:r>
      <w:proofErr w:type="gramStart"/>
      <w:r w:rsidRPr="00A36D36">
        <w:t>eds</w:t>
      </w:r>
      <w:proofErr w:type="gramEnd"/>
      <w:r w:rsidRPr="00A36D36">
        <w:t xml:space="preserve">). </w:t>
      </w:r>
      <w:r>
        <w:t>(</w:t>
      </w:r>
      <w:r w:rsidRPr="00A36D36">
        <w:t>2012</w:t>
      </w:r>
      <w:r>
        <w:t>)</w:t>
      </w:r>
      <w:r w:rsidRPr="00A36D36">
        <w:t xml:space="preserve">. </w:t>
      </w:r>
      <w:r w:rsidRPr="008C3150">
        <w:rPr>
          <w:i/>
        </w:rPr>
        <w:t>Status Reports of the Fisheries and Aquatic Resources of Western Australia 2011/12: The State of the Fisheries</w:t>
      </w:r>
      <w:r w:rsidRPr="007D79BE">
        <w:t>.</w:t>
      </w:r>
      <w:r w:rsidRPr="00A36D36">
        <w:t xml:space="preserve"> </w:t>
      </w:r>
      <w:proofErr w:type="gramStart"/>
      <w:r w:rsidRPr="00A36D36">
        <w:t>Department of Fisheries, Western Australia.</w:t>
      </w:r>
      <w:proofErr w:type="gramEnd"/>
    </w:p>
    <w:p w:rsidR="00C10659" w:rsidRDefault="00C10659" w:rsidP="00865B20">
      <w:pPr>
        <w:ind w:left="851" w:hanging="851"/>
      </w:pPr>
      <w:r w:rsidRPr="00C10659">
        <w:t>Fletcher, W.</w:t>
      </w:r>
      <w:r w:rsidR="006D783E">
        <w:t xml:space="preserve"> </w:t>
      </w:r>
      <w:r w:rsidRPr="00C10659">
        <w:t xml:space="preserve">J. </w:t>
      </w:r>
      <w:r w:rsidR="006D783E">
        <w:t>&amp;</w:t>
      </w:r>
      <w:r w:rsidRPr="00C10659">
        <w:t xml:space="preserve"> Santoro, K. (</w:t>
      </w:r>
      <w:proofErr w:type="gramStart"/>
      <w:r w:rsidRPr="00C10659">
        <w:t>eds</w:t>
      </w:r>
      <w:proofErr w:type="gramEnd"/>
      <w:r w:rsidRPr="00C10659">
        <w:t xml:space="preserve">). (2013). </w:t>
      </w:r>
      <w:r w:rsidRPr="008C3150">
        <w:rPr>
          <w:i/>
        </w:rPr>
        <w:t>Status Reports of the Fisheries and Aquatic Resources of Western Australia 2012/13</w:t>
      </w:r>
      <w:proofErr w:type="gramStart"/>
      <w:r w:rsidRPr="008C3150">
        <w:rPr>
          <w:i/>
        </w:rPr>
        <w:t>:The</w:t>
      </w:r>
      <w:proofErr w:type="gramEnd"/>
      <w:r w:rsidRPr="008C3150">
        <w:rPr>
          <w:i/>
        </w:rPr>
        <w:t xml:space="preserve"> State of the Fisheries</w:t>
      </w:r>
      <w:r w:rsidRPr="007D79BE">
        <w:t xml:space="preserve">. </w:t>
      </w:r>
      <w:proofErr w:type="gramStart"/>
      <w:r w:rsidRPr="00C10659">
        <w:t>Department of Fisheries, Western Australia</w:t>
      </w:r>
      <w:r w:rsidR="00170F82">
        <w:t>.</w:t>
      </w:r>
      <w:proofErr w:type="gramEnd"/>
    </w:p>
    <w:p w:rsidR="00280C38" w:rsidRPr="00280C38" w:rsidRDefault="00280C38" w:rsidP="00865B20">
      <w:pPr>
        <w:ind w:left="851" w:hanging="851"/>
      </w:pPr>
      <w:proofErr w:type="gramStart"/>
      <w:r w:rsidRPr="00280C38">
        <w:rPr>
          <w:rFonts w:hint="cs"/>
        </w:rPr>
        <w:t>Garman, S. (1906).</w:t>
      </w:r>
      <w:proofErr w:type="gramEnd"/>
      <w:r w:rsidRPr="00280C38">
        <w:rPr>
          <w:rFonts w:hint="cs"/>
        </w:rPr>
        <w:t xml:space="preserve"> </w:t>
      </w:r>
      <w:proofErr w:type="gramStart"/>
      <w:r w:rsidRPr="00280C38">
        <w:rPr>
          <w:rFonts w:hint="cs"/>
        </w:rPr>
        <w:t>New Plagiostomia.</w:t>
      </w:r>
      <w:proofErr w:type="gramEnd"/>
      <w:r w:rsidRPr="00280C38">
        <w:rPr>
          <w:rFonts w:hint="cs"/>
        </w:rPr>
        <w:t xml:space="preserve"> </w:t>
      </w:r>
      <w:r w:rsidRPr="00280C38">
        <w:rPr>
          <w:rFonts w:hint="cs"/>
          <w:i/>
        </w:rPr>
        <w:t>Bulletin of the Museum of Comparative Zoology</w:t>
      </w:r>
      <w:r w:rsidRPr="00280C38">
        <w:rPr>
          <w:rFonts w:hint="cs"/>
        </w:rPr>
        <w:t xml:space="preserve"> </w:t>
      </w:r>
      <w:r w:rsidRPr="00170F82">
        <w:rPr>
          <w:rFonts w:hint="cs"/>
          <w:i/>
        </w:rPr>
        <w:t>46</w:t>
      </w:r>
      <w:r w:rsidR="00170F82">
        <w:t>,</w:t>
      </w:r>
      <w:r>
        <w:t xml:space="preserve"> </w:t>
      </w:r>
      <w:r w:rsidRPr="00280C38">
        <w:rPr>
          <w:rFonts w:hint="cs"/>
        </w:rPr>
        <w:t>203</w:t>
      </w:r>
      <w:r w:rsidR="005256A3">
        <w:t>–</w:t>
      </w:r>
      <w:r w:rsidRPr="00280C38">
        <w:rPr>
          <w:rFonts w:hint="cs"/>
        </w:rPr>
        <w:t>208</w:t>
      </w:r>
    </w:p>
    <w:p w:rsidR="00865B20" w:rsidRPr="00292E71" w:rsidRDefault="00865B20" w:rsidP="00865B20">
      <w:pPr>
        <w:ind w:left="851" w:hanging="851"/>
      </w:pPr>
      <w:proofErr w:type="gramStart"/>
      <w:r w:rsidRPr="00292E71">
        <w:t>Giles</w:t>
      </w:r>
      <w:r w:rsidR="00D82F9D">
        <w:t>,</w:t>
      </w:r>
      <w:r w:rsidRPr="00292E71">
        <w:t xml:space="preserve"> J</w:t>
      </w:r>
      <w:r w:rsidR="00D82F9D">
        <w:t>.</w:t>
      </w:r>
      <w:r w:rsidRPr="00292E71">
        <w:t>, Pillans</w:t>
      </w:r>
      <w:r w:rsidR="00D82F9D">
        <w:t>,</w:t>
      </w:r>
      <w:r w:rsidRPr="00292E71">
        <w:t xml:space="preserve"> R</w:t>
      </w:r>
      <w:r w:rsidR="00D82F9D">
        <w:t>.</w:t>
      </w:r>
      <w:r w:rsidRPr="00292E71">
        <w:t>, Miller</w:t>
      </w:r>
      <w:r w:rsidR="00D82F9D">
        <w:t>,</w:t>
      </w:r>
      <w:r w:rsidRPr="00292E71">
        <w:t xml:space="preserve"> M</w:t>
      </w:r>
      <w:r w:rsidR="00D82F9D">
        <w:t>.</w:t>
      </w:r>
      <w:r w:rsidR="00170F82">
        <w:t xml:space="preserve"> &amp;</w:t>
      </w:r>
      <w:r w:rsidRPr="00292E71">
        <w:t xml:space="preserve"> Salini</w:t>
      </w:r>
      <w:r w:rsidR="00D82F9D">
        <w:t>,</w:t>
      </w:r>
      <w:r w:rsidRPr="00292E71">
        <w:t xml:space="preserve"> J</w:t>
      </w:r>
      <w:r w:rsidR="00D82F9D">
        <w:t>.</w:t>
      </w:r>
      <w:r w:rsidRPr="00292E71">
        <w:t xml:space="preserve"> (2007).</w:t>
      </w:r>
      <w:proofErr w:type="gramEnd"/>
      <w:r w:rsidRPr="00292E71">
        <w:t xml:space="preserve"> </w:t>
      </w:r>
      <w:r w:rsidRPr="008C3150">
        <w:rPr>
          <w:i/>
        </w:rPr>
        <w:t>Sawfish catch data in northern Australia: a desktop study</w:t>
      </w:r>
      <w:r w:rsidRPr="00292E71">
        <w:t>. Report produced for FRDC Project 2002/064 Northern Australian Sharks and Rays: the sustainability of target and bycatch fisheries, phase 2.</w:t>
      </w:r>
    </w:p>
    <w:p w:rsidR="00865B20" w:rsidRPr="00784EE0" w:rsidRDefault="00865B20" w:rsidP="00865B20">
      <w:pPr>
        <w:ind w:left="851" w:hanging="851"/>
      </w:pPr>
      <w:r w:rsidRPr="00784EE0">
        <w:t>Harry</w:t>
      </w:r>
      <w:r w:rsidR="00D82F9D">
        <w:t xml:space="preserve">, </w:t>
      </w:r>
      <w:r w:rsidRPr="00784EE0">
        <w:t>A</w:t>
      </w:r>
      <w:r w:rsidR="00D82F9D">
        <w:t xml:space="preserve">. </w:t>
      </w:r>
      <w:r w:rsidRPr="00784EE0">
        <w:t>V</w:t>
      </w:r>
      <w:r w:rsidR="00D82F9D">
        <w:t>.</w:t>
      </w:r>
      <w:r w:rsidRPr="00784EE0">
        <w:t>, Tobin</w:t>
      </w:r>
      <w:r w:rsidR="00D82F9D">
        <w:t>,</w:t>
      </w:r>
      <w:r w:rsidRPr="00784EE0">
        <w:t xml:space="preserve"> A</w:t>
      </w:r>
      <w:r w:rsidR="00D82F9D">
        <w:t xml:space="preserve">. </w:t>
      </w:r>
      <w:r w:rsidRPr="00784EE0">
        <w:t>J</w:t>
      </w:r>
      <w:r w:rsidR="00D82F9D">
        <w:t>.</w:t>
      </w:r>
      <w:r w:rsidRPr="00784EE0">
        <w:t xml:space="preserve">, </w:t>
      </w:r>
      <w:r w:rsidR="003F7B57" w:rsidRPr="00784EE0">
        <w:t>Simp</w:t>
      </w:r>
      <w:r w:rsidR="004012A8">
        <w:t>f</w:t>
      </w:r>
      <w:r w:rsidR="003F7B57" w:rsidRPr="00784EE0">
        <w:t>endorfer</w:t>
      </w:r>
      <w:r w:rsidR="00D82F9D">
        <w:t>,</w:t>
      </w:r>
      <w:r w:rsidRPr="00784EE0">
        <w:t xml:space="preserve"> C</w:t>
      </w:r>
      <w:r w:rsidR="00D82F9D">
        <w:t xml:space="preserve">. </w:t>
      </w:r>
      <w:r w:rsidRPr="00784EE0">
        <w:t>A</w:t>
      </w:r>
      <w:r w:rsidR="00D82F9D">
        <w:t>.</w:t>
      </w:r>
      <w:r w:rsidRPr="00784EE0">
        <w:t>, Welch</w:t>
      </w:r>
      <w:r w:rsidR="00D82F9D">
        <w:t>,</w:t>
      </w:r>
      <w:r w:rsidRPr="00784EE0">
        <w:t xml:space="preserve"> D</w:t>
      </w:r>
      <w:r w:rsidR="00D82F9D">
        <w:t xml:space="preserve">. </w:t>
      </w:r>
      <w:r w:rsidRPr="00784EE0">
        <w:t>J</w:t>
      </w:r>
      <w:r w:rsidR="00D82F9D">
        <w:t>.</w:t>
      </w:r>
      <w:r w:rsidRPr="00784EE0">
        <w:t>, Mapleston</w:t>
      </w:r>
      <w:r w:rsidR="00D82F9D">
        <w:t xml:space="preserve">, </w:t>
      </w:r>
      <w:r w:rsidRPr="00784EE0">
        <w:t>A</w:t>
      </w:r>
      <w:r w:rsidR="00C92A02">
        <w:t>.</w:t>
      </w:r>
      <w:r w:rsidRPr="00784EE0">
        <w:t>, White</w:t>
      </w:r>
      <w:r w:rsidR="00C92A02">
        <w:t>,</w:t>
      </w:r>
      <w:r w:rsidRPr="00784EE0">
        <w:t xml:space="preserve"> J</w:t>
      </w:r>
      <w:r w:rsidR="00C92A02">
        <w:t>.</w:t>
      </w:r>
      <w:r w:rsidRPr="00784EE0">
        <w:t>, Williams</w:t>
      </w:r>
      <w:r w:rsidR="00C92A02">
        <w:t>,</w:t>
      </w:r>
      <w:r w:rsidRPr="00784EE0">
        <w:t xml:space="preserve"> A</w:t>
      </w:r>
      <w:r w:rsidR="00C92A02">
        <w:t xml:space="preserve">. </w:t>
      </w:r>
      <w:r w:rsidRPr="00784EE0">
        <w:t>J</w:t>
      </w:r>
      <w:r w:rsidR="00C92A02">
        <w:t>.</w:t>
      </w:r>
      <w:r w:rsidR="00F320DF">
        <w:t xml:space="preserve"> &amp;</w:t>
      </w:r>
      <w:r w:rsidRPr="00784EE0">
        <w:t xml:space="preserve"> Stapley</w:t>
      </w:r>
      <w:r w:rsidR="00C92A02">
        <w:t>,</w:t>
      </w:r>
      <w:r w:rsidRPr="00784EE0">
        <w:t xml:space="preserve"> J</w:t>
      </w:r>
      <w:r w:rsidR="00C92A02">
        <w:t>.</w:t>
      </w:r>
      <w:r w:rsidRPr="00784EE0">
        <w:t xml:space="preserve"> (2011). </w:t>
      </w:r>
      <w:r w:rsidR="00A54440" w:rsidRPr="00C03122">
        <w:rPr>
          <w:rFonts w:eastAsia="Times New Roman"/>
          <w:szCs w:val="24"/>
        </w:rPr>
        <w:t>Evaluating catch and mitigating risk in a multi-species, tropical, inshore shark fishery within the Great Barrier Reef World Heritage Area.</w:t>
      </w:r>
      <w:r w:rsidRPr="00784EE0">
        <w:t xml:space="preserve"> </w:t>
      </w:r>
      <w:r w:rsidRPr="00F320DF">
        <w:rPr>
          <w:i/>
        </w:rPr>
        <w:t>Marine and Freshwater Research</w:t>
      </w:r>
      <w:r w:rsidR="009A14FF" w:rsidRPr="00F320DF">
        <w:rPr>
          <w:rFonts w:ascii="Verdana" w:hAnsi="Verdana"/>
          <w:i/>
          <w:sz w:val="19"/>
          <w:szCs w:val="19"/>
        </w:rPr>
        <w:t xml:space="preserve"> </w:t>
      </w:r>
      <w:r w:rsidR="009A14FF" w:rsidRPr="00F320DF">
        <w:rPr>
          <w:i/>
        </w:rPr>
        <w:t>62</w:t>
      </w:r>
      <w:r w:rsidR="009A14FF" w:rsidRPr="009A14FF">
        <w:t>, 710</w:t>
      </w:r>
      <w:r w:rsidR="005256A3">
        <w:t>–</w:t>
      </w:r>
      <w:r w:rsidR="009A14FF" w:rsidRPr="009A14FF">
        <w:t>721</w:t>
      </w:r>
      <w:r w:rsidR="00F320DF">
        <w:t>.</w:t>
      </w:r>
    </w:p>
    <w:p w:rsidR="00865B20" w:rsidRDefault="00865B20" w:rsidP="00865B20">
      <w:pPr>
        <w:ind w:left="851" w:hanging="851"/>
      </w:pPr>
      <w:r w:rsidRPr="00241E70">
        <w:t>Hazon</w:t>
      </w:r>
      <w:r w:rsidR="003F7B57">
        <w:t xml:space="preserve">, </w:t>
      </w:r>
      <w:r w:rsidR="003F7B57" w:rsidRPr="00241E70">
        <w:t>N</w:t>
      </w:r>
      <w:r w:rsidR="00C92A02">
        <w:t>.</w:t>
      </w:r>
      <w:r w:rsidRPr="00241E70">
        <w:t>, Wells</w:t>
      </w:r>
      <w:r w:rsidR="00C92A02">
        <w:t>,</w:t>
      </w:r>
      <w:r w:rsidRPr="00241E70">
        <w:t xml:space="preserve"> A</w:t>
      </w:r>
      <w:r w:rsidR="00C92A02">
        <w:t>.</w:t>
      </w:r>
      <w:r w:rsidRPr="00241E70">
        <w:t>, Pillans</w:t>
      </w:r>
      <w:r w:rsidR="003F7B57">
        <w:t xml:space="preserve">, </w:t>
      </w:r>
      <w:r w:rsidR="003F7B57" w:rsidRPr="00241E70">
        <w:t>R</w:t>
      </w:r>
      <w:r w:rsidR="00C92A02">
        <w:t xml:space="preserve">. </w:t>
      </w:r>
      <w:r w:rsidRPr="00241E70">
        <w:t>D</w:t>
      </w:r>
      <w:r w:rsidR="00C92A02">
        <w:t>.</w:t>
      </w:r>
      <w:r w:rsidRPr="00241E70">
        <w:t>, Good</w:t>
      </w:r>
      <w:r w:rsidR="00C92A02">
        <w:t>,</w:t>
      </w:r>
      <w:r w:rsidRPr="00241E70">
        <w:t xml:space="preserve"> J</w:t>
      </w:r>
      <w:r w:rsidR="00C92A02">
        <w:t xml:space="preserve">. </w:t>
      </w:r>
      <w:r w:rsidRPr="00241E70">
        <w:t>P</w:t>
      </w:r>
      <w:r w:rsidR="00C92A02">
        <w:t>.</w:t>
      </w:r>
      <w:r w:rsidRPr="00241E70">
        <w:t>, Anderson</w:t>
      </w:r>
      <w:r w:rsidR="003F7B57">
        <w:t xml:space="preserve">, </w:t>
      </w:r>
      <w:r w:rsidR="003F7B57" w:rsidRPr="00241E70">
        <w:t>W</w:t>
      </w:r>
      <w:r w:rsidR="00C92A02">
        <w:t xml:space="preserve">. </w:t>
      </w:r>
      <w:r w:rsidRPr="00241E70">
        <w:t>G</w:t>
      </w:r>
      <w:r w:rsidR="00C92A02">
        <w:t>.</w:t>
      </w:r>
      <w:r w:rsidR="00F320DF">
        <w:t xml:space="preserve"> &amp;</w:t>
      </w:r>
      <w:r w:rsidRPr="00241E70">
        <w:t xml:space="preserve"> Franklin</w:t>
      </w:r>
      <w:r w:rsidR="00C92A02">
        <w:t>,</w:t>
      </w:r>
      <w:r w:rsidRPr="00241E70">
        <w:t xml:space="preserve"> C</w:t>
      </w:r>
      <w:r w:rsidR="00C92A02">
        <w:t xml:space="preserve">. </w:t>
      </w:r>
      <w:r w:rsidRPr="00241E70">
        <w:t>E</w:t>
      </w:r>
      <w:r w:rsidR="00C92A02">
        <w:t xml:space="preserve">. (2003). </w:t>
      </w:r>
      <w:r w:rsidRPr="00241E70">
        <w:t xml:space="preserve">Urea based osmoregulation and endocrine control in elasmobranch fish with special reference to euryhalinity. </w:t>
      </w:r>
      <w:r w:rsidRPr="00F320DF">
        <w:rPr>
          <w:i/>
        </w:rPr>
        <w:t>Comp</w:t>
      </w:r>
      <w:r w:rsidR="008C3150">
        <w:rPr>
          <w:i/>
        </w:rPr>
        <w:t>arative</w:t>
      </w:r>
      <w:r w:rsidRPr="00F320DF">
        <w:rPr>
          <w:i/>
        </w:rPr>
        <w:t xml:space="preserve"> Biochemistry and Physiology 136B</w:t>
      </w:r>
      <w:r w:rsidR="00F320DF">
        <w:t>,</w:t>
      </w:r>
      <w:r w:rsidRPr="00241E70">
        <w:t xml:space="preserve"> 685</w:t>
      </w:r>
      <w:r w:rsidR="005256A3">
        <w:t>–</w:t>
      </w:r>
      <w:r w:rsidRPr="00241E70">
        <w:t>700.</w:t>
      </w:r>
    </w:p>
    <w:p w:rsidR="00865B20" w:rsidRPr="00241E70" w:rsidRDefault="00865B20" w:rsidP="00865B20">
      <w:pPr>
        <w:ind w:left="851" w:hanging="851"/>
      </w:pPr>
      <w:r>
        <w:t>Henry</w:t>
      </w:r>
      <w:r w:rsidR="00C92A02">
        <w:t>,</w:t>
      </w:r>
      <w:r>
        <w:t xml:space="preserve"> G</w:t>
      </w:r>
      <w:r w:rsidR="00C92A02">
        <w:t>.</w:t>
      </w:r>
      <w:r w:rsidR="003F7B57">
        <w:t>, Lyle</w:t>
      </w:r>
      <w:r w:rsidR="00C92A02">
        <w:t xml:space="preserve">, </w:t>
      </w:r>
      <w:r>
        <w:t>J</w:t>
      </w:r>
      <w:r w:rsidR="00C92A02">
        <w:t>.</w:t>
      </w:r>
      <w:r>
        <w:t xml:space="preserve"> (2003). </w:t>
      </w:r>
      <w:proofErr w:type="gramStart"/>
      <w:r w:rsidRPr="008C3150">
        <w:rPr>
          <w:i/>
        </w:rPr>
        <w:t>The National Recreational and Indigenous Fishing Survey</w:t>
      </w:r>
      <w:r w:rsidR="00F320DF">
        <w:t>.</w:t>
      </w:r>
      <w:proofErr w:type="gramEnd"/>
      <w:r>
        <w:t xml:space="preserve"> </w:t>
      </w:r>
      <w:proofErr w:type="gramStart"/>
      <w:r>
        <w:t>Fisheries Research and Development Corporation, Natural H</w:t>
      </w:r>
      <w:r w:rsidR="00F35AB1">
        <w:t>eritage Trust and NSW Fisheries.</w:t>
      </w:r>
      <w:proofErr w:type="gramEnd"/>
    </w:p>
    <w:p w:rsidR="00A66803" w:rsidRDefault="00A66803" w:rsidP="00865B20">
      <w:pPr>
        <w:ind w:left="851" w:hanging="851"/>
      </w:pPr>
      <w:proofErr w:type="gramStart"/>
      <w:r w:rsidRPr="00A66803">
        <w:t>IUCN SSG</w:t>
      </w:r>
      <w:r>
        <w:t>.</w:t>
      </w:r>
      <w:proofErr w:type="gramEnd"/>
      <w:r w:rsidRPr="00A66803">
        <w:t xml:space="preserve"> </w:t>
      </w:r>
      <w:proofErr w:type="gramStart"/>
      <w:r>
        <w:t>(</w:t>
      </w:r>
      <w:r w:rsidRPr="00A66803">
        <w:t>2013</w:t>
      </w:r>
      <w:r w:rsidR="00A43457">
        <w:t>a</w:t>
      </w:r>
      <w:r>
        <w:t>)</w:t>
      </w:r>
      <w:r w:rsidRPr="00A66803">
        <w:t xml:space="preserve">. </w:t>
      </w:r>
      <w:r w:rsidRPr="00A66803">
        <w:rPr>
          <w:i/>
        </w:rPr>
        <w:t>Pristis pristis</w:t>
      </w:r>
      <w:r w:rsidRPr="00A66803">
        <w:t>.</w:t>
      </w:r>
      <w:proofErr w:type="gramEnd"/>
      <w:r w:rsidRPr="00A66803">
        <w:t xml:space="preserve"> </w:t>
      </w:r>
      <w:proofErr w:type="gramStart"/>
      <w:r w:rsidRPr="00A66803">
        <w:t>The IUCN Red List of Threatened Species.</w:t>
      </w:r>
      <w:proofErr w:type="gramEnd"/>
      <w:r w:rsidRPr="00A66803">
        <w:t xml:space="preserve"> </w:t>
      </w:r>
      <w:proofErr w:type="gramStart"/>
      <w:r w:rsidRPr="00A66803">
        <w:t>Version 2014.2</w:t>
      </w:r>
      <w:r w:rsidR="00A43457">
        <w:t>.</w:t>
      </w:r>
      <w:proofErr w:type="gramEnd"/>
    </w:p>
    <w:p w:rsidR="00A43457" w:rsidRPr="00A43457" w:rsidRDefault="00A43457" w:rsidP="00865B20">
      <w:pPr>
        <w:ind w:left="851" w:hanging="851"/>
        <w:rPr>
          <w:u w:val="single"/>
        </w:rPr>
      </w:pPr>
      <w:proofErr w:type="gramStart"/>
      <w:r>
        <w:t>IUCN SSG (2013b).</w:t>
      </w:r>
      <w:proofErr w:type="gramEnd"/>
      <w:r>
        <w:t xml:space="preserve"> </w:t>
      </w:r>
      <w:proofErr w:type="gramStart"/>
      <w:r>
        <w:rPr>
          <w:i/>
        </w:rPr>
        <w:t>Pristis zijsron</w:t>
      </w:r>
      <w:r>
        <w:t>.</w:t>
      </w:r>
      <w:proofErr w:type="gramEnd"/>
      <w:r>
        <w:t xml:space="preserve"> </w:t>
      </w:r>
      <w:proofErr w:type="gramStart"/>
      <w:r w:rsidRPr="00A66803">
        <w:t>The IUCN Red List of Threatened Species.</w:t>
      </w:r>
      <w:proofErr w:type="gramEnd"/>
      <w:r w:rsidRPr="00A66803">
        <w:t xml:space="preserve"> </w:t>
      </w:r>
      <w:proofErr w:type="gramStart"/>
      <w:r w:rsidRPr="00A66803">
        <w:t>Version 2014.2</w:t>
      </w:r>
      <w:r>
        <w:t>.</w:t>
      </w:r>
      <w:proofErr w:type="gramEnd"/>
    </w:p>
    <w:p w:rsidR="00865B20" w:rsidRDefault="00865B20" w:rsidP="00865B20">
      <w:pPr>
        <w:ind w:left="851" w:hanging="851"/>
      </w:pPr>
      <w:r w:rsidRPr="001B067E">
        <w:t xml:space="preserve">Kiessling, I. (2003). </w:t>
      </w:r>
      <w:proofErr w:type="gramStart"/>
      <w:r w:rsidRPr="008C3150">
        <w:rPr>
          <w:i/>
        </w:rPr>
        <w:t xml:space="preserve">Finding </w:t>
      </w:r>
      <w:r w:rsidR="00E478FA" w:rsidRPr="008C3150">
        <w:rPr>
          <w:i/>
        </w:rPr>
        <w:t>solutions: d</w:t>
      </w:r>
      <w:r w:rsidRPr="008C3150">
        <w:rPr>
          <w:i/>
        </w:rPr>
        <w:t xml:space="preserve">erelict </w:t>
      </w:r>
      <w:r w:rsidR="00E478FA" w:rsidRPr="008C3150">
        <w:rPr>
          <w:i/>
        </w:rPr>
        <w:t>f</w:t>
      </w:r>
      <w:r w:rsidRPr="008C3150">
        <w:rPr>
          <w:i/>
        </w:rPr>
        <w:t xml:space="preserve">ishing </w:t>
      </w:r>
      <w:r w:rsidR="00E478FA" w:rsidRPr="008C3150">
        <w:rPr>
          <w:i/>
        </w:rPr>
        <w:t>g</w:t>
      </w:r>
      <w:r w:rsidRPr="008C3150">
        <w:rPr>
          <w:i/>
        </w:rPr>
        <w:t xml:space="preserve">ear and </w:t>
      </w:r>
      <w:r w:rsidR="00E478FA" w:rsidRPr="008C3150">
        <w:rPr>
          <w:i/>
        </w:rPr>
        <w:t>other marine debris in n</w:t>
      </w:r>
      <w:r w:rsidRPr="008C3150">
        <w:rPr>
          <w:i/>
        </w:rPr>
        <w:t>orthern Australia</w:t>
      </w:r>
      <w:r w:rsidRPr="001B067E">
        <w:t>.</w:t>
      </w:r>
      <w:proofErr w:type="gramEnd"/>
      <w:r w:rsidRPr="001B067E">
        <w:t xml:space="preserve"> </w:t>
      </w:r>
      <w:proofErr w:type="gramStart"/>
      <w:r w:rsidRPr="001B067E">
        <w:t>National Oceans Office.</w:t>
      </w:r>
      <w:proofErr w:type="gramEnd"/>
      <w:r w:rsidR="00F35AB1">
        <w:t xml:space="preserve"> Hobart.</w:t>
      </w:r>
    </w:p>
    <w:p w:rsidR="00B36B27" w:rsidRPr="00B36B27" w:rsidRDefault="00B36B27" w:rsidP="00B36B27">
      <w:pPr>
        <w:autoSpaceDE w:val="0"/>
        <w:autoSpaceDN w:val="0"/>
        <w:adjustRightInd w:val="0"/>
        <w:ind w:left="993" w:hanging="993"/>
        <w:rPr>
          <w:rFonts w:eastAsia="Times New Roman"/>
          <w:szCs w:val="24"/>
        </w:rPr>
      </w:pPr>
      <w:proofErr w:type="gramStart"/>
      <w:r w:rsidRPr="00D109BD">
        <w:rPr>
          <w:rFonts w:eastAsia="Times New Roman"/>
          <w:szCs w:val="24"/>
        </w:rPr>
        <w:t>Kyne, P.</w:t>
      </w:r>
      <w:r w:rsidR="00683A76">
        <w:rPr>
          <w:rFonts w:eastAsia="Times New Roman"/>
          <w:szCs w:val="24"/>
        </w:rPr>
        <w:t xml:space="preserve"> </w:t>
      </w:r>
      <w:r w:rsidRPr="00D109BD">
        <w:rPr>
          <w:rFonts w:eastAsia="Times New Roman"/>
          <w:szCs w:val="24"/>
        </w:rPr>
        <w:t xml:space="preserve">M., Carlson, J. &amp; Smith, K. </w:t>
      </w:r>
      <w:r w:rsidR="00683A76">
        <w:rPr>
          <w:rFonts w:eastAsia="Times New Roman"/>
          <w:szCs w:val="24"/>
        </w:rPr>
        <w:t>(</w:t>
      </w:r>
      <w:r w:rsidRPr="00D109BD">
        <w:rPr>
          <w:rFonts w:eastAsia="Times New Roman"/>
          <w:szCs w:val="24"/>
        </w:rPr>
        <w:t>2013</w:t>
      </w:r>
      <w:r w:rsidR="00683A76">
        <w:rPr>
          <w:rFonts w:eastAsia="Times New Roman"/>
          <w:szCs w:val="24"/>
        </w:rPr>
        <w:t>)</w:t>
      </w:r>
      <w:r w:rsidRPr="00D109BD">
        <w:rPr>
          <w:rFonts w:eastAsia="Times New Roman"/>
          <w:szCs w:val="24"/>
        </w:rPr>
        <w:t>.</w:t>
      </w:r>
      <w:proofErr w:type="gramEnd"/>
      <w:r w:rsidRPr="00D109BD">
        <w:rPr>
          <w:rFonts w:eastAsia="Times New Roman"/>
          <w:szCs w:val="24"/>
        </w:rPr>
        <w:t xml:space="preserve"> </w:t>
      </w:r>
      <w:proofErr w:type="gramStart"/>
      <w:r w:rsidRPr="00D109BD">
        <w:rPr>
          <w:rFonts w:eastAsia="Times New Roman"/>
          <w:i/>
          <w:iCs/>
          <w:szCs w:val="24"/>
        </w:rPr>
        <w:t>Pristis pristis</w:t>
      </w:r>
      <w:r w:rsidRPr="00D109BD">
        <w:rPr>
          <w:rFonts w:eastAsia="Times New Roman"/>
          <w:szCs w:val="24"/>
        </w:rPr>
        <w:t>.</w:t>
      </w:r>
      <w:proofErr w:type="gramEnd"/>
      <w:r w:rsidRPr="00D109BD">
        <w:rPr>
          <w:rFonts w:eastAsia="Times New Roman"/>
          <w:szCs w:val="24"/>
        </w:rPr>
        <w:t xml:space="preserve"> In IUCN 2013</w:t>
      </w:r>
      <w:r w:rsidR="00D64A80">
        <w:rPr>
          <w:rFonts w:eastAsia="Times New Roman"/>
          <w:szCs w:val="24"/>
        </w:rPr>
        <w:t>,</w:t>
      </w:r>
      <w:r w:rsidRPr="00D109BD">
        <w:rPr>
          <w:rFonts w:eastAsia="Times New Roman"/>
          <w:szCs w:val="24"/>
        </w:rPr>
        <w:t xml:space="preserve"> </w:t>
      </w:r>
      <w:r w:rsidRPr="00D64A80">
        <w:rPr>
          <w:rFonts w:eastAsia="Times New Roman"/>
          <w:i/>
          <w:szCs w:val="24"/>
        </w:rPr>
        <w:t xml:space="preserve">IUCN </w:t>
      </w:r>
      <w:r w:rsidR="00E478FA" w:rsidRPr="00D64A80">
        <w:rPr>
          <w:rFonts w:eastAsia="Times New Roman"/>
          <w:i/>
          <w:szCs w:val="24"/>
        </w:rPr>
        <w:t>r</w:t>
      </w:r>
      <w:r w:rsidRPr="00D64A80">
        <w:rPr>
          <w:rFonts w:eastAsia="Times New Roman"/>
          <w:i/>
          <w:szCs w:val="24"/>
        </w:rPr>
        <w:t xml:space="preserve">ed </w:t>
      </w:r>
      <w:r w:rsidR="00E478FA" w:rsidRPr="00D64A80">
        <w:rPr>
          <w:rFonts w:eastAsia="Times New Roman"/>
          <w:i/>
          <w:szCs w:val="24"/>
        </w:rPr>
        <w:t>list of threatened s</w:t>
      </w:r>
      <w:r w:rsidRPr="00D64A80">
        <w:rPr>
          <w:rFonts w:eastAsia="Times New Roman"/>
          <w:i/>
          <w:szCs w:val="24"/>
        </w:rPr>
        <w:t xml:space="preserve">pecies. </w:t>
      </w:r>
      <w:proofErr w:type="gramStart"/>
      <w:r w:rsidRPr="00D64A80">
        <w:rPr>
          <w:rFonts w:eastAsia="Times New Roman"/>
          <w:i/>
          <w:szCs w:val="24"/>
        </w:rPr>
        <w:t>Version 2013.1.</w:t>
      </w:r>
      <w:proofErr w:type="gramEnd"/>
      <w:r w:rsidRPr="00D109BD">
        <w:rPr>
          <w:rFonts w:eastAsia="Times New Roman"/>
          <w:szCs w:val="24"/>
        </w:rPr>
        <w:t xml:space="preserve"> </w:t>
      </w:r>
      <w:r w:rsidR="00683A76">
        <w:rPr>
          <w:rFonts w:eastAsia="Times New Roman"/>
          <w:szCs w:val="24"/>
        </w:rPr>
        <w:br/>
        <w:t>Viewed 15</w:t>
      </w:r>
      <w:r w:rsidR="00075374">
        <w:rPr>
          <w:rFonts w:eastAsia="Times New Roman"/>
          <w:szCs w:val="24"/>
        </w:rPr>
        <w:t> </w:t>
      </w:r>
      <w:r w:rsidR="00683A76">
        <w:rPr>
          <w:rFonts w:eastAsia="Times New Roman"/>
          <w:szCs w:val="24"/>
        </w:rPr>
        <w:t>July</w:t>
      </w:r>
      <w:r w:rsidR="00075374">
        <w:rPr>
          <w:rFonts w:eastAsia="Times New Roman"/>
          <w:szCs w:val="24"/>
        </w:rPr>
        <w:t> </w:t>
      </w:r>
      <w:r w:rsidR="00683A76">
        <w:rPr>
          <w:rFonts w:eastAsia="Times New Roman"/>
          <w:szCs w:val="24"/>
        </w:rPr>
        <w:t>2013</w:t>
      </w:r>
      <w:r w:rsidR="00683A76">
        <w:rPr>
          <w:rFonts w:eastAsia="Times New Roman"/>
          <w:szCs w:val="24"/>
        </w:rPr>
        <w:br/>
        <w:t>Available on the internet at</w:t>
      </w:r>
      <w:proofErr w:type="gramStart"/>
      <w:r w:rsidR="00683A76">
        <w:rPr>
          <w:rFonts w:eastAsia="Times New Roman"/>
          <w:szCs w:val="24"/>
        </w:rPr>
        <w:t>:</w:t>
      </w:r>
      <w:proofErr w:type="gramEnd"/>
      <w:r w:rsidR="00683A76">
        <w:rPr>
          <w:rFonts w:eastAsia="Times New Roman"/>
          <w:szCs w:val="24"/>
        </w:rPr>
        <w:br/>
      </w:r>
      <w:hyperlink r:id="rId53" w:history="1">
        <w:r w:rsidRPr="00D109BD">
          <w:rPr>
            <w:rStyle w:val="Hyperlink"/>
            <w:rFonts w:eastAsia="Times New Roman"/>
            <w:szCs w:val="24"/>
          </w:rPr>
          <w:t>www.iucnredlist.org</w:t>
        </w:r>
      </w:hyperlink>
      <w:r w:rsidRPr="00D109BD">
        <w:rPr>
          <w:rFonts w:eastAsia="Times New Roman"/>
          <w:szCs w:val="24"/>
        </w:rPr>
        <w:t>.</w:t>
      </w:r>
    </w:p>
    <w:p w:rsidR="00865B20" w:rsidRPr="00241E70" w:rsidRDefault="00865B20" w:rsidP="00865B20">
      <w:pPr>
        <w:ind w:left="851" w:hanging="851"/>
      </w:pPr>
      <w:r w:rsidRPr="00241E70">
        <w:t>Lack, M</w:t>
      </w:r>
      <w:r w:rsidR="00C92A02">
        <w:t>.</w:t>
      </w:r>
      <w:r w:rsidRPr="00241E70">
        <w:t xml:space="preserve"> (2010)</w:t>
      </w:r>
      <w:r w:rsidR="00EB1BFC">
        <w:t xml:space="preserve">. </w:t>
      </w:r>
      <w:r w:rsidRPr="00D64A80">
        <w:rPr>
          <w:i/>
        </w:rPr>
        <w:t xml:space="preserve">Assessment of risks that commercial fishing methods may pose to conservation values identified in the </w:t>
      </w:r>
      <w:r w:rsidR="00E478FA" w:rsidRPr="00D64A80">
        <w:rPr>
          <w:i/>
        </w:rPr>
        <w:t>areas for further a</w:t>
      </w:r>
      <w:r w:rsidRPr="00D64A80">
        <w:rPr>
          <w:i/>
        </w:rPr>
        <w:t>ssessment of the North and North-west Marine Regions</w:t>
      </w:r>
      <w:r w:rsidRPr="00241E70">
        <w:t>. Report by Mary Lack for the Department of the Environment, Water, Heritage and the Arts.</w:t>
      </w:r>
      <w:r w:rsidR="00F35AB1">
        <w:t xml:space="preserve"> Canberra.</w:t>
      </w:r>
    </w:p>
    <w:p w:rsidR="00865B20" w:rsidRPr="00241E70" w:rsidRDefault="00865B20" w:rsidP="00865B20">
      <w:pPr>
        <w:ind w:left="851" w:hanging="851"/>
      </w:pPr>
      <w:proofErr w:type="gramStart"/>
      <w:r w:rsidRPr="00241E70">
        <w:t>Lack, M</w:t>
      </w:r>
      <w:r w:rsidR="00C92A02">
        <w:t>.</w:t>
      </w:r>
      <w:r w:rsidRPr="00241E70">
        <w:t xml:space="preserve"> &amp; Sant, G</w:t>
      </w:r>
      <w:r w:rsidR="00C92A02">
        <w:t>.</w:t>
      </w:r>
      <w:r w:rsidRPr="00241E70">
        <w:t xml:space="preserve"> (2008).</w:t>
      </w:r>
      <w:proofErr w:type="gramEnd"/>
      <w:r w:rsidRPr="00241E70">
        <w:t xml:space="preserve"> </w:t>
      </w:r>
      <w:r w:rsidRPr="00D64A80">
        <w:rPr>
          <w:i/>
        </w:rPr>
        <w:t>Illegal, unreported and unregulated shark catch: a review of current knowledge and action</w:t>
      </w:r>
      <w:r w:rsidR="003B768B" w:rsidRPr="00D64A80">
        <w:rPr>
          <w:i/>
        </w:rPr>
        <w:t>.</w:t>
      </w:r>
      <w:r w:rsidRPr="00241E70">
        <w:t xml:space="preserve"> </w:t>
      </w:r>
      <w:r w:rsidR="003B768B">
        <w:t xml:space="preserve">Report to </w:t>
      </w:r>
      <w:r w:rsidRPr="00241E70">
        <w:t>Australian Government Department of the Environment, Water, Heritage and the Arts, and TRAFFIC.</w:t>
      </w:r>
    </w:p>
    <w:p w:rsidR="00865B20" w:rsidRPr="00241E70" w:rsidRDefault="00865B20" w:rsidP="00865B20">
      <w:pPr>
        <w:ind w:left="851" w:hanging="851"/>
      </w:pPr>
      <w:r w:rsidRPr="00241E70">
        <w:t>Larson</w:t>
      </w:r>
      <w:r w:rsidR="00C92A02">
        <w:t>,</w:t>
      </w:r>
      <w:r w:rsidRPr="00241E70">
        <w:t xml:space="preserve"> H</w:t>
      </w:r>
      <w:r w:rsidR="00C92A02">
        <w:t xml:space="preserve">. </w:t>
      </w:r>
      <w:r w:rsidRPr="00241E70">
        <w:t>K</w:t>
      </w:r>
      <w:r w:rsidR="00C92A02">
        <w:t>.</w:t>
      </w:r>
      <w:r w:rsidRPr="00241E70">
        <w:t xml:space="preserve"> (2002</w:t>
      </w:r>
      <w:r w:rsidR="006A23D6">
        <w:t xml:space="preserve">). </w:t>
      </w:r>
      <w:r w:rsidR="006A23D6" w:rsidRPr="00D64A80">
        <w:rPr>
          <w:i/>
        </w:rPr>
        <w:t>Report to Park</w:t>
      </w:r>
      <w:r w:rsidR="003B768B" w:rsidRPr="00D64A80">
        <w:rPr>
          <w:i/>
        </w:rPr>
        <w:t>s</w:t>
      </w:r>
      <w:r w:rsidR="006A23D6" w:rsidRPr="00D64A80">
        <w:rPr>
          <w:i/>
        </w:rPr>
        <w:t xml:space="preserve"> Australia on e</w:t>
      </w:r>
      <w:r w:rsidRPr="00D64A80">
        <w:rPr>
          <w:i/>
        </w:rPr>
        <w:t xml:space="preserve">stuarine </w:t>
      </w:r>
      <w:r w:rsidR="006A23D6" w:rsidRPr="00D64A80">
        <w:rPr>
          <w:i/>
        </w:rPr>
        <w:t>fish m</w:t>
      </w:r>
      <w:r w:rsidRPr="00D64A80">
        <w:rPr>
          <w:i/>
        </w:rPr>
        <w:t>onitoring of Kakadu National Park</w:t>
      </w:r>
      <w:r w:rsidR="006A23D6" w:rsidRPr="00D64A80">
        <w:rPr>
          <w:i/>
        </w:rPr>
        <w:t>, northern Australia</w:t>
      </w:r>
      <w:r w:rsidR="003B768B">
        <w:t xml:space="preserve">. </w:t>
      </w:r>
      <w:proofErr w:type="gramStart"/>
      <w:r w:rsidRPr="00241E70">
        <w:t>Museum and Art Gallery of the Northern Territory</w:t>
      </w:r>
      <w:r w:rsidR="00D64A80">
        <w:t>.</w:t>
      </w:r>
      <w:proofErr w:type="gramEnd"/>
      <w:r w:rsidR="00D64A80">
        <w:t xml:space="preserve"> Darwin.</w:t>
      </w:r>
      <w:r w:rsidRPr="00241E70">
        <w:t xml:space="preserve"> </w:t>
      </w:r>
      <w:proofErr w:type="gramStart"/>
      <w:r w:rsidRPr="00241E70">
        <w:t>51 pp</w:t>
      </w:r>
      <w:r w:rsidR="00F35AB1">
        <w:t>.</w:t>
      </w:r>
      <w:proofErr w:type="gramEnd"/>
    </w:p>
    <w:p w:rsidR="003B768B" w:rsidRPr="00784EE0" w:rsidRDefault="00865B20" w:rsidP="003B768B">
      <w:pPr>
        <w:ind w:left="851" w:hanging="851"/>
      </w:pPr>
      <w:r w:rsidRPr="00784EE0">
        <w:t>Larson</w:t>
      </w:r>
      <w:r w:rsidR="003F7B57">
        <w:t xml:space="preserve">, </w:t>
      </w:r>
      <w:r w:rsidR="003F7B57" w:rsidRPr="00784EE0">
        <w:t>H</w:t>
      </w:r>
      <w:r w:rsidR="00C92A02">
        <w:t>.</w:t>
      </w:r>
      <w:r w:rsidRPr="00784EE0">
        <w:t>, Woinarski, J</w:t>
      </w:r>
      <w:r w:rsidR="00FA23DF">
        <w:t>.,</w:t>
      </w:r>
      <w:r w:rsidRPr="00784EE0">
        <w:t xml:space="preserve"> </w:t>
      </w:r>
      <w:r w:rsidR="003B768B">
        <w:t>&amp;</w:t>
      </w:r>
      <w:r w:rsidRPr="00784EE0">
        <w:t xml:space="preserve"> Stirrat</w:t>
      </w:r>
      <w:r w:rsidR="00FA23DF">
        <w:t>,</w:t>
      </w:r>
      <w:r w:rsidRPr="00784EE0">
        <w:t xml:space="preserve"> S</w:t>
      </w:r>
      <w:r w:rsidR="00FA23DF">
        <w:t>.</w:t>
      </w:r>
      <w:r w:rsidRPr="00784EE0">
        <w:t xml:space="preserve"> (2006). </w:t>
      </w:r>
      <w:r w:rsidRPr="00524985">
        <w:rPr>
          <w:i/>
        </w:rPr>
        <w:t>T</w:t>
      </w:r>
      <w:r w:rsidRPr="00D64A80">
        <w:rPr>
          <w:i/>
        </w:rPr>
        <w:t>hre</w:t>
      </w:r>
      <w:r w:rsidR="00FA23DF" w:rsidRPr="00D64A80">
        <w:rPr>
          <w:i/>
        </w:rPr>
        <w:t xml:space="preserve">atened species of the Northern </w:t>
      </w:r>
      <w:r w:rsidRPr="00D64A80">
        <w:rPr>
          <w:i/>
        </w:rPr>
        <w:t xml:space="preserve">Territory: </w:t>
      </w:r>
      <w:r w:rsidR="006A23D6" w:rsidRPr="00D64A80">
        <w:rPr>
          <w:i/>
        </w:rPr>
        <w:t>d</w:t>
      </w:r>
      <w:r w:rsidRPr="00D64A80">
        <w:rPr>
          <w:i/>
        </w:rPr>
        <w:t xml:space="preserve">warf sawfish </w:t>
      </w:r>
      <w:r w:rsidR="00A7609C" w:rsidRPr="00D64A80">
        <w:t>Pristis clavata</w:t>
      </w:r>
      <w:r w:rsidRPr="00784EE0">
        <w:t xml:space="preserve">. </w:t>
      </w:r>
      <w:proofErr w:type="gramStart"/>
      <w:r w:rsidRPr="00784EE0">
        <w:t>Northern Territory Department of Natural Resources, Environment, the Arts and Sport.</w:t>
      </w:r>
      <w:proofErr w:type="gramEnd"/>
      <w:r w:rsidR="00D64A80">
        <w:t xml:space="preserve"> Darwin, Northern Territory.</w:t>
      </w:r>
      <w:r w:rsidRPr="00784EE0">
        <w:t xml:space="preserve"> </w:t>
      </w:r>
      <w:r w:rsidR="003B768B">
        <w:br/>
        <w:t>Available online at</w:t>
      </w:r>
      <w:proofErr w:type="gramStart"/>
      <w:r w:rsidR="003B768B">
        <w:t>:</w:t>
      </w:r>
      <w:proofErr w:type="gramEnd"/>
      <w:r w:rsidR="003B768B">
        <w:br/>
      </w:r>
      <w:hyperlink r:id="rId54" w:history="1">
        <w:r w:rsidR="003B768B" w:rsidRPr="00297407">
          <w:rPr>
            <w:rStyle w:val="Hyperlink"/>
          </w:rPr>
          <w:t>http://www.lrm.nt.gov.au/__data/assets/pdf_file/0005/10895/Dwarf_sawfish_VU_FINAL.pdf</w:t>
        </w:r>
      </w:hyperlink>
    </w:p>
    <w:p w:rsidR="00865B20" w:rsidRPr="00292E71" w:rsidRDefault="00FA23DF" w:rsidP="00865B20">
      <w:pPr>
        <w:ind w:left="851" w:hanging="851"/>
      </w:pPr>
      <w:r>
        <w:t xml:space="preserve">Last, </w:t>
      </w:r>
      <w:r w:rsidR="00865B20" w:rsidRPr="00292E71">
        <w:t>P.</w:t>
      </w:r>
      <w:r>
        <w:t xml:space="preserve"> </w:t>
      </w:r>
      <w:r w:rsidR="00865B20" w:rsidRPr="00292E71">
        <w:t xml:space="preserve">R. (2002). </w:t>
      </w:r>
      <w:proofErr w:type="gramStart"/>
      <w:r w:rsidR="00865B20" w:rsidRPr="00292E71">
        <w:t>Freshwater and estuarin</w:t>
      </w:r>
      <w:r>
        <w:t xml:space="preserve">e </w:t>
      </w:r>
      <w:r w:rsidR="00C84763">
        <w:t>elasmobranch</w:t>
      </w:r>
      <w:r w:rsidR="00356E88">
        <w:t>s</w:t>
      </w:r>
      <w:r>
        <w:t xml:space="preserve"> of Australia.</w:t>
      </w:r>
      <w:proofErr w:type="gramEnd"/>
      <w:r>
        <w:t xml:space="preserve"> </w:t>
      </w:r>
      <w:proofErr w:type="gramStart"/>
      <w:r w:rsidR="006A23D6">
        <w:t>Elasmobranch biodiversity conservation and management.</w:t>
      </w:r>
      <w:proofErr w:type="gramEnd"/>
      <w:r w:rsidR="006A23D6">
        <w:t xml:space="preserve"> </w:t>
      </w:r>
      <w:r w:rsidR="00601BE3">
        <w:t>In</w:t>
      </w:r>
      <w:r w:rsidR="00F35AB1">
        <w:t xml:space="preserve"> </w:t>
      </w:r>
      <w:r w:rsidR="00601BE3">
        <w:t>S. L. Fowler, T. M. Reed &amp; F. A. Dipper</w:t>
      </w:r>
      <w:r w:rsidR="00950F9E">
        <w:t xml:space="preserve"> (</w:t>
      </w:r>
      <w:proofErr w:type="gramStart"/>
      <w:r w:rsidR="00950F9E">
        <w:t>eds</w:t>
      </w:r>
      <w:proofErr w:type="gramEnd"/>
      <w:r w:rsidR="00950F9E">
        <w:t>)</w:t>
      </w:r>
      <w:r w:rsidR="00601BE3">
        <w:t xml:space="preserve">, </w:t>
      </w:r>
      <w:r w:rsidR="006A23D6" w:rsidRPr="00601BE3">
        <w:rPr>
          <w:i/>
        </w:rPr>
        <w:t>Proceedings of the i</w:t>
      </w:r>
      <w:r w:rsidR="00865B20" w:rsidRPr="00601BE3">
        <w:rPr>
          <w:i/>
        </w:rPr>
        <w:t>nternational seminar and workshop, Sabah, M</w:t>
      </w:r>
      <w:r w:rsidR="006A23D6" w:rsidRPr="00601BE3">
        <w:rPr>
          <w:i/>
        </w:rPr>
        <w:t>alaysia, July 1997</w:t>
      </w:r>
      <w:r w:rsidR="00F35AB1">
        <w:t xml:space="preserve"> </w:t>
      </w:r>
      <w:r w:rsidR="00601BE3">
        <w:t>(pp. 185</w:t>
      </w:r>
      <w:r w:rsidR="005256A3">
        <w:t>–</w:t>
      </w:r>
      <w:r w:rsidR="00601BE3">
        <w:t>192)</w:t>
      </w:r>
      <w:r w:rsidR="006A23D6">
        <w:t xml:space="preserve">. </w:t>
      </w:r>
      <w:proofErr w:type="gramStart"/>
      <w:r w:rsidR="006A23D6">
        <w:t>Occasional p</w:t>
      </w:r>
      <w:r w:rsidR="00865B20" w:rsidRPr="00292E71">
        <w:t>aper IUCN Species Survival Commission</w:t>
      </w:r>
      <w:r w:rsidR="00601BE3">
        <w:t>.</w:t>
      </w:r>
      <w:proofErr w:type="gramEnd"/>
    </w:p>
    <w:p w:rsidR="00865B20" w:rsidRPr="00292E71" w:rsidRDefault="00865B20" w:rsidP="00865B20">
      <w:pPr>
        <w:ind w:left="851" w:hanging="851"/>
      </w:pPr>
      <w:r w:rsidRPr="00292E71">
        <w:t>Last</w:t>
      </w:r>
      <w:r w:rsidR="00FA23DF">
        <w:t>,</w:t>
      </w:r>
      <w:r w:rsidRPr="00292E71">
        <w:t xml:space="preserve"> P</w:t>
      </w:r>
      <w:r w:rsidR="00FA23DF">
        <w:t xml:space="preserve">. R., </w:t>
      </w:r>
      <w:r w:rsidR="00950F9E">
        <w:t>&amp;</w:t>
      </w:r>
      <w:r w:rsidRPr="00292E71">
        <w:t xml:space="preserve"> Stevens</w:t>
      </w:r>
      <w:r w:rsidR="003F7B57">
        <w:t xml:space="preserve">, </w:t>
      </w:r>
      <w:r w:rsidR="003F7B57" w:rsidRPr="00292E71">
        <w:t>J</w:t>
      </w:r>
      <w:r w:rsidR="00FA23DF">
        <w:t xml:space="preserve">. </w:t>
      </w:r>
      <w:r w:rsidRPr="00292E71">
        <w:t>D</w:t>
      </w:r>
      <w:r w:rsidR="00FA23DF">
        <w:t>.</w:t>
      </w:r>
      <w:r w:rsidRPr="00292E71">
        <w:t xml:space="preserve"> (1994). </w:t>
      </w:r>
      <w:r w:rsidRPr="00D64A80">
        <w:rPr>
          <w:i/>
        </w:rPr>
        <w:t>Sharks and rays of Australia</w:t>
      </w:r>
      <w:r w:rsidRPr="00292E71">
        <w:t xml:space="preserve">. </w:t>
      </w:r>
      <w:proofErr w:type="gramStart"/>
      <w:r w:rsidRPr="00292E71">
        <w:t>C</w:t>
      </w:r>
      <w:r w:rsidR="006A23D6">
        <w:t>ommonwealth Scientific and Industrial Research Organisation (CSIRO)</w:t>
      </w:r>
      <w:r w:rsidR="00950F9E">
        <w:t>.</w:t>
      </w:r>
      <w:proofErr w:type="gramEnd"/>
      <w:r w:rsidR="006A23D6">
        <w:t xml:space="preserve"> Australia.</w:t>
      </w:r>
      <w:r w:rsidRPr="00292E71">
        <w:t xml:space="preserve"> </w:t>
      </w:r>
      <w:proofErr w:type="gramStart"/>
      <w:r w:rsidRPr="00292E71">
        <w:t>513 pp + 84 colour plates.</w:t>
      </w:r>
      <w:proofErr w:type="gramEnd"/>
    </w:p>
    <w:p w:rsidR="00865B20" w:rsidRPr="00292E71" w:rsidRDefault="00865B20" w:rsidP="00865B20">
      <w:pPr>
        <w:ind w:left="851" w:hanging="851"/>
      </w:pPr>
      <w:r w:rsidRPr="00292E71">
        <w:t>Last, P.</w:t>
      </w:r>
      <w:r w:rsidR="00950F9E">
        <w:t xml:space="preserve"> R</w:t>
      </w:r>
      <w:r w:rsidR="00FA23DF">
        <w:t>,</w:t>
      </w:r>
      <w:r w:rsidRPr="00292E71">
        <w:t xml:space="preserve"> </w:t>
      </w:r>
      <w:r w:rsidR="000A6E21">
        <w:t>&amp;</w:t>
      </w:r>
      <w:r w:rsidR="000A6E21" w:rsidRPr="00292E71">
        <w:t xml:space="preserve"> </w:t>
      </w:r>
      <w:r w:rsidRPr="00292E71">
        <w:t>S</w:t>
      </w:r>
      <w:r w:rsidR="006A23D6">
        <w:t>tevens, J.</w:t>
      </w:r>
      <w:r w:rsidR="00950F9E">
        <w:t xml:space="preserve"> D.</w:t>
      </w:r>
      <w:r w:rsidR="006A23D6">
        <w:t xml:space="preserve"> (2009)</w:t>
      </w:r>
      <w:r w:rsidR="00EB1BFC">
        <w:t xml:space="preserve">. </w:t>
      </w:r>
      <w:r w:rsidR="006A23D6" w:rsidRPr="00D64A80">
        <w:rPr>
          <w:i/>
        </w:rPr>
        <w:t>Sharks and rays of Australia</w:t>
      </w:r>
      <w:r w:rsidRPr="00292E71">
        <w:t xml:space="preserve">. </w:t>
      </w:r>
      <w:proofErr w:type="gramStart"/>
      <w:r w:rsidRPr="00292E71">
        <w:t>Commonwealth Scientific and Industrial Research Organisation (CSIRO).</w:t>
      </w:r>
      <w:proofErr w:type="gramEnd"/>
      <w:r w:rsidR="00950F9E">
        <w:t xml:space="preserve"> Australia.</w:t>
      </w:r>
      <w:r w:rsidRPr="00292E71">
        <w:t xml:space="preserve"> </w:t>
      </w:r>
    </w:p>
    <w:p w:rsidR="00865B20" w:rsidRPr="001B067E" w:rsidRDefault="00865B20" w:rsidP="00865B20">
      <w:pPr>
        <w:ind w:left="851" w:hanging="851"/>
      </w:pPr>
      <w:r w:rsidRPr="001B067E">
        <w:t>Lim</w:t>
      </w:r>
      <w:r w:rsidR="006A23D6">
        <w:t>pus, C.</w:t>
      </w:r>
      <w:r w:rsidR="00950F9E">
        <w:t xml:space="preserve"> </w:t>
      </w:r>
      <w:r w:rsidR="006A23D6">
        <w:t xml:space="preserve">J. (2009). </w:t>
      </w:r>
      <w:proofErr w:type="gramStart"/>
      <w:r w:rsidR="006A23D6" w:rsidRPr="00D64A80">
        <w:rPr>
          <w:i/>
        </w:rPr>
        <w:t>A biological review of Australian marine t</w:t>
      </w:r>
      <w:r w:rsidRPr="00D64A80">
        <w:rPr>
          <w:i/>
        </w:rPr>
        <w:t>urtles</w:t>
      </w:r>
      <w:r w:rsidRPr="001B067E">
        <w:t>.</w:t>
      </w:r>
      <w:proofErr w:type="gramEnd"/>
      <w:r w:rsidRPr="001B067E">
        <w:t xml:space="preserve"> </w:t>
      </w:r>
      <w:proofErr w:type="gramStart"/>
      <w:r w:rsidRPr="001B067E">
        <w:t>Environmental Protection Agency, Queensland Government.</w:t>
      </w:r>
      <w:proofErr w:type="gramEnd"/>
    </w:p>
    <w:p w:rsidR="00865B20" w:rsidRPr="00241E70" w:rsidRDefault="00865B20" w:rsidP="00865B20">
      <w:pPr>
        <w:ind w:left="851" w:hanging="851"/>
      </w:pPr>
      <w:proofErr w:type="gramStart"/>
      <w:r w:rsidRPr="00241E70">
        <w:t>McAuley</w:t>
      </w:r>
      <w:r w:rsidR="003F7B57">
        <w:t xml:space="preserve">, </w:t>
      </w:r>
      <w:r w:rsidR="003F7B57" w:rsidRPr="00241E70">
        <w:t>R</w:t>
      </w:r>
      <w:r w:rsidR="00FA23DF">
        <w:t>.</w:t>
      </w:r>
      <w:r w:rsidR="003F7B57" w:rsidRPr="00241E70">
        <w:t>, Lenanton</w:t>
      </w:r>
      <w:r w:rsidR="003F7B57">
        <w:t xml:space="preserve">, </w:t>
      </w:r>
      <w:r w:rsidR="003F7B57" w:rsidRPr="00241E70">
        <w:t>R</w:t>
      </w:r>
      <w:r w:rsidR="00FA23DF">
        <w:t>.</w:t>
      </w:r>
      <w:r w:rsidRPr="00241E70">
        <w:t>, Chidlow</w:t>
      </w:r>
      <w:r w:rsidR="00FA23DF">
        <w:t>,</w:t>
      </w:r>
      <w:r w:rsidRPr="00241E70">
        <w:t xml:space="preserve"> J</w:t>
      </w:r>
      <w:r w:rsidR="00FA23DF">
        <w:t>.</w:t>
      </w:r>
      <w:r w:rsidRPr="00241E70">
        <w:t>, Allison</w:t>
      </w:r>
      <w:r w:rsidR="00FA23DF">
        <w:t>,</w:t>
      </w:r>
      <w:r w:rsidRPr="00241E70">
        <w:t xml:space="preserve"> R</w:t>
      </w:r>
      <w:r w:rsidR="00FA23DF">
        <w:t>.,</w:t>
      </w:r>
      <w:r w:rsidRPr="00241E70">
        <w:t xml:space="preserve"> </w:t>
      </w:r>
      <w:r w:rsidR="00766255">
        <w:t>&amp;</w:t>
      </w:r>
      <w:r w:rsidRPr="00241E70">
        <w:t xml:space="preserve"> Heist</w:t>
      </w:r>
      <w:r w:rsidR="00FA23DF">
        <w:t>,</w:t>
      </w:r>
      <w:r w:rsidRPr="00241E70">
        <w:t xml:space="preserve"> E</w:t>
      </w:r>
      <w:r w:rsidR="00FA23DF">
        <w:t>.</w:t>
      </w:r>
      <w:r w:rsidR="006A23D6">
        <w:t xml:space="preserve"> (2005).</w:t>
      </w:r>
      <w:proofErr w:type="gramEnd"/>
      <w:r w:rsidR="006A23D6">
        <w:t xml:space="preserve"> </w:t>
      </w:r>
      <w:proofErr w:type="gramStart"/>
      <w:r w:rsidR="006A23D6" w:rsidRPr="00D64A80">
        <w:rPr>
          <w:i/>
        </w:rPr>
        <w:t>Biology and stock a</w:t>
      </w:r>
      <w:r w:rsidRPr="00D64A80">
        <w:rPr>
          <w:i/>
        </w:rPr>
        <w:t>ssess</w:t>
      </w:r>
      <w:r w:rsidR="006A23D6" w:rsidRPr="00D64A80">
        <w:rPr>
          <w:i/>
        </w:rPr>
        <w:t>ment of the thickskin (sandbar) s</w:t>
      </w:r>
      <w:r w:rsidRPr="00D64A80">
        <w:rPr>
          <w:i/>
        </w:rPr>
        <w:t xml:space="preserve">hark, </w:t>
      </w:r>
      <w:r w:rsidR="00A7609C" w:rsidRPr="00D64A80">
        <w:t>Carcharhinus plumbeus</w:t>
      </w:r>
      <w:r w:rsidRPr="00D64A80">
        <w:rPr>
          <w:i/>
        </w:rPr>
        <w:t>, in Western Australia</w:t>
      </w:r>
      <w:r w:rsidR="006A23D6" w:rsidRPr="00D64A80">
        <w:rPr>
          <w:i/>
        </w:rPr>
        <w:t xml:space="preserve"> and further refinement of the d</w:t>
      </w:r>
      <w:r w:rsidRPr="00D64A80">
        <w:rPr>
          <w:i/>
        </w:rPr>
        <w:t xml:space="preserve">usky </w:t>
      </w:r>
      <w:r w:rsidR="006A23D6" w:rsidRPr="00D64A80">
        <w:rPr>
          <w:i/>
        </w:rPr>
        <w:t>s</w:t>
      </w:r>
      <w:r w:rsidRPr="00D64A80">
        <w:rPr>
          <w:i/>
        </w:rPr>
        <w:t xml:space="preserve">hark, </w:t>
      </w:r>
      <w:r w:rsidR="00A7609C" w:rsidRPr="00D64A80">
        <w:t>Carcharhinus obscurus</w:t>
      </w:r>
      <w:r w:rsidR="006A23D6" w:rsidRPr="00D64A80">
        <w:rPr>
          <w:i/>
        </w:rPr>
        <w:t>, s</w:t>
      </w:r>
      <w:r w:rsidRPr="00D64A80">
        <w:rPr>
          <w:i/>
        </w:rPr>
        <w:t xml:space="preserve">tock </w:t>
      </w:r>
      <w:r w:rsidR="006A23D6" w:rsidRPr="00D64A80">
        <w:rPr>
          <w:i/>
        </w:rPr>
        <w:t>assessment</w:t>
      </w:r>
      <w:r w:rsidR="006A23D6">
        <w:t>.</w:t>
      </w:r>
      <w:proofErr w:type="gramEnd"/>
      <w:r w:rsidR="006A23D6">
        <w:t xml:space="preserve"> Final r</w:t>
      </w:r>
      <w:r w:rsidRPr="00241E70">
        <w:t>eport to the Fisheries Research and Development Corporation for FRDC project no. 2000/134.</w:t>
      </w:r>
    </w:p>
    <w:p w:rsidR="00766255" w:rsidRPr="001B067E" w:rsidRDefault="00865B20" w:rsidP="00865B20">
      <w:pPr>
        <w:ind w:left="851" w:hanging="851"/>
      </w:pPr>
      <w:proofErr w:type="gramStart"/>
      <w:r w:rsidRPr="001B067E">
        <w:t>McDavitt</w:t>
      </w:r>
      <w:r w:rsidR="00FA23DF">
        <w:t>,</w:t>
      </w:r>
      <w:r w:rsidRPr="001B067E">
        <w:t xml:space="preserve"> M</w:t>
      </w:r>
      <w:r w:rsidR="00FA23DF">
        <w:t>.</w:t>
      </w:r>
      <w:r w:rsidRPr="001B067E">
        <w:t xml:space="preserve"> (2005).</w:t>
      </w:r>
      <w:proofErr w:type="gramEnd"/>
      <w:r w:rsidRPr="001B067E">
        <w:t xml:space="preserve"> </w:t>
      </w:r>
      <w:proofErr w:type="gramStart"/>
      <w:r w:rsidRPr="00D64A80">
        <w:rPr>
          <w:i/>
        </w:rPr>
        <w:t>The cultural significance of sharks and rays in Aboriginal societies across Australia's top end</w:t>
      </w:r>
      <w:r w:rsidRPr="001B067E">
        <w:t>.</w:t>
      </w:r>
      <w:proofErr w:type="gramEnd"/>
      <w:r w:rsidRPr="001B067E">
        <w:t xml:space="preserve"> </w:t>
      </w:r>
      <w:proofErr w:type="gramStart"/>
      <w:r w:rsidRPr="001B067E">
        <w:t>Marine Education Society of Australasia</w:t>
      </w:r>
      <w:r w:rsidR="00766255">
        <w:t>.</w:t>
      </w:r>
      <w:proofErr w:type="gramEnd"/>
      <w:r w:rsidR="00766255">
        <w:br/>
      </w:r>
      <w:proofErr w:type="gramStart"/>
      <w:r w:rsidR="00766255">
        <w:t>Viewed 25</w:t>
      </w:r>
      <w:r w:rsidR="00075374">
        <w:t> </w:t>
      </w:r>
      <w:r w:rsidR="00766255">
        <w:t>September</w:t>
      </w:r>
      <w:r w:rsidR="00075374">
        <w:t> </w:t>
      </w:r>
      <w:r w:rsidR="00766255">
        <w:t>2008.</w:t>
      </w:r>
      <w:proofErr w:type="gramEnd"/>
      <w:r w:rsidR="00766255">
        <w:br/>
        <w:t>Available on the internet at</w:t>
      </w:r>
      <w:proofErr w:type="gramStart"/>
      <w:r w:rsidR="00766255">
        <w:t>:</w:t>
      </w:r>
      <w:proofErr w:type="gramEnd"/>
      <w:r w:rsidR="00766255">
        <w:br/>
      </w:r>
      <w:hyperlink r:id="rId55" w:history="1">
        <w:r w:rsidR="00766255" w:rsidRPr="00297407">
          <w:rPr>
            <w:rStyle w:val="Hyperlink"/>
          </w:rPr>
          <w:t>http://www.mesa.edu.au/seaweek2005/pdf_senior/is08.pdf</w:t>
        </w:r>
      </w:hyperlink>
    </w:p>
    <w:p w:rsidR="00865B20" w:rsidRPr="001438C5" w:rsidRDefault="00865B20" w:rsidP="00865B20">
      <w:pPr>
        <w:ind w:left="851" w:hanging="851"/>
      </w:pPr>
      <w:proofErr w:type="gramStart"/>
      <w:r w:rsidRPr="001438C5">
        <w:t>Morgan</w:t>
      </w:r>
      <w:r w:rsidR="00FA23DF">
        <w:t>,</w:t>
      </w:r>
      <w:r w:rsidRPr="001438C5">
        <w:t xml:space="preserve"> D</w:t>
      </w:r>
      <w:r w:rsidR="00FA23DF">
        <w:t>.</w:t>
      </w:r>
      <w:r w:rsidRPr="001438C5">
        <w:t>, Allen</w:t>
      </w:r>
      <w:r w:rsidR="00FA23DF">
        <w:t>,</w:t>
      </w:r>
      <w:r w:rsidRPr="001438C5">
        <w:t xml:space="preserve"> M</w:t>
      </w:r>
      <w:r w:rsidR="00FA23DF">
        <w:t>.</w:t>
      </w:r>
      <w:r w:rsidRPr="001438C5">
        <w:t>, Bedford</w:t>
      </w:r>
      <w:r w:rsidR="00FA23DF">
        <w:t>,</w:t>
      </w:r>
      <w:r w:rsidRPr="001438C5">
        <w:t xml:space="preserve"> P</w:t>
      </w:r>
      <w:r w:rsidR="00766255">
        <w:t>.</w:t>
      </w:r>
      <w:r w:rsidRPr="001438C5">
        <w:t xml:space="preserve"> </w:t>
      </w:r>
      <w:r w:rsidR="00766255">
        <w:t>&amp;</w:t>
      </w:r>
      <w:r w:rsidRPr="001438C5">
        <w:t xml:space="preserve"> Horstman</w:t>
      </w:r>
      <w:r w:rsidR="00FA23DF">
        <w:t>,</w:t>
      </w:r>
      <w:r w:rsidRPr="001438C5">
        <w:t xml:space="preserve"> M</w:t>
      </w:r>
      <w:r w:rsidR="00FA23DF">
        <w:t>.</w:t>
      </w:r>
      <w:r w:rsidRPr="001438C5">
        <w:t xml:space="preserve"> (2002).</w:t>
      </w:r>
      <w:proofErr w:type="gramEnd"/>
      <w:r w:rsidRPr="001438C5">
        <w:t xml:space="preserve"> </w:t>
      </w:r>
      <w:r w:rsidRPr="00D64A80">
        <w:rPr>
          <w:i/>
        </w:rPr>
        <w:t>Inland fish fauna of the Fitzroy River Western Australia, including the Bunuba, Gooniyandi, Ngarinyin, Nyikina and Walmajarri Aboriginal names</w:t>
      </w:r>
      <w:r w:rsidRPr="001438C5">
        <w:t>. Report to the Natural Heritage Trust.</w:t>
      </w:r>
    </w:p>
    <w:p w:rsidR="00865B20" w:rsidRPr="00292E71" w:rsidRDefault="00865B20" w:rsidP="00865B20">
      <w:pPr>
        <w:ind w:left="851" w:hanging="851"/>
      </w:pPr>
      <w:proofErr w:type="gramStart"/>
      <w:r w:rsidRPr="00292E71">
        <w:t>Morgan</w:t>
      </w:r>
      <w:r w:rsidR="00FA23DF">
        <w:t>,</w:t>
      </w:r>
      <w:r w:rsidRPr="00292E71">
        <w:t xml:space="preserve"> D</w:t>
      </w:r>
      <w:r w:rsidR="00FA23DF">
        <w:t>.</w:t>
      </w:r>
      <w:r w:rsidRPr="00292E71">
        <w:t>, Allen</w:t>
      </w:r>
      <w:r w:rsidR="00FA23DF">
        <w:t>,</w:t>
      </w:r>
      <w:r w:rsidRPr="00292E71">
        <w:t xml:space="preserve"> M</w:t>
      </w:r>
      <w:r w:rsidR="00FA23DF">
        <w:t>.</w:t>
      </w:r>
      <w:r w:rsidRPr="00292E71">
        <w:t>, Bedford</w:t>
      </w:r>
      <w:r w:rsidR="00FA23DF">
        <w:t>,</w:t>
      </w:r>
      <w:r w:rsidRPr="00292E71">
        <w:t xml:space="preserve"> P</w:t>
      </w:r>
      <w:r w:rsidR="00FA23DF">
        <w:t>.</w:t>
      </w:r>
      <w:r w:rsidRPr="00292E71">
        <w:t xml:space="preserve"> </w:t>
      </w:r>
      <w:r w:rsidR="00766255">
        <w:t>&amp;</w:t>
      </w:r>
      <w:r w:rsidRPr="00292E71">
        <w:t xml:space="preserve"> Horstman</w:t>
      </w:r>
      <w:r w:rsidR="00FA23DF">
        <w:t>,</w:t>
      </w:r>
      <w:r w:rsidRPr="00292E71">
        <w:t xml:space="preserve"> M</w:t>
      </w:r>
      <w:r w:rsidR="00FA23DF">
        <w:t>.</w:t>
      </w:r>
      <w:r w:rsidRPr="00292E71">
        <w:t xml:space="preserve"> (20</w:t>
      </w:r>
      <w:r w:rsidR="00FA23DF">
        <w:t>04).</w:t>
      </w:r>
      <w:proofErr w:type="gramEnd"/>
      <w:r w:rsidR="00FA23DF">
        <w:t xml:space="preserve"> </w:t>
      </w:r>
      <w:proofErr w:type="gramStart"/>
      <w:r w:rsidR="00FA23DF">
        <w:t xml:space="preserve">Fish fauna of the Fitzroy </w:t>
      </w:r>
      <w:r w:rsidRPr="00292E71">
        <w:t xml:space="preserve">River Western Australia </w:t>
      </w:r>
      <w:r w:rsidR="00D64A80">
        <w:t xml:space="preserve">– </w:t>
      </w:r>
      <w:r w:rsidRPr="00292E71">
        <w:t>including the Banuba, Gooniyandi, Ngarinyin, Nyikina and Walmajarri Aboriginal names.</w:t>
      </w:r>
      <w:proofErr w:type="gramEnd"/>
      <w:r w:rsidRPr="00292E71">
        <w:t xml:space="preserve"> </w:t>
      </w:r>
      <w:r w:rsidRPr="00766255">
        <w:rPr>
          <w:i/>
        </w:rPr>
        <w:t>Records of the Western Australian Museum 22</w:t>
      </w:r>
      <w:r w:rsidR="00766255">
        <w:t>,</w:t>
      </w:r>
      <w:r w:rsidRPr="00292E71">
        <w:t xml:space="preserve"> 147</w:t>
      </w:r>
      <w:r w:rsidR="005256A3">
        <w:t>–</w:t>
      </w:r>
      <w:r w:rsidRPr="00292E71">
        <w:t>161.</w:t>
      </w:r>
    </w:p>
    <w:p w:rsidR="005D3749" w:rsidRPr="00784EE0" w:rsidRDefault="00865B20" w:rsidP="005D3749">
      <w:pPr>
        <w:ind w:left="851" w:hanging="851"/>
      </w:pPr>
      <w:proofErr w:type="gramStart"/>
      <w:r w:rsidRPr="00784EE0">
        <w:t>NSW DPI</w:t>
      </w:r>
      <w:r w:rsidR="005D3749">
        <w:t>.</w:t>
      </w:r>
      <w:proofErr w:type="gramEnd"/>
      <w:r w:rsidRPr="00784EE0">
        <w:t xml:space="preserve"> (2007)</w:t>
      </w:r>
      <w:r w:rsidR="00EB1BFC">
        <w:t xml:space="preserve">. </w:t>
      </w:r>
      <w:r w:rsidRPr="00D64A80">
        <w:rPr>
          <w:i/>
        </w:rPr>
        <w:t>Spe</w:t>
      </w:r>
      <w:r w:rsidR="006A23D6" w:rsidRPr="00D64A80">
        <w:rPr>
          <w:i/>
        </w:rPr>
        <w:t xml:space="preserve">cies presumed extinct in NSW </w:t>
      </w:r>
      <w:r w:rsidR="00766255" w:rsidRPr="00D64A80">
        <w:rPr>
          <w:i/>
        </w:rPr>
        <w:t>–</w:t>
      </w:r>
      <w:r w:rsidR="006A23D6" w:rsidRPr="00D64A80">
        <w:rPr>
          <w:i/>
        </w:rPr>
        <w:t xml:space="preserve"> g</w:t>
      </w:r>
      <w:r w:rsidRPr="00D64A80">
        <w:rPr>
          <w:i/>
        </w:rPr>
        <w:t xml:space="preserve">reen </w:t>
      </w:r>
      <w:r w:rsidR="006A23D6" w:rsidRPr="00D64A80">
        <w:rPr>
          <w:i/>
        </w:rPr>
        <w:t>s</w:t>
      </w:r>
      <w:r w:rsidRPr="00D64A80">
        <w:rPr>
          <w:i/>
        </w:rPr>
        <w:t>awfish</w:t>
      </w:r>
      <w:r w:rsidR="00EB1BFC">
        <w:t xml:space="preserve">. </w:t>
      </w:r>
      <w:proofErr w:type="gramStart"/>
      <w:r w:rsidRPr="00784EE0">
        <w:t>NSW Department of Primary Industries</w:t>
      </w:r>
      <w:r w:rsidR="00EB1BFC">
        <w:t>.</w:t>
      </w:r>
      <w:proofErr w:type="gramEnd"/>
      <w:r w:rsidR="00EB1BFC">
        <w:t xml:space="preserve"> </w:t>
      </w:r>
      <w:r w:rsidR="005D3749">
        <w:br/>
        <w:t>Available on the internet at</w:t>
      </w:r>
      <w:proofErr w:type="gramStart"/>
      <w:r w:rsidR="005D3749">
        <w:t>:</w:t>
      </w:r>
      <w:proofErr w:type="gramEnd"/>
      <w:r w:rsidR="005D3749">
        <w:br/>
      </w:r>
      <w:hyperlink r:id="rId56" w:history="1">
        <w:r w:rsidR="005D3749" w:rsidRPr="00297407">
          <w:rPr>
            <w:rStyle w:val="Hyperlink"/>
          </w:rPr>
          <w:t>http://www.dpi.nsw.gov.au/__data/assets/pdf_file/0018/5085/Primefact-7-Green-Sawfish.pdf</w:t>
        </w:r>
      </w:hyperlink>
      <w:r w:rsidRPr="00784EE0">
        <w:t>.</w:t>
      </w:r>
    </w:p>
    <w:p w:rsidR="00865B20" w:rsidRPr="00241E70" w:rsidRDefault="00865B20" w:rsidP="00865B20">
      <w:pPr>
        <w:ind w:left="851" w:hanging="851"/>
      </w:pPr>
      <w:r w:rsidRPr="00241E70">
        <w:t>Pascoe, S., Okey, T. A.</w:t>
      </w:r>
      <w:r w:rsidR="005D3749">
        <w:t xml:space="preserve"> &amp;</w:t>
      </w:r>
      <w:r w:rsidRPr="00241E70">
        <w:t xml:space="preserve"> Griffiths, S. (2008)</w:t>
      </w:r>
      <w:r w:rsidR="005D3749">
        <w:t>.</w:t>
      </w:r>
      <w:r w:rsidRPr="00241E70">
        <w:t xml:space="preserve"> </w:t>
      </w:r>
      <w:proofErr w:type="gramStart"/>
      <w:r w:rsidRPr="00241E70">
        <w:t xml:space="preserve">Economic and ecosystem impacts of illegal, unregulated and unreported (IUU) fishing in </w:t>
      </w:r>
      <w:r w:rsidR="006A23D6">
        <w:t>n</w:t>
      </w:r>
      <w:r w:rsidRPr="00241E70">
        <w:t>orthern Australia.</w:t>
      </w:r>
      <w:proofErr w:type="gramEnd"/>
      <w:r w:rsidRPr="00241E70">
        <w:t xml:space="preserve"> </w:t>
      </w:r>
      <w:r w:rsidRPr="005D3749">
        <w:rPr>
          <w:i/>
        </w:rPr>
        <w:t>Australian Journal of Agricultural and Resource Economics, 52</w:t>
      </w:r>
      <w:r w:rsidR="005D3749" w:rsidRPr="005D3749">
        <w:t>,</w:t>
      </w:r>
      <w:r w:rsidRPr="00241E70">
        <w:t> 433</w:t>
      </w:r>
      <w:r w:rsidR="005256A3">
        <w:t>–</w:t>
      </w:r>
      <w:r w:rsidRPr="00241E70">
        <w:t xml:space="preserve">452. </w:t>
      </w:r>
    </w:p>
    <w:p w:rsidR="00865B20" w:rsidRPr="00292E71" w:rsidRDefault="00865B20" w:rsidP="00865B20">
      <w:pPr>
        <w:ind w:left="851" w:hanging="851"/>
      </w:pPr>
      <w:r w:rsidRPr="00292E71">
        <w:t>Peverell</w:t>
      </w:r>
      <w:r w:rsidR="00FA23DF">
        <w:t>,</w:t>
      </w:r>
      <w:r w:rsidRPr="00292E71">
        <w:t xml:space="preserve"> S</w:t>
      </w:r>
      <w:r w:rsidR="00FA23DF">
        <w:t>.</w:t>
      </w:r>
      <w:r w:rsidR="003F7B57" w:rsidRPr="00292E71">
        <w:t xml:space="preserve"> C</w:t>
      </w:r>
      <w:r w:rsidR="00FA23DF">
        <w:t>.</w:t>
      </w:r>
      <w:r w:rsidRPr="00292E71">
        <w:t xml:space="preserve"> (2005). </w:t>
      </w:r>
      <w:proofErr w:type="gramStart"/>
      <w:r w:rsidRPr="00292E71">
        <w:t>Distribution of sawfishes (Pristidae) in the Queensland Gulf of Carpentaria, Australia, with notes on sawfish ecology.</w:t>
      </w:r>
      <w:proofErr w:type="gramEnd"/>
      <w:r w:rsidRPr="00292E71">
        <w:t xml:space="preserve"> </w:t>
      </w:r>
      <w:r w:rsidRPr="005D3749">
        <w:rPr>
          <w:i/>
        </w:rPr>
        <w:t>Environmental Biology of Fishes 73 (4)</w:t>
      </w:r>
      <w:r w:rsidR="005D3749" w:rsidRPr="005D3749">
        <w:t>,</w:t>
      </w:r>
      <w:r w:rsidRPr="00292E71">
        <w:t xml:space="preserve"> 391</w:t>
      </w:r>
      <w:r w:rsidR="005256A3">
        <w:t>–</w:t>
      </w:r>
      <w:r w:rsidRPr="00292E71">
        <w:t xml:space="preserve">402. </w:t>
      </w:r>
    </w:p>
    <w:p w:rsidR="00865B20" w:rsidRPr="00292E71" w:rsidRDefault="00865B20" w:rsidP="00865B20">
      <w:pPr>
        <w:ind w:left="851" w:hanging="851"/>
      </w:pPr>
      <w:r w:rsidRPr="00292E71">
        <w:t>Peverell</w:t>
      </w:r>
      <w:r w:rsidR="00FA23DF">
        <w:t>,</w:t>
      </w:r>
      <w:r w:rsidRPr="00292E71">
        <w:t xml:space="preserve"> S</w:t>
      </w:r>
      <w:r w:rsidR="00FA23DF">
        <w:t xml:space="preserve">. </w:t>
      </w:r>
      <w:r w:rsidRPr="00292E71">
        <w:t>C</w:t>
      </w:r>
      <w:r w:rsidR="00FA23DF">
        <w:t>.</w:t>
      </w:r>
      <w:r w:rsidRPr="00292E71">
        <w:t xml:space="preserve"> (</w:t>
      </w:r>
      <w:r w:rsidR="004B26C0" w:rsidRPr="00292E71">
        <w:t>200</w:t>
      </w:r>
      <w:r w:rsidR="004B26C0">
        <w:t>9</w:t>
      </w:r>
      <w:r w:rsidRPr="00292E71">
        <w:t xml:space="preserve">). </w:t>
      </w:r>
      <w:proofErr w:type="gramStart"/>
      <w:r w:rsidRPr="00D64A80">
        <w:rPr>
          <w:i/>
        </w:rPr>
        <w:t>Sawfish (Pristidae) of the Gulf of Carpentaria, Queensland, Australia</w:t>
      </w:r>
      <w:r w:rsidRPr="00292E71">
        <w:t>.</w:t>
      </w:r>
      <w:proofErr w:type="gramEnd"/>
      <w:r w:rsidRPr="00292E71">
        <w:t xml:space="preserve"> MSc Thesis</w:t>
      </w:r>
      <w:r w:rsidR="00FF7C63">
        <w:t>.</w:t>
      </w:r>
      <w:r w:rsidRPr="00292E71">
        <w:t xml:space="preserve"> </w:t>
      </w:r>
      <w:proofErr w:type="gramStart"/>
      <w:r w:rsidRPr="00292E71">
        <w:t>James Cook University.</w:t>
      </w:r>
      <w:proofErr w:type="gramEnd"/>
      <w:r w:rsidRPr="00292E71">
        <w:t xml:space="preserve"> </w:t>
      </w:r>
    </w:p>
    <w:p w:rsidR="000A6E21" w:rsidRPr="00241E70" w:rsidRDefault="000A6E21" w:rsidP="000A6E21">
      <w:pPr>
        <w:ind w:left="851" w:hanging="851"/>
      </w:pPr>
      <w:r>
        <w:t xml:space="preserve">Peverell, </w:t>
      </w:r>
      <w:r w:rsidRPr="00241E70">
        <w:t>S</w:t>
      </w:r>
      <w:r>
        <w:t xml:space="preserve">. </w:t>
      </w:r>
      <w:r w:rsidRPr="00241E70">
        <w:t>C</w:t>
      </w:r>
      <w:r>
        <w:t>.</w:t>
      </w:r>
      <w:r w:rsidRPr="00241E70">
        <w:t>, McPherson</w:t>
      </w:r>
      <w:r>
        <w:t>,</w:t>
      </w:r>
      <w:r w:rsidRPr="00241E70">
        <w:t xml:space="preserve"> G</w:t>
      </w:r>
      <w:r>
        <w:t xml:space="preserve">. </w:t>
      </w:r>
      <w:r w:rsidRPr="00241E70">
        <w:t>R</w:t>
      </w:r>
      <w:r>
        <w:t>.</w:t>
      </w:r>
      <w:r w:rsidRPr="00241E70">
        <w:t>, Garrett</w:t>
      </w:r>
      <w:r>
        <w:t>,</w:t>
      </w:r>
      <w:r w:rsidRPr="00241E70">
        <w:t xml:space="preserve"> R</w:t>
      </w:r>
      <w:r>
        <w:t xml:space="preserve">. </w:t>
      </w:r>
      <w:r w:rsidRPr="00241E70">
        <w:t>N</w:t>
      </w:r>
      <w:r w:rsidR="00FF7C63">
        <w:t>. &amp;</w:t>
      </w:r>
      <w:r>
        <w:t xml:space="preserve"> </w:t>
      </w:r>
      <w:r w:rsidRPr="00241E70">
        <w:t>Gribble</w:t>
      </w:r>
      <w:r>
        <w:t>,</w:t>
      </w:r>
      <w:r w:rsidRPr="00241E70">
        <w:t xml:space="preserve"> N</w:t>
      </w:r>
      <w:r>
        <w:t xml:space="preserve">. </w:t>
      </w:r>
      <w:r w:rsidRPr="00241E70">
        <w:t>A</w:t>
      </w:r>
      <w:r>
        <w:t>.</w:t>
      </w:r>
      <w:r w:rsidRPr="00241E70">
        <w:t xml:space="preserve"> (2006). New records of the river shark </w:t>
      </w:r>
      <w:r w:rsidR="00A7609C" w:rsidRPr="00A7609C">
        <w:rPr>
          <w:i/>
        </w:rPr>
        <w:t>Glyphis</w:t>
      </w:r>
      <w:r w:rsidRPr="00241E70">
        <w:t xml:space="preserve"> (Carcharhinidae) reported from Cape York Peninsula, northern Australia. </w:t>
      </w:r>
      <w:r w:rsidRPr="00FF7C63">
        <w:rPr>
          <w:i/>
        </w:rPr>
        <w:t>Zootaxa 1233</w:t>
      </w:r>
      <w:r w:rsidR="00FF7C63">
        <w:t>,</w:t>
      </w:r>
      <w:r w:rsidRPr="00241E70">
        <w:t xml:space="preserve"> 53</w:t>
      </w:r>
      <w:r w:rsidR="005256A3">
        <w:t>–</w:t>
      </w:r>
      <w:r w:rsidRPr="00241E70">
        <w:t>68</w:t>
      </w:r>
      <w:r w:rsidR="00FF7C63">
        <w:t>.</w:t>
      </w:r>
    </w:p>
    <w:p w:rsidR="00865B20" w:rsidRPr="00241E70" w:rsidRDefault="00865B20" w:rsidP="00865B20">
      <w:pPr>
        <w:ind w:left="851" w:hanging="851"/>
      </w:pPr>
      <w:proofErr w:type="gramStart"/>
      <w:r w:rsidRPr="00784EE0">
        <w:t>Peverell</w:t>
      </w:r>
      <w:r w:rsidR="00FA23DF">
        <w:t xml:space="preserve">, </w:t>
      </w:r>
      <w:r w:rsidRPr="00784EE0">
        <w:t>S</w:t>
      </w:r>
      <w:r w:rsidR="00FA23DF">
        <w:t xml:space="preserve">. </w:t>
      </w:r>
      <w:r w:rsidRPr="00784EE0">
        <w:t>C</w:t>
      </w:r>
      <w:r w:rsidR="00FA23DF">
        <w:t>.</w:t>
      </w:r>
      <w:r w:rsidR="00FF7C63">
        <w:t xml:space="preserve"> &amp;</w:t>
      </w:r>
      <w:r w:rsidR="00FA23DF">
        <w:t xml:space="preserve"> </w:t>
      </w:r>
      <w:r w:rsidRPr="00784EE0">
        <w:t>Pillans</w:t>
      </w:r>
      <w:r w:rsidR="00FA23DF">
        <w:t>,</w:t>
      </w:r>
      <w:r w:rsidRPr="00784EE0">
        <w:t xml:space="preserve"> R</w:t>
      </w:r>
      <w:r w:rsidR="00FA23DF">
        <w:t xml:space="preserve">. </w:t>
      </w:r>
      <w:r w:rsidRPr="00784EE0">
        <w:t>D</w:t>
      </w:r>
      <w:r w:rsidR="00FA23DF">
        <w:t>.</w:t>
      </w:r>
      <w:r w:rsidRPr="00784EE0">
        <w:t xml:space="preserve"> (2004).</w:t>
      </w:r>
      <w:proofErr w:type="gramEnd"/>
      <w:r w:rsidRPr="00784EE0">
        <w:t xml:space="preserve"> </w:t>
      </w:r>
      <w:r w:rsidRPr="00D64A80">
        <w:rPr>
          <w:i/>
        </w:rPr>
        <w:t>Determining feasibility of acoustic tag attachment and documenting short-term movement in</w:t>
      </w:r>
      <w:r w:rsidRPr="00D64A80">
        <w:t xml:space="preserve"> </w:t>
      </w:r>
      <w:r w:rsidR="00A7609C" w:rsidRPr="00D64A80">
        <w:t>Pristis zijsron</w:t>
      </w:r>
      <w:r w:rsidRPr="00784EE0">
        <w:t xml:space="preserve">. Report for the </w:t>
      </w:r>
      <w:r w:rsidRPr="00241E70">
        <w:t>National Oceans Office, 18 pp.</w:t>
      </w:r>
    </w:p>
    <w:p w:rsidR="000A6E21" w:rsidRPr="00292E71" w:rsidRDefault="000A6E21" w:rsidP="000A6E21">
      <w:pPr>
        <w:ind w:left="851" w:hanging="851"/>
      </w:pPr>
      <w:r w:rsidRPr="00292E71">
        <w:t>Phillips</w:t>
      </w:r>
      <w:r>
        <w:t>,</w:t>
      </w:r>
      <w:r w:rsidRPr="00292E71">
        <w:t xml:space="preserve"> N</w:t>
      </w:r>
      <w:r>
        <w:t>.</w:t>
      </w:r>
      <w:r w:rsidRPr="00292E71">
        <w:t xml:space="preserve"> (2012)</w:t>
      </w:r>
      <w:r w:rsidR="00EB1BFC">
        <w:t xml:space="preserve">. </w:t>
      </w:r>
      <w:proofErr w:type="gramStart"/>
      <w:r w:rsidRPr="00D64A80">
        <w:rPr>
          <w:i/>
        </w:rPr>
        <w:t xml:space="preserve">Conservation genetics of </w:t>
      </w:r>
      <w:r w:rsidR="00A7609C" w:rsidRPr="00342219">
        <w:rPr>
          <w:i/>
        </w:rPr>
        <w:t>Pristis</w:t>
      </w:r>
      <w:r w:rsidRPr="00D64A80">
        <w:rPr>
          <w:i/>
        </w:rPr>
        <w:t xml:space="preserve"> sawfishes in Australian waters</w:t>
      </w:r>
      <w:r w:rsidR="00EB1BFC">
        <w:t>.</w:t>
      </w:r>
      <w:proofErr w:type="gramEnd"/>
      <w:r w:rsidR="00EB1BFC">
        <w:t xml:space="preserve"> </w:t>
      </w:r>
      <w:proofErr w:type="gramStart"/>
      <w:r w:rsidR="008F1590">
        <w:t>PhD</w:t>
      </w:r>
      <w:r w:rsidR="006A23D6">
        <w:t xml:space="preserve"> Thesis.</w:t>
      </w:r>
      <w:proofErr w:type="gramEnd"/>
      <w:r w:rsidR="006A23D6">
        <w:t xml:space="preserve"> </w:t>
      </w:r>
      <w:proofErr w:type="gramStart"/>
      <w:r w:rsidR="006A23D6">
        <w:t>Murdoch University.</w:t>
      </w:r>
      <w:proofErr w:type="gramEnd"/>
      <w:r w:rsidRPr="00292E71">
        <w:t xml:space="preserve"> </w:t>
      </w:r>
      <w:proofErr w:type="gramStart"/>
      <w:r w:rsidR="008F1590">
        <w:t>247 pp</w:t>
      </w:r>
      <w:r w:rsidRPr="00292E71">
        <w:t>.</w:t>
      </w:r>
      <w:proofErr w:type="gramEnd"/>
    </w:p>
    <w:p w:rsidR="00865B20" w:rsidRPr="00292E71" w:rsidRDefault="00865B20" w:rsidP="00865B20">
      <w:pPr>
        <w:ind w:left="851" w:hanging="851"/>
      </w:pPr>
      <w:proofErr w:type="gramStart"/>
      <w:r w:rsidRPr="00292E71">
        <w:t>Phillips</w:t>
      </w:r>
      <w:r w:rsidR="00CD3E86">
        <w:t>,</w:t>
      </w:r>
      <w:r w:rsidRPr="00292E71">
        <w:t xml:space="preserve"> N</w:t>
      </w:r>
      <w:r w:rsidR="00CD3E86">
        <w:t xml:space="preserve">. </w:t>
      </w:r>
      <w:r w:rsidRPr="00292E71">
        <w:t>M</w:t>
      </w:r>
      <w:r w:rsidR="00CD3E86">
        <w:t>.</w:t>
      </w:r>
      <w:r w:rsidRPr="00292E71">
        <w:t>, Chaplin</w:t>
      </w:r>
      <w:r w:rsidR="00CD3E86">
        <w:t>,</w:t>
      </w:r>
      <w:r w:rsidRPr="00292E71">
        <w:t xml:space="preserve"> J</w:t>
      </w:r>
      <w:r w:rsidR="00CD3E86">
        <w:t xml:space="preserve">. </w:t>
      </w:r>
      <w:r w:rsidRPr="00292E71">
        <w:t>A</w:t>
      </w:r>
      <w:r w:rsidR="00CD3E86">
        <w:t>.</w:t>
      </w:r>
      <w:r w:rsidRPr="00292E71">
        <w:t>, Morgan</w:t>
      </w:r>
      <w:r w:rsidR="00CD3E86">
        <w:t>,</w:t>
      </w:r>
      <w:r w:rsidRPr="00292E71">
        <w:t xml:space="preserve"> D</w:t>
      </w:r>
      <w:r w:rsidR="00CD3E86">
        <w:t xml:space="preserve">. </w:t>
      </w:r>
      <w:r w:rsidRPr="00292E71">
        <w:t>L</w:t>
      </w:r>
      <w:r w:rsidR="00FF7C63">
        <w:t>. &amp;</w:t>
      </w:r>
      <w:r w:rsidR="00CD3E86">
        <w:t xml:space="preserve"> Peverell, </w:t>
      </w:r>
      <w:r w:rsidRPr="00292E71">
        <w:t>S</w:t>
      </w:r>
      <w:r w:rsidR="00CD3E86">
        <w:t xml:space="preserve">. </w:t>
      </w:r>
      <w:r w:rsidRPr="00292E71">
        <w:t>C</w:t>
      </w:r>
      <w:r w:rsidR="00CD3E86">
        <w:t>.</w:t>
      </w:r>
      <w:r w:rsidRPr="00292E71">
        <w:t xml:space="preserve"> (2011).</w:t>
      </w:r>
      <w:proofErr w:type="gramEnd"/>
      <w:r w:rsidRPr="00292E71">
        <w:t xml:space="preserve"> </w:t>
      </w:r>
      <w:proofErr w:type="gramStart"/>
      <w:r w:rsidRPr="00292E71">
        <w:t xml:space="preserve">Population genetic structure and genetic diversity of three critically endangered </w:t>
      </w:r>
      <w:r w:rsidR="00A7609C" w:rsidRPr="00A7609C">
        <w:rPr>
          <w:i/>
        </w:rPr>
        <w:t>Pristis</w:t>
      </w:r>
      <w:r w:rsidRPr="00292E71">
        <w:t xml:space="preserve"> sawfishes in Australian waters.</w:t>
      </w:r>
      <w:proofErr w:type="gramEnd"/>
      <w:r w:rsidRPr="00292E71">
        <w:t xml:space="preserve"> </w:t>
      </w:r>
      <w:r w:rsidRPr="00FF7C63">
        <w:rPr>
          <w:i/>
        </w:rPr>
        <w:t>Marine Biology 158</w:t>
      </w:r>
      <w:r w:rsidR="00FF7C63">
        <w:t>,</w:t>
      </w:r>
      <w:r w:rsidRPr="00292E71">
        <w:t xml:space="preserve"> 903</w:t>
      </w:r>
      <w:r w:rsidR="005256A3">
        <w:t>–</w:t>
      </w:r>
      <w:r w:rsidRPr="00292E71">
        <w:t>915</w:t>
      </w:r>
      <w:r w:rsidR="00FF7C63">
        <w:t>.</w:t>
      </w:r>
    </w:p>
    <w:p w:rsidR="00865B20" w:rsidRPr="001438C5" w:rsidRDefault="00865B20" w:rsidP="00865B20">
      <w:pPr>
        <w:ind w:left="851" w:hanging="851"/>
      </w:pPr>
      <w:r w:rsidRPr="001438C5">
        <w:t>Pillans, R</w:t>
      </w:r>
      <w:r w:rsidR="00CD3E86">
        <w:t xml:space="preserve">. </w:t>
      </w:r>
      <w:r w:rsidRPr="001438C5">
        <w:t>D</w:t>
      </w:r>
      <w:r w:rsidR="00CD3E86">
        <w:t>.</w:t>
      </w:r>
      <w:r w:rsidRPr="001438C5">
        <w:t xml:space="preserve"> (2012). </w:t>
      </w:r>
      <w:proofErr w:type="gramStart"/>
      <w:r w:rsidRPr="001438C5">
        <w:t xml:space="preserve">Freshwater </w:t>
      </w:r>
      <w:r w:rsidR="00BD5A7B">
        <w:t>s</w:t>
      </w:r>
      <w:r w:rsidRPr="001438C5">
        <w:t>awfish.</w:t>
      </w:r>
      <w:proofErr w:type="gramEnd"/>
      <w:r w:rsidRPr="001438C5">
        <w:t xml:space="preserve"> In: K</w:t>
      </w:r>
      <w:r w:rsidR="00FF7C63">
        <w:t>.</w:t>
      </w:r>
      <w:r w:rsidRPr="001438C5">
        <w:t xml:space="preserve"> McDonald, A</w:t>
      </w:r>
      <w:r w:rsidR="00FF7C63">
        <w:t>.</w:t>
      </w:r>
      <w:r w:rsidRPr="001438C5">
        <w:t xml:space="preserve"> Dennis, P</w:t>
      </w:r>
      <w:r w:rsidR="00FF7C63">
        <w:t xml:space="preserve">. Kyne &amp; </w:t>
      </w:r>
      <w:r w:rsidRPr="001438C5">
        <w:t>S</w:t>
      </w:r>
      <w:r w:rsidR="00FF7C63">
        <w:t xml:space="preserve">. </w:t>
      </w:r>
      <w:r w:rsidRPr="001438C5">
        <w:t>Debus</w:t>
      </w:r>
      <w:r w:rsidR="00524985">
        <w:t xml:space="preserve"> (</w:t>
      </w:r>
      <w:proofErr w:type="gramStart"/>
      <w:r w:rsidR="00524985">
        <w:t>eds</w:t>
      </w:r>
      <w:proofErr w:type="gramEnd"/>
      <w:r w:rsidR="00524985">
        <w:t>),</w:t>
      </w:r>
      <w:r w:rsidR="00FF7C63">
        <w:t xml:space="preserve"> </w:t>
      </w:r>
      <w:r w:rsidR="00BD5A7B" w:rsidRPr="00FF7C63">
        <w:rPr>
          <w:i/>
        </w:rPr>
        <w:t>Queensland's t</w:t>
      </w:r>
      <w:r w:rsidRPr="00FF7C63">
        <w:rPr>
          <w:i/>
        </w:rPr>
        <w:t xml:space="preserve">hreatened </w:t>
      </w:r>
      <w:r w:rsidR="00BD5A7B" w:rsidRPr="00FF7C63">
        <w:rPr>
          <w:i/>
        </w:rPr>
        <w:t>a</w:t>
      </w:r>
      <w:r w:rsidRPr="00FF7C63">
        <w:rPr>
          <w:i/>
        </w:rPr>
        <w:t>nimals</w:t>
      </w:r>
      <w:r w:rsidRPr="001438C5">
        <w:t xml:space="preserve">. </w:t>
      </w:r>
      <w:proofErr w:type="gramStart"/>
      <w:r w:rsidRPr="001438C5">
        <w:t>CSIRO Publishing.</w:t>
      </w:r>
      <w:proofErr w:type="gramEnd"/>
      <w:r w:rsidRPr="001438C5">
        <w:t xml:space="preserve"> 472</w:t>
      </w:r>
      <w:r w:rsidR="00FF7C63">
        <w:t>pp</w:t>
      </w:r>
      <w:r w:rsidRPr="001438C5">
        <w:t xml:space="preserve">. </w:t>
      </w:r>
    </w:p>
    <w:p w:rsidR="000A6E21" w:rsidRPr="00241E70" w:rsidRDefault="000A6E21" w:rsidP="000A6E21">
      <w:pPr>
        <w:ind w:left="851" w:hanging="851"/>
      </w:pPr>
      <w:proofErr w:type="gramStart"/>
      <w:r w:rsidRPr="00241E70">
        <w:t>Pillans</w:t>
      </w:r>
      <w:r>
        <w:t>,</w:t>
      </w:r>
      <w:r w:rsidRPr="00241E70">
        <w:t xml:space="preserve"> R</w:t>
      </w:r>
      <w:r>
        <w:t xml:space="preserve">. </w:t>
      </w:r>
      <w:r w:rsidRPr="00241E70">
        <w:t>D</w:t>
      </w:r>
      <w:r>
        <w:t>.</w:t>
      </w:r>
      <w:r w:rsidRPr="00241E70">
        <w:t>, Anderson</w:t>
      </w:r>
      <w:r w:rsidR="003F7B57">
        <w:t xml:space="preserve">, </w:t>
      </w:r>
      <w:r w:rsidR="003F7B57" w:rsidRPr="00241E70">
        <w:t>W</w:t>
      </w:r>
      <w:r>
        <w:t xml:space="preserve">. </w:t>
      </w:r>
      <w:r w:rsidRPr="00241E70">
        <w:t>G</w:t>
      </w:r>
      <w:r>
        <w:t>.</w:t>
      </w:r>
      <w:r w:rsidRPr="00241E70">
        <w:t>, Good</w:t>
      </w:r>
      <w:r>
        <w:t>,</w:t>
      </w:r>
      <w:r w:rsidRPr="00241E70">
        <w:t xml:space="preserve"> J</w:t>
      </w:r>
      <w:r>
        <w:t xml:space="preserve">. </w:t>
      </w:r>
      <w:r w:rsidRPr="00241E70">
        <w:t>D</w:t>
      </w:r>
      <w:r>
        <w:t>.</w:t>
      </w:r>
      <w:r w:rsidRPr="00241E70">
        <w:t>, Hyodo</w:t>
      </w:r>
      <w:r>
        <w:t>,</w:t>
      </w:r>
      <w:r w:rsidRPr="00241E70">
        <w:t xml:space="preserve"> S</w:t>
      </w:r>
      <w:r>
        <w:t>.</w:t>
      </w:r>
      <w:r w:rsidRPr="00241E70">
        <w:t>, Takei</w:t>
      </w:r>
      <w:r>
        <w:t>,</w:t>
      </w:r>
      <w:r w:rsidRPr="00241E70">
        <w:t xml:space="preserve"> Y</w:t>
      </w:r>
      <w:r>
        <w:t>.</w:t>
      </w:r>
      <w:r w:rsidRPr="00241E70">
        <w:t>, Hazon</w:t>
      </w:r>
      <w:r>
        <w:t>,</w:t>
      </w:r>
      <w:r w:rsidRPr="00241E70">
        <w:t xml:space="preserve"> N</w:t>
      </w:r>
      <w:r w:rsidR="00D920C3">
        <w:t>. &amp;</w:t>
      </w:r>
      <w:r>
        <w:t xml:space="preserve"> </w:t>
      </w:r>
      <w:r w:rsidRPr="00241E70">
        <w:t>Franklin</w:t>
      </w:r>
      <w:r>
        <w:t>,</w:t>
      </w:r>
      <w:r w:rsidRPr="00241E70">
        <w:t xml:space="preserve"> C</w:t>
      </w:r>
      <w:r>
        <w:t xml:space="preserve">. </w:t>
      </w:r>
      <w:r w:rsidRPr="00241E70">
        <w:t>E</w:t>
      </w:r>
      <w:r>
        <w:t>.</w:t>
      </w:r>
      <w:r w:rsidRPr="00241E70">
        <w:t xml:space="preserve"> (2006).</w:t>
      </w:r>
      <w:proofErr w:type="gramEnd"/>
      <w:r w:rsidRPr="00241E70">
        <w:t xml:space="preserve"> Plasma and erythrocyte solute prope</w:t>
      </w:r>
      <w:r>
        <w:t xml:space="preserve">rties of juvenile bull sharks, </w:t>
      </w:r>
      <w:r w:rsidR="00A7609C" w:rsidRPr="00A7609C">
        <w:rPr>
          <w:i/>
        </w:rPr>
        <w:t>Carcharhinus leucas</w:t>
      </w:r>
      <w:r w:rsidRPr="00241E70">
        <w:t xml:space="preserve">, acutely exposed to increasing environmental salinity. </w:t>
      </w:r>
      <w:r w:rsidRPr="00D920C3">
        <w:rPr>
          <w:i/>
        </w:rPr>
        <w:t>Journal of Experimental Marine Biology and Ecology 331</w:t>
      </w:r>
      <w:r w:rsidR="00D920C3" w:rsidRPr="00D920C3">
        <w:t>,</w:t>
      </w:r>
      <w:r w:rsidR="00D920C3">
        <w:t xml:space="preserve"> </w:t>
      </w:r>
      <w:r w:rsidRPr="00241E70">
        <w:t>145</w:t>
      </w:r>
      <w:r w:rsidR="005256A3">
        <w:t>–</w:t>
      </w:r>
      <w:r w:rsidRPr="00241E70">
        <w:t>157</w:t>
      </w:r>
      <w:r w:rsidR="00D920C3">
        <w:t>.</w:t>
      </w:r>
    </w:p>
    <w:p w:rsidR="00865B20" w:rsidRPr="00241E70" w:rsidRDefault="00865B20" w:rsidP="00865B20">
      <w:pPr>
        <w:ind w:left="851" w:hanging="851"/>
      </w:pPr>
      <w:proofErr w:type="gramStart"/>
      <w:r w:rsidRPr="00241E70">
        <w:t>Pillans</w:t>
      </w:r>
      <w:r w:rsidR="00CD3E86">
        <w:t>,</w:t>
      </w:r>
      <w:r w:rsidRPr="00241E70">
        <w:t xml:space="preserve"> R</w:t>
      </w:r>
      <w:r w:rsidR="00CD3E86">
        <w:t xml:space="preserve">. </w:t>
      </w:r>
      <w:r w:rsidRPr="00241E70">
        <w:t>D</w:t>
      </w:r>
      <w:r w:rsidR="00D920C3">
        <w:t>. &amp;</w:t>
      </w:r>
      <w:r w:rsidR="00CD3E86">
        <w:t xml:space="preserve"> </w:t>
      </w:r>
      <w:r w:rsidRPr="00241E70">
        <w:t>Franklin</w:t>
      </w:r>
      <w:r w:rsidR="00CD3E86">
        <w:t>,</w:t>
      </w:r>
      <w:r w:rsidRPr="00241E70">
        <w:t xml:space="preserve"> C</w:t>
      </w:r>
      <w:r w:rsidR="00CD3E86">
        <w:t xml:space="preserve">. </w:t>
      </w:r>
      <w:r w:rsidRPr="00241E70">
        <w:t>F</w:t>
      </w:r>
      <w:r w:rsidR="00CD3E86">
        <w:t>.</w:t>
      </w:r>
      <w:r w:rsidRPr="00241E70">
        <w:t xml:space="preserve"> (2004).</w:t>
      </w:r>
      <w:proofErr w:type="gramEnd"/>
      <w:r w:rsidRPr="00241E70">
        <w:t xml:space="preserve"> Plasma osmolyte concentrations and rectal gland mass of bull sharks, </w:t>
      </w:r>
      <w:r w:rsidR="00A7609C" w:rsidRPr="00A7609C">
        <w:rPr>
          <w:i/>
        </w:rPr>
        <w:t>Carcharhinus leucas</w:t>
      </w:r>
      <w:r w:rsidRPr="00241E70">
        <w:t xml:space="preserve">, captured along a salinity gradient. </w:t>
      </w:r>
      <w:r w:rsidRPr="00D920C3">
        <w:rPr>
          <w:i/>
        </w:rPr>
        <w:t>Comparative Biochemistry and Physiology 138A</w:t>
      </w:r>
      <w:r w:rsidRPr="00241E70">
        <w:t>, 363</w:t>
      </w:r>
      <w:r w:rsidR="005256A3">
        <w:t>–</w:t>
      </w:r>
      <w:r w:rsidRPr="00241E70">
        <w:t>371.</w:t>
      </w:r>
    </w:p>
    <w:p w:rsidR="000A6E21" w:rsidRDefault="00865B20" w:rsidP="00865B20">
      <w:pPr>
        <w:ind w:left="851" w:hanging="851"/>
      </w:pPr>
      <w:r w:rsidRPr="00241E70">
        <w:t>Pillans</w:t>
      </w:r>
      <w:r w:rsidR="003F7B57">
        <w:t xml:space="preserve">, </w:t>
      </w:r>
      <w:r w:rsidR="003F7B57" w:rsidRPr="00241E70">
        <w:t>R</w:t>
      </w:r>
      <w:r w:rsidR="00CD3E86">
        <w:t xml:space="preserve">. </w:t>
      </w:r>
      <w:r w:rsidRPr="00241E70">
        <w:t>D</w:t>
      </w:r>
      <w:r w:rsidR="00CD3E86">
        <w:t>.</w:t>
      </w:r>
      <w:r w:rsidRPr="00241E70">
        <w:t>, Good</w:t>
      </w:r>
      <w:r w:rsidR="00CD3E86">
        <w:t>,</w:t>
      </w:r>
      <w:r w:rsidRPr="00241E70">
        <w:t xml:space="preserve"> J</w:t>
      </w:r>
      <w:r w:rsidR="00CD3E86">
        <w:t xml:space="preserve">. </w:t>
      </w:r>
      <w:r w:rsidRPr="00241E70">
        <w:t>P</w:t>
      </w:r>
      <w:r w:rsidR="00CD3E86">
        <w:t>.</w:t>
      </w:r>
      <w:r w:rsidRPr="00241E70">
        <w:t>, Anderson</w:t>
      </w:r>
      <w:r w:rsidR="00CD3E86">
        <w:t>,</w:t>
      </w:r>
      <w:r w:rsidRPr="00241E70">
        <w:t xml:space="preserve"> W</w:t>
      </w:r>
      <w:r w:rsidR="00CD3E86">
        <w:t xml:space="preserve">. </w:t>
      </w:r>
      <w:r w:rsidRPr="00241E70">
        <w:t>G</w:t>
      </w:r>
      <w:r w:rsidR="00CD3E86">
        <w:t>.</w:t>
      </w:r>
      <w:r w:rsidRPr="00241E70">
        <w:t>, Hazon</w:t>
      </w:r>
      <w:r w:rsidR="00CD3E86">
        <w:t>,</w:t>
      </w:r>
      <w:r w:rsidRPr="00241E70">
        <w:t xml:space="preserve"> N</w:t>
      </w:r>
      <w:r w:rsidR="00D920C3">
        <w:t>. &amp;</w:t>
      </w:r>
      <w:r w:rsidRPr="00241E70">
        <w:t xml:space="preserve"> Franklin</w:t>
      </w:r>
      <w:r w:rsidR="00CD3E86">
        <w:t>,</w:t>
      </w:r>
      <w:r w:rsidRPr="00241E70">
        <w:t xml:space="preserve"> C</w:t>
      </w:r>
      <w:r w:rsidR="00CD3E86">
        <w:t xml:space="preserve">. </w:t>
      </w:r>
      <w:r w:rsidRPr="00241E70">
        <w:t>F</w:t>
      </w:r>
      <w:r w:rsidR="00CD3E86">
        <w:t>.</w:t>
      </w:r>
      <w:r w:rsidRPr="00241E70">
        <w:t xml:space="preserve"> (2005). Freshwater to seawater acclimation of juvenile bull sharks (</w:t>
      </w:r>
      <w:r w:rsidR="00A7609C" w:rsidRPr="00A7609C">
        <w:rPr>
          <w:i/>
        </w:rPr>
        <w:t>Carcharhinus leucas</w:t>
      </w:r>
      <w:r w:rsidRPr="00241E70">
        <w:t>): plasma osmolytes and Na</w:t>
      </w:r>
      <w:r w:rsidRPr="00217498">
        <w:rPr>
          <w:vertAlign w:val="superscript"/>
        </w:rPr>
        <w:t>+</w:t>
      </w:r>
      <w:r w:rsidRPr="00241E70">
        <w:t>/K</w:t>
      </w:r>
      <w:r w:rsidRPr="00217498">
        <w:rPr>
          <w:vertAlign w:val="superscript"/>
        </w:rPr>
        <w:t>+-</w:t>
      </w:r>
      <w:r w:rsidRPr="00241E70">
        <w:t xml:space="preserve">ATPase activity in gill, rectal gland, kidney and intestine. </w:t>
      </w:r>
      <w:r w:rsidRPr="00D920C3">
        <w:rPr>
          <w:i/>
        </w:rPr>
        <w:t>Journal of Comparative Physiology B 175</w:t>
      </w:r>
      <w:r w:rsidR="00D920C3">
        <w:rPr>
          <w:i/>
        </w:rPr>
        <w:t>,</w:t>
      </w:r>
      <w:r w:rsidRPr="00241E70">
        <w:t xml:space="preserve"> 37</w:t>
      </w:r>
      <w:r w:rsidR="005256A3">
        <w:t>–</w:t>
      </w:r>
      <w:r w:rsidRPr="00241E70">
        <w:t>44</w:t>
      </w:r>
      <w:r w:rsidR="000A6E21">
        <w:t>.</w:t>
      </w:r>
    </w:p>
    <w:p w:rsidR="00D4728A" w:rsidRPr="00241E70" w:rsidRDefault="00D4728A" w:rsidP="00D4728A">
      <w:pPr>
        <w:ind w:left="851" w:hanging="851"/>
      </w:pPr>
      <w:proofErr w:type="gramStart"/>
      <w:r w:rsidRPr="00241E70">
        <w:t>Pillans, R</w:t>
      </w:r>
      <w:r>
        <w:t xml:space="preserve">. </w:t>
      </w:r>
      <w:r w:rsidRPr="00241E70">
        <w:t>D</w:t>
      </w:r>
      <w:r>
        <w:t>.</w:t>
      </w:r>
      <w:r w:rsidRPr="00241E70">
        <w:t>, Stevens, J</w:t>
      </w:r>
      <w:r>
        <w:t xml:space="preserve">. </w:t>
      </w:r>
      <w:r w:rsidRPr="00241E70">
        <w:t>D</w:t>
      </w:r>
      <w:r>
        <w:t>.</w:t>
      </w:r>
      <w:r w:rsidRPr="00241E70">
        <w:t>, Kyne, P</w:t>
      </w:r>
      <w:r>
        <w:t xml:space="preserve">. </w:t>
      </w:r>
      <w:r w:rsidRPr="00241E70">
        <w:t>M</w:t>
      </w:r>
      <w:r w:rsidR="00D920C3">
        <w:t>.</w:t>
      </w:r>
      <w:r w:rsidRPr="00241E70">
        <w:t xml:space="preserve"> &amp; Salini, J</w:t>
      </w:r>
      <w:r w:rsidR="00D920C3">
        <w:t>.</w:t>
      </w:r>
      <w:r w:rsidRPr="00241E70">
        <w:t xml:space="preserve"> (20</w:t>
      </w:r>
      <w:r>
        <w:t>09</w:t>
      </w:r>
      <w:r w:rsidRPr="00241E70">
        <w:t>).</w:t>
      </w:r>
      <w:proofErr w:type="gramEnd"/>
      <w:r w:rsidRPr="00241E70">
        <w:t xml:space="preserve"> Observations on the distribution, biology, short-term movements and habitat requirements of river sharks </w:t>
      </w:r>
      <w:r w:rsidR="00A7609C" w:rsidRPr="00A7609C">
        <w:rPr>
          <w:i/>
        </w:rPr>
        <w:t>Glyphis</w:t>
      </w:r>
      <w:r w:rsidRPr="00241E70">
        <w:t xml:space="preserve"> spp. in northern </w:t>
      </w:r>
      <w:r w:rsidR="00D920C3">
        <w:t>Australia.</w:t>
      </w:r>
      <w:r w:rsidRPr="00241E70">
        <w:t xml:space="preserve"> </w:t>
      </w:r>
      <w:proofErr w:type="gramStart"/>
      <w:r w:rsidRPr="00D920C3">
        <w:rPr>
          <w:i/>
        </w:rPr>
        <w:t>Endangered Species Research</w:t>
      </w:r>
      <w:r w:rsidR="00D920C3">
        <w:rPr>
          <w:i/>
        </w:rPr>
        <w:t xml:space="preserve"> 10</w:t>
      </w:r>
      <w:r w:rsidRPr="00241E70">
        <w:t>, 321</w:t>
      </w:r>
      <w:r w:rsidR="005256A3">
        <w:t>–</w:t>
      </w:r>
      <w:r w:rsidRPr="00241E70">
        <w:t>332.</w:t>
      </w:r>
      <w:proofErr w:type="gramEnd"/>
    </w:p>
    <w:p w:rsidR="00865B20" w:rsidRPr="00784EE0" w:rsidRDefault="00865B20" w:rsidP="000A6E21">
      <w:pPr>
        <w:ind w:left="851" w:hanging="851"/>
      </w:pPr>
      <w:r w:rsidRPr="00241E70">
        <w:t>Pillans</w:t>
      </w:r>
      <w:r w:rsidR="00CD3E86">
        <w:t>,</w:t>
      </w:r>
      <w:r w:rsidRPr="00241E70">
        <w:t xml:space="preserve"> R</w:t>
      </w:r>
      <w:r w:rsidR="00CD3E86">
        <w:t xml:space="preserve">. </w:t>
      </w:r>
      <w:r w:rsidRPr="00241E70">
        <w:t>D</w:t>
      </w:r>
      <w:r w:rsidR="00CD3E86">
        <w:t>.</w:t>
      </w:r>
      <w:r w:rsidRPr="00241E70">
        <w:t>, Stevens</w:t>
      </w:r>
      <w:r w:rsidR="00CD3E86">
        <w:t>,</w:t>
      </w:r>
      <w:r w:rsidRPr="00241E70">
        <w:t xml:space="preserve"> J</w:t>
      </w:r>
      <w:r w:rsidR="00CD3E86">
        <w:t xml:space="preserve">. </w:t>
      </w:r>
      <w:r w:rsidRPr="00241E70">
        <w:t>D</w:t>
      </w:r>
      <w:r w:rsidR="00CD3E86">
        <w:t>.</w:t>
      </w:r>
      <w:r w:rsidRPr="00241E70">
        <w:t>, Peverell</w:t>
      </w:r>
      <w:r w:rsidR="00CD3E86">
        <w:t>,</w:t>
      </w:r>
      <w:r w:rsidRPr="00241E70">
        <w:t xml:space="preserve"> S</w:t>
      </w:r>
      <w:r w:rsidR="00CD3E86">
        <w:t>.</w:t>
      </w:r>
      <w:r w:rsidR="00D920C3">
        <w:t xml:space="preserve"> &amp;</w:t>
      </w:r>
      <w:r w:rsidRPr="00241E70">
        <w:t xml:space="preserve"> Edgar</w:t>
      </w:r>
      <w:r w:rsidR="00CD3E86">
        <w:t>,</w:t>
      </w:r>
      <w:r w:rsidRPr="00241E70">
        <w:t xml:space="preserve"> S</w:t>
      </w:r>
      <w:r w:rsidR="00CD3E86">
        <w:t>.</w:t>
      </w:r>
      <w:r w:rsidRPr="00241E70">
        <w:t xml:space="preserve"> (2008). </w:t>
      </w:r>
      <w:proofErr w:type="gramStart"/>
      <w:r w:rsidRPr="00D64A80">
        <w:rPr>
          <w:i/>
        </w:rPr>
        <w:t xml:space="preserve">Spatial distribution and habitat utilisation of the speartooth shark </w:t>
      </w:r>
      <w:r w:rsidR="00A7609C" w:rsidRPr="00D64A80">
        <w:t>Glyphis glyphis</w:t>
      </w:r>
      <w:r w:rsidR="00BD5A7B" w:rsidRPr="00D64A80">
        <w:rPr>
          <w:i/>
        </w:rPr>
        <w:t xml:space="preserve"> in relation to fishing in n</w:t>
      </w:r>
      <w:r w:rsidRPr="00D64A80">
        <w:rPr>
          <w:i/>
        </w:rPr>
        <w:t>orthern Australia</w:t>
      </w:r>
      <w:r w:rsidRPr="00241E70">
        <w:t>.</w:t>
      </w:r>
      <w:proofErr w:type="gramEnd"/>
      <w:r w:rsidRPr="00241E70">
        <w:t xml:space="preserve"> </w:t>
      </w:r>
      <w:proofErr w:type="gramStart"/>
      <w:r w:rsidRPr="00241E70">
        <w:t>Final report to Department of the Environment, Water, Heritage and the Arts.</w:t>
      </w:r>
      <w:proofErr w:type="gramEnd"/>
      <w:r w:rsidRPr="00241E70">
        <w:t xml:space="preserve"> </w:t>
      </w:r>
      <w:r w:rsidR="00342219">
        <w:rPr>
          <w:rFonts w:eastAsia="Times New Roman"/>
          <w:szCs w:val="24"/>
        </w:rPr>
        <w:t xml:space="preserve">Canberra. </w:t>
      </w:r>
      <w:proofErr w:type="gramStart"/>
      <w:r w:rsidR="00342219">
        <w:rPr>
          <w:rFonts w:eastAsia="Times New Roman"/>
          <w:szCs w:val="24"/>
        </w:rPr>
        <w:t>47 pp</w:t>
      </w:r>
      <w:r w:rsidR="000A6E21">
        <w:t>.</w:t>
      </w:r>
      <w:proofErr w:type="gramEnd"/>
      <w:r w:rsidRPr="00241E70">
        <w:t xml:space="preserve"> </w:t>
      </w:r>
    </w:p>
    <w:p w:rsidR="00865B20" w:rsidRPr="00784EE0" w:rsidRDefault="00865B20" w:rsidP="00865B20">
      <w:pPr>
        <w:ind w:left="851" w:hanging="851"/>
      </w:pPr>
      <w:proofErr w:type="gramStart"/>
      <w:r w:rsidRPr="00784EE0">
        <w:t>Pogonoski</w:t>
      </w:r>
      <w:r w:rsidR="003F7B57">
        <w:t xml:space="preserve">, </w:t>
      </w:r>
      <w:r w:rsidR="003F7B57" w:rsidRPr="00784EE0">
        <w:t>J</w:t>
      </w:r>
      <w:r w:rsidR="00AD3BF3">
        <w:t xml:space="preserve">. </w:t>
      </w:r>
      <w:r w:rsidRPr="00784EE0">
        <w:t>J</w:t>
      </w:r>
      <w:r w:rsidR="00AD3BF3">
        <w:t>.</w:t>
      </w:r>
      <w:r w:rsidRPr="00784EE0">
        <w:t>, Pollard</w:t>
      </w:r>
      <w:r w:rsidR="00AD3BF3">
        <w:t>,</w:t>
      </w:r>
      <w:r w:rsidRPr="00784EE0">
        <w:t xml:space="preserve"> D</w:t>
      </w:r>
      <w:r w:rsidR="00AD3BF3">
        <w:t xml:space="preserve">. </w:t>
      </w:r>
      <w:r w:rsidRPr="00784EE0">
        <w:t>A</w:t>
      </w:r>
      <w:r w:rsidR="00D920C3">
        <w:t>. &amp;</w:t>
      </w:r>
      <w:r w:rsidRPr="00784EE0">
        <w:t xml:space="preserve"> Paxton</w:t>
      </w:r>
      <w:r w:rsidR="00AD3BF3">
        <w:t>,</w:t>
      </w:r>
      <w:r w:rsidRPr="00784EE0">
        <w:t xml:space="preserve"> J</w:t>
      </w:r>
      <w:r w:rsidR="00AD3BF3">
        <w:t xml:space="preserve">. </w:t>
      </w:r>
      <w:r w:rsidRPr="00784EE0">
        <w:t>R</w:t>
      </w:r>
      <w:r w:rsidR="00AD3BF3">
        <w:t>.</w:t>
      </w:r>
      <w:r w:rsidR="00BD5A7B">
        <w:t xml:space="preserve"> (2002).</w:t>
      </w:r>
      <w:proofErr w:type="gramEnd"/>
      <w:r w:rsidR="00BD5A7B">
        <w:t xml:space="preserve"> </w:t>
      </w:r>
      <w:r w:rsidR="00BD5A7B" w:rsidRPr="00D64A80">
        <w:rPr>
          <w:i/>
        </w:rPr>
        <w:t>Conservation overview and action p</w:t>
      </w:r>
      <w:r w:rsidRPr="00D64A80">
        <w:rPr>
          <w:i/>
        </w:rPr>
        <w:t>la</w:t>
      </w:r>
      <w:r w:rsidR="00BD5A7B" w:rsidRPr="00D64A80">
        <w:rPr>
          <w:i/>
        </w:rPr>
        <w:t>n for Australian threatened and potentially threatened marine and estuarine f</w:t>
      </w:r>
      <w:r w:rsidRPr="00D64A80">
        <w:rPr>
          <w:i/>
        </w:rPr>
        <w:t>ishes</w:t>
      </w:r>
      <w:r w:rsidRPr="00784EE0">
        <w:t>. Natural Heritage Trust, Environment Australia, 375 pp.</w:t>
      </w:r>
    </w:p>
    <w:p w:rsidR="00D920C3" w:rsidRDefault="00AD3BF3" w:rsidP="00865B20">
      <w:pPr>
        <w:ind w:left="851" w:hanging="851"/>
      </w:pPr>
      <w:proofErr w:type="gramStart"/>
      <w:r>
        <w:t>Putt, J.</w:t>
      </w:r>
      <w:r w:rsidR="00D920C3">
        <w:t xml:space="preserve"> &amp;</w:t>
      </w:r>
      <w:r w:rsidR="003F7B57">
        <w:t xml:space="preserve"> </w:t>
      </w:r>
      <w:r w:rsidR="003F7B57" w:rsidRPr="00241E70">
        <w:t>Anderson</w:t>
      </w:r>
      <w:r>
        <w:t>,</w:t>
      </w:r>
      <w:r w:rsidR="00865B20" w:rsidRPr="00241E70">
        <w:t xml:space="preserve"> K</w:t>
      </w:r>
      <w:r>
        <w:t xml:space="preserve">. </w:t>
      </w:r>
      <w:r w:rsidR="00865B20" w:rsidRPr="00241E70">
        <w:t>(2007).</w:t>
      </w:r>
      <w:proofErr w:type="gramEnd"/>
      <w:r w:rsidR="00865B20" w:rsidRPr="00241E70">
        <w:t xml:space="preserve"> </w:t>
      </w:r>
      <w:hyperlink r:id="rId57" w:history="1">
        <w:proofErr w:type="gramStart"/>
        <w:r w:rsidR="00865B20" w:rsidRPr="00D64A80">
          <w:rPr>
            <w:i/>
          </w:rPr>
          <w:t>A national study of crime in the Australian fishing industry</w:t>
        </w:r>
      </w:hyperlink>
      <w:r w:rsidR="00865B20" w:rsidRPr="00D64A80">
        <w:rPr>
          <w:i/>
        </w:rPr>
        <w:t>.</w:t>
      </w:r>
      <w:proofErr w:type="gramEnd"/>
      <w:r w:rsidR="00865B20" w:rsidRPr="00D64A80">
        <w:rPr>
          <w:i/>
        </w:rPr>
        <w:t xml:space="preserve"> </w:t>
      </w:r>
      <w:proofErr w:type="gramStart"/>
      <w:r w:rsidR="00865B20" w:rsidRPr="00241E70">
        <w:t>Research &amp; public policy series no. 76.</w:t>
      </w:r>
      <w:proofErr w:type="gramEnd"/>
      <w:r w:rsidR="00D64A80">
        <w:t xml:space="preserve"> </w:t>
      </w:r>
      <w:proofErr w:type="gramStart"/>
      <w:r w:rsidR="00865B20" w:rsidRPr="00241E70">
        <w:t>Australian Institute of Criminology.</w:t>
      </w:r>
      <w:proofErr w:type="gramEnd"/>
      <w:r w:rsidR="00865B20" w:rsidRPr="00241E70">
        <w:t xml:space="preserve"> </w:t>
      </w:r>
      <w:r w:rsidR="00D64A80" w:rsidRPr="00241E70">
        <w:t>Canberra</w:t>
      </w:r>
      <w:r w:rsidR="00D64A80">
        <w:t>.</w:t>
      </w:r>
    </w:p>
    <w:p w:rsidR="00C82121" w:rsidRDefault="00C82121" w:rsidP="00865B20">
      <w:pPr>
        <w:ind w:left="851" w:hanging="851"/>
      </w:pPr>
      <w:r w:rsidRPr="00C82121">
        <w:t>Ryan</w:t>
      </w:r>
      <w:r w:rsidR="004A6EAB">
        <w:t>,</w:t>
      </w:r>
      <w:r w:rsidRPr="00C82121">
        <w:t xml:space="preserve"> K</w:t>
      </w:r>
      <w:r w:rsidR="004A6EAB">
        <w:t xml:space="preserve">. </w:t>
      </w:r>
      <w:r w:rsidRPr="00C82121">
        <w:t>L</w:t>
      </w:r>
      <w:r w:rsidR="004A6EAB">
        <w:t>.</w:t>
      </w:r>
      <w:r w:rsidRPr="00C82121">
        <w:t>, Wise</w:t>
      </w:r>
      <w:r w:rsidR="004A6EAB">
        <w:t>,</w:t>
      </w:r>
      <w:r w:rsidRPr="00C82121">
        <w:t xml:space="preserve"> B</w:t>
      </w:r>
      <w:r w:rsidR="004A6EAB">
        <w:t xml:space="preserve">. </w:t>
      </w:r>
      <w:r w:rsidRPr="00C82121">
        <w:t>S</w:t>
      </w:r>
      <w:r w:rsidR="004A6EAB">
        <w:t>.</w:t>
      </w:r>
      <w:r w:rsidRPr="00C82121">
        <w:t>, Hall</w:t>
      </w:r>
      <w:r w:rsidR="004A6EAB">
        <w:t>,</w:t>
      </w:r>
      <w:r w:rsidRPr="00C82121">
        <w:t xml:space="preserve"> N</w:t>
      </w:r>
      <w:r w:rsidR="004A6EAB">
        <w:t xml:space="preserve">. </w:t>
      </w:r>
      <w:r w:rsidRPr="00C82121">
        <w:t>G</w:t>
      </w:r>
      <w:r w:rsidR="004A6EAB">
        <w:t>.</w:t>
      </w:r>
      <w:r w:rsidRPr="00C82121">
        <w:t>, Pollock</w:t>
      </w:r>
      <w:r w:rsidR="004A6EAB">
        <w:t>,</w:t>
      </w:r>
      <w:r w:rsidRPr="00C82121">
        <w:t xml:space="preserve"> K</w:t>
      </w:r>
      <w:r w:rsidR="004A6EAB">
        <w:t xml:space="preserve">. </w:t>
      </w:r>
      <w:r w:rsidRPr="00C82121">
        <w:t>H</w:t>
      </w:r>
      <w:r w:rsidR="004A6EAB">
        <w:t>.</w:t>
      </w:r>
      <w:r w:rsidRPr="00C82121">
        <w:t>, Sulin</w:t>
      </w:r>
      <w:r w:rsidR="004A6EAB">
        <w:t>,</w:t>
      </w:r>
      <w:r w:rsidRPr="00C82121">
        <w:t xml:space="preserve"> E</w:t>
      </w:r>
      <w:r w:rsidR="004A6EAB">
        <w:t xml:space="preserve">. </w:t>
      </w:r>
      <w:r w:rsidRPr="00C82121">
        <w:t>H</w:t>
      </w:r>
      <w:r w:rsidR="004A6EAB">
        <w:t>. &amp;</w:t>
      </w:r>
      <w:r w:rsidRPr="00C82121">
        <w:t xml:space="preserve"> Gaughan</w:t>
      </w:r>
      <w:r w:rsidR="004A6EAB">
        <w:t xml:space="preserve">, </w:t>
      </w:r>
      <w:r w:rsidRPr="00C82121">
        <w:t>D</w:t>
      </w:r>
      <w:r w:rsidR="004A6EAB">
        <w:t xml:space="preserve">. </w:t>
      </w:r>
      <w:r w:rsidRPr="00C82121">
        <w:t>J</w:t>
      </w:r>
      <w:r w:rsidR="004A6EAB">
        <w:t>.</w:t>
      </w:r>
      <w:r w:rsidRPr="00C82121">
        <w:t xml:space="preserve"> (2013). </w:t>
      </w:r>
      <w:proofErr w:type="gramStart"/>
      <w:r w:rsidRPr="007679E4">
        <w:rPr>
          <w:i/>
        </w:rPr>
        <w:t>An integrated system to survey boat-based recreational fishing in Western Australia 2011/12</w:t>
      </w:r>
      <w:r w:rsidRPr="00C82121">
        <w:t>.</w:t>
      </w:r>
      <w:proofErr w:type="gramEnd"/>
      <w:r w:rsidRPr="00C82121">
        <w:t xml:space="preserve"> Fisheries Research Report No. 249, Department of Fisheries, Western Australia.</w:t>
      </w:r>
      <w:r>
        <w:t xml:space="preserve"> 168pp.</w:t>
      </w:r>
    </w:p>
    <w:p w:rsidR="00865B20" w:rsidRPr="00241E70" w:rsidRDefault="00865B20" w:rsidP="00865B20">
      <w:pPr>
        <w:ind w:left="851" w:hanging="851"/>
      </w:pPr>
      <w:proofErr w:type="gramStart"/>
      <w:r w:rsidRPr="00241E70">
        <w:t>Salini</w:t>
      </w:r>
      <w:r w:rsidR="00AD3BF3">
        <w:t>,</w:t>
      </w:r>
      <w:r w:rsidRPr="00241E70">
        <w:t xml:space="preserve"> J</w:t>
      </w:r>
      <w:r w:rsidR="00AD3BF3">
        <w:t>.</w:t>
      </w:r>
      <w:r w:rsidRPr="00241E70">
        <w:t>, McAuley</w:t>
      </w:r>
      <w:r w:rsidR="00AD3BF3">
        <w:t>,</w:t>
      </w:r>
      <w:r w:rsidRPr="00241E70">
        <w:t xml:space="preserve"> R</w:t>
      </w:r>
      <w:r w:rsidR="00AD3BF3">
        <w:t>.</w:t>
      </w:r>
      <w:r w:rsidRPr="00241E70">
        <w:t>, Blaber</w:t>
      </w:r>
      <w:r w:rsidR="00AD3BF3">
        <w:t>,</w:t>
      </w:r>
      <w:r w:rsidRPr="00241E70">
        <w:t xml:space="preserve"> S</w:t>
      </w:r>
      <w:r w:rsidR="00AD3BF3">
        <w:t>.</w:t>
      </w:r>
      <w:r w:rsidRPr="00241E70">
        <w:t>, Buckworth</w:t>
      </w:r>
      <w:r w:rsidR="00AD3BF3">
        <w:t>,</w:t>
      </w:r>
      <w:r w:rsidRPr="00241E70">
        <w:t xml:space="preserve"> R</w:t>
      </w:r>
      <w:r w:rsidR="00AD3BF3">
        <w:t>.</w:t>
      </w:r>
      <w:r w:rsidRPr="00241E70">
        <w:t>, Chidlow</w:t>
      </w:r>
      <w:r w:rsidR="00AD3BF3">
        <w:t>,</w:t>
      </w:r>
      <w:r w:rsidRPr="00241E70">
        <w:t xml:space="preserve"> J</w:t>
      </w:r>
      <w:r w:rsidR="00AD3BF3">
        <w:t>.</w:t>
      </w:r>
      <w:r w:rsidRPr="00241E70">
        <w:t>, Gribble</w:t>
      </w:r>
      <w:r w:rsidR="00AD3BF3">
        <w:t>,</w:t>
      </w:r>
      <w:r w:rsidRPr="00241E70">
        <w:t xml:space="preserve"> N</w:t>
      </w:r>
      <w:r w:rsidR="00AD3BF3">
        <w:t>.</w:t>
      </w:r>
      <w:r w:rsidRPr="00241E70">
        <w:t>, Ovenden</w:t>
      </w:r>
      <w:r w:rsidR="00AD3BF3">
        <w:t>,</w:t>
      </w:r>
      <w:r w:rsidRPr="00241E70">
        <w:t xml:space="preserve"> J</w:t>
      </w:r>
      <w:r w:rsidR="00AD3BF3">
        <w:t>.</w:t>
      </w:r>
      <w:r w:rsidRPr="00241E70">
        <w:t>, Peverell</w:t>
      </w:r>
      <w:r w:rsidR="00AD3BF3">
        <w:t>,</w:t>
      </w:r>
      <w:r w:rsidRPr="00241E70">
        <w:t xml:space="preserve"> S</w:t>
      </w:r>
      <w:r w:rsidR="00AD3BF3">
        <w:t>.</w:t>
      </w:r>
      <w:r w:rsidRPr="00241E70">
        <w:t>, Pillans</w:t>
      </w:r>
      <w:r w:rsidR="00AD3BF3">
        <w:t>,</w:t>
      </w:r>
      <w:r w:rsidRPr="00241E70">
        <w:t xml:space="preserve"> R</w:t>
      </w:r>
      <w:r w:rsidR="00AD3BF3">
        <w:t>.</w:t>
      </w:r>
      <w:r w:rsidRPr="00241E70">
        <w:t>, Stevens</w:t>
      </w:r>
      <w:r w:rsidR="00AD3BF3">
        <w:t>,</w:t>
      </w:r>
      <w:r w:rsidRPr="00241E70">
        <w:t xml:space="preserve"> J</w:t>
      </w:r>
      <w:r w:rsidR="00AD3BF3">
        <w:t>.</w:t>
      </w:r>
      <w:r w:rsidRPr="00241E70">
        <w:t>, Stobutzki</w:t>
      </w:r>
      <w:r w:rsidR="00AD3BF3">
        <w:t>,</w:t>
      </w:r>
      <w:r w:rsidRPr="00241E70">
        <w:t xml:space="preserve"> I</w:t>
      </w:r>
      <w:r w:rsidR="00AD3BF3">
        <w:t>.</w:t>
      </w:r>
      <w:r w:rsidRPr="00241E70">
        <w:t>, Tarca</w:t>
      </w:r>
      <w:r w:rsidR="00AD3BF3">
        <w:t>,</w:t>
      </w:r>
      <w:r w:rsidRPr="00241E70">
        <w:t xml:space="preserve"> C</w:t>
      </w:r>
      <w:r w:rsidR="00AD3BF3">
        <w:t>.</w:t>
      </w:r>
      <w:r w:rsidR="004A6EAB">
        <w:t xml:space="preserve"> &amp;</w:t>
      </w:r>
      <w:r w:rsidR="003F7B57" w:rsidRPr="00241E70">
        <w:t xml:space="preserve"> Walker</w:t>
      </w:r>
      <w:r w:rsidR="00AD3BF3">
        <w:t>,</w:t>
      </w:r>
      <w:r w:rsidRPr="00241E70">
        <w:t xml:space="preserve"> C</w:t>
      </w:r>
      <w:r w:rsidR="00AD3BF3">
        <w:t>.</w:t>
      </w:r>
      <w:r w:rsidR="00BD5A7B">
        <w:t xml:space="preserve"> (2007).</w:t>
      </w:r>
      <w:proofErr w:type="gramEnd"/>
      <w:r w:rsidR="00BD5A7B">
        <w:t xml:space="preserve"> </w:t>
      </w:r>
      <w:r w:rsidR="004A6EAB" w:rsidRPr="007679E4">
        <w:rPr>
          <w:i/>
        </w:rPr>
        <w:t>N</w:t>
      </w:r>
      <w:r w:rsidR="00BD5A7B" w:rsidRPr="007679E4">
        <w:rPr>
          <w:i/>
        </w:rPr>
        <w:t>orthern A</w:t>
      </w:r>
      <w:r w:rsidRPr="007679E4">
        <w:rPr>
          <w:i/>
        </w:rPr>
        <w:t>ust</w:t>
      </w:r>
      <w:r w:rsidR="00BD5A7B" w:rsidRPr="007679E4">
        <w:rPr>
          <w:i/>
        </w:rPr>
        <w:t>ralian sharks and r</w:t>
      </w:r>
      <w:r w:rsidRPr="007679E4">
        <w:rPr>
          <w:i/>
        </w:rPr>
        <w:t>ays: the sustainability of</w:t>
      </w:r>
      <w:r w:rsidR="00AD3BF3" w:rsidRPr="007679E4">
        <w:rPr>
          <w:i/>
        </w:rPr>
        <w:t xml:space="preserve"> target and bycatch </w:t>
      </w:r>
      <w:r w:rsidRPr="007679E4">
        <w:rPr>
          <w:i/>
        </w:rPr>
        <w:t>species, Phase 2</w:t>
      </w:r>
      <w:r w:rsidRPr="00241E70">
        <w:t xml:space="preserve">. </w:t>
      </w:r>
      <w:proofErr w:type="gramStart"/>
      <w:r w:rsidRPr="00241E70">
        <w:t>Report to Fisheries Research and Development Cooperation for FRDC project no. 2002/064.</w:t>
      </w:r>
      <w:proofErr w:type="gramEnd"/>
    </w:p>
    <w:p w:rsidR="00865B20" w:rsidRPr="001B067E" w:rsidRDefault="00865B20" w:rsidP="00865B20">
      <w:pPr>
        <w:ind w:left="851" w:hanging="851"/>
      </w:pPr>
      <w:proofErr w:type="gramStart"/>
      <w:r w:rsidRPr="001B067E">
        <w:t>Saunders</w:t>
      </w:r>
      <w:r w:rsidR="00AD3BF3">
        <w:t>,</w:t>
      </w:r>
      <w:r w:rsidRPr="001B067E">
        <w:t xml:space="preserve"> T</w:t>
      </w:r>
      <w:r w:rsidR="00AD3BF3">
        <w:t>.</w:t>
      </w:r>
      <w:r w:rsidR="004A6EAB">
        <w:t xml:space="preserve"> &amp;</w:t>
      </w:r>
      <w:r w:rsidR="00AD3BF3">
        <w:t xml:space="preserve"> Carne, </w:t>
      </w:r>
      <w:r w:rsidRPr="001B067E">
        <w:t>R</w:t>
      </w:r>
      <w:r w:rsidR="00AD3BF3">
        <w:t>.</w:t>
      </w:r>
      <w:r w:rsidRPr="001B067E">
        <w:t xml:space="preserve"> (2010).</w:t>
      </w:r>
      <w:proofErr w:type="gramEnd"/>
      <w:r w:rsidRPr="001B067E">
        <w:t xml:space="preserve"> </w:t>
      </w:r>
      <w:proofErr w:type="gramStart"/>
      <w:r w:rsidRPr="007679E4">
        <w:rPr>
          <w:i/>
        </w:rPr>
        <w:t>A survey of customary fishing of sharks and stingrays.</w:t>
      </w:r>
      <w:proofErr w:type="gramEnd"/>
      <w:r w:rsidRPr="007679E4">
        <w:rPr>
          <w:i/>
        </w:rPr>
        <w:t xml:space="preserve"> </w:t>
      </w:r>
      <w:proofErr w:type="gramStart"/>
      <w:r w:rsidRPr="007679E4">
        <w:rPr>
          <w:i/>
        </w:rPr>
        <w:t>Groote Eylandt</w:t>
      </w:r>
      <w:r w:rsidRPr="001B067E">
        <w:t>.</w:t>
      </w:r>
      <w:proofErr w:type="gramEnd"/>
      <w:r w:rsidRPr="001B067E">
        <w:t xml:space="preserve"> </w:t>
      </w:r>
      <w:r w:rsidR="004A6EAB" w:rsidRPr="001B067E">
        <w:t>Fisheries Report 105</w:t>
      </w:r>
      <w:r w:rsidR="004A6EAB">
        <w:t xml:space="preserve">. </w:t>
      </w:r>
      <w:r w:rsidRPr="001B067E">
        <w:t xml:space="preserve">Northern Territory Government, Australia. </w:t>
      </w:r>
    </w:p>
    <w:p w:rsidR="00865B20" w:rsidRPr="001B067E" w:rsidRDefault="00865B20" w:rsidP="00865B20">
      <w:pPr>
        <w:ind w:left="851" w:hanging="851"/>
      </w:pPr>
      <w:r w:rsidRPr="001B067E">
        <w:t>Sazima, I., Gadig, O.</w:t>
      </w:r>
      <w:r w:rsidR="004A6EAB">
        <w:t xml:space="preserve"> </w:t>
      </w:r>
      <w:r w:rsidRPr="001B067E">
        <w:t>B.</w:t>
      </w:r>
      <w:r w:rsidR="004A6EAB">
        <w:t xml:space="preserve"> </w:t>
      </w:r>
      <w:r w:rsidRPr="001B067E">
        <w:t>F., Namora, R.</w:t>
      </w:r>
      <w:r w:rsidR="004A6EAB">
        <w:t xml:space="preserve"> </w:t>
      </w:r>
      <w:r w:rsidRPr="001B067E">
        <w:t xml:space="preserve">C. </w:t>
      </w:r>
      <w:r w:rsidR="004A6EAB">
        <w:t>&amp;</w:t>
      </w:r>
      <w:r w:rsidRPr="001B067E">
        <w:t xml:space="preserve"> Motta, F.</w:t>
      </w:r>
      <w:r w:rsidR="004A6EAB">
        <w:t xml:space="preserve"> </w:t>
      </w:r>
      <w:r w:rsidRPr="001B067E">
        <w:t xml:space="preserve">S. (2002). Plastic debris collars on juvenile carcharhinid sharks </w:t>
      </w:r>
      <w:r w:rsidRPr="00356E88">
        <w:rPr>
          <w:i/>
        </w:rPr>
        <w:t>(Rhizoprionodon lalandii)</w:t>
      </w:r>
      <w:r w:rsidRPr="001B067E">
        <w:t xml:space="preserve"> in southwest Atlantic. </w:t>
      </w:r>
      <w:r w:rsidRPr="004A6EAB">
        <w:rPr>
          <w:i/>
        </w:rPr>
        <w:t>Marine Pollution Bulletin 44</w:t>
      </w:r>
      <w:r w:rsidR="004A6EAB" w:rsidRPr="004A6EAB">
        <w:t>,</w:t>
      </w:r>
      <w:r w:rsidRPr="001B067E">
        <w:t xml:space="preserve"> 1147</w:t>
      </w:r>
      <w:r w:rsidR="005256A3">
        <w:t>–</w:t>
      </w:r>
      <w:r w:rsidRPr="001B067E">
        <w:t>1149.</w:t>
      </w:r>
    </w:p>
    <w:p w:rsidR="00865B20" w:rsidRPr="001B067E" w:rsidRDefault="00865B20" w:rsidP="00865B20">
      <w:pPr>
        <w:ind w:left="851" w:hanging="851"/>
      </w:pPr>
      <w:proofErr w:type="gramStart"/>
      <w:r w:rsidRPr="001B067E">
        <w:t>Seitz, J.</w:t>
      </w:r>
      <w:r w:rsidR="004A6EAB">
        <w:t xml:space="preserve"> </w:t>
      </w:r>
      <w:r w:rsidRPr="001B067E">
        <w:t>C.</w:t>
      </w:r>
      <w:r w:rsidR="00AD3BF3">
        <w:t xml:space="preserve"> </w:t>
      </w:r>
      <w:r w:rsidR="004A6EAB">
        <w:t xml:space="preserve">&amp; </w:t>
      </w:r>
      <w:r w:rsidRPr="001B067E">
        <w:t>Poulakis, G.</w:t>
      </w:r>
      <w:r w:rsidR="004A6EAB">
        <w:t xml:space="preserve"> </w:t>
      </w:r>
      <w:r w:rsidRPr="001B067E">
        <w:t>R. (2006).</w:t>
      </w:r>
      <w:proofErr w:type="gramEnd"/>
      <w:r w:rsidRPr="001B067E">
        <w:t xml:space="preserve"> Anthropogenic effects on the smalltooth sawfish (</w:t>
      </w:r>
      <w:r w:rsidR="00A7609C" w:rsidRPr="00A7609C">
        <w:rPr>
          <w:i/>
        </w:rPr>
        <w:t>Pristis pectinata</w:t>
      </w:r>
      <w:r w:rsidRPr="001B067E">
        <w:t xml:space="preserve">) in the United States. </w:t>
      </w:r>
      <w:r w:rsidRPr="004A6EAB">
        <w:rPr>
          <w:i/>
        </w:rPr>
        <w:t>Marine Pollution Bulletin 52</w:t>
      </w:r>
      <w:r w:rsidR="004A6EAB" w:rsidRPr="004A6EAB">
        <w:t>,</w:t>
      </w:r>
      <w:r w:rsidRPr="001B067E">
        <w:t xml:space="preserve"> 1533</w:t>
      </w:r>
      <w:r w:rsidR="005256A3">
        <w:t>–</w:t>
      </w:r>
      <w:r w:rsidRPr="001B067E">
        <w:t>1540.</w:t>
      </w:r>
    </w:p>
    <w:p w:rsidR="000E591F" w:rsidRPr="00241E70" w:rsidRDefault="003F7B57" w:rsidP="00865B20">
      <w:pPr>
        <w:ind w:left="851" w:hanging="851"/>
      </w:pPr>
      <w:r>
        <w:t>Simp</w:t>
      </w:r>
      <w:r w:rsidR="00EE5F78">
        <w:t>f</w:t>
      </w:r>
      <w:r>
        <w:t>endorfer</w:t>
      </w:r>
      <w:r w:rsidR="000E591F">
        <w:t xml:space="preserve">, C. </w:t>
      </w:r>
      <w:r w:rsidR="00D4728A">
        <w:t>(</w:t>
      </w:r>
      <w:r w:rsidR="000E591F">
        <w:t>2013</w:t>
      </w:r>
      <w:r w:rsidR="00D4728A">
        <w:t>)</w:t>
      </w:r>
      <w:r w:rsidR="000E591F">
        <w:t xml:space="preserve">. </w:t>
      </w:r>
      <w:proofErr w:type="gramStart"/>
      <w:r w:rsidR="000E591F">
        <w:rPr>
          <w:i/>
          <w:iCs/>
        </w:rPr>
        <w:t>Pristis zijsron</w:t>
      </w:r>
      <w:r w:rsidR="000E591F">
        <w:t>.</w:t>
      </w:r>
      <w:proofErr w:type="gramEnd"/>
      <w:r w:rsidR="000E591F">
        <w:t xml:space="preserve"> In IUCN 201</w:t>
      </w:r>
      <w:r w:rsidR="00BD5A7B">
        <w:t>3</w:t>
      </w:r>
      <w:r w:rsidR="007679E4" w:rsidRPr="007679E4">
        <w:rPr>
          <w:i/>
        </w:rPr>
        <w:t>,</w:t>
      </w:r>
      <w:r w:rsidR="00BD5A7B" w:rsidRPr="007679E4">
        <w:rPr>
          <w:i/>
        </w:rPr>
        <w:t xml:space="preserve"> IUCN red list of threatened s</w:t>
      </w:r>
      <w:r w:rsidR="000E591F" w:rsidRPr="007679E4">
        <w:rPr>
          <w:i/>
        </w:rPr>
        <w:t>pecies</w:t>
      </w:r>
      <w:r w:rsidR="000E591F">
        <w:t xml:space="preserve">. </w:t>
      </w:r>
      <w:proofErr w:type="gramStart"/>
      <w:r w:rsidR="000E591F">
        <w:t>Version 2013.1.</w:t>
      </w:r>
      <w:proofErr w:type="gramEnd"/>
      <w:r w:rsidR="000E591F">
        <w:t xml:space="preserve"> </w:t>
      </w:r>
      <w:r w:rsidR="004A6EAB">
        <w:br/>
      </w:r>
      <w:proofErr w:type="gramStart"/>
      <w:r w:rsidR="004A6EAB">
        <w:t>Viewed 18</w:t>
      </w:r>
      <w:r w:rsidR="00075374">
        <w:t> </w:t>
      </w:r>
      <w:r w:rsidR="004A6EAB">
        <w:t>July</w:t>
      </w:r>
      <w:r w:rsidR="00075374">
        <w:t> </w:t>
      </w:r>
      <w:r w:rsidR="004A6EAB">
        <w:t>2013.</w:t>
      </w:r>
      <w:proofErr w:type="gramEnd"/>
      <w:r w:rsidR="004A6EAB">
        <w:br/>
        <w:t>Available on the internet at</w:t>
      </w:r>
      <w:proofErr w:type="gramStart"/>
      <w:r w:rsidR="004A6EAB">
        <w:t>:</w:t>
      </w:r>
      <w:proofErr w:type="gramEnd"/>
      <w:r w:rsidR="004A6EAB">
        <w:br/>
      </w:r>
      <w:hyperlink r:id="rId58" w:history="1">
        <w:r w:rsidR="000E591F">
          <w:rPr>
            <w:rStyle w:val="Hyperlink"/>
          </w:rPr>
          <w:t>www.iucnredlist.org</w:t>
        </w:r>
      </w:hyperlink>
      <w:r w:rsidR="004A6EAB">
        <w:t>.</w:t>
      </w:r>
    </w:p>
    <w:p w:rsidR="00865B20" w:rsidRPr="00292E71" w:rsidRDefault="00865B20" w:rsidP="00865B20">
      <w:pPr>
        <w:ind w:left="851" w:hanging="851"/>
      </w:pPr>
      <w:proofErr w:type="gramStart"/>
      <w:r w:rsidRPr="00292E71">
        <w:t>Stehman</w:t>
      </w:r>
      <w:r w:rsidR="00AD3BF3">
        <w:t>,</w:t>
      </w:r>
      <w:r w:rsidRPr="00292E71">
        <w:t xml:space="preserve"> M</w:t>
      </w:r>
      <w:r w:rsidR="00AD3BF3">
        <w:t>.</w:t>
      </w:r>
      <w:r w:rsidRPr="00292E71">
        <w:t xml:space="preserve"> (1981).</w:t>
      </w:r>
      <w:proofErr w:type="gramEnd"/>
      <w:r w:rsidRPr="00292E71">
        <w:t xml:space="preserve"> </w:t>
      </w:r>
      <w:proofErr w:type="gramStart"/>
      <w:r w:rsidRPr="00292E71">
        <w:t>Pristidae.</w:t>
      </w:r>
      <w:proofErr w:type="gramEnd"/>
      <w:r w:rsidRPr="00292E71">
        <w:t xml:space="preserve"> In </w:t>
      </w:r>
      <w:r w:rsidR="004A6EAB">
        <w:t xml:space="preserve">W. </w:t>
      </w:r>
      <w:r w:rsidRPr="00292E71">
        <w:t>Fischer</w:t>
      </w:r>
      <w:r w:rsidR="004A6EAB">
        <w:t>,</w:t>
      </w:r>
      <w:r w:rsidRPr="00292E71">
        <w:t xml:space="preserve"> </w:t>
      </w:r>
      <w:r w:rsidR="004A6EAB">
        <w:t xml:space="preserve">G. </w:t>
      </w:r>
      <w:r w:rsidRPr="00292E71">
        <w:t>Bian</w:t>
      </w:r>
      <w:r w:rsidR="00AD3BF3">
        <w:t xml:space="preserve">chi </w:t>
      </w:r>
      <w:r w:rsidR="004A6EAB">
        <w:t>&amp;</w:t>
      </w:r>
      <w:r w:rsidR="00AD3BF3">
        <w:t xml:space="preserve"> </w:t>
      </w:r>
      <w:r w:rsidR="004A6EAB">
        <w:t>W. B</w:t>
      </w:r>
      <w:r w:rsidR="00EB4FB7">
        <w:t xml:space="preserve">. </w:t>
      </w:r>
      <w:r w:rsidR="00887908">
        <w:t>Scott (</w:t>
      </w:r>
      <w:proofErr w:type="gramStart"/>
      <w:r w:rsidR="00887908">
        <w:t>eds</w:t>
      </w:r>
      <w:proofErr w:type="gramEnd"/>
      <w:r w:rsidR="00887908">
        <w:t>),</w:t>
      </w:r>
      <w:r w:rsidR="00AD3BF3">
        <w:t xml:space="preserve"> </w:t>
      </w:r>
      <w:r w:rsidR="00AD3BF3" w:rsidRPr="007679E4">
        <w:rPr>
          <w:i/>
        </w:rPr>
        <w:t xml:space="preserve">FAO </w:t>
      </w:r>
      <w:r w:rsidR="00BD5A7B" w:rsidRPr="007679E4">
        <w:rPr>
          <w:i/>
        </w:rPr>
        <w:t>s</w:t>
      </w:r>
      <w:r w:rsidRPr="007679E4">
        <w:rPr>
          <w:i/>
        </w:rPr>
        <w:t xml:space="preserve">pecies </w:t>
      </w:r>
      <w:r w:rsidR="00BD5A7B" w:rsidRPr="007679E4">
        <w:rPr>
          <w:i/>
        </w:rPr>
        <w:t>i</w:t>
      </w:r>
      <w:r w:rsidRPr="007679E4">
        <w:rPr>
          <w:i/>
        </w:rPr>
        <w:t xml:space="preserve">dentification </w:t>
      </w:r>
      <w:r w:rsidR="00BD5A7B" w:rsidRPr="007679E4">
        <w:rPr>
          <w:i/>
        </w:rPr>
        <w:t>s</w:t>
      </w:r>
      <w:r w:rsidRPr="007679E4">
        <w:rPr>
          <w:i/>
        </w:rPr>
        <w:t xml:space="preserve">heets for </w:t>
      </w:r>
      <w:r w:rsidR="00BD5A7B" w:rsidRPr="007679E4">
        <w:rPr>
          <w:i/>
        </w:rPr>
        <w:t>f</w:t>
      </w:r>
      <w:r w:rsidRPr="007679E4">
        <w:rPr>
          <w:i/>
        </w:rPr>
        <w:t xml:space="preserve">ishery </w:t>
      </w:r>
      <w:r w:rsidR="00BD5A7B" w:rsidRPr="007679E4">
        <w:rPr>
          <w:i/>
        </w:rPr>
        <w:t>p</w:t>
      </w:r>
      <w:r w:rsidRPr="007679E4">
        <w:rPr>
          <w:i/>
        </w:rPr>
        <w:t>urposes</w:t>
      </w:r>
      <w:r w:rsidR="00BD5A7B" w:rsidRPr="007679E4">
        <w:rPr>
          <w:i/>
        </w:rPr>
        <w:t>:</w:t>
      </w:r>
      <w:r w:rsidRPr="007679E4">
        <w:rPr>
          <w:i/>
        </w:rPr>
        <w:t xml:space="preserve"> </w:t>
      </w:r>
      <w:r w:rsidR="00BD5A7B" w:rsidRPr="007679E4">
        <w:rPr>
          <w:i/>
        </w:rPr>
        <w:t xml:space="preserve">eastern central </w:t>
      </w:r>
      <w:r w:rsidR="00EB4FB7" w:rsidRPr="007679E4">
        <w:rPr>
          <w:i/>
        </w:rPr>
        <w:t>A</w:t>
      </w:r>
      <w:r w:rsidRPr="007679E4">
        <w:rPr>
          <w:i/>
        </w:rPr>
        <w:t>tlantic</w:t>
      </w:r>
      <w:r w:rsidRPr="00292E71">
        <w:t>.</w:t>
      </w:r>
    </w:p>
    <w:p w:rsidR="00EB4FB7" w:rsidRPr="00784EE0" w:rsidRDefault="00D4728A" w:rsidP="00D4728A">
      <w:pPr>
        <w:ind w:left="851" w:hanging="851"/>
      </w:pPr>
      <w:r w:rsidRPr="00784EE0">
        <w:t>Stevens</w:t>
      </w:r>
      <w:r>
        <w:t>,</w:t>
      </w:r>
      <w:r w:rsidRPr="00784EE0">
        <w:t xml:space="preserve"> J</w:t>
      </w:r>
      <w:r>
        <w:t xml:space="preserve">. </w:t>
      </w:r>
      <w:r w:rsidRPr="00784EE0">
        <w:t>D</w:t>
      </w:r>
      <w:r>
        <w:t>.</w:t>
      </w:r>
      <w:r w:rsidRPr="00784EE0">
        <w:t>, McAuley</w:t>
      </w:r>
      <w:r>
        <w:t>,</w:t>
      </w:r>
      <w:r w:rsidRPr="00784EE0">
        <w:t xml:space="preserve"> R</w:t>
      </w:r>
      <w:r>
        <w:t xml:space="preserve">. </w:t>
      </w:r>
      <w:r w:rsidRPr="00784EE0">
        <w:t>B</w:t>
      </w:r>
      <w:r>
        <w:t>.</w:t>
      </w:r>
      <w:r w:rsidRPr="00784EE0">
        <w:t xml:space="preserve">, </w:t>
      </w:r>
      <w:r w:rsidR="003F7B57" w:rsidRPr="00784EE0">
        <w:t>Simp</w:t>
      </w:r>
      <w:r w:rsidR="00EE5F78">
        <w:t>f</w:t>
      </w:r>
      <w:r w:rsidR="003F7B57" w:rsidRPr="00784EE0">
        <w:t>endorfer</w:t>
      </w:r>
      <w:r>
        <w:t>,</w:t>
      </w:r>
      <w:r w:rsidRPr="00784EE0">
        <w:t xml:space="preserve"> C</w:t>
      </w:r>
      <w:r>
        <w:t xml:space="preserve">. </w:t>
      </w:r>
      <w:r w:rsidRPr="00784EE0">
        <w:t>A</w:t>
      </w:r>
      <w:r>
        <w:t>.</w:t>
      </w:r>
      <w:r w:rsidR="00EB4FB7">
        <w:t xml:space="preserve"> &amp;</w:t>
      </w:r>
      <w:r w:rsidRPr="00784EE0">
        <w:t xml:space="preserve"> Pillans</w:t>
      </w:r>
      <w:r w:rsidR="00EB4FB7">
        <w:t>,</w:t>
      </w:r>
      <w:r w:rsidRPr="00784EE0">
        <w:t xml:space="preserve"> R</w:t>
      </w:r>
      <w:r>
        <w:t xml:space="preserve">. </w:t>
      </w:r>
      <w:r w:rsidRPr="00784EE0">
        <w:t>D</w:t>
      </w:r>
      <w:r>
        <w:t>.</w:t>
      </w:r>
      <w:r w:rsidRPr="00784EE0">
        <w:t xml:space="preserve"> (2008). </w:t>
      </w:r>
      <w:proofErr w:type="gramStart"/>
      <w:r w:rsidRPr="007679E4">
        <w:rPr>
          <w:i/>
        </w:rPr>
        <w:t>Spatial distribution and habitat utilisation of sawfish (</w:t>
      </w:r>
      <w:r w:rsidR="00A7609C" w:rsidRPr="007679E4">
        <w:t>Pristis</w:t>
      </w:r>
      <w:r w:rsidRPr="007679E4">
        <w:t xml:space="preserve"> spp</w:t>
      </w:r>
      <w:r w:rsidRPr="007679E4">
        <w:rPr>
          <w:i/>
        </w:rPr>
        <w:t>) in relation to fishing in northern Australia</w:t>
      </w:r>
      <w:r w:rsidRPr="00784EE0">
        <w:t>.</w:t>
      </w:r>
      <w:proofErr w:type="gramEnd"/>
      <w:r w:rsidRPr="00784EE0">
        <w:t xml:space="preserve"> </w:t>
      </w:r>
      <w:proofErr w:type="gramStart"/>
      <w:r w:rsidRPr="00784EE0">
        <w:t>A report to the Department of the Environment, Water, Heritage and the Arts.</w:t>
      </w:r>
      <w:proofErr w:type="gramEnd"/>
      <w:r w:rsidRPr="00784EE0">
        <w:t xml:space="preserve"> </w:t>
      </w:r>
      <w:proofErr w:type="gramStart"/>
      <w:r w:rsidRPr="00784EE0">
        <w:t>CSIRO and Western Australia Department of Fisheries.</w:t>
      </w:r>
      <w:proofErr w:type="gramEnd"/>
      <w:r w:rsidRPr="00784EE0">
        <w:t xml:space="preserve"> </w:t>
      </w:r>
      <w:r w:rsidR="00EB4FB7">
        <w:br/>
        <w:t>Available on the internet at</w:t>
      </w:r>
      <w:proofErr w:type="gramStart"/>
      <w:r w:rsidR="00EB4FB7">
        <w:t>:</w:t>
      </w:r>
      <w:proofErr w:type="gramEnd"/>
      <w:r w:rsidR="00EB4FB7">
        <w:br/>
      </w:r>
      <w:hyperlink r:id="rId59" w:history="1">
        <w:r w:rsidR="00EB4FB7" w:rsidRPr="00297407">
          <w:rPr>
            <w:rStyle w:val="Hyperlink"/>
          </w:rPr>
          <w:t>http://www.environment.gov.au/resource/spatial-distribution-and-habitat-utilisation-sawfish-pristis-spp-relation-fishing-northern</w:t>
        </w:r>
      </w:hyperlink>
    </w:p>
    <w:p w:rsidR="00EB4FB7" w:rsidRPr="00292E71" w:rsidRDefault="00865B20" w:rsidP="00EB4FB7">
      <w:pPr>
        <w:ind w:left="851" w:hanging="851"/>
      </w:pPr>
      <w:proofErr w:type="gramStart"/>
      <w:r w:rsidRPr="00292E71">
        <w:t>Stevens</w:t>
      </w:r>
      <w:r w:rsidR="00AD3BF3">
        <w:t>,</w:t>
      </w:r>
      <w:r w:rsidRPr="00292E71">
        <w:t xml:space="preserve"> J</w:t>
      </w:r>
      <w:r w:rsidR="00AD3BF3">
        <w:t>.</w:t>
      </w:r>
      <w:r w:rsidR="00EB4FB7">
        <w:t xml:space="preserve"> </w:t>
      </w:r>
      <w:r w:rsidRPr="00292E71">
        <w:t>D</w:t>
      </w:r>
      <w:r w:rsidR="00AD3BF3">
        <w:t>.</w:t>
      </w:r>
      <w:r w:rsidRPr="00292E71">
        <w:t>, Pillans</w:t>
      </w:r>
      <w:r w:rsidR="00AD3BF3">
        <w:t>,</w:t>
      </w:r>
      <w:r w:rsidRPr="00292E71">
        <w:t xml:space="preserve"> R</w:t>
      </w:r>
      <w:r w:rsidR="00AD3BF3">
        <w:t xml:space="preserve">. </w:t>
      </w:r>
      <w:r w:rsidRPr="00292E71">
        <w:t>D</w:t>
      </w:r>
      <w:r w:rsidR="00AD3BF3">
        <w:t>.</w:t>
      </w:r>
      <w:r w:rsidR="00EB4FB7">
        <w:t xml:space="preserve"> &amp;</w:t>
      </w:r>
      <w:r w:rsidRPr="00292E71">
        <w:t xml:space="preserve"> Salini</w:t>
      </w:r>
      <w:r w:rsidR="00AD3BF3">
        <w:t>,</w:t>
      </w:r>
      <w:r w:rsidRPr="00292E71">
        <w:t xml:space="preserve"> J</w:t>
      </w:r>
      <w:r w:rsidR="00AD3BF3">
        <w:t xml:space="preserve">. </w:t>
      </w:r>
      <w:r w:rsidRPr="00292E71">
        <w:t>P</w:t>
      </w:r>
      <w:r w:rsidR="00AD3BF3">
        <w:t>.</w:t>
      </w:r>
      <w:r w:rsidRPr="00292E71">
        <w:t xml:space="preserve"> (2005).</w:t>
      </w:r>
      <w:proofErr w:type="gramEnd"/>
      <w:r w:rsidRPr="00292E71">
        <w:t xml:space="preserve"> </w:t>
      </w:r>
      <w:r w:rsidRPr="007679E4">
        <w:rPr>
          <w:i/>
        </w:rPr>
        <w:t xml:space="preserve">Conservation assessment of </w:t>
      </w:r>
      <w:r w:rsidR="00A7609C" w:rsidRPr="007679E4">
        <w:t>Glyphis glyphis</w:t>
      </w:r>
      <w:r w:rsidR="00A7609C" w:rsidRPr="007679E4">
        <w:rPr>
          <w:i/>
        </w:rPr>
        <w:t xml:space="preserve"> </w:t>
      </w:r>
      <w:r w:rsidRPr="007679E4">
        <w:rPr>
          <w:i/>
        </w:rPr>
        <w:t xml:space="preserve">(speartooth shark), </w:t>
      </w:r>
      <w:r w:rsidR="00A7609C" w:rsidRPr="007679E4">
        <w:t>Glyphis garricki</w:t>
      </w:r>
      <w:r w:rsidRPr="007679E4">
        <w:rPr>
          <w:i/>
        </w:rPr>
        <w:t xml:space="preserve"> (northern river shark), </w:t>
      </w:r>
      <w:r w:rsidR="00A7609C" w:rsidRPr="007679E4">
        <w:t>Pristis microdon</w:t>
      </w:r>
      <w:r w:rsidRPr="007679E4">
        <w:rPr>
          <w:i/>
        </w:rPr>
        <w:t xml:space="preserve"> (freshwater sawfish) and </w:t>
      </w:r>
      <w:r w:rsidR="00A7609C" w:rsidRPr="007679E4">
        <w:t>Pristis zijsron</w:t>
      </w:r>
      <w:r w:rsidRPr="007679E4">
        <w:rPr>
          <w:i/>
        </w:rPr>
        <w:t xml:space="preserve"> (green sawfish)</w:t>
      </w:r>
      <w:r w:rsidRPr="00292E71">
        <w:t>. Report to Department of Environment and Heritage</w:t>
      </w:r>
      <w:r w:rsidR="007679E4">
        <w:t>.</w:t>
      </w:r>
      <w:r w:rsidRPr="00292E71">
        <w:t xml:space="preserve"> Canberra, Australia.</w:t>
      </w:r>
      <w:r w:rsidR="00342219">
        <w:t xml:space="preserve"> 84 pp</w:t>
      </w:r>
      <w:proofErr w:type="gramStart"/>
      <w:r w:rsidR="00342219">
        <w:t>.</w:t>
      </w:r>
      <w:proofErr w:type="gramEnd"/>
      <w:r w:rsidR="00EB4FB7">
        <w:br/>
        <w:t>Available on the internet at:</w:t>
      </w:r>
      <w:r w:rsidR="00EB4FB7">
        <w:br/>
      </w:r>
      <w:hyperlink r:id="rId60" w:history="1">
        <w:r w:rsidR="00EB4FB7" w:rsidRPr="00297407">
          <w:rPr>
            <w:rStyle w:val="Hyperlink"/>
          </w:rPr>
          <w:t>http://www.environment.gov.au/resource/conservation-assessment-glyphis-sp-speartooth-shark-glyphis-sp-c-northern-river-shark</w:t>
        </w:r>
      </w:hyperlink>
    </w:p>
    <w:p w:rsidR="00865B20" w:rsidRPr="00292E71" w:rsidRDefault="00865B20" w:rsidP="00865B20">
      <w:pPr>
        <w:ind w:left="851" w:hanging="851"/>
      </w:pPr>
      <w:r w:rsidRPr="00292E71">
        <w:t>Tanaka</w:t>
      </w:r>
      <w:r w:rsidR="00AD3BF3">
        <w:t>,</w:t>
      </w:r>
      <w:r w:rsidRPr="00292E71">
        <w:t xml:space="preserve"> S</w:t>
      </w:r>
      <w:r w:rsidR="00AD3BF3">
        <w:t>.</w:t>
      </w:r>
      <w:r w:rsidRPr="00292E71">
        <w:t xml:space="preserve"> (1991). </w:t>
      </w:r>
      <w:proofErr w:type="gramStart"/>
      <w:r w:rsidRPr="00292E71">
        <w:t>Age estimation of freshwater sawfish and sharks in northern Australia and Papua New Guinea.</w:t>
      </w:r>
      <w:proofErr w:type="gramEnd"/>
      <w:r w:rsidRPr="00292E71">
        <w:t xml:space="preserve"> </w:t>
      </w:r>
      <w:proofErr w:type="gramStart"/>
      <w:r w:rsidRPr="00292E71">
        <w:t>The University Museum, University of Tokyo</w:t>
      </w:r>
      <w:r w:rsidR="00EB4FB7">
        <w:t>.</w:t>
      </w:r>
      <w:proofErr w:type="gramEnd"/>
      <w:r w:rsidRPr="00EB4FB7">
        <w:rPr>
          <w:i/>
        </w:rPr>
        <w:t xml:space="preserve"> Nature and Culture</w:t>
      </w:r>
      <w:r w:rsidR="00EB4FB7">
        <w:rPr>
          <w:i/>
        </w:rPr>
        <w:t xml:space="preserve"> </w:t>
      </w:r>
      <w:r w:rsidRPr="00EB4FB7">
        <w:rPr>
          <w:i/>
        </w:rPr>
        <w:t>3</w:t>
      </w:r>
      <w:r w:rsidR="00EB4FB7" w:rsidRPr="002F4007">
        <w:t>,</w:t>
      </w:r>
      <w:r w:rsidRPr="00292E71">
        <w:t xml:space="preserve"> 71</w:t>
      </w:r>
      <w:r w:rsidR="005256A3">
        <w:t>–</w:t>
      </w:r>
      <w:r w:rsidRPr="00292E71">
        <w:t xml:space="preserve">82. </w:t>
      </w:r>
    </w:p>
    <w:p w:rsidR="00906DC5" w:rsidRPr="00241E70" w:rsidRDefault="002F4007" w:rsidP="00865B20">
      <w:pPr>
        <w:ind w:left="851" w:hanging="851"/>
      </w:pPr>
      <w:proofErr w:type="gramStart"/>
      <w:r>
        <w:t>Taylor, S., Webley, J. &amp;</w:t>
      </w:r>
      <w:r w:rsidR="00906DC5">
        <w:t xml:space="preserve"> McInnes, K. (2012)</w:t>
      </w:r>
      <w:r w:rsidR="00EB1BFC">
        <w:t>.</w:t>
      </w:r>
      <w:proofErr w:type="gramEnd"/>
      <w:r w:rsidR="00EB1BFC">
        <w:t xml:space="preserve"> </w:t>
      </w:r>
      <w:proofErr w:type="gramStart"/>
      <w:r w:rsidR="00906DC5" w:rsidRPr="007679E4">
        <w:rPr>
          <w:i/>
        </w:rPr>
        <w:t xml:space="preserve">2010 Statewide </w:t>
      </w:r>
      <w:r w:rsidR="00BD5A7B" w:rsidRPr="007679E4">
        <w:rPr>
          <w:i/>
        </w:rPr>
        <w:t>r</w:t>
      </w:r>
      <w:r w:rsidR="00906DC5" w:rsidRPr="007679E4">
        <w:rPr>
          <w:i/>
        </w:rPr>
        <w:t xml:space="preserve">ecreational </w:t>
      </w:r>
      <w:r w:rsidR="00BD5A7B" w:rsidRPr="007679E4">
        <w:rPr>
          <w:i/>
        </w:rPr>
        <w:t>f</w:t>
      </w:r>
      <w:r w:rsidR="00906DC5" w:rsidRPr="007679E4">
        <w:rPr>
          <w:i/>
        </w:rPr>
        <w:t xml:space="preserve">ishing </w:t>
      </w:r>
      <w:r w:rsidR="00BD5A7B" w:rsidRPr="007679E4">
        <w:rPr>
          <w:i/>
        </w:rPr>
        <w:t>s</w:t>
      </w:r>
      <w:r w:rsidR="00906DC5" w:rsidRPr="007679E4">
        <w:rPr>
          <w:i/>
        </w:rPr>
        <w:t>urvey</w:t>
      </w:r>
      <w:r w:rsidR="00EB1BFC">
        <w:t>.</w:t>
      </w:r>
      <w:proofErr w:type="gramEnd"/>
      <w:r w:rsidR="00EB1BFC">
        <w:t xml:space="preserve"> </w:t>
      </w:r>
      <w:proofErr w:type="gramStart"/>
      <w:r w:rsidR="00906DC5">
        <w:t>Queensland Department of Agriculture, Fisheries, Forestry.</w:t>
      </w:r>
      <w:proofErr w:type="gramEnd"/>
    </w:p>
    <w:p w:rsidR="00865B20" w:rsidRDefault="00865B20" w:rsidP="00865B20">
      <w:pPr>
        <w:ind w:left="851" w:hanging="851"/>
      </w:pPr>
      <w:proofErr w:type="gramStart"/>
      <w:r w:rsidRPr="00292E71">
        <w:t>Thorburn</w:t>
      </w:r>
      <w:r w:rsidR="00AD3BF3">
        <w:t>,</w:t>
      </w:r>
      <w:r w:rsidRPr="00292E71">
        <w:t xml:space="preserve"> D</w:t>
      </w:r>
      <w:r w:rsidR="00AD3BF3">
        <w:t xml:space="preserve">. </w:t>
      </w:r>
      <w:r w:rsidRPr="00292E71">
        <w:t>C</w:t>
      </w:r>
      <w:r w:rsidR="00AD3BF3">
        <w:t>.</w:t>
      </w:r>
      <w:r w:rsidRPr="00292E71">
        <w:t xml:space="preserve"> (2006).</w:t>
      </w:r>
      <w:proofErr w:type="gramEnd"/>
      <w:r w:rsidRPr="00292E71">
        <w:t xml:space="preserve"> </w:t>
      </w:r>
      <w:r w:rsidRPr="007679E4">
        <w:rPr>
          <w:i/>
        </w:rPr>
        <w:t>Biology, ecology and trophic interactions of elasmobranchs and other fishes in riverine waters of northern Australia</w:t>
      </w:r>
      <w:r w:rsidRPr="00292E71">
        <w:t xml:space="preserve">. </w:t>
      </w:r>
      <w:proofErr w:type="gramStart"/>
      <w:r w:rsidRPr="00292E71">
        <w:t>PhD Thesis</w:t>
      </w:r>
      <w:r w:rsidR="002F4007">
        <w:t>.</w:t>
      </w:r>
      <w:proofErr w:type="gramEnd"/>
      <w:r w:rsidRPr="00292E71">
        <w:t xml:space="preserve"> </w:t>
      </w:r>
      <w:proofErr w:type="gramStart"/>
      <w:r w:rsidRPr="00292E71">
        <w:t>Murdoch University, Perth, Western Australia.</w:t>
      </w:r>
      <w:proofErr w:type="gramEnd"/>
    </w:p>
    <w:p w:rsidR="001C5AD1" w:rsidRDefault="001C5AD1" w:rsidP="0015580D">
      <w:pPr>
        <w:ind w:left="851" w:hanging="851"/>
      </w:pPr>
      <w:r>
        <w:t>Thorburn, D.</w:t>
      </w:r>
      <w:r w:rsidR="002F4007">
        <w:t xml:space="preserve"> </w:t>
      </w:r>
      <w:r>
        <w:t>C</w:t>
      </w:r>
      <w:r w:rsidR="002F4007">
        <w:t>.</w:t>
      </w:r>
      <w:r>
        <w:t xml:space="preserve"> &amp;</w:t>
      </w:r>
      <w:r w:rsidRPr="001C5AD1">
        <w:t xml:space="preserve"> </w:t>
      </w:r>
      <w:r>
        <w:t>Morgan D.</w:t>
      </w:r>
      <w:r w:rsidR="002F4007">
        <w:t xml:space="preserve"> </w:t>
      </w:r>
      <w:r>
        <w:t>L</w:t>
      </w:r>
      <w:r w:rsidR="002F4007">
        <w:t>.</w:t>
      </w:r>
      <w:r>
        <w:t xml:space="preserve"> (2004). </w:t>
      </w:r>
      <w:r w:rsidRPr="0015580D">
        <w:t xml:space="preserve">The northern river shark </w:t>
      </w:r>
      <w:r w:rsidR="00A7609C" w:rsidRPr="00A7609C">
        <w:rPr>
          <w:i/>
        </w:rPr>
        <w:t>Glyphis</w:t>
      </w:r>
      <w:r w:rsidRPr="0015580D">
        <w:t xml:space="preserve"> sp. C (Carcharhinidae) discovered in Western Australia. </w:t>
      </w:r>
      <w:r w:rsidRPr="002F4007">
        <w:rPr>
          <w:i/>
        </w:rPr>
        <w:t>Zootaxa 685</w:t>
      </w:r>
      <w:r w:rsidR="002F4007" w:rsidRPr="002F4007">
        <w:t>,</w:t>
      </w:r>
      <w:r w:rsidRPr="0015580D">
        <w:t xml:space="preserve"> 1</w:t>
      </w:r>
      <w:r w:rsidR="005256A3">
        <w:t>–</w:t>
      </w:r>
      <w:r w:rsidRPr="0015580D">
        <w:t xml:space="preserve">8. </w:t>
      </w:r>
      <w:r w:rsidR="002F4007">
        <w:br/>
        <w:t>Available on the internet at</w:t>
      </w:r>
      <w:proofErr w:type="gramStart"/>
      <w:r w:rsidR="002F4007">
        <w:t>:</w:t>
      </w:r>
      <w:proofErr w:type="gramEnd"/>
      <w:r w:rsidR="002F4007">
        <w:br/>
      </w:r>
      <w:hyperlink r:id="rId61" w:history="1">
        <w:r w:rsidR="002F4007" w:rsidRPr="00297407">
          <w:rPr>
            <w:rStyle w:val="Hyperlink"/>
          </w:rPr>
          <w:t>http://www.mapress.com/zootaxa/2004f/zt00685.pdf</w:t>
        </w:r>
      </w:hyperlink>
    </w:p>
    <w:p w:rsidR="00D4728A" w:rsidRPr="00292E71" w:rsidRDefault="00D4728A" w:rsidP="00D4728A">
      <w:pPr>
        <w:ind w:left="851" w:hanging="851"/>
      </w:pPr>
      <w:proofErr w:type="gramStart"/>
      <w:r w:rsidRPr="00292E71">
        <w:t>Thorburn</w:t>
      </w:r>
      <w:r w:rsidR="00EB1BFC">
        <w:t>.</w:t>
      </w:r>
      <w:proofErr w:type="gramEnd"/>
      <w:r w:rsidR="00EB1BFC">
        <w:t xml:space="preserve"> </w:t>
      </w:r>
      <w:proofErr w:type="gramStart"/>
      <w:r w:rsidRPr="00292E71">
        <w:t>D</w:t>
      </w:r>
      <w:r>
        <w:t>.</w:t>
      </w:r>
      <w:r w:rsidRPr="00292E71">
        <w:t>, Morgan</w:t>
      </w:r>
      <w:r>
        <w:t>,</w:t>
      </w:r>
      <w:r w:rsidRPr="00292E71">
        <w:t xml:space="preserve"> D</w:t>
      </w:r>
      <w:r>
        <w:t>.</w:t>
      </w:r>
      <w:r w:rsidRPr="00292E71">
        <w:t>, Gill</w:t>
      </w:r>
      <w:r>
        <w:t>,</w:t>
      </w:r>
      <w:r w:rsidRPr="00292E71">
        <w:t xml:space="preserve"> H</w:t>
      </w:r>
      <w:r>
        <w:t>.</w:t>
      </w:r>
      <w:r w:rsidRPr="00292E71">
        <w:t>, Johnson</w:t>
      </w:r>
      <w:r>
        <w:t>,</w:t>
      </w:r>
      <w:r w:rsidRPr="00292E71">
        <w:t xml:space="preserve"> M</w:t>
      </w:r>
      <w:r>
        <w:t>.</w:t>
      </w:r>
      <w:r w:rsidRPr="00292E71">
        <w:t>, Wallace-Smith</w:t>
      </w:r>
      <w:r>
        <w:t>,</w:t>
      </w:r>
      <w:r w:rsidRPr="00292E71">
        <w:t xml:space="preserve"> H</w:t>
      </w:r>
      <w:r>
        <w:t>.</w:t>
      </w:r>
      <w:r w:rsidRPr="00292E71">
        <w:t>, Vigilante</w:t>
      </w:r>
      <w:r>
        <w:t>,</w:t>
      </w:r>
      <w:r w:rsidRPr="00292E71">
        <w:t xml:space="preserve"> T</w:t>
      </w:r>
      <w:r>
        <w:t>.</w:t>
      </w:r>
      <w:r w:rsidRPr="00292E71">
        <w:t>, Gorring</w:t>
      </w:r>
      <w:r>
        <w:t>,</w:t>
      </w:r>
      <w:r w:rsidRPr="00292E71">
        <w:t xml:space="preserve"> A</w:t>
      </w:r>
      <w:r>
        <w:t>.</w:t>
      </w:r>
      <w:r w:rsidR="003F7B57" w:rsidRPr="00292E71">
        <w:t>, Croft</w:t>
      </w:r>
      <w:r>
        <w:t>,</w:t>
      </w:r>
      <w:r w:rsidRPr="00292E71">
        <w:t xml:space="preserve"> I</w:t>
      </w:r>
      <w:r>
        <w:t>.</w:t>
      </w:r>
      <w:r w:rsidR="002F4007">
        <w:t xml:space="preserve"> &amp;</w:t>
      </w:r>
      <w:r w:rsidRPr="00292E71">
        <w:t xml:space="preserve"> Fenton</w:t>
      </w:r>
      <w:r>
        <w:t>,</w:t>
      </w:r>
      <w:r w:rsidRPr="00292E71">
        <w:t xml:space="preserve"> J</w:t>
      </w:r>
      <w:r>
        <w:t>.</w:t>
      </w:r>
      <w:r w:rsidRPr="00292E71">
        <w:t xml:space="preserve"> (2004).</w:t>
      </w:r>
      <w:proofErr w:type="gramEnd"/>
      <w:r w:rsidRPr="00292E71">
        <w:t xml:space="preserve"> </w:t>
      </w:r>
      <w:proofErr w:type="gramStart"/>
      <w:r w:rsidRPr="007679E4">
        <w:rPr>
          <w:i/>
        </w:rPr>
        <w:t>Biology and cultural significance of the freshwater sawfish (</w:t>
      </w:r>
      <w:r w:rsidR="00A7609C" w:rsidRPr="007679E4">
        <w:rPr>
          <w:i/>
        </w:rPr>
        <w:t>Pristis microdon</w:t>
      </w:r>
      <w:r w:rsidRPr="007679E4">
        <w:rPr>
          <w:i/>
        </w:rPr>
        <w:t>) in the Fitzroy River Kimberley, Western Australia</w:t>
      </w:r>
      <w:r w:rsidRPr="00292E71">
        <w:t>.</w:t>
      </w:r>
      <w:proofErr w:type="gramEnd"/>
      <w:r w:rsidRPr="00292E71">
        <w:t xml:space="preserve"> Repor</w:t>
      </w:r>
      <w:r w:rsidR="002F4007">
        <w:t>t to Threatened Species Network.</w:t>
      </w:r>
    </w:p>
    <w:p w:rsidR="00D4728A" w:rsidRPr="00292E71" w:rsidRDefault="00D4728A" w:rsidP="00D4728A">
      <w:pPr>
        <w:ind w:left="851" w:hanging="851"/>
      </w:pPr>
      <w:r w:rsidRPr="00292E71">
        <w:t>Thorburn</w:t>
      </w:r>
      <w:r>
        <w:t>,</w:t>
      </w:r>
      <w:r w:rsidRPr="00292E71">
        <w:t xml:space="preserve"> D</w:t>
      </w:r>
      <w:r>
        <w:t xml:space="preserve">. </w:t>
      </w:r>
      <w:r w:rsidRPr="00292E71">
        <w:t>C</w:t>
      </w:r>
      <w:r>
        <w:t>.</w:t>
      </w:r>
      <w:r w:rsidRPr="00292E71">
        <w:t>, Morgan</w:t>
      </w:r>
      <w:r>
        <w:t>,</w:t>
      </w:r>
      <w:r w:rsidRPr="00292E71">
        <w:t xml:space="preserve"> D</w:t>
      </w:r>
      <w:r>
        <w:t xml:space="preserve">. </w:t>
      </w:r>
      <w:r w:rsidRPr="00292E71">
        <w:t>L</w:t>
      </w:r>
      <w:r>
        <w:t>.</w:t>
      </w:r>
      <w:r w:rsidRPr="00292E71">
        <w:t>, Rowland</w:t>
      </w:r>
      <w:r>
        <w:t>,</w:t>
      </w:r>
      <w:r w:rsidRPr="00292E71">
        <w:t xml:space="preserve"> A</w:t>
      </w:r>
      <w:r>
        <w:t xml:space="preserve">. </w:t>
      </w:r>
      <w:r w:rsidRPr="00292E71">
        <w:t>J</w:t>
      </w:r>
      <w:r w:rsidR="002F4007">
        <w:t>. &amp;</w:t>
      </w:r>
      <w:r w:rsidRPr="00292E71">
        <w:t xml:space="preserve"> Gill</w:t>
      </w:r>
      <w:r>
        <w:t>,</w:t>
      </w:r>
      <w:r w:rsidRPr="00292E71">
        <w:t xml:space="preserve"> H</w:t>
      </w:r>
      <w:r>
        <w:t xml:space="preserve">. </w:t>
      </w:r>
      <w:r w:rsidRPr="00292E71">
        <w:t>S</w:t>
      </w:r>
      <w:r>
        <w:t>.</w:t>
      </w:r>
      <w:r w:rsidRPr="00292E71">
        <w:t xml:space="preserve"> (2007a). Freshwater sawfish </w:t>
      </w:r>
      <w:r w:rsidR="00A7609C" w:rsidRPr="00A7609C">
        <w:rPr>
          <w:i/>
        </w:rPr>
        <w:t>Pristis microdon</w:t>
      </w:r>
      <w:r w:rsidRPr="00292E71">
        <w:t xml:space="preserve"> Latham, 1794 (Chondrichthyes: Pristidae) in the Kimberley region of Western Australia. </w:t>
      </w:r>
      <w:r w:rsidRPr="002F4007">
        <w:rPr>
          <w:i/>
        </w:rPr>
        <w:t>Zootaxa 1471</w:t>
      </w:r>
      <w:r w:rsidR="002F4007">
        <w:t xml:space="preserve">, </w:t>
      </w:r>
      <w:r w:rsidRPr="00292E71">
        <w:t>27</w:t>
      </w:r>
      <w:r w:rsidR="005256A3">
        <w:t>–</w:t>
      </w:r>
      <w:r w:rsidRPr="00292E71">
        <w:t>41.</w:t>
      </w:r>
    </w:p>
    <w:p w:rsidR="00D4728A" w:rsidRPr="00784EE0" w:rsidRDefault="00D4728A" w:rsidP="00D4728A">
      <w:pPr>
        <w:ind w:left="851" w:hanging="851"/>
      </w:pPr>
      <w:r w:rsidRPr="00784EE0">
        <w:t>Thorburn</w:t>
      </w:r>
      <w:r>
        <w:t>,</w:t>
      </w:r>
      <w:r w:rsidRPr="00784EE0">
        <w:t xml:space="preserve"> D</w:t>
      </w:r>
      <w:r>
        <w:t xml:space="preserve">. </w:t>
      </w:r>
      <w:r w:rsidRPr="00784EE0">
        <w:t>C</w:t>
      </w:r>
      <w:r>
        <w:t>.</w:t>
      </w:r>
      <w:r w:rsidRPr="00784EE0">
        <w:t>, Morgan</w:t>
      </w:r>
      <w:r>
        <w:t>,</w:t>
      </w:r>
      <w:r w:rsidRPr="00784EE0">
        <w:t xml:space="preserve"> D</w:t>
      </w:r>
      <w:r>
        <w:t xml:space="preserve">. </w:t>
      </w:r>
      <w:r w:rsidRPr="00784EE0">
        <w:t>L</w:t>
      </w:r>
      <w:r>
        <w:t>.</w:t>
      </w:r>
      <w:r w:rsidRPr="00784EE0">
        <w:t>,</w:t>
      </w:r>
      <w:r>
        <w:t xml:space="preserve"> Rowland, </w:t>
      </w:r>
      <w:r w:rsidRPr="00784EE0">
        <w:t>A</w:t>
      </w:r>
      <w:r>
        <w:t xml:space="preserve">. </w:t>
      </w:r>
      <w:r w:rsidRPr="00784EE0">
        <w:t>J</w:t>
      </w:r>
      <w:r>
        <w:t>.</w:t>
      </w:r>
      <w:r w:rsidRPr="00784EE0">
        <w:t xml:space="preserve">, </w:t>
      </w:r>
      <w:r w:rsidR="003F7B57" w:rsidRPr="00784EE0">
        <w:t>Gill</w:t>
      </w:r>
      <w:r w:rsidR="003F7B57">
        <w:t>.</w:t>
      </w:r>
      <w:r w:rsidRPr="00784EE0">
        <w:t xml:space="preserve"> H</w:t>
      </w:r>
      <w:r>
        <w:t xml:space="preserve">. </w:t>
      </w:r>
      <w:r w:rsidRPr="00784EE0">
        <w:t>S</w:t>
      </w:r>
      <w:r>
        <w:t>.</w:t>
      </w:r>
      <w:r w:rsidR="002F4007">
        <w:t xml:space="preserve"> &amp;</w:t>
      </w:r>
      <w:r w:rsidRPr="00784EE0">
        <w:t xml:space="preserve"> Paling</w:t>
      </w:r>
      <w:r>
        <w:t>,</w:t>
      </w:r>
      <w:r w:rsidRPr="00784EE0">
        <w:t xml:space="preserve"> E</w:t>
      </w:r>
      <w:r>
        <w:t>.</w:t>
      </w:r>
      <w:r w:rsidRPr="00784EE0">
        <w:t xml:space="preserve"> (2007b). Life history notes of the critically endangered dwarf sawfish, </w:t>
      </w:r>
      <w:r w:rsidR="00A7609C" w:rsidRPr="00A7609C">
        <w:rPr>
          <w:i/>
        </w:rPr>
        <w:t>Pristis clavata</w:t>
      </w:r>
      <w:r w:rsidRPr="00784EE0">
        <w:t xml:space="preserve">, Garman 1906 from the Kimberley region of Western Australia. </w:t>
      </w:r>
      <w:proofErr w:type="gramStart"/>
      <w:r w:rsidRPr="00EB43EB">
        <w:rPr>
          <w:i/>
        </w:rPr>
        <w:t xml:space="preserve">Environmental </w:t>
      </w:r>
      <w:r w:rsidR="00262AB6" w:rsidRPr="00EB43EB">
        <w:rPr>
          <w:i/>
        </w:rPr>
        <w:t>b</w:t>
      </w:r>
      <w:r w:rsidRPr="00EB43EB">
        <w:rPr>
          <w:i/>
        </w:rPr>
        <w:t xml:space="preserve">iology of </w:t>
      </w:r>
      <w:r w:rsidR="00262AB6" w:rsidRPr="00EB43EB">
        <w:rPr>
          <w:i/>
        </w:rPr>
        <w:t>f</w:t>
      </w:r>
      <w:r w:rsidRPr="00EB43EB">
        <w:rPr>
          <w:i/>
        </w:rPr>
        <w:t>ishes</w:t>
      </w:r>
      <w:r w:rsidR="00EB43EB" w:rsidRPr="00EB43EB">
        <w:rPr>
          <w:i/>
        </w:rPr>
        <w:t xml:space="preserve"> 83 (2)</w:t>
      </w:r>
      <w:r w:rsidR="00EB43EB" w:rsidRPr="00EB43EB">
        <w:t>, 139</w:t>
      </w:r>
      <w:r w:rsidR="005256A3">
        <w:t>–</w:t>
      </w:r>
      <w:r w:rsidR="00EB43EB" w:rsidRPr="00EB43EB">
        <w:t>145</w:t>
      </w:r>
      <w:r w:rsidRPr="00784EE0">
        <w:t>.</w:t>
      </w:r>
      <w:proofErr w:type="gramEnd"/>
    </w:p>
    <w:p w:rsidR="00865B20" w:rsidRPr="00292E71" w:rsidRDefault="00865B20" w:rsidP="00865B20">
      <w:pPr>
        <w:ind w:left="851" w:hanging="851"/>
      </w:pPr>
      <w:r w:rsidRPr="00292E71">
        <w:t>Thorburn</w:t>
      </w:r>
      <w:r w:rsidR="00AD3BF3">
        <w:t>,</w:t>
      </w:r>
      <w:r w:rsidRPr="00292E71">
        <w:t xml:space="preserve"> D</w:t>
      </w:r>
      <w:r w:rsidR="00AD3BF3">
        <w:t>.</w:t>
      </w:r>
      <w:r w:rsidR="00EB43EB">
        <w:t xml:space="preserve"> </w:t>
      </w:r>
      <w:r w:rsidRPr="00292E71">
        <w:t>C</w:t>
      </w:r>
      <w:r w:rsidR="00AD3BF3">
        <w:t>.</w:t>
      </w:r>
      <w:r w:rsidRPr="00292E71">
        <w:t>, Peverell</w:t>
      </w:r>
      <w:r w:rsidR="00AD3BF3">
        <w:t>,</w:t>
      </w:r>
      <w:r w:rsidRPr="00292E71">
        <w:t xml:space="preserve"> S</w:t>
      </w:r>
      <w:r w:rsidR="00AD3BF3">
        <w:t>.</w:t>
      </w:r>
      <w:r w:rsidRPr="00292E71">
        <w:t>, Stevens</w:t>
      </w:r>
      <w:r w:rsidR="00AD3BF3">
        <w:t>,</w:t>
      </w:r>
      <w:r w:rsidRPr="00292E71">
        <w:t xml:space="preserve"> J</w:t>
      </w:r>
      <w:r w:rsidR="00AD3BF3">
        <w:t xml:space="preserve">. </w:t>
      </w:r>
      <w:r w:rsidRPr="00292E71">
        <w:t>D</w:t>
      </w:r>
      <w:r w:rsidR="00AD3BF3">
        <w:t>.</w:t>
      </w:r>
      <w:r w:rsidRPr="00292E71">
        <w:t>, Last</w:t>
      </w:r>
      <w:r w:rsidR="00697B53">
        <w:t>,</w:t>
      </w:r>
      <w:r w:rsidRPr="00292E71">
        <w:t xml:space="preserve"> P</w:t>
      </w:r>
      <w:r w:rsidR="00697B53">
        <w:t xml:space="preserve">. </w:t>
      </w:r>
      <w:r w:rsidRPr="00292E71">
        <w:t>R</w:t>
      </w:r>
      <w:r w:rsidR="00EB43EB">
        <w:t>. &amp;</w:t>
      </w:r>
      <w:r w:rsidR="00697B53">
        <w:t xml:space="preserve"> </w:t>
      </w:r>
      <w:r w:rsidRPr="00292E71">
        <w:t>Rowland</w:t>
      </w:r>
      <w:r w:rsidR="00697B53">
        <w:t>,</w:t>
      </w:r>
      <w:r w:rsidRPr="00292E71">
        <w:t xml:space="preserve"> A</w:t>
      </w:r>
      <w:r w:rsidR="00697B53">
        <w:t xml:space="preserve">. </w:t>
      </w:r>
      <w:r w:rsidRPr="00292E71">
        <w:t>J</w:t>
      </w:r>
      <w:r w:rsidR="00697B53">
        <w:t>.</w:t>
      </w:r>
      <w:r w:rsidRPr="00292E71">
        <w:t xml:space="preserve"> (2003). </w:t>
      </w:r>
      <w:proofErr w:type="gramStart"/>
      <w:r w:rsidRPr="007679E4">
        <w:rPr>
          <w:i/>
        </w:rPr>
        <w:t>Status of freshwater and estuarine elasmobranchs in northern Australia.</w:t>
      </w:r>
      <w:proofErr w:type="gramEnd"/>
      <w:r w:rsidRPr="00292E71">
        <w:t xml:space="preserve"> </w:t>
      </w:r>
      <w:proofErr w:type="gramStart"/>
      <w:r w:rsidRPr="00292E71">
        <w:t xml:space="preserve">Final </w:t>
      </w:r>
      <w:r w:rsidR="00262AB6">
        <w:t>r</w:t>
      </w:r>
      <w:r w:rsidRPr="00292E71">
        <w:t>eport to Natural Heritage Trust.</w:t>
      </w:r>
      <w:proofErr w:type="gramEnd"/>
      <w:r w:rsidRPr="00292E71">
        <w:t xml:space="preserve"> </w:t>
      </w:r>
      <w:proofErr w:type="gramStart"/>
      <w:r w:rsidRPr="00292E71">
        <w:t>75 pp.</w:t>
      </w:r>
      <w:proofErr w:type="gramEnd"/>
    </w:p>
    <w:p w:rsidR="00865B20" w:rsidRPr="00292E71" w:rsidRDefault="00865B20" w:rsidP="00865B20">
      <w:pPr>
        <w:ind w:left="851" w:hanging="851"/>
      </w:pPr>
      <w:r w:rsidRPr="00292E71">
        <w:t>Thorson</w:t>
      </w:r>
      <w:r w:rsidR="00697B53">
        <w:t>,</w:t>
      </w:r>
      <w:r w:rsidRPr="00292E71">
        <w:t xml:space="preserve"> T</w:t>
      </w:r>
      <w:r w:rsidR="00697B53">
        <w:t xml:space="preserve">. </w:t>
      </w:r>
      <w:r w:rsidRPr="00292E71">
        <w:t>B</w:t>
      </w:r>
      <w:r w:rsidR="00697B53">
        <w:t>.</w:t>
      </w:r>
      <w:r w:rsidRPr="00292E71">
        <w:t xml:space="preserve"> (1976). </w:t>
      </w:r>
      <w:proofErr w:type="gramStart"/>
      <w:r w:rsidRPr="00292E71">
        <w:t xml:space="preserve">Observations on the reproduction of the sawfish, </w:t>
      </w:r>
      <w:r w:rsidR="00A7609C" w:rsidRPr="00A7609C">
        <w:rPr>
          <w:i/>
        </w:rPr>
        <w:t>Pristis perotteti</w:t>
      </w:r>
      <w:r w:rsidRPr="00292E71">
        <w:t>, in Lake Nicaragua, with recommendations for its conservation.</w:t>
      </w:r>
      <w:proofErr w:type="gramEnd"/>
      <w:r w:rsidRPr="00292E71">
        <w:t xml:space="preserve"> In</w:t>
      </w:r>
      <w:r w:rsidR="00EB43EB">
        <w:t xml:space="preserve"> T. B. Thorson (</w:t>
      </w:r>
      <w:proofErr w:type="gramStart"/>
      <w:r w:rsidR="00EB43EB">
        <w:t>ed</w:t>
      </w:r>
      <w:proofErr w:type="gramEnd"/>
      <w:r w:rsidR="00EB43EB">
        <w:t>)</w:t>
      </w:r>
      <w:r w:rsidR="00887908">
        <w:t>,</w:t>
      </w:r>
      <w:r w:rsidRPr="00292E71">
        <w:t xml:space="preserve"> </w:t>
      </w:r>
      <w:r w:rsidRPr="007679E4">
        <w:rPr>
          <w:i/>
        </w:rPr>
        <w:t>Investigations of the ichthyofauna of</w:t>
      </w:r>
      <w:r w:rsidR="00EB43EB" w:rsidRPr="007679E4">
        <w:rPr>
          <w:i/>
        </w:rPr>
        <w:t xml:space="preserve"> Nicaraguan lakes</w:t>
      </w:r>
      <w:r w:rsidR="007679E4">
        <w:t xml:space="preserve"> </w:t>
      </w:r>
      <w:r w:rsidR="00EB43EB">
        <w:t>(pp. 641</w:t>
      </w:r>
      <w:r w:rsidR="005256A3">
        <w:t>–</w:t>
      </w:r>
      <w:r w:rsidR="00EB43EB">
        <w:t>650)</w:t>
      </w:r>
      <w:r w:rsidRPr="00292E71">
        <w:t xml:space="preserve">. </w:t>
      </w:r>
      <w:proofErr w:type="gramStart"/>
      <w:r w:rsidRPr="00292E71">
        <w:t>University of Nebraska</w:t>
      </w:r>
      <w:r w:rsidR="005256A3">
        <w:t xml:space="preserve"> – </w:t>
      </w:r>
      <w:r w:rsidRPr="00292E71">
        <w:t>Lincoln.</w:t>
      </w:r>
      <w:proofErr w:type="gramEnd"/>
    </w:p>
    <w:p w:rsidR="00EB43EB" w:rsidRPr="00241E70" w:rsidRDefault="00865B20" w:rsidP="00865B20">
      <w:pPr>
        <w:ind w:left="851" w:hanging="851"/>
      </w:pPr>
      <w:proofErr w:type="gramStart"/>
      <w:r w:rsidRPr="00241E70">
        <w:t>TSSC (2009).</w:t>
      </w:r>
      <w:proofErr w:type="gramEnd"/>
      <w:r w:rsidRPr="00241E70">
        <w:t xml:space="preserve"> </w:t>
      </w:r>
      <w:proofErr w:type="gramStart"/>
      <w:r w:rsidRPr="007679E4">
        <w:rPr>
          <w:i/>
        </w:rPr>
        <w:t xml:space="preserve">Commonwealth </w:t>
      </w:r>
      <w:r w:rsidR="00262AB6" w:rsidRPr="007679E4">
        <w:rPr>
          <w:i/>
        </w:rPr>
        <w:t>l</w:t>
      </w:r>
      <w:r w:rsidRPr="007679E4">
        <w:rPr>
          <w:i/>
        </w:rPr>
        <w:t xml:space="preserve">isting </w:t>
      </w:r>
      <w:r w:rsidR="00262AB6" w:rsidRPr="007679E4">
        <w:rPr>
          <w:i/>
        </w:rPr>
        <w:t>a</w:t>
      </w:r>
      <w:r w:rsidRPr="007679E4">
        <w:rPr>
          <w:i/>
        </w:rPr>
        <w:t xml:space="preserve">dvice on </w:t>
      </w:r>
      <w:r w:rsidR="00A7609C" w:rsidRPr="007679E4">
        <w:t>Pristis clavata</w:t>
      </w:r>
      <w:r w:rsidR="00EB43EB" w:rsidRPr="007679E4">
        <w:rPr>
          <w:i/>
        </w:rPr>
        <w:t xml:space="preserve"> (Dwarf Sawfish)</w:t>
      </w:r>
      <w:r w:rsidR="00EB43EB">
        <w:t>.</w:t>
      </w:r>
      <w:proofErr w:type="gramEnd"/>
      <w:r w:rsidRPr="00241E70">
        <w:t xml:space="preserve"> </w:t>
      </w:r>
      <w:proofErr w:type="gramStart"/>
      <w:r w:rsidRPr="00241E70">
        <w:t>Threatened Species Scientific Committee, Department of the Environment, Water, Heritage and the Arts.</w:t>
      </w:r>
      <w:proofErr w:type="gramEnd"/>
      <w:r w:rsidRPr="00241E70">
        <w:t xml:space="preserve"> </w:t>
      </w:r>
      <w:r w:rsidR="00EB43EB">
        <w:t xml:space="preserve">Canberra. </w:t>
      </w:r>
      <w:r w:rsidR="00EB43EB">
        <w:br/>
        <w:t>Available on the internet at</w:t>
      </w:r>
      <w:proofErr w:type="gramStart"/>
      <w:r w:rsidR="00EB43EB">
        <w:t>:</w:t>
      </w:r>
      <w:proofErr w:type="gramEnd"/>
      <w:r w:rsidR="00EB43EB">
        <w:br/>
      </w:r>
      <w:hyperlink r:id="rId62" w:history="1">
        <w:r w:rsidR="00E12483" w:rsidRPr="00297407">
          <w:rPr>
            <w:rStyle w:val="Hyperlink"/>
          </w:rPr>
          <w:t>http://www.environment.gov.au/biodiversity/threatened/species/pubs/68447-listing-advice.pdf</w:t>
        </w:r>
      </w:hyperlink>
    </w:p>
    <w:p w:rsidR="00865B20" w:rsidRPr="001B067E" w:rsidRDefault="00865B20" w:rsidP="00865B20">
      <w:pPr>
        <w:ind w:left="851" w:hanging="851"/>
      </w:pPr>
      <w:proofErr w:type="gramStart"/>
      <w:r w:rsidRPr="001B067E">
        <w:t>Truelove</w:t>
      </w:r>
      <w:r w:rsidR="00697B53">
        <w:t>,</w:t>
      </w:r>
      <w:r w:rsidRPr="001B067E">
        <w:t xml:space="preserve"> K</w:t>
      </w:r>
      <w:r w:rsidR="00697B53">
        <w:t>.</w:t>
      </w:r>
      <w:r w:rsidRPr="001B067E">
        <w:t xml:space="preserve"> (2003).</w:t>
      </w:r>
      <w:proofErr w:type="gramEnd"/>
      <w:r w:rsidRPr="001B067E">
        <w:t xml:space="preserve"> </w:t>
      </w:r>
      <w:r w:rsidRPr="007679E4">
        <w:rPr>
          <w:i/>
        </w:rPr>
        <w:t>Draft freshwater sawfish (</w:t>
      </w:r>
      <w:r w:rsidR="00A7609C" w:rsidRPr="007679E4">
        <w:t>Pristis microdon</w:t>
      </w:r>
      <w:r w:rsidR="00262AB6" w:rsidRPr="007679E4">
        <w:rPr>
          <w:i/>
        </w:rPr>
        <w:t>) recovery p</w:t>
      </w:r>
      <w:r w:rsidRPr="007679E4">
        <w:rPr>
          <w:i/>
        </w:rPr>
        <w:t>lan</w:t>
      </w:r>
      <w:r w:rsidRPr="001B067E">
        <w:t xml:space="preserve">. </w:t>
      </w:r>
      <w:proofErr w:type="gramStart"/>
      <w:r w:rsidR="00E12483">
        <w:t xml:space="preserve">Unpublished report to the </w:t>
      </w:r>
      <w:r w:rsidRPr="001B067E">
        <w:t>Department of the Environment and Heritage</w:t>
      </w:r>
      <w:r w:rsidR="00E12483">
        <w:t>.</w:t>
      </w:r>
      <w:proofErr w:type="gramEnd"/>
      <w:r w:rsidRPr="001B067E">
        <w:t xml:space="preserve"> </w:t>
      </w:r>
      <w:proofErr w:type="gramStart"/>
      <w:r w:rsidRPr="001B067E">
        <w:t>51 pp.</w:t>
      </w:r>
      <w:proofErr w:type="gramEnd"/>
    </w:p>
    <w:p w:rsidR="00865B20" w:rsidRPr="001B067E" w:rsidRDefault="00865B20" w:rsidP="00865B20">
      <w:pPr>
        <w:ind w:left="851" w:hanging="851"/>
      </w:pPr>
      <w:r w:rsidRPr="001B067E">
        <w:t>United Nations Environment P</w:t>
      </w:r>
      <w:r w:rsidR="00262AB6">
        <w:t>rogramme (UNEP)</w:t>
      </w:r>
      <w:r w:rsidR="00E12483">
        <w:t>.</w:t>
      </w:r>
      <w:r w:rsidR="00262AB6">
        <w:t xml:space="preserve"> </w:t>
      </w:r>
      <w:proofErr w:type="gramStart"/>
      <w:r w:rsidR="00262AB6">
        <w:t xml:space="preserve">(2005). </w:t>
      </w:r>
      <w:r w:rsidR="00262AB6" w:rsidRPr="007679E4">
        <w:rPr>
          <w:i/>
        </w:rPr>
        <w:t>Marine l</w:t>
      </w:r>
      <w:r w:rsidRPr="007679E4">
        <w:rPr>
          <w:i/>
        </w:rPr>
        <w:t>itter, an analytical overview</w:t>
      </w:r>
      <w:r w:rsidR="00E12483">
        <w:t xml:space="preserve"> (</w:t>
      </w:r>
      <w:r w:rsidR="00E12483" w:rsidRPr="001B067E">
        <w:t>pp. 1312</w:t>
      </w:r>
      <w:r w:rsidR="005256A3">
        <w:t>–</w:t>
      </w:r>
      <w:r w:rsidR="00E12483" w:rsidRPr="001B067E">
        <w:t>1360</w:t>
      </w:r>
      <w:r w:rsidR="00E12483">
        <w:t>)</w:t>
      </w:r>
      <w:r w:rsidRPr="001B067E">
        <w:t>.</w:t>
      </w:r>
      <w:proofErr w:type="gramEnd"/>
      <w:r w:rsidRPr="001B067E">
        <w:t xml:space="preserve"> Prepared by the Regional Seas Coordinating Office, the Secretariat of the Mediterranean Action Plan (MAP), the Secretariat of the Basel Convention, and the Coordination Office of the Global Programme of Action for the Protection of the Marine Environment from Land-Based Activities (GPA) of the United Nations Environment Programme (UNEP), in cooperation with the Intergovernmental Oceanographic Commission of the United Nations Educational, Scientific and Cultural Organization (IOC of UNESCO).</w:t>
      </w:r>
      <w:r w:rsidR="007679E4">
        <w:t xml:space="preserve"> </w:t>
      </w:r>
      <w:proofErr w:type="gramStart"/>
      <w:r w:rsidRPr="001B067E">
        <w:t>United Nations</w:t>
      </w:r>
      <w:r w:rsidR="007679E4">
        <w:t>.</w:t>
      </w:r>
      <w:proofErr w:type="gramEnd"/>
      <w:r w:rsidR="007679E4">
        <w:t xml:space="preserve"> Rome.</w:t>
      </w:r>
    </w:p>
    <w:p w:rsidR="00410DE0" w:rsidRDefault="00410DE0" w:rsidP="00410DE0">
      <w:pPr>
        <w:ind w:left="851" w:hanging="851"/>
      </w:pPr>
      <w:r w:rsidRPr="00410DE0">
        <w:t>Wakefield, C. B., Blight, S., Dorman, S. R., Denham, A., Newman, S. J., Wakeford, J., Molony, B. W.,</w:t>
      </w:r>
      <w:r>
        <w:t xml:space="preserve"> </w:t>
      </w:r>
      <w:r w:rsidRPr="00410DE0">
        <w:t xml:space="preserve">Thomson, A. W., Syers, C. </w:t>
      </w:r>
      <w:r w:rsidR="00E12483">
        <w:t>&amp;</w:t>
      </w:r>
      <w:r w:rsidRPr="00410DE0">
        <w:t xml:space="preserve"> O’Donoghue, S. </w:t>
      </w:r>
      <w:r w:rsidR="00E12483">
        <w:t>(</w:t>
      </w:r>
      <w:r w:rsidRPr="00410DE0">
        <w:t>2014</w:t>
      </w:r>
      <w:r w:rsidR="00E12483">
        <w:t>)</w:t>
      </w:r>
      <w:r w:rsidRPr="00410DE0">
        <w:t xml:space="preserve">. </w:t>
      </w:r>
      <w:r w:rsidRPr="007679E4">
        <w:rPr>
          <w:i/>
        </w:rPr>
        <w:t>Independent observations of catches and subsurface mitigation efficiencies of modified trawl nets for endangered, threatened and protected megafauna bycatch in the Pilbara Fish Trawl Fishery</w:t>
      </w:r>
      <w:r w:rsidRPr="00410DE0">
        <w:t xml:space="preserve">. Fisheries Research Report 244. </w:t>
      </w:r>
      <w:proofErr w:type="gramStart"/>
      <w:r w:rsidRPr="00410DE0">
        <w:t>Department of Fisheries, Western</w:t>
      </w:r>
      <w:r>
        <w:t xml:space="preserve"> </w:t>
      </w:r>
      <w:r w:rsidRPr="00410DE0">
        <w:t>Australia.</w:t>
      </w:r>
      <w:proofErr w:type="gramEnd"/>
      <w:r w:rsidRPr="00410DE0">
        <w:t xml:space="preserve"> </w:t>
      </w:r>
      <w:proofErr w:type="gramStart"/>
      <w:r w:rsidRPr="00410DE0">
        <w:t>40 pp.</w:t>
      </w:r>
      <w:proofErr w:type="gramEnd"/>
    </w:p>
    <w:p w:rsidR="00D4728A" w:rsidRDefault="00D4728A" w:rsidP="00865B20">
      <w:pPr>
        <w:ind w:left="851" w:hanging="851"/>
      </w:pPr>
      <w:proofErr w:type="gramStart"/>
      <w:r>
        <w:t xml:space="preserve">White, W. </w:t>
      </w:r>
      <w:r w:rsidRPr="004744BD">
        <w:t>T</w:t>
      </w:r>
      <w:r>
        <w:t>.</w:t>
      </w:r>
      <w:r w:rsidR="00E12483">
        <w:t xml:space="preserve"> &amp; </w:t>
      </w:r>
      <w:r w:rsidRPr="004744BD">
        <w:t>Dharmadi</w:t>
      </w:r>
      <w:r>
        <w:t>.</w:t>
      </w:r>
      <w:proofErr w:type="gramEnd"/>
      <w:r w:rsidRPr="004744BD">
        <w:t xml:space="preserve"> </w:t>
      </w:r>
      <w:r>
        <w:t>(</w:t>
      </w:r>
      <w:r w:rsidRPr="004744BD">
        <w:t>2007</w:t>
      </w:r>
      <w:r>
        <w:t xml:space="preserve">). Species and size compositions and reproductive biology of rays (Chondrichthyes, Batoidea) caught in target and non-target fisheries in eastern Indonesia. </w:t>
      </w:r>
      <w:r w:rsidRPr="00A63960">
        <w:rPr>
          <w:i/>
        </w:rPr>
        <w:t>J</w:t>
      </w:r>
      <w:r w:rsidR="00A63960" w:rsidRPr="00A63960">
        <w:rPr>
          <w:i/>
        </w:rPr>
        <w:t xml:space="preserve">ournal of Fish Biology </w:t>
      </w:r>
      <w:r w:rsidRPr="00A63960">
        <w:rPr>
          <w:i/>
        </w:rPr>
        <w:t>70</w:t>
      </w:r>
      <w:r w:rsidR="00A63960" w:rsidRPr="00A63960">
        <w:t>,</w:t>
      </w:r>
      <w:r w:rsidR="00A63960">
        <w:rPr>
          <w:i/>
        </w:rPr>
        <w:t xml:space="preserve"> </w:t>
      </w:r>
      <w:r>
        <w:t>1809</w:t>
      </w:r>
      <w:r w:rsidR="005256A3">
        <w:t>–</w:t>
      </w:r>
      <w:r>
        <w:t>1837.</w:t>
      </w:r>
    </w:p>
    <w:p w:rsidR="00865B20" w:rsidRPr="00292E71" w:rsidRDefault="00865B20" w:rsidP="00D4728A">
      <w:pPr>
        <w:ind w:left="851" w:hanging="851"/>
      </w:pPr>
      <w:r w:rsidRPr="00292E71">
        <w:t>Whitley</w:t>
      </w:r>
      <w:r w:rsidR="00697B53">
        <w:t>,</w:t>
      </w:r>
      <w:r w:rsidRPr="00292E71">
        <w:t xml:space="preserve"> G</w:t>
      </w:r>
      <w:r w:rsidR="00697B53">
        <w:t xml:space="preserve">. </w:t>
      </w:r>
      <w:r w:rsidRPr="00292E71">
        <w:t>P</w:t>
      </w:r>
      <w:r w:rsidR="00697B53">
        <w:t>.</w:t>
      </w:r>
      <w:r w:rsidRPr="00292E71">
        <w:t xml:space="preserve"> (1945). </w:t>
      </w:r>
      <w:proofErr w:type="gramStart"/>
      <w:r w:rsidRPr="00292E71">
        <w:t>Leichhardt’s sawfish.</w:t>
      </w:r>
      <w:proofErr w:type="gramEnd"/>
      <w:r w:rsidRPr="00292E71">
        <w:t xml:space="preserve"> </w:t>
      </w:r>
      <w:r w:rsidRPr="00A63960">
        <w:rPr>
          <w:i/>
        </w:rPr>
        <w:t>Australian Zoologist 11 (1)</w:t>
      </w:r>
      <w:r w:rsidR="00A63960" w:rsidRPr="00A63960">
        <w:t>,</w:t>
      </w:r>
      <w:r w:rsidRPr="00292E71">
        <w:t xml:space="preserve"> 1</w:t>
      </w:r>
      <w:r w:rsidR="005256A3">
        <w:t>–</w:t>
      </w:r>
      <w:r w:rsidRPr="00292E71">
        <w:t>41.</w:t>
      </w:r>
    </w:p>
    <w:p w:rsidR="00193D9D" w:rsidRPr="00292E71" w:rsidRDefault="00193D9D" w:rsidP="00193D9D">
      <w:pPr>
        <w:ind w:left="851" w:hanging="851"/>
      </w:pPr>
      <w:proofErr w:type="gramStart"/>
      <w:r w:rsidRPr="00320FC6">
        <w:t>Whitty,</w:t>
      </w:r>
      <w:r>
        <w:t xml:space="preserve"> J. M., </w:t>
      </w:r>
      <w:r w:rsidRPr="00320FC6">
        <w:t>Morgan</w:t>
      </w:r>
      <w:r>
        <w:t xml:space="preserve">, </w:t>
      </w:r>
      <w:r w:rsidRPr="00320FC6">
        <w:t>D.</w:t>
      </w:r>
      <w:r>
        <w:t xml:space="preserve"> </w:t>
      </w:r>
      <w:r w:rsidRPr="00320FC6">
        <w:t xml:space="preserve">L. </w:t>
      </w:r>
      <w:r>
        <w:t>&amp;</w:t>
      </w:r>
      <w:r w:rsidRPr="00320FC6">
        <w:t xml:space="preserve"> Thorburn</w:t>
      </w:r>
      <w:r>
        <w:t xml:space="preserve">, </w:t>
      </w:r>
      <w:r w:rsidRPr="00320FC6">
        <w:t>D.C. (2009).</w:t>
      </w:r>
      <w:proofErr w:type="gramEnd"/>
      <w:r w:rsidRPr="00320FC6">
        <w:t xml:space="preserve"> </w:t>
      </w:r>
      <w:proofErr w:type="gramStart"/>
      <w:r w:rsidRPr="00320FC6">
        <w:t>Movements and interannual variation in the morphology</w:t>
      </w:r>
      <w:r>
        <w:t xml:space="preserve"> </w:t>
      </w:r>
      <w:r w:rsidRPr="00320FC6">
        <w:t>and demographics of Freshwater Sawfish (</w:t>
      </w:r>
      <w:r w:rsidRPr="00361C41">
        <w:rPr>
          <w:i/>
        </w:rPr>
        <w:t>Pristis microdon</w:t>
      </w:r>
      <w:r w:rsidRPr="00320FC6">
        <w:t>) in the Fitzroy River.</w:t>
      </w:r>
      <w:proofErr w:type="gramEnd"/>
      <w:r w:rsidRPr="00320FC6">
        <w:t xml:space="preserve"> In N.</w:t>
      </w:r>
      <w:r>
        <w:t xml:space="preserve"> </w:t>
      </w:r>
      <w:r w:rsidRPr="00320FC6">
        <w:t>M</w:t>
      </w:r>
      <w:r>
        <w:t>.</w:t>
      </w:r>
      <w:r w:rsidRPr="00320FC6">
        <w:t xml:space="preserve"> Phillips</w:t>
      </w:r>
      <w:r>
        <w:t xml:space="preserve">, </w:t>
      </w:r>
      <w:r w:rsidRPr="00320FC6">
        <w:t>J.</w:t>
      </w:r>
      <w:r>
        <w:t xml:space="preserve"> </w:t>
      </w:r>
      <w:r w:rsidRPr="00320FC6">
        <w:t>M</w:t>
      </w:r>
      <w:r>
        <w:t>.</w:t>
      </w:r>
      <w:r w:rsidRPr="00320FC6">
        <w:t xml:space="preserve"> Whitty, D.</w:t>
      </w:r>
      <w:r>
        <w:t xml:space="preserve"> </w:t>
      </w:r>
      <w:r w:rsidRPr="00320FC6">
        <w:t>L</w:t>
      </w:r>
      <w:r>
        <w:t>.</w:t>
      </w:r>
      <w:r w:rsidRPr="00320FC6">
        <w:t xml:space="preserve"> Morgan</w:t>
      </w:r>
      <w:r>
        <w:t>,</w:t>
      </w:r>
      <w:r w:rsidRPr="00320FC6">
        <w:t xml:space="preserve"> </w:t>
      </w:r>
      <w:r>
        <w:t xml:space="preserve">J. A. </w:t>
      </w:r>
      <w:r w:rsidRPr="00320FC6">
        <w:t>Chaplin</w:t>
      </w:r>
      <w:r>
        <w:t>, D. C.</w:t>
      </w:r>
      <w:r w:rsidRPr="00320FC6">
        <w:t xml:space="preserve"> Thorburn </w:t>
      </w:r>
      <w:r>
        <w:t xml:space="preserve">&amp; S. C. </w:t>
      </w:r>
      <w:r w:rsidR="00887908">
        <w:t>Peverell (eds),</w:t>
      </w:r>
      <w:r w:rsidRPr="00320FC6">
        <w:t xml:space="preserve"> </w:t>
      </w:r>
      <w:r w:rsidRPr="007679E4">
        <w:rPr>
          <w:i/>
        </w:rPr>
        <w:t>Freshwater Sawfish (Pristis microdon) movements and demographics in the Fitzroy River, Western Australia and genetic analysis of P. microdon and Pristis zijsron</w:t>
      </w:r>
      <w:r w:rsidRPr="00320FC6">
        <w:t xml:space="preserve">. </w:t>
      </w:r>
      <w:r>
        <w:t xml:space="preserve">Report to the Australian Government, Department of the Environment, Water, Heritage and the Arts. </w:t>
      </w:r>
      <w:proofErr w:type="gramStart"/>
      <w:r>
        <w:t xml:space="preserve">Murdoch University </w:t>
      </w:r>
      <w:r w:rsidRPr="00320FC6">
        <w:t xml:space="preserve">Centre for Fish </w:t>
      </w:r>
      <w:r>
        <w:t>and</w:t>
      </w:r>
      <w:r w:rsidRPr="00320FC6">
        <w:t xml:space="preserve"> Fisheries Research</w:t>
      </w:r>
      <w:r>
        <w:t>.</w:t>
      </w:r>
      <w:proofErr w:type="gramEnd"/>
      <w:r>
        <w:t xml:space="preserve"> </w:t>
      </w:r>
      <w:r w:rsidR="00E12095" w:rsidRPr="00A25911">
        <w:t>Perth</w:t>
      </w:r>
      <w:r w:rsidR="00E12095">
        <w:t>, Western Australia</w:t>
      </w:r>
      <w:r w:rsidR="00E12095" w:rsidRPr="00A25911">
        <w:t>.</w:t>
      </w:r>
      <w:r w:rsidR="00E12095">
        <w:t xml:space="preserve"> </w:t>
      </w:r>
      <w:proofErr w:type="gramStart"/>
      <w:r w:rsidR="00E12095">
        <w:t>75 pp.</w:t>
      </w:r>
      <w:proofErr w:type="gramEnd"/>
    </w:p>
    <w:p w:rsidR="00A63960" w:rsidRDefault="00865B20" w:rsidP="00865B20">
      <w:pPr>
        <w:ind w:left="851" w:hanging="851"/>
      </w:pPr>
      <w:r w:rsidRPr="00292E71">
        <w:t>Whitty</w:t>
      </w:r>
      <w:r w:rsidR="00697B53">
        <w:t>,</w:t>
      </w:r>
      <w:r w:rsidRPr="00292E71">
        <w:t xml:space="preserve"> J</w:t>
      </w:r>
      <w:r w:rsidR="00697B53">
        <w:t xml:space="preserve">. </w:t>
      </w:r>
      <w:r w:rsidRPr="00292E71">
        <w:t>M</w:t>
      </w:r>
      <w:r w:rsidR="00697B53">
        <w:t>.</w:t>
      </w:r>
      <w:r w:rsidRPr="00292E71">
        <w:t>, Phillips</w:t>
      </w:r>
      <w:r w:rsidR="00697B53">
        <w:t>,</w:t>
      </w:r>
      <w:r w:rsidRPr="00292E71">
        <w:t xml:space="preserve"> N</w:t>
      </w:r>
      <w:r w:rsidR="00697B53">
        <w:t xml:space="preserve">. </w:t>
      </w:r>
      <w:r w:rsidRPr="00292E71">
        <w:t>M</w:t>
      </w:r>
      <w:r w:rsidR="00697B53">
        <w:t>.</w:t>
      </w:r>
      <w:r w:rsidRPr="00292E71">
        <w:t>, Morgan</w:t>
      </w:r>
      <w:r w:rsidR="00697B53">
        <w:t>,</w:t>
      </w:r>
      <w:r w:rsidRPr="00292E71">
        <w:t xml:space="preserve"> D</w:t>
      </w:r>
      <w:r w:rsidR="00697B53">
        <w:t xml:space="preserve">. </w:t>
      </w:r>
      <w:r w:rsidRPr="00292E71">
        <w:t>L</w:t>
      </w:r>
      <w:r w:rsidR="00697B53">
        <w:t>.</w:t>
      </w:r>
      <w:r w:rsidRPr="00292E71">
        <w:t>, Chaplin</w:t>
      </w:r>
      <w:r w:rsidR="00697B53">
        <w:t>,</w:t>
      </w:r>
      <w:r w:rsidRPr="00292E71">
        <w:t xml:space="preserve"> J</w:t>
      </w:r>
      <w:r w:rsidR="00697B53">
        <w:t xml:space="preserve">. </w:t>
      </w:r>
      <w:r w:rsidRPr="00292E71">
        <w:t>A</w:t>
      </w:r>
      <w:r w:rsidR="00697B53">
        <w:t>.</w:t>
      </w:r>
      <w:r w:rsidRPr="00292E71">
        <w:t>, Thorburn</w:t>
      </w:r>
      <w:r w:rsidR="00697B53">
        <w:t>,</w:t>
      </w:r>
      <w:r w:rsidRPr="00292E71">
        <w:t xml:space="preserve"> D</w:t>
      </w:r>
      <w:r w:rsidR="00697B53">
        <w:t xml:space="preserve">. </w:t>
      </w:r>
      <w:r w:rsidRPr="00292E71">
        <w:t>C</w:t>
      </w:r>
      <w:r w:rsidR="00A63960">
        <w:t>. &amp;</w:t>
      </w:r>
      <w:r w:rsidRPr="00292E71">
        <w:t xml:space="preserve"> </w:t>
      </w:r>
      <w:r w:rsidR="00697B53">
        <w:t xml:space="preserve">Peverell, </w:t>
      </w:r>
      <w:r w:rsidRPr="00292E71">
        <w:t>S</w:t>
      </w:r>
      <w:r w:rsidR="00697B53">
        <w:t xml:space="preserve">. </w:t>
      </w:r>
      <w:r w:rsidRPr="00292E71">
        <w:t>C</w:t>
      </w:r>
      <w:r w:rsidR="00697B53">
        <w:t>.</w:t>
      </w:r>
      <w:r w:rsidRPr="00292E71">
        <w:t xml:space="preserve"> (2008). </w:t>
      </w:r>
      <w:r w:rsidRPr="007679E4">
        <w:rPr>
          <w:i/>
        </w:rPr>
        <w:t xml:space="preserve">Habitat associations of </w:t>
      </w:r>
      <w:r w:rsidR="00262AB6" w:rsidRPr="007679E4">
        <w:rPr>
          <w:i/>
        </w:rPr>
        <w:t>freshwater s</w:t>
      </w:r>
      <w:r w:rsidRPr="007679E4">
        <w:rPr>
          <w:i/>
        </w:rPr>
        <w:t>awfish (</w:t>
      </w:r>
      <w:r w:rsidR="00A7609C" w:rsidRPr="007679E4">
        <w:t>Pristis microdon</w:t>
      </w:r>
      <w:r w:rsidR="00262AB6" w:rsidRPr="007679E4">
        <w:rPr>
          <w:i/>
        </w:rPr>
        <w:t>) and northern river s</w:t>
      </w:r>
      <w:r w:rsidRPr="007679E4">
        <w:rPr>
          <w:i/>
        </w:rPr>
        <w:t>harks (</w:t>
      </w:r>
      <w:r w:rsidR="00A7609C" w:rsidRPr="007679E4">
        <w:t>Glyphis garricki</w:t>
      </w:r>
      <w:r w:rsidRPr="007679E4">
        <w:rPr>
          <w:i/>
        </w:rPr>
        <w:t>): including genetic analysis of freshwater sawfish across northern Australia</w:t>
      </w:r>
      <w:r w:rsidRPr="00292E71">
        <w:t xml:space="preserve">. Report to Australian Government, Department of the Environment, Water, Heritage and the Arts. </w:t>
      </w:r>
      <w:r w:rsidR="00A63960">
        <w:t xml:space="preserve">Perth, Western Australia: Murdoch University </w:t>
      </w:r>
      <w:r w:rsidRPr="00292E71">
        <w:t>Centre for Fish and Fisheries Research.</w:t>
      </w:r>
      <w:r w:rsidR="00A63960">
        <w:br/>
        <w:t>Available on the internet at</w:t>
      </w:r>
      <w:proofErr w:type="gramStart"/>
      <w:r w:rsidR="00A63960">
        <w:t>:</w:t>
      </w:r>
      <w:proofErr w:type="gramEnd"/>
      <w:r w:rsidR="00A63960">
        <w:br/>
      </w:r>
      <w:hyperlink r:id="rId63" w:history="1">
        <w:r w:rsidR="00A63960" w:rsidRPr="00297407">
          <w:rPr>
            <w:rStyle w:val="Hyperlink"/>
          </w:rPr>
          <w:t>http://www.environment.gov.au/resource/habitat-associations-freshwater-sawfish-pristis-microdon-and-northern-river-sharks-glyphis</w:t>
        </w:r>
      </w:hyperlink>
    </w:p>
    <w:p w:rsidR="00D4728A" w:rsidRDefault="00D4728A" w:rsidP="00D4728A">
      <w:pPr>
        <w:ind w:left="851" w:hanging="851"/>
      </w:pPr>
      <w:r w:rsidRPr="000928A0">
        <w:rPr>
          <w:bCs/>
        </w:rPr>
        <w:t>Wueringer</w:t>
      </w:r>
      <w:r w:rsidR="003F7B57" w:rsidRPr="000928A0">
        <w:rPr>
          <w:bCs/>
        </w:rPr>
        <w:t>, B.</w:t>
      </w:r>
      <w:r w:rsidR="00361C41">
        <w:rPr>
          <w:bCs/>
        </w:rPr>
        <w:t xml:space="preserve"> </w:t>
      </w:r>
      <w:r w:rsidR="003F7B57" w:rsidRPr="000928A0">
        <w:rPr>
          <w:bCs/>
        </w:rPr>
        <w:t>E</w:t>
      </w:r>
      <w:r w:rsidRPr="000928A0">
        <w:rPr>
          <w:bCs/>
        </w:rPr>
        <w:t>., Squire, L</w:t>
      </w:r>
      <w:r w:rsidR="00361C41">
        <w:rPr>
          <w:bCs/>
        </w:rPr>
        <w:t>.</w:t>
      </w:r>
      <w:r w:rsidRPr="000928A0">
        <w:rPr>
          <w:bCs/>
        </w:rPr>
        <w:t xml:space="preserve"> Jr.</w:t>
      </w:r>
      <w:r w:rsidR="00361C41">
        <w:rPr>
          <w:bCs/>
        </w:rPr>
        <w:t>,</w:t>
      </w:r>
      <w:r w:rsidRPr="000928A0">
        <w:rPr>
          <w:bCs/>
        </w:rPr>
        <w:t xml:space="preserve"> Kajiura, S.</w:t>
      </w:r>
      <w:r w:rsidR="00361C41">
        <w:rPr>
          <w:bCs/>
        </w:rPr>
        <w:t xml:space="preserve"> </w:t>
      </w:r>
      <w:r w:rsidRPr="000928A0">
        <w:rPr>
          <w:bCs/>
        </w:rPr>
        <w:t>M., Hart, N.</w:t>
      </w:r>
      <w:r w:rsidR="00361C41">
        <w:rPr>
          <w:bCs/>
        </w:rPr>
        <w:t xml:space="preserve"> </w:t>
      </w:r>
      <w:r w:rsidRPr="000928A0">
        <w:rPr>
          <w:bCs/>
        </w:rPr>
        <w:t>S.</w:t>
      </w:r>
      <w:r w:rsidR="00361C41">
        <w:rPr>
          <w:bCs/>
        </w:rPr>
        <w:t xml:space="preserve"> &amp;</w:t>
      </w:r>
      <w:r w:rsidRPr="000928A0">
        <w:rPr>
          <w:bCs/>
        </w:rPr>
        <w:t xml:space="preserve"> Collin, S.</w:t>
      </w:r>
      <w:r w:rsidR="00361C41">
        <w:rPr>
          <w:bCs/>
        </w:rPr>
        <w:t xml:space="preserve"> </w:t>
      </w:r>
      <w:r w:rsidRPr="000928A0">
        <w:rPr>
          <w:bCs/>
        </w:rPr>
        <w:t xml:space="preserve">P. </w:t>
      </w:r>
      <w:r w:rsidR="00361C41">
        <w:rPr>
          <w:bCs/>
        </w:rPr>
        <w:t>(</w:t>
      </w:r>
      <w:r w:rsidRPr="000928A0">
        <w:rPr>
          <w:bCs/>
        </w:rPr>
        <w:t>2012</w:t>
      </w:r>
      <w:r w:rsidR="00361C41">
        <w:rPr>
          <w:bCs/>
        </w:rPr>
        <w:t>)</w:t>
      </w:r>
      <w:r w:rsidRPr="000928A0">
        <w:rPr>
          <w:bCs/>
        </w:rPr>
        <w:t xml:space="preserve">. The function of the sawfish’s saw. </w:t>
      </w:r>
      <w:proofErr w:type="gramStart"/>
      <w:r w:rsidRPr="00361C41">
        <w:rPr>
          <w:bCs/>
          <w:i/>
        </w:rPr>
        <w:t>Current Biology 22 (5)</w:t>
      </w:r>
      <w:r w:rsidR="00361C41">
        <w:rPr>
          <w:bCs/>
        </w:rPr>
        <w:t>, R150</w:t>
      </w:r>
      <w:r w:rsidR="005256A3">
        <w:rPr>
          <w:bCs/>
        </w:rPr>
        <w:t>–</w:t>
      </w:r>
      <w:r w:rsidRPr="000928A0">
        <w:rPr>
          <w:bCs/>
        </w:rPr>
        <w:t>R151.</w:t>
      </w:r>
      <w:proofErr w:type="gramEnd"/>
    </w:p>
    <w:p w:rsidR="00E12095" w:rsidRPr="00A25911" w:rsidRDefault="00E12095" w:rsidP="00E12095">
      <w:pPr>
        <w:ind w:left="993" w:hanging="993"/>
      </w:pPr>
      <w:proofErr w:type="gramStart"/>
      <w:r w:rsidRPr="00A25911">
        <w:t>Wynen</w:t>
      </w:r>
      <w:r>
        <w:t>.</w:t>
      </w:r>
      <w:proofErr w:type="gramEnd"/>
      <w:r w:rsidRPr="00A25911">
        <w:t xml:space="preserve"> </w:t>
      </w:r>
      <w:proofErr w:type="gramStart"/>
      <w:r w:rsidRPr="00A25911">
        <w:t>L</w:t>
      </w:r>
      <w:r>
        <w:t>.</w:t>
      </w:r>
      <w:r w:rsidRPr="00A25911">
        <w:t>, Larson</w:t>
      </w:r>
      <w:r>
        <w:t>,</w:t>
      </w:r>
      <w:r w:rsidRPr="00A25911">
        <w:t xml:space="preserve"> H</w:t>
      </w:r>
      <w:r>
        <w:t>.</w:t>
      </w:r>
      <w:r w:rsidRPr="00A25911">
        <w:t>, Thorburn</w:t>
      </w:r>
      <w:r>
        <w:t>,</w:t>
      </w:r>
      <w:r w:rsidRPr="00A25911">
        <w:t xml:space="preserve"> D</w:t>
      </w:r>
      <w:r>
        <w:t>.</w:t>
      </w:r>
      <w:r w:rsidRPr="00A25911">
        <w:t>, Peverell</w:t>
      </w:r>
      <w:r>
        <w:t>,</w:t>
      </w:r>
      <w:r w:rsidRPr="00A25911">
        <w:t xml:space="preserve"> S</w:t>
      </w:r>
      <w:r>
        <w:t>.</w:t>
      </w:r>
      <w:r w:rsidRPr="00A25911">
        <w:t>, Morgan</w:t>
      </w:r>
      <w:r>
        <w:t>,</w:t>
      </w:r>
      <w:r w:rsidRPr="00A25911">
        <w:t xml:space="preserve"> D</w:t>
      </w:r>
      <w:r>
        <w:t>.</w:t>
      </w:r>
      <w:r w:rsidRPr="00A25911">
        <w:t>, Field</w:t>
      </w:r>
      <w:r>
        <w:t>,</w:t>
      </w:r>
      <w:r w:rsidRPr="00A25911">
        <w:t xml:space="preserve"> I</w:t>
      </w:r>
      <w:r>
        <w:t>.</w:t>
      </w:r>
      <w:r w:rsidRPr="00A25911">
        <w:t xml:space="preserve"> </w:t>
      </w:r>
      <w:r>
        <w:t>&amp;</w:t>
      </w:r>
      <w:r w:rsidRPr="00A25911">
        <w:t xml:space="preserve"> Gibb</w:t>
      </w:r>
      <w:r>
        <w:t>,</w:t>
      </w:r>
      <w:r w:rsidRPr="00A25911">
        <w:t xml:space="preserve"> K</w:t>
      </w:r>
      <w:r>
        <w:t>.</w:t>
      </w:r>
      <w:r w:rsidRPr="00A25911">
        <w:t xml:space="preserve"> (200</w:t>
      </w:r>
      <w:r>
        <w:t>9</w:t>
      </w:r>
      <w:r w:rsidRPr="00A25911">
        <w:t>).</w:t>
      </w:r>
      <w:proofErr w:type="gramEnd"/>
      <w:r w:rsidRPr="00A25911">
        <w:t xml:space="preserve"> </w:t>
      </w:r>
      <w:r w:rsidRPr="003A060D">
        <w:t>Mitochondrial DNA supports the identification</w:t>
      </w:r>
      <w:r>
        <w:t xml:space="preserve"> </w:t>
      </w:r>
      <w:r w:rsidRPr="003A060D">
        <w:t>of two endangered river sharks (</w:t>
      </w:r>
      <w:r w:rsidRPr="00302EE2">
        <w:rPr>
          <w:i/>
        </w:rPr>
        <w:t>Glyphis glyphis</w:t>
      </w:r>
      <w:r>
        <w:t xml:space="preserve"> </w:t>
      </w:r>
      <w:r w:rsidRPr="003A060D">
        <w:t xml:space="preserve">and </w:t>
      </w:r>
      <w:r w:rsidRPr="00302EE2">
        <w:rPr>
          <w:i/>
        </w:rPr>
        <w:t>Glyphis garricki</w:t>
      </w:r>
      <w:r w:rsidRPr="003A060D">
        <w:t>) across northern Australia</w:t>
      </w:r>
      <w:r>
        <w:t xml:space="preserve">. </w:t>
      </w:r>
      <w:r w:rsidRPr="00302EE2">
        <w:rPr>
          <w:i/>
        </w:rPr>
        <w:t>Marine and Freshwater Research</w:t>
      </w:r>
      <w:r>
        <w:t xml:space="preserve"> </w:t>
      </w:r>
      <w:r w:rsidRPr="00F527C2">
        <w:rPr>
          <w:i/>
        </w:rPr>
        <w:t>60</w:t>
      </w:r>
      <w:r>
        <w:t>, 554–562.</w:t>
      </w:r>
    </w:p>
    <w:p w:rsidR="00865B20" w:rsidRPr="00241E70" w:rsidRDefault="00865B20" w:rsidP="00865B20">
      <w:pPr>
        <w:ind w:left="851" w:hanging="851"/>
      </w:pPr>
    </w:p>
    <w:p w:rsidR="0015580D" w:rsidRDefault="0015580D">
      <w:pPr>
        <w:spacing w:after="0" w:line="240" w:lineRule="auto"/>
      </w:pPr>
      <w:r>
        <w:br w:type="page"/>
      </w:r>
    </w:p>
    <w:p w:rsidR="00865B20" w:rsidRPr="005848DC" w:rsidRDefault="00865B20" w:rsidP="00EF0CC8">
      <w:pPr>
        <w:pStyle w:val="Heading1"/>
        <w:keepNext/>
      </w:pPr>
      <w:bookmarkStart w:id="100" w:name="_Toc414360315"/>
      <w:r w:rsidRPr="005848DC">
        <w:t>Appendix</w:t>
      </w:r>
      <w:bookmarkEnd w:id="100"/>
    </w:p>
    <w:p w:rsidR="00865B20" w:rsidRPr="005848DC" w:rsidRDefault="00EF0CC8" w:rsidP="00EF0CC8">
      <w:pPr>
        <w:keepNext/>
        <w:rPr>
          <w:b/>
        </w:rPr>
      </w:pPr>
      <w:r>
        <w:rPr>
          <w:b/>
        </w:rPr>
        <w:t xml:space="preserve">Appendix 1: </w:t>
      </w:r>
      <w:r w:rsidR="00865B20" w:rsidRPr="005848DC">
        <w:rPr>
          <w:b/>
        </w:rPr>
        <w:t xml:space="preserve">Outputs of the shark and sawfish species pressure analysis for the North-west and North Marine Region* </w:t>
      </w:r>
    </w:p>
    <w:tbl>
      <w:tblPr>
        <w:tblW w:w="8613" w:type="dxa"/>
        <w:tblBorders>
          <w:top w:val="nil"/>
          <w:left w:val="nil"/>
          <w:bottom w:val="nil"/>
          <w:right w:val="nil"/>
        </w:tblBorders>
        <w:tblLayout w:type="fixed"/>
        <w:tblLook w:val="0000"/>
      </w:tblPr>
      <w:tblGrid>
        <w:gridCol w:w="1242"/>
        <w:gridCol w:w="7"/>
        <w:gridCol w:w="2120"/>
        <w:gridCol w:w="850"/>
        <w:gridCol w:w="851"/>
        <w:gridCol w:w="9"/>
        <w:gridCol w:w="983"/>
        <w:gridCol w:w="709"/>
        <w:gridCol w:w="850"/>
        <w:gridCol w:w="992"/>
      </w:tblGrid>
      <w:tr w:rsidR="00865B20" w:rsidRPr="0061578F" w:rsidTr="00EE2308">
        <w:trPr>
          <w:trHeight w:val="266"/>
        </w:trPr>
        <w:tc>
          <w:tcPr>
            <w:tcW w:w="1249" w:type="dxa"/>
            <w:gridSpan w:val="2"/>
            <w:vMerge w:val="restart"/>
            <w:tcBorders>
              <w:top w:val="single" w:sz="4" w:space="0" w:color="auto"/>
              <w:left w:val="single" w:sz="4" w:space="0" w:color="auto"/>
              <w:bottom w:val="single" w:sz="4" w:space="0" w:color="auto"/>
              <w:right w:val="single" w:sz="4" w:space="0" w:color="auto"/>
            </w:tcBorders>
          </w:tcPr>
          <w:p w:rsidR="00865B20" w:rsidRPr="0061578F" w:rsidRDefault="00865B20">
            <w:pPr>
              <w:pStyle w:val="Pa12"/>
              <w:spacing w:before="160"/>
              <w:rPr>
                <w:rFonts w:cs="Arial"/>
                <w:color w:val="000000"/>
                <w:sz w:val="14"/>
                <w:szCs w:val="14"/>
              </w:rPr>
            </w:pPr>
            <w:r w:rsidRPr="0061578F">
              <w:rPr>
                <w:rStyle w:val="A3"/>
                <w:b/>
                <w:bCs/>
              </w:rPr>
              <w:t xml:space="preserve">Pressure </w:t>
            </w:r>
          </w:p>
        </w:tc>
        <w:tc>
          <w:tcPr>
            <w:tcW w:w="2120" w:type="dxa"/>
            <w:vMerge w:val="restart"/>
            <w:tcBorders>
              <w:top w:val="single" w:sz="4" w:space="0" w:color="auto"/>
              <w:left w:val="single" w:sz="4" w:space="0" w:color="auto"/>
              <w:bottom w:val="single" w:sz="4" w:space="0" w:color="auto"/>
              <w:right w:val="single" w:sz="4" w:space="0" w:color="auto"/>
            </w:tcBorders>
          </w:tcPr>
          <w:p w:rsidR="00865B20" w:rsidRPr="0061578F" w:rsidRDefault="00865B20">
            <w:pPr>
              <w:pStyle w:val="Pa12"/>
              <w:spacing w:before="160"/>
              <w:rPr>
                <w:rFonts w:cs="Arial"/>
                <w:color w:val="000000"/>
                <w:sz w:val="14"/>
                <w:szCs w:val="14"/>
              </w:rPr>
            </w:pPr>
            <w:r w:rsidRPr="0061578F">
              <w:rPr>
                <w:rStyle w:val="A3"/>
                <w:b/>
                <w:bCs/>
              </w:rPr>
              <w:t xml:space="preserve">Source </w:t>
            </w:r>
          </w:p>
        </w:tc>
        <w:tc>
          <w:tcPr>
            <w:tcW w:w="5244" w:type="dxa"/>
            <w:gridSpan w:val="7"/>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3"/>
              <w:tabs>
                <w:tab w:val="left" w:pos="693"/>
                <w:tab w:val="center" w:pos="2868"/>
              </w:tabs>
              <w:spacing w:before="160"/>
              <w:rPr>
                <w:rFonts w:cs="Arial"/>
                <w:color w:val="000000"/>
                <w:sz w:val="14"/>
                <w:szCs w:val="14"/>
              </w:rPr>
            </w:pPr>
            <w:r w:rsidRPr="0061578F">
              <w:rPr>
                <w:rStyle w:val="A3"/>
                <w:b/>
                <w:bCs/>
              </w:rPr>
              <w:tab/>
            </w:r>
            <w:r w:rsidRPr="0061578F">
              <w:rPr>
                <w:rStyle w:val="A3"/>
                <w:b/>
                <w:bCs/>
              </w:rPr>
              <w:tab/>
              <w:t>Species</w:t>
            </w:r>
          </w:p>
        </w:tc>
      </w:tr>
      <w:tr w:rsidR="00865B20" w:rsidRPr="0061578F" w:rsidTr="00EE2308">
        <w:trPr>
          <w:trHeight w:val="266"/>
        </w:trPr>
        <w:tc>
          <w:tcPr>
            <w:tcW w:w="1249" w:type="dxa"/>
            <w:gridSpan w:val="2"/>
            <w:vMerge/>
            <w:tcBorders>
              <w:top w:val="single" w:sz="4" w:space="0" w:color="auto"/>
              <w:left w:val="single" w:sz="4" w:space="0" w:color="auto"/>
              <w:bottom w:val="single" w:sz="4" w:space="0" w:color="auto"/>
              <w:right w:val="single" w:sz="4" w:space="0" w:color="auto"/>
            </w:tcBorders>
          </w:tcPr>
          <w:p w:rsidR="00865B20" w:rsidRPr="0061578F" w:rsidRDefault="00865B20">
            <w:pPr>
              <w:pStyle w:val="Pa12"/>
              <w:spacing w:before="160"/>
              <w:rPr>
                <w:rStyle w:val="A3"/>
                <w:rFonts w:eastAsia="Calibri"/>
                <w:lang w:val="en-AU"/>
              </w:rPr>
            </w:pPr>
          </w:p>
        </w:tc>
        <w:tc>
          <w:tcPr>
            <w:tcW w:w="2120" w:type="dxa"/>
            <w:vMerge/>
            <w:tcBorders>
              <w:top w:val="single" w:sz="4" w:space="0" w:color="auto"/>
              <w:left w:val="single" w:sz="4" w:space="0" w:color="auto"/>
              <w:bottom w:val="single" w:sz="4" w:space="0" w:color="auto"/>
              <w:right w:val="single" w:sz="4" w:space="0" w:color="auto"/>
            </w:tcBorders>
          </w:tcPr>
          <w:p w:rsidR="00865B20" w:rsidRPr="0061578F" w:rsidRDefault="00865B20">
            <w:pPr>
              <w:pStyle w:val="Pa12"/>
              <w:spacing w:before="16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3"/>
              <w:tabs>
                <w:tab w:val="left" w:pos="693"/>
                <w:tab w:val="center" w:pos="2868"/>
              </w:tabs>
              <w:spacing w:before="160"/>
              <w:rPr>
                <w:rStyle w:val="A3"/>
              </w:rPr>
            </w:pPr>
            <w:r w:rsidRPr="0061578F">
              <w:rPr>
                <w:rStyle w:val="A3"/>
                <w:b/>
              </w:rPr>
              <w:t>North-west</w:t>
            </w:r>
          </w:p>
        </w:tc>
        <w:tc>
          <w:tcPr>
            <w:tcW w:w="4394" w:type="dxa"/>
            <w:gridSpan w:val="6"/>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3"/>
              <w:tabs>
                <w:tab w:val="left" w:pos="693"/>
                <w:tab w:val="center" w:pos="2868"/>
              </w:tabs>
              <w:spacing w:before="160"/>
              <w:jc w:val="center"/>
              <w:rPr>
                <w:rStyle w:val="A3"/>
              </w:rPr>
            </w:pPr>
            <w:r w:rsidRPr="0061578F">
              <w:rPr>
                <w:rStyle w:val="A3"/>
                <w:b/>
                <w:bCs/>
              </w:rPr>
              <w:t>North</w:t>
            </w:r>
          </w:p>
        </w:tc>
      </w:tr>
      <w:tr w:rsidR="00865B20" w:rsidRPr="0061578F" w:rsidTr="00DD2500">
        <w:trPr>
          <w:trHeight w:val="177"/>
        </w:trPr>
        <w:tc>
          <w:tcPr>
            <w:tcW w:w="1249" w:type="dxa"/>
            <w:gridSpan w:val="2"/>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2120" w:type="dxa"/>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Fonts w:eastAsia="Calibri"/>
                <w:lang w:val="en-AU" w:eastAsia="en-AU"/>
              </w:rPr>
            </w:pPr>
            <w:r w:rsidRPr="0061578F">
              <w:rPr>
                <w:rStyle w:val="A3"/>
              </w:rPr>
              <w:t xml:space="preserve">Three species sawfish </w:t>
            </w: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Dwarf sawfish</w:t>
            </w:r>
          </w:p>
          <w:p w:rsidR="00865B20" w:rsidRPr="0061578F" w:rsidRDefault="00865B20" w:rsidP="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Freshwater sawfish</w:t>
            </w: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Green sawfish</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Northern river shark</w:t>
            </w: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Speartooth shark</w:t>
            </w:r>
          </w:p>
        </w:tc>
      </w:tr>
      <w:tr w:rsidR="00865B20" w:rsidRPr="0061578F" w:rsidTr="00DD2500">
        <w:trPr>
          <w:trHeight w:val="93"/>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Sea level rise </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Climate change </w:t>
            </w: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r>
      <w:tr w:rsidR="00865B20" w:rsidRPr="0061578F" w:rsidTr="00DD2500">
        <w:trPr>
          <w:trHeight w:val="173"/>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Changes in sea temperature </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Climate change </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182052" w:rsidRDefault="00865B20">
            <w:pPr>
              <w:pStyle w:val="Pa14"/>
              <w:spacing w:before="80"/>
              <w:rPr>
                <w:rStyle w:val="A3"/>
              </w:rPr>
            </w:pPr>
          </w:p>
        </w:tc>
      </w:tr>
      <w:tr w:rsidR="00865B20" w:rsidRPr="0061578F" w:rsidTr="00DD2500">
        <w:trPr>
          <w:trHeight w:val="215"/>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r>
              <w:rPr>
                <w:rStyle w:val="A3"/>
              </w:rPr>
              <w:t>Changes in oceanography</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Pr>
                <w:rStyle w:val="A3"/>
              </w:rPr>
              <w:t>Climate change</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r>
      <w:tr w:rsidR="00865B20" w:rsidRPr="0061578F" w:rsidTr="00DD2500">
        <w:trPr>
          <w:trHeight w:val="215"/>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r>
              <w:rPr>
                <w:rStyle w:val="A3"/>
              </w:rPr>
              <w:t>Ocean acidification</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Pr>
                <w:rStyle w:val="A3"/>
              </w:rPr>
              <w:t>Climate change</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65B20" w:rsidRPr="0061578F" w:rsidRDefault="00865B20">
            <w:pPr>
              <w:pStyle w:val="Pa14"/>
              <w:spacing w:before="80"/>
              <w:rPr>
                <w:rStyle w:val="A3"/>
              </w:rPr>
            </w:pPr>
          </w:p>
        </w:tc>
      </w:tr>
      <w:tr w:rsidR="00865B20" w:rsidRPr="0061578F" w:rsidTr="00DD2500">
        <w:trPr>
          <w:trHeight w:val="215"/>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Fonts w:eastAsia="Calibri"/>
                <w:lang w:val="en-AU"/>
              </w:rPr>
            </w:pPr>
            <w:r w:rsidRPr="0061578F">
              <w:rPr>
                <w:rStyle w:val="A3"/>
              </w:rPr>
              <w:t xml:space="preserve">Chemical </w:t>
            </w:r>
            <w:r>
              <w:rPr>
                <w:rStyle w:val="A3"/>
              </w:rPr>
              <w:t>and nutrient</w:t>
            </w:r>
            <w:r w:rsidRPr="0061578F">
              <w:rPr>
                <w:rStyle w:val="A3"/>
              </w:rPr>
              <w:t xml:space="preserve"> pollution</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Pr>
                <w:rStyle w:val="A3"/>
              </w:rPr>
              <w:t>Shipping</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rsidP="00865B20">
            <w:pPr>
              <w:pStyle w:val="Pa14"/>
              <w:tabs>
                <w:tab w:val="left" w:pos="490"/>
              </w:tabs>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r>
      <w:tr w:rsidR="00865B20" w:rsidRPr="0061578F" w:rsidTr="00DD2500">
        <w:trPr>
          <w:trHeight w:val="215"/>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Pr>
                <w:rStyle w:val="A3"/>
              </w:rPr>
              <w:t xml:space="preserve">Vessels </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r>
      <w:tr w:rsidR="00865B20" w:rsidRPr="0061578F" w:rsidTr="00DD2500">
        <w:trPr>
          <w:trHeight w:val="215"/>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Pr>
                <w:rStyle w:val="A3"/>
              </w:rPr>
              <w:t>Onshore and offshore mining</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r>
      <w:tr w:rsidR="00865B20" w:rsidRPr="0061578F" w:rsidTr="00DD2500">
        <w:trPr>
          <w:trHeight w:val="215"/>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 xml:space="preserve">Agricultural activities </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r>
      <w:tr w:rsidR="00865B20" w:rsidRPr="0061578F" w:rsidTr="00DD2500">
        <w:trPr>
          <w:trHeight w:val="215"/>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Fonts w:cs="Arial"/>
                <w:color w:val="000000"/>
                <w:sz w:val="14"/>
                <w:szCs w:val="14"/>
              </w:rPr>
            </w:pPr>
            <w:r w:rsidRPr="0061578F">
              <w:rPr>
                <w:rStyle w:val="A3"/>
              </w:rPr>
              <w:t xml:space="preserve">Urban development </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r>
      <w:tr w:rsidR="00865B20" w:rsidRPr="0061578F" w:rsidTr="00DD2500">
        <w:trPr>
          <w:trHeight w:val="338"/>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Fonts w:eastAsia="Calibri"/>
                <w:lang w:val="en-AU"/>
              </w:rPr>
            </w:pPr>
            <w:r>
              <w:rPr>
                <w:rStyle w:val="A3"/>
              </w:rPr>
              <w:t>Changes in turbidity</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Pr>
                <w:rStyle w:val="A3"/>
              </w:rPr>
              <w:t>Dredging spoils</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338"/>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r w:rsidRPr="0061578F">
              <w:rPr>
                <w:rStyle w:val="A3"/>
              </w:rPr>
              <w:t>Marine debris</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sidRPr="0061578F">
              <w:rPr>
                <w:rStyle w:val="A3"/>
              </w:rPr>
              <w:t>Land-based activities</w:t>
            </w: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r>
      <w:tr w:rsidR="00865B20" w:rsidRPr="0061578F" w:rsidTr="00DD2500">
        <w:trPr>
          <w:trHeight w:val="338"/>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 xml:space="preserve">Fishing vessels </w:t>
            </w: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r>
      <w:tr w:rsidR="00865B20" w:rsidRPr="0061578F" w:rsidTr="00DD2500">
        <w:trPr>
          <w:trHeight w:val="338"/>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sidRPr="0061578F">
              <w:rPr>
                <w:rStyle w:val="A3"/>
              </w:rPr>
              <w:t xml:space="preserve">Shipping </w:t>
            </w: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r>
      <w:tr w:rsidR="00865B20" w:rsidRPr="0061578F" w:rsidTr="00DD2500">
        <w:trPr>
          <w:trHeight w:val="338"/>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Fonts w:cs="Arial"/>
                <w:color w:val="000000"/>
                <w:sz w:val="14"/>
                <w:szCs w:val="14"/>
              </w:rPr>
            </w:pPr>
            <w:r>
              <w:rPr>
                <w:rFonts w:cs="Arial"/>
                <w:color w:val="000000"/>
                <w:sz w:val="14"/>
                <w:szCs w:val="14"/>
              </w:rPr>
              <w:t>Vessels (other)</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61578F" w:rsidRDefault="00865B20">
            <w:pPr>
              <w:pStyle w:val="Pa14"/>
              <w:spacing w:before="80"/>
              <w:rPr>
                <w:rStyle w:val="A3"/>
              </w:rPr>
            </w:pPr>
          </w:p>
        </w:tc>
      </w:tr>
      <w:tr w:rsidR="00865B20" w:rsidRPr="0061578F" w:rsidTr="00DD2500">
        <w:trPr>
          <w:trHeight w:val="173"/>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Noise pollution </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Seismic exploration vessels (other) </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418"/>
        </w:trPr>
        <w:tc>
          <w:tcPr>
            <w:tcW w:w="1249" w:type="dxa"/>
            <w:gridSpan w:val="2"/>
            <w:vMerge w:val="restart"/>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Physical habitat modification </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Fonts w:cs="Arial"/>
                <w:color w:val="000000"/>
                <w:sz w:val="14"/>
                <w:szCs w:val="14"/>
              </w:rPr>
            </w:pPr>
            <w:r w:rsidRPr="0061578F">
              <w:rPr>
                <w:rStyle w:val="A3"/>
              </w:rPr>
              <w:t>Dredging</w:t>
            </w:r>
            <w:r>
              <w:rPr>
                <w:rStyle w:val="A3"/>
              </w:rPr>
              <w:t>/</w:t>
            </w:r>
            <w:r>
              <w:rPr>
                <w:rFonts w:cs="Arial"/>
                <w:color w:val="000000"/>
                <w:sz w:val="14"/>
                <w:szCs w:val="14"/>
              </w:rPr>
              <w:t xml:space="preserve"> d</w:t>
            </w:r>
            <w:r w:rsidRPr="0061578F">
              <w:rPr>
                <w:rStyle w:val="A3"/>
              </w:rPr>
              <w:t xml:space="preserve">redge spoil </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418"/>
        </w:trPr>
        <w:tc>
          <w:tcPr>
            <w:tcW w:w="1249" w:type="dxa"/>
            <w:gridSpan w:val="2"/>
            <w:vMerge/>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sidRPr="0061578F">
              <w:rPr>
                <w:rStyle w:val="A3"/>
              </w:rPr>
              <w:t>Urban/coastal development</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418"/>
        </w:trPr>
        <w:tc>
          <w:tcPr>
            <w:tcW w:w="1249" w:type="dxa"/>
            <w:gridSpan w:val="2"/>
            <w:vMerge/>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r w:rsidRPr="0061578F">
              <w:rPr>
                <w:rStyle w:val="A3"/>
              </w:rPr>
              <w:t>Offshore construction and installation of infrastructure</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253"/>
        </w:trPr>
        <w:tc>
          <w:tcPr>
            <w:tcW w:w="1249" w:type="dxa"/>
            <w:gridSpan w:val="2"/>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Pr>
                <w:rFonts w:cs="Arial"/>
                <w:color w:val="000000"/>
                <w:sz w:val="14"/>
                <w:szCs w:val="14"/>
              </w:rPr>
              <w:t>Onshore construction</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418"/>
        </w:trPr>
        <w:tc>
          <w:tcPr>
            <w:tcW w:w="1249"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Human presence at sensitive sites </w:t>
            </w:r>
          </w:p>
        </w:tc>
        <w:tc>
          <w:tcPr>
            <w:tcW w:w="212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Tourism </w:t>
            </w:r>
          </w:p>
          <w:p w:rsidR="00865B20" w:rsidRPr="0061578F" w:rsidRDefault="00865B20">
            <w:pPr>
              <w:pStyle w:val="Pa14"/>
              <w:spacing w:before="80"/>
              <w:rPr>
                <w:rFonts w:cs="Arial"/>
                <w:color w:val="000000"/>
                <w:sz w:val="14"/>
                <w:szCs w:val="14"/>
              </w:rPr>
            </w:pPr>
            <w:r w:rsidRPr="0061578F">
              <w:rPr>
                <w:rStyle w:val="A3"/>
              </w:rPr>
              <w:t xml:space="preserve">Recreation and charter fishing (burleying) </w:t>
            </w:r>
          </w:p>
          <w:p w:rsidR="00865B20" w:rsidRPr="0061578F" w:rsidRDefault="00865B20">
            <w:pPr>
              <w:pStyle w:val="Pa14"/>
              <w:spacing w:before="80"/>
              <w:rPr>
                <w:rFonts w:cs="Arial"/>
                <w:color w:val="000000"/>
                <w:sz w:val="14"/>
                <w:szCs w:val="14"/>
              </w:rPr>
            </w:pPr>
            <w:r w:rsidRPr="0061578F">
              <w:rPr>
                <w:rStyle w:val="A3"/>
              </w:rPr>
              <w:t xml:space="preserve">Research </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60"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83"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173"/>
        </w:trPr>
        <w:tc>
          <w:tcPr>
            <w:tcW w:w="1242" w:type="dxa"/>
            <w:vMerge w:val="restart"/>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Extraction of living resources </w:t>
            </w: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Pr>
                <w:rStyle w:val="A3"/>
              </w:rPr>
              <w:t>IUU</w:t>
            </w:r>
            <w:r w:rsidRPr="0061578F">
              <w:rPr>
                <w:rStyle w:val="A3"/>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r>
      <w:tr w:rsidR="00865B20" w:rsidRPr="0061578F" w:rsidTr="00DD2500">
        <w:trPr>
          <w:trHeight w:val="173"/>
        </w:trPr>
        <w:tc>
          <w:tcPr>
            <w:tcW w:w="1242" w:type="dxa"/>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Commercial fishing (non-domestic) </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173"/>
        </w:trPr>
        <w:tc>
          <w:tcPr>
            <w:tcW w:w="1242" w:type="dxa"/>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Fonts w:cs="Arial"/>
                <w:color w:val="000000"/>
                <w:sz w:val="14"/>
                <w:szCs w:val="14"/>
              </w:rPr>
            </w:pPr>
            <w:r w:rsidRPr="0061578F">
              <w:rPr>
                <w:rStyle w:val="A3"/>
              </w:rPr>
              <w:t>Commercial fishing (</w:t>
            </w:r>
            <w:r>
              <w:rPr>
                <w:rStyle w:val="A3"/>
              </w:rPr>
              <w:t xml:space="preserve">domestic </w:t>
            </w:r>
            <w:r w:rsidR="005256A3">
              <w:rPr>
                <w:rStyle w:val="A3"/>
              </w:rPr>
              <w:t>–</w:t>
            </w:r>
            <w:r>
              <w:rPr>
                <w:rStyle w:val="A3"/>
              </w:rPr>
              <w:t xml:space="preserve"> harvest for aquaria)</w:t>
            </w:r>
            <w:r w:rsidRPr="0061578F">
              <w:rPr>
                <w:rStyle w:val="A3"/>
              </w:rPr>
              <w:t xml:space="preserve"> </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rsidP="00865B20">
            <w:pPr>
              <w:tabs>
                <w:tab w:val="left" w:pos="540"/>
              </w:tabs>
              <w:rPr>
                <w:lang w:val="en-US"/>
              </w:rPr>
            </w:pPr>
          </w:p>
        </w:tc>
        <w:tc>
          <w:tcPr>
            <w:tcW w:w="709"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Fonts w:eastAsia="Calibri"/>
                <w:lang w:val="en-AU"/>
              </w:rPr>
            </w:pP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r>
      <w:tr w:rsidR="00865B20" w:rsidRPr="0061578F" w:rsidTr="00DD2500">
        <w:trPr>
          <w:trHeight w:val="93"/>
        </w:trPr>
        <w:tc>
          <w:tcPr>
            <w:tcW w:w="1242" w:type="dxa"/>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Recreational fishing </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93"/>
        </w:trPr>
        <w:tc>
          <w:tcPr>
            <w:tcW w:w="1242" w:type="dxa"/>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Indigenous </w:t>
            </w:r>
          </w:p>
        </w:tc>
        <w:tc>
          <w:tcPr>
            <w:tcW w:w="850" w:type="dxa"/>
            <w:tcBorders>
              <w:top w:val="single" w:sz="4" w:space="0" w:color="auto"/>
              <w:left w:val="single" w:sz="4" w:space="0" w:color="auto"/>
              <w:bottom w:val="single" w:sz="4" w:space="0" w:color="auto"/>
              <w:right w:val="single" w:sz="4" w:space="0" w:color="auto"/>
            </w:tcBorders>
            <w:shd w:val="clear" w:color="auto" w:fill="CCFFCC"/>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6600"/>
          </w:tcPr>
          <w:p w:rsidR="00865B20" w:rsidRPr="00DE526D" w:rsidRDefault="00865B20">
            <w:pPr>
              <w:pStyle w:val="Pa14"/>
              <w:spacing w:before="80"/>
              <w:rPr>
                <w:rStyle w:val="A3"/>
              </w:rPr>
            </w:pPr>
          </w:p>
        </w:tc>
      </w:tr>
      <w:tr w:rsidR="00865B20" w:rsidRPr="0061578F" w:rsidTr="00DD2500">
        <w:trPr>
          <w:trHeight w:val="173"/>
        </w:trPr>
        <w:tc>
          <w:tcPr>
            <w:tcW w:w="1242" w:type="dxa"/>
            <w:vMerge/>
            <w:tcBorders>
              <w:top w:val="single" w:sz="4" w:space="0" w:color="auto"/>
              <w:left w:val="single" w:sz="4" w:space="0" w:color="auto"/>
              <w:bottom w:val="single" w:sz="4" w:space="0" w:color="auto"/>
              <w:right w:val="single" w:sz="4" w:space="0" w:color="auto"/>
            </w:tcBorders>
          </w:tcPr>
          <w:p w:rsidR="00865B20" w:rsidRPr="0061578F" w:rsidRDefault="00865B20">
            <w:pPr>
              <w:pStyle w:val="Default"/>
              <w:rPr>
                <w:rFonts w:cs="Times New Roman"/>
                <w:color w:val="auto"/>
              </w:rPr>
            </w:pP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Commercial fishing (prey depletion) </w:t>
            </w: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Pr>
            </w:pPr>
          </w:p>
        </w:tc>
      </w:tr>
      <w:tr w:rsidR="00865B20" w:rsidRPr="0061578F" w:rsidTr="00DD2500">
        <w:trPr>
          <w:trHeight w:val="295"/>
        </w:trPr>
        <w:tc>
          <w:tcPr>
            <w:tcW w:w="124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Style w:val="A3"/>
                <w:rFonts w:eastAsia="Calibri"/>
                <w:lang w:val="en-AU"/>
              </w:rPr>
            </w:pPr>
            <w:r w:rsidRPr="0061578F">
              <w:rPr>
                <w:rStyle w:val="A3"/>
              </w:rPr>
              <w:t>Bycatch</w:t>
            </w: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rsidP="00865B20">
            <w:pPr>
              <w:pStyle w:val="Pa14"/>
              <w:spacing w:before="80"/>
              <w:rPr>
                <w:rStyle w:val="A3"/>
              </w:rPr>
            </w:pPr>
            <w:r w:rsidRPr="0061578F">
              <w:rPr>
                <w:rStyle w:val="A3"/>
              </w:rPr>
              <w:t xml:space="preserve">Commercial fishing (domestic) </w:t>
            </w:r>
          </w:p>
        </w:tc>
        <w:tc>
          <w:tcPr>
            <w:tcW w:w="850"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r>
      <w:tr w:rsidR="00865B20" w:rsidRPr="0061578F" w:rsidTr="00DD2500">
        <w:trPr>
          <w:trHeight w:val="295"/>
        </w:trPr>
        <w:tc>
          <w:tcPr>
            <w:tcW w:w="1242" w:type="dxa"/>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p>
        </w:tc>
        <w:tc>
          <w:tcPr>
            <w:tcW w:w="2127" w:type="dxa"/>
            <w:gridSpan w:val="2"/>
            <w:tcBorders>
              <w:top w:val="single" w:sz="4" w:space="0" w:color="auto"/>
              <w:left w:val="single" w:sz="4" w:space="0" w:color="auto"/>
              <w:bottom w:val="single" w:sz="4" w:space="0" w:color="auto"/>
              <w:right w:val="single" w:sz="4" w:space="0" w:color="auto"/>
            </w:tcBorders>
          </w:tcPr>
          <w:p w:rsidR="00865B20" w:rsidRPr="0061578F" w:rsidRDefault="00865B20">
            <w:pPr>
              <w:pStyle w:val="Pa14"/>
              <w:spacing w:before="80"/>
              <w:rPr>
                <w:rFonts w:cs="Arial"/>
                <w:color w:val="000000"/>
                <w:sz w:val="14"/>
                <w:szCs w:val="14"/>
              </w:rPr>
            </w:pPr>
            <w:r w:rsidRPr="0061578F">
              <w:rPr>
                <w:rStyle w:val="A3"/>
              </w:rPr>
              <w:t xml:space="preserve">Recreational fishing </w:t>
            </w:r>
          </w:p>
        </w:tc>
        <w:tc>
          <w:tcPr>
            <w:tcW w:w="850"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851"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709"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850"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p>
        </w:tc>
        <w:tc>
          <w:tcPr>
            <w:tcW w:w="992" w:type="dxa"/>
            <w:tcBorders>
              <w:top w:val="single" w:sz="4" w:space="0" w:color="auto"/>
              <w:left w:val="single" w:sz="4" w:space="0" w:color="auto"/>
              <w:bottom w:val="single" w:sz="4" w:space="0" w:color="auto"/>
              <w:right w:val="single" w:sz="4" w:space="0" w:color="auto"/>
            </w:tcBorders>
            <w:shd w:val="clear" w:color="auto" w:fill="FF0000"/>
          </w:tcPr>
          <w:p w:rsidR="00865B20" w:rsidRPr="0061578F" w:rsidRDefault="00865B20">
            <w:pPr>
              <w:pStyle w:val="Pa14"/>
              <w:spacing w:before="80"/>
              <w:rPr>
                <w:rStyle w:val="A3"/>
              </w:rPr>
            </w:pPr>
            <w:bookmarkStart w:id="101" w:name="_GoBack"/>
            <w:bookmarkEnd w:id="101"/>
          </w:p>
        </w:tc>
      </w:tr>
      <w:tr w:rsidR="00865B20" w:rsidRPr="0061578F" w:rsidTr="00DD2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8"/>
        </w:trPr>
        <w:tc>
          <w:tcPr>
            <w:tcW w:w="1242" w:type="dxa"/>
          </w:tcPr>
          <w:p w:rsidR="00865B20" w:rsidRPr="0061578F" w:rsidRDefault="00865B20">
            <w:pPr>
              <w:pStyle w:val="Pa14"/>
              <w:spacing w:before="80"/>
              <w:rPr>
                <w:rFonts w:cs="Arial"/>
                <w:color w:val="000000"/>
                <w:sz w:val="14"/>
                <w:szCs w:val="14"/>
              </w:rPr>
            </w:pPr>
            <w:r w:rsidRPr="0061578F">
              <w:rPr>
                <w:rStyle w:val="A3"/>
              </w:rPr>
              <w:t xml:space="preserve">Collision with vessels </w:t>
            </w:r>
          </w:p>
        </w:tc>
        <w:tc>
          <w:tcPr>
            <w:tcW w:w="2127" w:type="dxa"/>
            <w:gridSpan w:val="2"/>
          </w:tcPr>
          <w:p w:rsidR="00865B20" w:rsidRPr="0061578F" w:rsidRDefault="00865B20">
            <w:pPr>
              <w:pStyle w:val="Pa14"/>
              <w:spacing w:before="80"/>
              <w:rPr>
                <w:rFonts w:cs="Arial"/>
                <w:color w:val="000000"/>
                <w:sz w:val="14"/>
                <w:szCs w:val="14"/>
              </w:rPr>
            </w:pPr>
            <w:r w:rsidRPr="0061578F">
              <w:rPr>
                <w:rStyle w:val="A3"/>
              </w:rPr>
              <w:t xml:space="preserve">Shipping </w:t>
            </w:r>
          </w:p>
          <w:p w:rsidR="00865B20" w:rsidRPr="0061578F" w:rsidRDefault="00865B20">
            <w:pPr>
              <w:pStyle w:val="Pa14"/>
              <w:spacing w:before="80"/>
              <w:rPr>
                <w:rFonts w:cs="Arial"/>
                <w:color w:val="000000"/>
                <w:sz w:val="14"/>
                <w:szCs w:val="14"/>
              </w:rPr>
            </w:pPr>
            <w:r w:rsidRPr="0061578F">
              <w:rPr>
                <w:rStyle w:val="A3"/>
              </w:rPr>
              <w:t xml:space="preserve">Tourism </w:t>
            </w:r>
          </w:p>
          <w:p w:rsidR="00865B20" w:rsidRPr="0061578F" w:rsidRDefault="00865B20">
            <w:pPr>
              <w:pStyle w:val="Pa14"/>
              <w:spacing w:before="80"/>
              <w:rPr>
                <w:rFonts w:cs="Arial"/>
                <w:color w:val="000000"/>
                <w:sz w:val="14"/>
                <w:szCs w:val="14"/>
              </w:rPr>
            </w:pPr>
            <w:r w:rsidRPr="0061578F">
              <w:rPr>
                <w:rStyle w:val="A3"/>
              </w:rPr>
              <w:t xml:space="preserve">Fishing </w:t>
            </w:r>
          </w:p>
        </w:tc>
        <w:tc>
          <w:tcPr>
            <w:tcW w:w="850" w:type="dxa"/>
          </w:tcPr>
          <w:p w:rsidR="00865B20" w:rsidRPr="0061578F" w:rsidRDefault="00865B20">
            <w:pPr>
              <w:pStyle w:val="Pa14"/>
              <w:spacing w:before="80"/>
              <w:rPr>
                <w:rStyle w:val="A3"/>
              </w:rPr>
            </w:pPr>
          </w:p>
        </w:tc>
        <w:tc>
          <w:tcPr>
            <w:tcW w:w="851" w:type="dxa"/>
          </w:tcPr>
          <w:p w:rsidR="00865B20" w:rsidRPr="0061578F" w:rsidRDefault="00865B20">
            <w:pPr>
              <w:pStyle w:val="Pa14"/>
              <w:spacing w:before="80"/>
              <w:rPr>
                <w:rStyle w:val="A3"/>
              </w:rPr>
            </w:pPr>
          </w:p>
        </w:tc>
        <w:tc>
          <w:tcPr>
            <w:tcW w:w="992" w:type="dxa"/>
            <w:gridSpan w:val="2"/>
          </w:tcPr>
          <w:p w:rsidR="00865B20" w:rsidRPr="0061578F" w:rsidRDefault="00865B20">
            <w:pPr>
              <w:pStyle w:val="Pa14"/>
              <w:spacing w:before="80"/>
              <w:rPr>
                <w:rStyle w:val="A3"/>
              </w:rPr>
            </w:pPr>
          </w:p>
        </w:tc>
        <w:tc>
          <w:tcPr>
            <w:tcW w:w="709" w:type="dxa"/>
          </w:tcPr>
          <w:p w:rsidR="00865B20" w:rsidRPr="0061578F" w:rsidRDefault="00865B20">
            <w:pPr>
              <w:pStyle w:val="Pa14"/>
              <w:spacing w:before="80"/>
              <w:rPr>
                <w:rStyle w:val="A3"/>
              </w:rPr>
            </w:pPr>
          </w:p>
        </w:tc>
        <w:tc>
          <w:tcPr>
            <w:tcW w:w="850" w:type="dxa"/>
          </w:tcPr>
          <w:p w:rsidR="00865B20" w:rsidRPr="0061578F" w:rsidRDefault="00865B20">
            <w:pPr>
              <w:pStyle w:val="Pa14"/>
              <w:spacing w:before="80"/>
              <w:rPr>
                <w:rStyle w:val="A3"/>
              </w:rPr>
            </w:pPr>
          </w:p>
        </w:tc>
        <w:tc>
          <w:tcPr>
            <w:tcW w:w="992" w:type="dxa"/>
          </w:tcPr>
          <w:p w:rsidR="00865B20" w:rsidRPr="0061578F" w:rsidRDefault="00865B20">
            <w:pPr>
              <w:pStyle w:val="Pa14"/>
              <w:spacing w:before="80"/>
              <w:rPr>
                <w:rStyle w:val="A3"/>
              </w:rPr>
            </w:pPr>
          </w:p>
        </w:tc>
      </w:tr>
      <w:tr w:rsidR="00865B20" w:rsidRPr="0061578F" w:rsidTr="00DD2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8"/>
        </w:trPr>
        <w:tc>
          <w:tcPr>
            <w:tcW w:w="1242" w:type="dxa"/>
          </w:tcPr>
          <w:p w:rsidR="00865B20" w:rsidRPr="0061578F" w:rsidRDefault="00865B20">
            <w:pPr>
              <w:pStyle w:val="Pa14"/>
              <w:spacing w:before="80"/>
              <w:rPr>
                <w:rFonts w:cs="Arial"/>
                <w:color w:val="000000"/>
                <w:sz w:val="14"/>
                <w:szCs w:val="14"/>
              </w:rPr>
            </w:pPr>
            <w:r w:rsidRPr="0061578F">
              <w:rPr>
                <w:rStyle w:val="A3"/>
              </w:rPr>
              <w:t xml:space="preserve">Invasive species </w:t>
            </w:r>
          </w:p>
        </w:tc>
        <w:tc>
          <w:tcPr>
            <w:tcW w:w="2127" w:type="dxa"/>
            <w:gridSpan w:val="2"/>
          </w:tcPr>
          <w:p w:rsidR="00865B20" w:rsidRPr="0061578F" w:rsidRDefault="00865B20">
            <w:pPr>
              <w:pStyle w:val="Pa14"/>
              <w:spacing w:before="80"/>
              <w:rPr>
                <w:rFonts w:cs="Arial"/>
                <w:color w:val="000000"/>
                <w:sz w:val="14"/>
                <w:szCs w:val="14"/>
              </w:rPr>
            </w:pPr>
            <w:r w:rsidRPr="0061578F">
              <w:rPr>
                <w:rStyle w:val="A3"/>
              </w:rPr>
              <w:t xml:space="preserve">Shipping </w:t>
            </w:r>
          </w:p>
          <w:p w:rsidR="00865B20" w:rsidRPr="0061578F" w:rsidRDefault="00865B20">
            <w:pPr>
              <w:pStyle w:val="Pa14"/>
              <w:spacing w:before="80"/>
              <w:rPr>
                <w:rFonts w:cs="Arial"/>
                <w:color w:val="000000"/>
                <w:sz w:val="14"/>
                <w:szCs w:val="14"/>
              </w:rPr>
            </w:pPr>
            <w:r w:rsidRPr="0061578F">
              <w:rPr>
                <w:rStyle w:val="A3"/>
              </w:rPr>
              <w:t xml:space="preserve">Fishing vessels </w:t>
            </w:r>
          </w:p>
          <w:p w:rsidR="00865B20" w:rsidRPr="0061578F" w:rsidRDefault="00865B20">
            <w:pPr>
              <w:pStyle w:val="Pa14"/>
              <w:spacing w:before="80"/>
              <w:rPr>
                <w:rFonts w:cs="Arial"/>
                <w:color w:val="000000"/>
                <w:sz w:val="14"/>
                <w:szCs w:val="14"/>
              </w:rPr>
            </w:pPr>
            <w:r w:rsidRPr="0061578F">
              <w:rPr>
                <w:rStyle w:val="A3"/>
              </w:rPr>
              <w:t xml:space="preserve">Land-based activities </w:t>
            </w:r>
          </w:p>
        </w:tc>
        <w:tc>
          <w:tcPr>
            <w:tcW w:w="850" w:type="dxa"/>
          </w:tcPr>
          <w:p w:rsidR="00865B20" w:rsidRPr="0061578F" w:rsidRDefault="00865B20">
            <w:pPr>
              <w:pStyle w:val="Pa14"/>
              <w:spacing w:before="80"/>
              <w:rPr>
                <w:rStyle w:val="A3"/>
              </w:rPr>
            </w:pPr>
          </w:p>
        </w:tc>
        <w:tc>
          <w:tcPr>
            <w:tcW w:w="851" w:type="dxa"/>
          </w:tcPr>
          <w:p w:rsidR="00865B20" w:rsidRPr="0061578F" w:rsidRDefault="00865B20">
            <w:pPr>
              <w:pStyle w:val="Pa14"/>
              <w:spacing w:before="80"/>
              <w:rPr>
                <w:rStyle w:val="A3"/>
              </w:rPr>
            </w:pPr>
          </w:p>
        </w:tc>
        <w:tc>
          <w:tcPr>
            <w:tcW w:w="992" w:type="dxa"/>
            <w:gridSpan w:val="2"/>
          </w:tcPr>
          <w:p w:rsidR="00865B20" w:rsidRPr="0061578F" w:rsidRDefault="00865B20">
            <w:pPr>
              <w:pStyle w:val="Pa14"/>
              <w:spacing w:before="80"/>
              <w:rPr>
                <w:rStyle w:val="A3"/>
              </w:rPr>
            </w:pPr>
          </w:p>
        </w:tc>
        <w:tc>
          <w:tcPr>
            <w:tcW w:w="709" w:type="dxa"/>
          </w:tcPr>
          <w:p w:rsidR="00865B20" w:rsidRPr="0061578F" w:rsidRDefault="00865B20">
            <w:pPr>
              <w:pStyle w:val="Pa14"/>
              <w:spacing w:before="80"/>
              <w:rPr>
                <w:rStyle w:val="A3"/>
              </w:rPr>
            </w:pPr>
          </w:p>
        </w:tc>
        <w:tc>
          <w:tcPr>
            <w:tcW w:w="850" w:type="dxa"/>
          </w:tcPr>
          <w:p w:rsidR="00865B20" w:rsidRPr="0061578F" w:rsidRDefault="00865B20">
            <w:pPr>
              <w:pStyle w:val="Pa14"/>
              <w:spacing w:before="80"/>
              <w:rPr>
                <w:rStyle w:val="A3"/>
              </w:rPr>
            </w:pPr>
          </w:p>
        </w:tc>
        <w:tc>
          <w:tcPr>
            <w:tcW w:w="992" w:type="dxa"/>
          </w:tcPr>
          <w:p w:rsidR="00865B20" w:rsidRPr="0061578F" w:rsidRDefault="00865B20">
            <w:pPr>
              <w:pStyle w:val="Pa14"/>
              <w:spacing w:before="80"/>
              <w:rPr>
                <w:rStyle w:val="A3"/>
              </w:rPr>
            </w:pPr>
          </w:p>
        </w:tc>
      </w:tr>
      <w:tr w:rsidR="00865B20" w:rsidRPr="0061578F" w:rsidTr="00DD2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3"/>
        </w:trPr>
        <w:tc>
          <w:tcPr>
            <w:tcW w:w="1242" w:type="dxa"/>
          </w:tcPr>
          <w:p w:rsidR="00865B20" w:rsidRDefault="00865B20">
            <w:pPr>
              <w:pStyle w:val="Pa14"/>
              <w:spacing w:before="80"/>
              <w:rPr>
                <w:rStyle w:val="A3"/>
                <w:rFonts w:eastAsia="Calibri"/>
                <w:lang w:val="en-AU"/>
              </w:rPr>
            </w:pPr>
            <w:r>
              <w:rPr>
                <w:rStyle w:val="A3"/>
              </w:rPr>
              <w:t>Oil Pollution</w:t>
            </w:r>
          </w:p>
        </w:tc>
        <w:tc>
          <w:tcPr>
            <w:tcW w:w="2127" w:type="dxa"/>
            <w:gridSpan w:val="2"/>
          </w:tcPr>
          <w:p w:rsidR="00865B20" w:rsidRPr="0061578F" w:rsidRDefault="00865B20">
            <w:pPr>
              <w:pStyle w:val="Pa14"/>
              <w:spacing w:before="80"/>
              <w:rPr>
                <w:rStyle w:val="A3"/>
              </w:rPr>
            </w:pPr>
            <w:r>
              <w:rPr>
                <w:rStyle w:val="A3"/>
              </w:rPr>
              <w:t>Shipping</w:t>
            </w:r>
          </w:p>
        </w:tc>
        <w:tc>
          <w:tcPr>
            <w:tcW w:w="850" w:type="dxa"/>
          </w:tcPr>
          <w:p w:rsidR="00865B20" w:rsidRPr="0061578F" w:rsidRDefault="00865B20">
            <w:pPr>
              <w:pStyle w:val="Pa14"/>
              <w:spacing w:before="80"/>
              <w:rPr>
                <w:rStyle w:val="A3"/>
              </w:rPr>
            </w:pPr>
          </w:p>
        </w:tc>
        <w:tc>
          <w:tcPr>
            <w:tcW w:w="851" w:type="dxa"/>
            <w:shd w:val="clear" w:color="auto" w:fill="CCFFCC"/>
          </w:tcPr>
          <w:p w:rsidR="00865B20" w:rsidRPr="0061578F" w:rsidRDefault="00865B20">
            <w:pPr>
              <w:pStyle w:val="Pa14"/>
              <w:spacing w:before="80"/>
              <w:rPr>
                <w:rStyle w:val="A3"/>
              </w:rPr>
            </w:pPr>
          </w:p>
        </w:tc>
        <w:tc>
          <w:tcPr>
            <w:tcW w:w="992" w:type="dxa"/>
            <w:gridSpan w:val="2"/>
            <w:shd w:val="clear" w:color="auto" w:fill="CCFFCC"/>
          </w:tcPr>
          <w:p w:rsidR="00865B20" w:rsidRPr="0061578F" w:rsidRDefault="00865B20">
            <w:pPr>
              <w:pStyle w:val="Pa14"/>
              <w:spacing w:before="80"/>
              <w:rPr>
                <w:rStyle w:val="A3"/>
              </w:rPr>
            </w:pPr>
          </w:p>
        </w:tc>
        <w:tc>
          <w:tcPr>
            <w:tcW w:w="709" w:type="dxa"/>
            <w:shd w:val="clear" w:color="auto" w:fill="CCFFCC"/>
          </w:tcPr>
          <w:p w:rsidR="00865B20" w:rsidRPr="0061578F" w:rsidRDefault="00865B20">
            <w:pPr>
              <w:pStyle w:val="Pa14"/>
              <w:spacing w:before="80"/>
              <w:rPr>
                <w:rStyle w:val="A3"/>
              </w:rPr>
            </w:pPr>
          </w:p>
        </w:tc>
        <w:tc>
          <w:tcPr>
            <w:tcW w:w="850" w:type="dxa"/>
            <w:shd w:val="clear" w:color="auto" w:fill="CCFFCC"/>
          </w:tcPr>
          <w:p w:rsidR="00865B20" w:rsidRPr="0061578F" w:rsidRDefault="00865B20">
            <w:pPr>
              <w:pStyle w:val="Pa14"/>
              <w:spacing w:before="80"/>
              <w:rPr>
                <w:rStyle w:val="A3"/>
              </w:rPr>
            </w:pPr>
          </w:p>
        </w:tc>
        <w:tc>
          <w:tcPr>
            <w:tcW w:w="992" w:type="dxa"/>
            <w:shd w:val="clear" w:color="auto" w:fill="CCFFCC"/>
          </w:tcPr>
          <w:p w:rsidR="00865B20" w:rsidRPr="0061578F" w:rsidRDefault="00865B20">
            <w:pPr>
              <w:pStyle w:val="Pa14"/>
              <w:spacing w:before="80"/>
              <w:rPr>
                <w:rStyle w:val="A3"/>
              </w:rPr>
            </w:pPr>
          </w:p>
        </w:tc>
      </w:tr>
      <w:tr w:rsidR="00865B20" w:rsidRPr="0061578F" w:rsidTr="00DD2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3"/>
        </w:trPr>
        <w:tc>
          <w:tcPr>
            <w:tcW w:w="1242" w:type="dxa"/>
          </w:tcPr>
          <w:p w:rsidR="00865B20" w:rsidRDefault="00865B20">
            <w:pPr>
              <w:pStyle w:val="Pa14"/>
              <w:spacing w:before="80"/>
              <w:rPr>
                <w:rStyle w:val="A3"/>
                <w:rFonts w:eastAsia="Calibri"/>
                <w:lang w:val="en-AU"/>
              </w:rPr>
            </w:pPr>
          </w:p>
        </w:tc>
        <w:tc>
          <w:tcPr>
            <w:tcW w:w="2127" w:type="dxa"/>
            <w:gridSpan w:val="2"/>
          </w:tcPr>
          <w:p w:rsidR="00865B20" w:rsidRPr="0061578F" w:rsidRDefault="00865B20">
            <w:pPr>
              <w:pStyle w:val="Pa14"/>
              <w:spacing w:before="80"/>
              <w:rPr>
                <w:rStyle w:val="A3"/>
              </w:rPr>
            </w:pPr>
            <w:r>
              <w:rPr>
                <w:rStyle w:val="A3"/>
              </w:rPr>
              <w:t>Vessels</w:t>
            </w:r>
          </w:p>
        </w:tc>
        <w:tc>
          <w:tcPr>
            <w:tcW w:w="850" w:type="dxa"/>
          </w:tcPr>
          <w:p w:rsidR="00865B20" w:rsidRPr="0061578F" w:rsidRDefault="00865B20">
            <w:pPr>
              <w:pStyle w:val="Pa14"/>
              <w:spacing w:before="80"/>
              <w:rPr>
                <w:rStyle w:val="A3"/>
              </w:rPr>
            </w:pPr>
          </w:p>
        </w:tc>
        <w:tc>
          <w:tcPr>
            <w:tcW w:w="851" w:type="dxa"/>
            <w:shd w:val="clear" w:color="auto" w:fill="CCFFCC"/>
          </w:tcPr>
          <w:p w:rsidR="00865B20" w:rsidRPr="0061578F" w:rsidRDefault="00865B20">
            <w:pPr>
              <w:pStyle w:val="Pa14"/>
              <w:spacing w:before="80"/>
              <w:rPr>
                <w:rStyle w:val="A3"/>
              </w:rPr>
            </w:pPr>
          </w:p>
        </w:tc>
        <w:tc>
          <w:tcPr>
            <w:tcW w:w="992" w:type="dxa"/>
            <w:gridSpan w:val="2"/>
            <w:shd w:val="clear" w:color="auto" w:fill="CCFFCC"/>
          </w:tcPr>
          <w:p w:rsidR="00865B20" w:rsidRPr="0061578F" w:rsidRDefault="00865B20">
            <w:pPr>
              <w:pStyle w:val="Pa14"/>
              <w:spacing w:before="80"/>
              <w:rPr>
                <w:rStyle w:val="A3"/>
              </w:rPr>
            </w:pPr>
          </w:p>
        </w:tc>
        <w:tc>
          <w:tcPr>
            <w:tcW w:w="709" w:type="dxa"/>
            <w:shd w:val="clear" w:color="auto" w:fill="CCFFCC"/>
          </w:tcPr>
          <w:p w:rsidR="00865B20" w:rsidRPr="0061578F" w:rsidRDefault="00865B20">
            <w:pPr>
              <w:pStyle w:val="Pa14"/>
              <w:spacing w:before="80"/>
              <w:rPr>
                <w:rStyle w:val="A3"/>
              </w:rPr>
            </w:pPr>
          </w:p>
        </w:tc>
        <w:tc>
          <w:tcPr>
            <w:tcW w:w="850" w:type="dxa"/>
            <w:shd w:val="clear" w:color="auto" w:fill="CCFFCC"/>
          </w:tcPr>
          <w:p w:rsidR="00865B20" w:rsidRPr="0061578F" w:rsidRDefault="00865B20">
            <w:pPr>
              <w:pStyle w:val="Pa14"/>
              <w:spacing w:before="80"/>
              <w:rPr>
                <w:rStyle w:val="A3"/>
              </w:rPr>
            </w:pPr>
          </w:p>
        </w:tc>
        <w:tc>
          <w:tcPr>
            <w:tcW w:w="992" w:type="dxa"/>
            <w:shd w:val="clear" w:color="auto" w:fill="CCFFCC"/>
          </w:tcPr>
          <w:p w:rsidR="00865B20" w:rsidRPr="0061578F" w:rsidRDefault="00865B20">
            <w:pPr>
              <w:pStyle w:val="Pa14"/>
              <w:spacing w:before="80"/>
              <w:rPr>
                <w:rStyle w:val="A3"/>
              </w:rPr>
            </w:pPr>
          </w:p>
        </w:tc>
      </w:tr>
      <w:tr w:rsidR="00865B20" w:rsidRPr="0061578F" w:rsidTr="00DD2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3"/>
        </w:trPr>
        <w:tc>
          <w:tcPr>
            <w:tcW w:w="1242" w:type="dxa"/>
          </w:tcPr>
          <w:p w:rsidR="00865B20" w:rsidRPr="0061578F" w:rsidRDefault="00865B20">
            <w:pPr>
              <w:pStyle w:val="Pa14"/>
              <w:spacing w:before="80"/>
              <w:rPr>
                <w:rStyle w:val="A3"/>
                <w:rFonts w:eastAsia="Calibri"/>
                <w:lang w:val="en-AU"/>
              </w:rPr>
            </w:pPr>
          </w:p>
        </w:tc>
        <w:tc>
          <w:tcPr>
            <w:tcW w:w="2127" w:type="dxa"/>
            <w:gridSpan w:val="2"/>
          </w:tcPr>
          <w:p w:rsidR="00865B20" w:rsidRPr="0061578F" w:rsidRDefault="00865B20">
            <w:pPr>
              <w:pStyle w:val="Pa14"/>
              <w:spacing w:before="80"/>
              <w:rPr>
                <w:rStyle w:val="A3"/>
              </w:rPr>
            </w:pPr>
            <w:r>
              <w:rPr>
                <w:rStyle w:val="A3"/>
              </w:rPr>
              <w:t>Oil rigs</w:t>
            </w:r>
          </w:p>
        </w:tc>
        <w:tc>
          <w:tcPr>
            <w:tcW w:w="850" w:type="dxa"/>
          </w:tcPr>
          <w:p w:rsidR="00865B20" w:rsidRPr="0061578F" w:rsidRDefault="00865B20">
            <w:pPr>
              <w:pStyle w:val="Pa14"/>
              <w:spacing w:before="80"/>
              <w:rPr>
                <w:rStyle w:val="A3"/>
              </w:rPr>
            </w:pPr>
          </w:p>
        </w:tc>
        <w:tc>
          <w:tcPr>
            <w:tcW w:w="851" w:type="dxa"/>
            <w:shd w:val="clear" w:color="auto" w:fill="A6A6A6"/>
          </w:tcPr>
          <w:p w:rsidR="00865B20" w:rsidRPr="0061578F" w:rsidRDefault="00865B20">
            <w:pPr>
              <w:pStyle w:val="Pa14"/>
              <w:spacing w:before="80"/>
              <w:rPr>
                <w:rStyle w:val="A3"/>
              </w:rPr>
            </w:pPr>
          </w:p>
        </w:tc>
        <w:tc>
          <w:tcPr>
            <w:tcW w:w="992" w:type="dxa"/>
            <w:gridSpan w:val="2"/>
            <w:shd w:val="clear" w:color="auto" w:fill="A6A6A6"/>
          </w:tcPr>
          <w:p w:rsidR="00865B20" w:rsidRPr="0061578F" w:rsidRDefault="00865B20">
            <w:pPr>
              <w:pStyle w:val="Pa14"/>
              <w:spacing w:before="80"/>
              <w:rPr>
                <w:rStyle w:val="A3"/>
              </w:rPr>
            </w:pPr>
          </w:p>
        </w:tc>
        <w:tc>
          <w:tcPr>
            <w:tcW w:w="709" w:type="dxa"/>
            <w:shd w:val="clear" w:color="auto" w:fill="A6A6A6"/>
          </w:tcPr>
          <w:p w:rsidR="00865B20" w:rsidRPr="0061578F" w:rsidRDefault="00865B20">
            <w:pPr>
              <w:pStyle w:val="Pa14"/>
              <w:spacing w:before="80"/>
              <w:rPr>
                <w:rStyle w:val="A3"/>
              </w:rPr>
            </w:pPr>
          </w:p>
        </w:tc>
        <w:tc>
          <w:tcPr>
            <w:tcW w:w="850" w:type="dxa"/>
            <w:shd w:val="clear" w:color="auto" w:fill="A6A6A6"/>
          </w:tcPr>
          <w:p w:rsidR="00865B20" w:rsidRPr="0061578F" w:rsidRDefault="00865B20">
            <w:pPr>
              <w:pStyle w:val="Pa14"/>
              <w:spacing w:before="80"/>
              <w:rPr>
                <w:rStyle w:val="A3"/>
              </w:rPr>
            </w:pPr>
          </w:p>
        </w:tc>
        <w:tc>
          <w:tcPr>
            <w:tcW w:w="992" w:type="dxa"/>
            <w:shd w:val="clear" w:color="auto" w:fill="A6A6A6"/>
          </w:tcPr>
          <w:p w:rsidR="00865B20" w:rsidRPr="0061578F" w:rsidRDefault="00865B20">
            <w:pPr>
              <w:pStyle w:val="Pa14"/>
              <w:spacing w:before="80"/>
              <w:rPr>
                <w:rStyle w:val="A3"/>
              </w:rPr>
            </w:pPr>
          </w:p>
        </w:tc>
      </w:tr>
      <w:tr w:rsidR="00865B20" w:rsidRPr="0061578F" w:rsidTr="00DD2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3"/>
        </w:trPr>
        <w:tc>
          <w:tcPr>
            <w:tcW w:w="1242" w:type="dxa"/>
          </w:tcPr>
          <w:p w:rsidR="00865B20" w:rsidRPr="0061578F" w:rsidRDefault="00865B20">
            <w:pPr>
              <w:pStyle w:val="Pa14"/>
              <w:spacing w:before="80"/>
              <w:rPr>
                <w:rStyle w:val="A3"/>
                <w:rFonts w:eastAsia="Calibri"/>
                <w:lang w:val="en-AU"/>
              </w:rPr>
            </w:pPr>
            <w:r w:rsidRPr="0061578F">
              <w:rPr>
                <w:rStyle w:val="A3"/>
              </w:rPr>
              <w:t>Changes in hydrological regimes</w:t>
            </w:r>
          </w:p>
        </w:tc>
        <w:tc>
          <w:tcPr>
            <w:tcW w:w="2127" w:type="dxa"/>
            <w:gridSpan w:val="2"/>
          </w:tcPr>
          <w:p w:rsidR="00865B20" w:rsidRPr="0061578F" w:rsidRDefault="00865B20">
            <w:pPr>
              <w:pStyle w:val="Pa14"/>
              <w:spacing w:before="80"/>
              <w:rPr>
                <w:rStyle w:val="A3"/>
              </w:rPr>
            </w:pPr>
            <w:r w:rsidRPr="0061578F">
              <w:rPr>
                <w:rStyle w:val="A3"/>
              </w:rPr>
              <w:t>Land-based activities</w:t>
            </w:r>
          </w:p>
        </w:tc>
        <w:tc>
          <w:tcPr>
            <w:tcW w:w="850" w:type="dxa"/>
            <w:shd w:val="clear" w:color="auto" w:fill="FF0000"/>
          </w:tcPr>
          <w:p w:rsidR="00865B20" w:rsidRPr="0061578F" w:rsidRDefault="00865B20">
            <w:pPr>
              <w:pStyle w:val="Pa14"/>
              <w:spacing w:before="80"/>
              <w:rPr>
                <w:rStyle w:val="A3"/>
              </w:rPr>
            </w:pPr>
          </w:p>
        </w:tc>
        <w:tc>
          <w:tcPr>
            <w:tcW w:w="851" w:type="dxa"/>
            <w:shd w:val="clear" w:color="auto" w:fill="FF0000"/>
          </w:tcPr>
          <w:p w:rsidR="00865B20" w:rsidRPr="00DE526D" w:rsidRDefault="00865B20">
            <w:pPr>
              <w:pStyle w:val="Pa14"/>
              <w:spacing w:before="80"/>
              <w:rPr>
                <w:rStyle w:val="A3"/>
              </w:rPr>
            </w:pPr>
          </w:p>
        </w:tc>
        <w:tc>
          <w:tcPr>
            <w:tcW w:w="992" w:type="dxa"/>
            <w:gridSpan w:val="2"/>
            <w:shd w:val="clear" w:color="auto" w:fill="FF0000"/>
          </w:tcPr>
          <w:p w:rsidR="00865B20" w:rsidRPr="00DE526D" w:rsidRDefault="00865B20">
            <w:pPr>
              <w:pStyle w:val="Pa14"/>
              <w:spacing w:before="80"/>
              <w:rPr>
                <w:rStyle w:val="A3"/>
              </w:rPr>
            </w:pPr>
          </w:p>
        </w:tc>
        <w:tc>
          <w:tcPr>
            <w:tcW w:w="709" w:type="dxa"/>
            <w:shd w:val="clear" w:color="auto" w:fill="FF0000"/>
          </w:tcPr>
          <w:p w:rsidR="00865B20" w:rsidRPr="00DE526D" w:rsidRDefault="00865B20">
            <w:pPr>
              <w:pStyle w:val="Pa14"/>
              <w:spacing w:before="80"/>
              <w:rPr>
                <w:rStyle w:val="A3"/>
              </w:rPr>
            </w:pPr>
          </w:p>
        </w:tc>
        <w:tc>
          <w:tcPr>
            <w:tcW w:w="850" w:type="dxa"/>
            <w:shd w:val="clear" w:color="auto" w:fill="FF0000"/>
          </w:tcPr>
          <w:p w:rsidR="00865B20" w:rsidRPr="00DE526D" w:rsidRDefault="00865B20">
            <w:pPr>
              <w:pStyle w:val="Pa14"/>
              <w:spacing w:before="80"/>
              <w:rPr>
                <w:rStyle w:val="A3"/>
              </w:rPr>
            </w:pPr>
          </w:p>
        </w:tc>
        <w:tc>
          <w:tcPr>
            <w:tcW w:w="992" w:type="dxa"/>
            <w:shd w:val="clear" w:color="auto" w:fill="FF0000"/>
          </w:tcPr>
          <w:p w:rsidR="00865B20" w:rsidRPr="00DE526D" w:rsidRDefault="00865B20">
            <w:pPr>
              <w:pStyle w:val="Pa14"/>
              <w:spacing w:before="80"/>
              <w:rPr>
                <w:rStyle w:val="A3"/>
              </w:rPr>
            </w:pPr>
          </w:p>
        </w:tc>
      </w:tr>
      <w:tr w:rsidR="00865B20" w:rsidRPr="0061578F" w:rsidTr="00DD2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3"/>
        </w:trPr>
        <w:tc>
          <w:tcPr>
            <w:tcW w:w="1242" w:type="dxa"/>
          </w:tcPr>
          <w:p w:rsidR="00865B20" w:rsidRPr="0061578F" w:rsidRDefault="00865B20">
            <w:pPr>
              <w:pStyle w:val="Pa14"/>
              <w:spacing w:before="80"/>
              <w:rPr>
                <w:rFonts w:cs="Arial"/>
                <w:color w:val="000000"/>
                <w:sz w:val="14"/>
                <w:szCs w:val="14"/>
              </w:rPr>
            </w:pPr>
          </w:p>
        </w:tc>
        <w:tc>
          <w:tcPr>
            <w:tcW w:w="2127" w:type="dxa"/>
            <w:gridSpan w:val="2"/>
          </w:tcPr>
          <w:p w:rsidR="00865B20" w:rsidRPr="0061578F" w:rsidRDefault="00865B20">
            <w:pPr>
              <w:pStyle w:val="Pa14"/>
              <w:spacing w:before="80"/>
              <w:rPr>
                <w:rFonts w:cs="Arial"/>
                <w:color w:val="000000"/>
                <w:sz w:val="14"/>
                <w:szCs w:val="14"/>
              </w:rPr>
            </w:pPr>
            <w:r>
              <w:rPr>
                <w:rFonts w:cs="Arial"/>
                <w:color w:val="000000"/>
                <w:sz w:val="14"/>
                <w:szCs w:val="14"/>
              </w:rPr>
              <w:t>Climate change</w:t>
            </w:r>
          </w:p>
        </w:tc>
        <w:tc>
          <w:tcPr>
            <w:tcW w:w="850" w:type="dxa"/>
            <w:shd w:val="clear" w:color="auto" w:fill="FFFFFF"/>
          </w:tcPr>
          <w:p w:rsidR="00865B20" w:rsidRPr="0061578F" w:rsidRDefault="00865B20">
            <w:pPr>
              <w:pStyle w:val="Pa14"/>
              <w:spacing w:before="80"/>
              <w:rPr>
                <w:rStyle w:val="A3"/>
              </w:rPr>
            </w:pPr>
          </w:p>
        </w:tc>
        <w:tc>
          <w:tcPr>
            <w:tcW w:w="851" w:type="dxa"/>
            <w:shd w:val="clear" w:color="auto" w:fill="FF0000"/>
          </w:tcPr>
          <w:p w:rsidR="00865B20" w:rsidRPr="00DE526D" w:rsidRDefault="00865B20">
            <w:pPr>
              <w:pStyle w:val="Pa14"/>
              <w:spacing w:before="80"/>
              <w:rPr>
                <w:rStyle w:val="A3"/>
              </w:rPr>
            </w:pPr>
          </w:p>
        </w:tc>
        <w:tc>
          <w:tcPr>
            <w:tcW w:w="992" w:type="dxa"/>
            <w:gridSpan w:val="2"/>
            <w:shd w:val="clear" w:color="auto" w:fill="FF0000"/>
          </w:tcPr>
          <w:p w:rsidR="00865B20" w:rsidRPr="00DE526D" w:rsidRDefault="00865B20">
            <w:pPr>
              <w:pStyle w:val="Pa14"/>
              <w:spacing w:before="80"/>
              <w:rPr>
                <w:rStyle w:val="A3"/>
              </w:rPr>
            </w:pPr>
          </w:p>
        </w:tc>
        <w:tc>
          <w:tcPr>
            <w:tcW w:w="709" w:type="dxa"/>
            <w:shd w:val="clear" w:color="auto" w:fill="FF0000"/>
          </w:tcPr>
          <w:p w:rsidR="00865B20" w:rsidRPr="00DE526D" w:rsidRDefault="00865B20">
            <w:pPr>
              <w:pStyle w:val="Pa14"/>
              <w:spacing w:before="80"/>
              <w:rPr>
                <w:rStyle w:val="A3"/>
              </w:rPr>
            </w:pPr>
          </w:p>
        </w:tc>
        <w:tc>
          <w:tcPr>
            <w:tcW w:w="850" w:type="dxa"/>
            <w:shd w:val="clear" w:color="auto" w:fill="FF0000"/>
          </w:tcPr>
          <w:p w:rsidR="00865B20" w:rsidRPr="00DE526D" w:rsidRDefault="00865B20">
            <w:pPr>
              <w:pStyle w:val="Pa14"/>
              <w:spacing w:before="80"/>
              <w:rPr>
                <w:rStyle w:val="A3"/>
              </w:rPr>
            </w:pPr>
          </w:p>
        </w:tc>
        <w:tc>
          <w:tcPr>
            <w:tcW w:w="992" w:type="dxa"/>
            <w:shd w:val="clear" w:color="auto" w:fill="FF0000"/>
          </w:tcPr>
          <w:p w:rsidR="00865B20" w:rsidRPr="00DE526D" w:rsidRDefault="00865B20">
            <w:pPr>
              <w:pStyle w:val="Pa14"/>
              <w:spacing w:before="80"/>
              <w:rPr>
                <w:rStyle w:val="A3"/>
              </w:rPr>
            </w:pPr>
          </w:p>
        </w:tc>
      </w:tr>
    </w:tbl>
    <w:p w:rsidR="00865B20" w:rsidRDefault="00865B20" w:rsidP="00A233A9">
      <w:pPr>
        <w:spacing w:before="120" w:after="0"/>
        <w:rPr>
          <w:rStyle w:val="A3"/>
        </w:rPr>
      </w:pPr>
    </w:p>
    <w:tbl>
      <w:tblPr>
        <w:tblW w:w="0" w:type="auto"/>
        <w:tblLook w:val="00BF"/>
      </w:tblPr>
      <w:tblGrid>
        <w:gridCol w:w="761"/>
        <w:gridCol w:w="340"/>
        <w:gridCol w:w="992"/>
        <w:gridCol w:w="283"/>
        <w:gridCol w:w="993"/>
        <w:gridCol w:w="283"/>
        <w:gridCol w:w="851"/>
        <w:gridCol w:w="283"/>
        <w:gridCol w:w="851"/>
        <w:gridCol w:w="283"/>
        <w:gridCol w:w="1701"/>
      </w:tblGrid>
      <w:tr w:rsidR="00865B20">
        <w:trPr>
          <w:trHeight w:val="137"/>
        </w:trPr>
        <w:tc>
          <w:tcPr>
            <w:tcW w:w="761" w:type="dxa"/>
          </w:tcPr>
          <w:p w:rsidR="00865B20" w:rsidRPr="00B632C1" w:rsidRDefault="00865B20" w:rsidP="005418A4">
            <w:pPr>
              <w:spacing w:before="120" w:after="0"/>
              <w:rPr>
                <w:rStyle w:val="A3"/>
              </w:rPr>
            </w:pPr>
            <w:r w:rsidRPr="00296292">
              <w:rPr>
                <w:rStyle w:val="A3"/>
                <w:b/>
                <w:lang w:val="en-US"/>
              </w:rPr>
              <w:t xml:space="preserve">Legend: </w:t>
            </w:r>
          </w:p>
        </w:tc>
        <w:tc>
          <w:tcPr>
            <w:tcW w:w="340" w:type="dxa"/>
            <w:shd w:val="clear" w:color="auto" w:fill="FF0000"/>
          </w:tcPr>
          <w:p w:rsidR="00865B20" w:rsidRDefault="00865B20" w:rsidP="00A233A9">
            <w:pPr>
              <w:spacing w:before="120" w:after="0"/>
              <w:rPr>
                <w:rStyle w:val="A3"/>
              </w:rPr>
            </w:pPr>
          </w:p>
        </w:tc>
        <w:tc>
          <w:tcPr>
            <w:tcW w:w="992" w:type="dxa"/>
          </w:tcPr>
          <w:p w:rsidR="00865B20" w:rsidRDefault="00865B20" w:rsidP="00A233A9">
            <w:pPr>
              <w:spacing w:before="120" w:after="0"/>
              <w:rPr>
                <w:rStyle w:val="A3"/>
              </w:rPr>
            </w:pPr>
            <w:r w:rsidRPr="00296292">
              <w:rPr>
                <w:rStyle w:val="A3"/>
                <w:lang w:val="en-US"/>
              </w:rPr>
              <w:t>of concern</w:t>
            </w:r>
          </w:p>
        </w:tc>
        <w:tc>
          <w:tcPr>
            <w:tcW w:w="283" w:type="dxa"/>
            <w:shd w:val="clear" w:color="auto" w:fill="FF6600"/>
          </w:tcPr>
          <w:p w:rsidR="00865B20" w:rsidRDefault="00865B20" w:rsidP="00A233A9">
            <w:pPr>
              <w:spacing w:before="120" w:after="0"/>
              <w:rPr>
                <w:rStyle w:val="A3"/>
              </w:rPr>
            </w:pPr>
          </w:p>
        </w:tc>
        <w:tc>
          <w:tcPr>
            <w:tcW w:w="993" w:type="dxa"/>
          </w:tcPr>
          <w:p w:rsidR="00865B20" w:rsidRDefault="00865B20" w:rsidP="00A233A9">
            <w:pPr>
              <w:spacing w:before="120" w:after="0"/>
              <w:rPr>
                <w:rStyle w:val="A3"/>
              </w:rPr>
            </w:pPr>
            <w:r w:rsidRPr="00296292">
              <w:rPr>
                <w:rStyle w:val="A3"/>
                <w:lang w:val="en-US"/>
              </w:rPr>
              <w:t>of potential concern</w:t>
            </w:r>
          </w:p>
        </w:tc>
        <w:tc>
          <w:tcPr>
            <w:tcW w:w="283" w:type="dxa"/>
            <w:shd w:val="clear" w:color="auto" w:fill="CCFFCC"/>
          </w:tcPr>
          <w:p w:rsidR="00865B20" w:rsidRDefault="00865B20" w:rsidP="00A233A9">
            <w:pPr>
              <w:spacing w:before="120" w:after="0"/>
              <w:rPr>
                <w:rStyle w:val="A3"/>
              </w:rPr>
            </w:pPr>
          </w:p>
        </w:tc>
        <w:tc>
          <w:tcPr>
            <w:tcW w:w="851" w:type="dxa"/>
          </w:tcPr>
          <w:p w:rsidR="00865B20" w:rsidRDefault="00865B20" w:rsidP="00A233A9">
            <w:pPr>
              <w:spacing w:before="120" w:after="0"/>
              <w:rPr>
                <w:rStyle w:val="A3"/>
              </w:rPr>
            </w:pPr>
            <w:r w:rsidRPr="00296292">
              <w:rPr>
                <w:rStyle w:val="A3"/>
                <w:lang w:val="en-US"/>
              </w:rPr>
              <w:t>Of less concern</w:t>
            </w:r>
          </w:p>
        </w:tc>
        <w:tc>
          <w:tcPr>
            <w:tcW w:w="283" w:type="dxa"/>
            <w:shd w:val="clear" w:color="auto" w:fill="A6A6A6"/>
          </w:tcPr>
          <w:p w:rsidR="00865B20" w:rsidRDefault="00865B20" w:rsidP="00A233A9">
            <w:pPr>
              <w:spacing w:before="120" w:after="0"/>
              <w:rPr>
                <w:rStyle w:val="A3"/>
              </w:rPr>
            </w:pPr>
          </w:p>
        </w:tc>
        <w:tc>
          <w:tcPr>
            <w:tcW w:w="851" w:type="dxa"/>
            <w:tcBorders>
              <w:right w:val="single" w:sz="4" w:space="0" w:color="auto"/>
            </w:tcBorders>
          </w:tcPr>
          <w:p w:rsidR="00865B20" w:rsidRDefault="00865B20" w:rsidP="00A233A9">
            <w:pPr>
              <w:spacing w:before="120" w:after="0"/>
              <w:rPr>
                <w:rStyle w:val="A3"/>
              </w:rPr>
            </w:pPr>
            <w:r w:rsidRPr="00296292">
              <w:rPr>
                <w:rStyle w:val="A3"/>
                <w:lang w:val="en-US"/>
              </w:rPr>
              <w:t>not of concern</w:t>
            </w:r>
          </w:p>
        </w:tc>
        <w:tc>
          <w:tcPr>
            <w:tcW w:w="283" w:type="dxa"/>
            <w:tcBorders>
              <w:top w:val="single" w:sz="4" w:space="0" w:color="auto"/>
              <w:left w:val="single" w:sz="4" w:space="0" w:color="auto"/>
              <w:bottom w:val="single" w:sz="4" w:space="0" w:color="auto"/>
              <w:right w:val="single" w:sz="4" w:space="0" w:color="auto"/>
            </w:tcBorders>
          </w:tcPr>
          <w:p w:rsidR="00865B20" w:rsidRDefault="00865B20" w:rsidP="00A233A9">
            <w:pPr>
              <w:spacing w:before="120" w:after="0"/>
              <w:rPr>
                <w:rStyle w:val="A3"/>
              </w:rPr>
            </w:pPr>
            <w:r w:rsidRPr="00296292">
              <w:rPr>
                <w:rStyle w:val="A3"/>
                <w:lang w:val="en-US"/>
              </w:rPr>
              <w:t xml:space="preserve"> </w:t>
            </w:r>
          </w:p>
        </w:tc>
        <w:tc>
          <w:tcPr>
            <w:tcW w:w="1701" w:type="dxa"/>
            <w:tcBorders>
              <w:left w:val="single" w:sz="4" w:space="0" w:color="auto"/>
            </w:tcBorders>
          </w:tcPr>
          <w:p w:rsidR="00865B20" w:rsidRDefault="00865B20" w:rsidP="00A233A9">
            <w:pPr>
              <w:spacing w:before="120" w:after="0"/>
              <w:rPr>
                <w:rStyle w:val="A3"/>
              </w:rPr>
            </w:pPr>
            <w:r w:rsidRPr="00296292">
              <w:rPr>
                <w:rStyle w:val="A3"/>
                <w:lang w:val="en-US"/>
              </w:rPr>
              <w:t>data deficient or not assessed</w:t>
            </w:r>
          </w:p>
        </w:tc>
      </w:tr>
    </w:tbl>
    <w:p w:rsidR="00865B20" w:rsidRPr="005522B5" w:rsidRDefault="00865B20" w:rsidP="00A233A9">
      <w:pPr>
        <w:spacing w:before="120" w:after="0"/>
        <w:rPr>
          <w:sz w:val="20"/>
          <w:szCs w:val="20"/>
          <w:lang w:eastAsia="en-AU"/>
        </w:rPr>
      </w:pPr>
      <w:r>
        <w:rPr>
          <w:rStyle w:val="A3"/>
          <w:lang w:val="en-US"/>
        </w:rPr>
        <w:t xml:space="preserve">* </w:t>
      </w:r>
      <w:r w:rsidR="00737831">
        <w:rPr>
          <w:rStyle w:val="A3"/>
          <w:lang w:val="en-US"/>
        </w:rPr>
        <w:t>Appendix</w:t>
      </w:r>
      <w:r>
        <w:rPr>
          <w:rStyle w:val="A3"/>
          <w:lang w:val="en-US"/>
        </w:rPr>
        <w:t xml:space="preserve"> 1 is a combination of the pressure analyses undertaken for the North and North-west Marine Regions</w:t>
      </w:r>
      <w:r w:rsidR="00EB1BFC">
        <w:rPr>
          <w:rStyle w:val="A3"/>
          <w:lang w:val="en-US"/>
        </w:rPr>
        <w:t xml:space="preserve">. </w:t>
      </w:r>
      <w:r>
        <w:rPr>
          <w:rStyle w:val="A3"/>
          <w:lang w:val="en-US"/>
        </w:rPr>
        <w:t xml:space="preserve">Full analysis and explanations for each identified pressure can be found in </w:t>
      </w:r>
      <w:r w:rsidRPr="003C7D6F">
        <w:rPr>
          <w:rFonts w:cs="Arial"/>
          <w:color w:val="000000"/>
          <w:sz w:val="14"/>
          <w:szCs w:val="14"/>
        </w:rPr>
        <w:t>(DESWPaC, 2012a, b</w:t>
      </w:r>
      <w:r>
        <w:rPr>
          <w:rStyle w:val="A3"/>
          <w:lang w:val="en-US"/>
        </w:rPr>
        <w:t>).</w:t>
      </w:r>
    </w:p>
    <w:sectPr w:rsidR="00865B20" w:rsidRPr="005522B5" w:rsidSect="00E64407">
      <w:footerReference w:type="default" r:id="rId64"/>
      <w:pgSz w:w="11904" w:h="16834"/>
      <w:pgMar w:top="1418" w:right="1556" w:bottom="1418" w:left="1276" w:header="425" w:footer="425"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0B12" w:rsidRDefault="008A0B12" w:rsidP="00865B20">
      <w:pPr>
        <w:spacing w:after="0" w:line="240" w:lineRule="auto"/>
      </w:pPr>
      <w:r>
        <w:separator/>
      </w:r>
    </w:p>
  </w:endnote>
  <w:endnote w:type="continuationSeparator" w:id="0">
    <w:p w:rsidR="008A0B12" w:rsidRDefault="008A0B12" w:rsidP="00865B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MTStd-Bold">
    <w:altName w:val="Cambria"/>
    <w:panose1 w:val="00000000000000000000"/>
    <w:charset w:val="4D"/>
    <w:family w:val="auto"/>
    <w:notTrueType/>
    <w:pitch w:val="default"/>
    <w:sig w:usb0="00000003" w:usb1="00000000" w:usb2="00000000" w:usb3="00000000" w:csb0="00000001" w:csb1="00000000"/>
  </w:font>
  <w:font w:name="Univers">
    <w:panose1 w:val="00000000000000000000"/>
    <w:charset w:val="00"/>
    <w:family w:val="swiss"/>
    <w:notTrueType/>
    <w:pitch w:val="variable"/>
    <w:sig w:usb0="00000003" w:usb1="00000000" w:usb2="00000000" w:usb3="00000000" w:csb0="00000001" w:csb1="00000000"/>
  </w:font>
  <w:font w:name="Adobe Garamond Pro">
    <w:altName w:val="Adobe Garamond Pro"/>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0B12" w:rsidRDefault="008A0B12" w:rsidP="00865B20">
    <w:pPr>
      <w:pStyle w:val="Foote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724123"/>
      <w:docPartObj>
        <w:docPartGallery w:val="Page Numbers (Bottom of Page)"/>
        <w:docPartUnique/>
      </w:docPartObj>
    </w:sdtPr>
    <w:sdtContent>
      <w:p w:rsidR="008A0B12" w:rsidRDefault="00CA1ECE">
        <w:pPr>
          <w:pStyle w:val="Footer"/>
          <w:jc w:val="right"/>
        </w:pPr>
        <w:fldSimple w:instr=" PAGE   \* MERGEFORMAT ">
          <w:r w:rsidR="0078337E">
            <w:rPr>
              <w:noProof/>
            </w:rPr>
            <w:t>ii</w:t>
          </w:r>
        </w:fldSimple>
      </w:p>
    </w:sdtContent>
  </w:sdt>
  <w:p w:rsidR="008A0B12" w:rsidRPr="007A3D1A" w:rsidRDefault="008A0B12" w:rsidP="007A3D1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724039"/>
      <w:docPartObj>
        <w:docPartGallery w:val="Page Numbers (Bottom of Page)"/>
        <w:docPartUnique/>
      </w:docPartObj>
    </w:sdtPr>
    <w:sdtContent>
      <w:p w:rsidR="008A0B12" w:rsidRDefault="00CA1ECE">
        <w:pPr>
          <w:pStyle w:val="Footer"/>
          <w:jc w:val="right"/>
        </w:pPr>
        <w:fldSimple w:instr=" PAGE   \* MERGEFORMAT ">
          <w:r w:rsidR="0078337E">
            <w:rPr>
              <w:noProof/>
            </w:rPr>
            <w:t>i</w:t>
          </w:r>
        </w:fldSimple>
      </w:p>
    </w:sdtContent>
  </w:sdt>
  <w:p w:rsidR="008A0B12" w:rsidRDefault="008A0B1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0B12" w:rsidRDefault="00CA1ECE">
    <w:pPr>
      <w:pStyle w:val="Footer"/>
      <w:jc w:val="center"/>
    </w:pPr>
    <w:fldSimple w:instr=" PAGE   \* MERGEFORMAT ">
      <w:r w:rsidR="008A0B12">
        <w:rPr>
          <w:noProof/>
        </w:rPr>
        <w:t>3</w:t>
      </w:r>
    </w:fldSimple>
  </w:p>
  <w:p w:rsidR="008A0B12" w:rsidRDefault="008A0B12">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724127"/>
      <w:docPartObj>
        <w:docPartGallery w:val="Page Numbers (Bottom of Page)"/>
        <w:docPartUnique/>
      </w:docPartObj>
    </w:sdtPr>
    <w:sdtContent>
      <w:p w:rsidR="008A0B12" w:rsidRDefault="00CA1ECE">
        <w:pPr>
          <w:pStyle w:val="Footer"/>
          <w:jc w:val="right"/>
        </w:pPr>
        <w:fldSimple w:instr=" PAGE   \* MERGEFORMAT ">
          <w:r w:rsidR="0078337E">
            <w:rPr>
              <w:noProof/>
            </w:rPr>
            <w:t>53</w:t>
          </w:r>
        </w:fldSimple>
      </w:p>
    </w:sdtContent>
  </w:sdt>
  <w:p w:rsidR="008A0B12" w:rsidRDefault="008A0B1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0B12" w:rsidRDefault="008A0B12" w:rsidP="00865B20">
      <w:pPr>
        <w:spacing w:after="0" w:line="240" w:lineRule="auto"/>
      </w:pPr>
      <w:r>
        <w:separator/>
      </w:r>
    </w:p>
  </w:footnote>
  <w:footnote w:type="continuationSeparator" w:id="0">
    <w:p w:rsidR="008A0B12" w:rsidRDefault="008A0B12" w:rsidP="00865B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0B12" w:rsidRDefault="008A0B1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D4307CD"/>
    <w:multiLevelType w:val="hybridMultilevel"/>
    <w:tmpl w:val="D61C74BA"/>
    <w:lvl w:ilvl="0" w:tplc="00010409">
      <w:start w:val="1"/>
      <w:numFmt w:val="bullet"/>
      <w:lvlText w:val=""/>
      <w:lvlJc w:val="left"/>
      <w:pPr>
        <w:ind w:left="720" w:hanging="360"/>
      </w:pPr>
      <w:rPr>
        <w:rFonts w:ascii="Symbol" w:hAnsi="Symbol" w:hint="default"/>
      </w:rPr>
    </w:lvl>
    <w:lvl w:ilvl="1" w:tplc="00030409">
      <w:start w:val="1"/>
      <w:numFmt w:val="bullet"/>
      <w:lvlText w:val="o"/>
      <w:lvlJc w:val="left"/>
      <w:pPr>
        <w:ind w:left="1440" w:hanging="360"/>
      </w:pPr>
      <w:rPr>
        <w:rFonts w:ascii="Courier New" w:hAnsi="Courier New" w:cs="Calibri"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cs="Calibri"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cs="Calibri" w:hint="default"/>
      </w:rPr>
    </w:lvl>
    <w:lvl w:ilvl="8" w:tplc="00050409" w:tentative="1">
      <w:start w:val="1"/>
      <w:numFmt w:val="bullet"/>
      <w:lvlText w:val=""/>
      <w:lvlJc w:val="left"/>
      <w:pPr>
        <w:ind w:left="6480" w:hanging="360"/>
      </w:pPr>
      <w:rPr>
        <w:rFonts w:ascii="Wingdings" w:hAnsi="Wingdings" w:hint="default"/>
      </w:rPr>
    </w:lvl>
  </w:abstractNum>
  <w:abstractNum w:abstractNumId="2">
    <w:nsid w:val="162238E3"/>
    <w:multiLevelType w:val="multilevel"/>
    <w:tmpl w:val="31B0918C"/>
    <w:lvl w:ilvl="0">
      <w:start w:val="3"/>
      <w:numFmt w:val="decimal"/>
      <w:lvlText w:val="%1"/>
      <w:lvlJc w:val="left"/>
      <w:pPr>
        <w:tabs>
          <w:tab w:val="num" w:pos="465"/>
        </w:tabs>
        <w:ind w:left="465" w:hanging="465"/>
      </w:pPr>
      <w:rPr>
        <w:rFonts w:hint="default"/>
      </w:rPr>
    </w:lvl>
    <w:lvl w:ilvl="1">
      <w:start w:val="5"/>
      <w:numFmt w:val="decimal"/>
      <w:lvlText w:val="%1.%2"/>
      <w:lvlJc w:val="left"/>
      <w:pPr>
        <w:tabs>
          <w:tab w:val="num" w:pos="855"/>
        </w:tabs>
        <w:ind w:left="855" w:hanging="465"/>
      </w:pPr>
      <w:rPr>
        <w:rFonts w:hint="default"/>
      </w:rPr>
    </w:lvl>
    <w:lvl w:ilvl="2">
      <w:start w:val="1"/>
      <w:numFmt w:val="decimal"/>
      <w:lvlText w:val="%1.%2.%3"/>
      <w:lvlJc w:val="left"/>
      <w:pPr>
        <w:tabs>
          <w:tab w:val="num" w:pos="1500"/>
        </w:tabs>
        <w:ind w:left="1500" w:hanging="720"/>
      </w:pPr>
      <w:rPr>
        <w:rFonts w:hint="default"/>
      </w:rPr>
    </w:lvl>
    <w:lvl w:ilvl="3">
      <w:start w:val="1"/>
      <w:numFmt w:val="decimal"/>
      <w:lvlText w:val="%1.%2.%3.%4"/>
      <w:lvlJc w:val="left"/>
      <w:pPr>
        <w:tabs>
          <w:tab w:val="num" w:pos="1890"/>
        </w:tabs>
        <w:ind w:left="1890" w:hanging="720"/>
      </w:pPr>
      <w:rPr>
        <w:rFonts w:hint="default"/>
      </w:rPr>
    </w:lvl>
    <w:lvl w:ilvl="4">
      <w:start w:val="1"/>
      <w:numFmt w:val="decimal"/>
      <w:lvlText w:val="%1.%2.%3.%4.%5"/>
      <w:lvlJc w:val="left"/>
      <w:pPr>
        <w:tabs>
          <w:tab w:val="num" w:pos="2640"/>
        </w:tabs>
        <w:ind w:left="2640" w:hanging="1080"/>
      </w:pPr>
      <w:rPr>
        <w:rFonts w:hint="default"/>
      </w:rPr>
    </w:lvl>
    <w:lvl w:ilvl="5">
      <w:start w:val="1"/>
      <w:numFmt w:val="decimal"/>
      <w:lvlText w:val="%1.%2.%3.%4.%5.%6"/>
      <w:lvlJc w:val="left"/>
      <w:pPr>
        <w:tabs>
          <w:tab w:val="num" w:pos="3030"/>
        </w:tabs>
        <w:ind w:left="3030" w:hanging="1080"/>
      </w:pPr>
      <w:rPr>
        <w:rFonts w:hint="default"/>
      </w:rPr>
    </w:lvl>
    <w:lvl w:ilvl="6">
      <w:start w:val="1"/>
      <w:numFmt w:val="decimal"/>
      <w:lvlText w:val="%1.%2.%3.%4.%5.%6.%7"/>
      <w:lvlJc w:val="left"/>
      <w:pPr>
        <w:tabs>
          <w:tab w:val="num" w:pos="3780"/>
        </w:tabs>
        <w:ind w:left="3780" w:hanging="1440"/>
      </w:pPr>
      <w:rPr>
        <w:rFonts w:hint="default"/>
      </w:rPr>
    </w:lvl>
    <w:lvl w:ilvl="7">
      <w:start w:val="1"/>
      <w:numFmt w:val="decimal"/>
      <w:lvlText w:val="%1.%2.%3.%4.%5.%6.%7.%8"/>
      <w:lvlJc w:val="left"/>
      <w:pPr>
        <w:tabs>
          <w:tab w:val="num" w:pos="4170"/>
        </w:tabs>
        <w:ind w:left="4170" w:hanging="1440"/>
      </w:pPr>
      <w:rPr>
        <w:rFonts w:hint="default"/>
      </w:rPr>
    </w:lvl>
    <w:lvl w:ilvl="8">
      <w:start w:val="1"/>
      <w:numFmt w:val="decimal"/>
      <w:lvlText w:val="%1.%2.%3.%4.%5.%6.%7.%8.%9"/>
      <w:lvlJc w:val="left"/>
      <w:pPr>
        <w:tabs>
          <w:tab w:val="num" w:pos="4560"/>
        </w:tabs>
        <w:ind w:left="4560" w:hanging="1440"/>
      </w:pPr>
      <w:rPr>
        <w:rFonts w:hint="default"/>
      </w:rPr>
    </w:lvl>
  </w:abstractNum>
  <w:abstractNum w:abstractNumId="3">
    <w:nsid w:val="1914499A"/>
    <w:multiLevelType w:val="hybridMultilevel"/>
    <w:tmpl w:val="D94CDF34"/>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4">
    <w:nsid w:val="1F745BC2"/>
    <w:multiLevelType w:val="multilevel"/>
    <w:tmpl w:val="E5E89F92"/>
    <w:numStyleLink w:val="BulletList"/>
  </w:abstractNum>
  <w:abstractNum w:abstractNumId="5">
    <w:nsid w:val="2370264F"/>
    <w:multiLevelType w:val="hybridMultilevel"/>
    <w:tmpl w:val="09CAC740"/>
    <w:lvl w:ilvl="0" w:tplc="00010409">
      <w:start w:val="1"/>
      <w:numFmt w:val="bullet"/>
      <w:pStyle w:val="Normal11p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
    <w:nsid w:val="2971162E"/>
    <w:multiLevelType w:val="hybridMultilevel"/>
    <w:tmpl w:val="30BC1A06"/>
    <w:lvl w:ilvl="0" w:tplc="00010409">
      <w:start w:val="1"/>
      <w:numFmt w:val="bullet"/>
      <w:lvlText w:val=""/>
      <w:lvlJc w:val="left"/>
      <w:pPr>
        <w:ind w:left="757" w:hanging="360"/>
      </w:pPr>
      <w:rPr>
        <w:rFonts w:ascii="Symbol" w:hAnsi="Symbol" w:hint="default"/>
      </w:rPr>
    </w:lvl>
    <w:lvl w:ilvl="1" w:tplc="00030409" w:tentative="1">
      <w:start w:val="1"/>
      <w:numFmt w:val="bullet"/>
      <w:lvlText w:val="o"/>
      <w:lvlJc w:val="left"/>
      <w:pPr>
        <w:ind w:left="1477" w:hanging="360"/>
      </w:pPr>
      <w:rPr>
        <w:rFonts w:ascii="Courier New" w:hAnsi="Courier New" w:hint="default"/>
      </w:rPr>
    </w:lvl>
    <w:lvl w:ilvl="2" w:tplc="00050409" w:tentative="1">
      <w:start w:val="1"/>
      <w:numFmt w:val="bullet"/>
      <w:lvlText w:val=""/>
      <w:lvlJc w:val="left"/>
      <w:pPr>
        <w:ind w:left="2197" w:hanging="360"/>
      </w:pPr>
      <w:rPr>
        <w:rFonts w:ascii="Wingdings" w:hAnsi="Wingdings" w:hint="default"/>
      </w:rPr>
    </w:lvl>
    <w:lvl w:ilvl="3" w:tplc="00010409" w:tentative="1">
      <w:start w:val="1"/>
      <w:numFmt w:val="bullet"/>
      <w:lvlText w:val=""/>
      <w:lvlJc w:val="left"/>
      <w:pPr>
        <w:ind w:left="2917" w:hanging="360"/>
      </w:pPr>
      <w:rPr>
        <w:rFonts w:ascii="Symbol" w:hAnsi="Symbol" w:hint="default"/>
      </w:rPr>
    </w:lvl>
    <w:lvl w:ilvl="4" w:tplc="00030409" w:tentative="1">
      <w:start w:val="1"/>
      <w:numFmt w:val="bullet"/>
      <w:lvlText w:val="o"/>
      <w:lvlJc w:val="left"/>
      <w:pPr>
        <w:ind w:left="3637" w:hanging="360"/>
      </w:pPr>
      <w:rPr>
        <w:rFonts w:ascii="Courier New" w:hAnsi="Courier New" w:hint="default"/>
      </w:rPr>
    </w:lvl>
    <w:lvl w:ilvl="5" w:tplc="00050409" w:tentative="1">
      <w:start w:val="1"/>
      <w:numFmt w:val="bullet"/>
      <w:lvlText w:val=""/>
      <w:lvlJc w:val="left"/>
      <w:pPr>
        <w:ind w:left="4357" w:hanging="360"/>
      </w:pPr>
      <w:rPr>
        <w:rFonts w:ascii="Wingdings" w:hAnsi="Wingdings" w:hint="default"/>
      </w:rPr>
    </w:lvl>
    <w:lvl w:ilvl="6" w:tplc="00010409" w:tentative="1">
      <w:start w:val="1"/>
      <w:numFmt w:val="bullet"/>
      <w:lvlText w:val=""/>
      <w:lvlJc w:val="left"/>
      <w:pPr>
        <w:ind w:left="5077" w:hanging="360"/>
      </w:pPr>
      <w:rPr>
        <w:rFonts w:ascii="Symbol" w:hAnsi="Symbol" w:hint="default"/>
      </w:rPr>
    </w:lvl>
    <w:lvl w:ilvl="7" w:tplc="00030409" w:tentative="1">
      <w:start w:val="1"/>
      <w:numFmt w:val="bullet"/>
      <w:lvlText w:val="o"/>
      <w:lvlJc w:val="left"/>
      <w:pPr>
        <w:ind w:left="5797" w:hanging="360"/>
      </w:pPr>
      <w:rPr>
        <w:rFonts w:ascii="Courier New" w:hAnsi="Courier New" w:hint="default"/>
      </w:rPr>
    </w:lvl>
    <w:lvl w:ilvl="8" w:tplc="00050409" w:tentative="1">
      <w:start w:val="1"/>
      <w:numFmt w:val="bullet"/>
      <w:lvlText w:val=""/>
      <w:lvlJc w:val="left"/>
      <w:pPr>
        <w:ind w:left="6517" w:hanging="360"/>
      </w:pPr>
      <w:rPr>
        <w:rFonts w:ascii="Wingdings" w:hAnsi="Wingdings" w:hint="default"/>
      </w:rPr>
    </w:lvl>
  </w:abstractNum>
  <w:abstractNum w:abstractNumId="7">
    <w:nsid w:val="2B273582"/>
    <w:multiLevelType w:val="hybridMultilevel"/>
    <w:tmpl w:val="D624AC1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nsid w:val="2D794075"/>
    <w:multiLevelType w:val="multilevel"/>
    <w:tmpl w:val="BE16C392"/>
    <w:lvl w:ilvl="0">
      <w:start w:val="2"/>
      <w:numFmt w:val="decimal"/>
      <w:lvlText w:val="%1"/>
      <w:lvlJc w:val="left"/>
      <w:pPr>
        <w:tabs>
          <w:tab w:val="num" w:pos="720"/>
        </w:tabs>
        <w:ind w:left="720" w:hanging="720"/>
      </w:pPr>
      <w:rPr>
        <w:rFonts w:cs="Times New Roman" w:hint="default"/>
      </w:rPr>
    </w:lvl>
    <w:lvl w:ilvl="1">
      <w:start w:val="1"/>
      <w:numFmt w:val="decimal"/>
      <w:pStyle w:val="Style5"/>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3098052F"/>
    <w:multiLevelType w:val="multilevel"/>
    <w:tmpl w:val="473EA67C"/>
    <w:lvl w:ilvl="0">
      <w:start w:val="1"/>
      <w:numFmt w:val="decimal"/>
      <w:pStyle w:val="ColorfulList-Accent11"/>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4D8D6448"/>
    <w:multiLevelType w:val="hybridMultilevel"/>
    <w:tmpl w:val="F930726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nsid w:val="5BEA5CB1"/>
    <w:multiLevelType w:val="hybridMultilevel"/>
    <w:tmpl w:val="34505CF2"/>
    <w:lvl w:ilvl="0" w:tplc="2D72D5CA">
      <w:start w:val="1"/>
      <w:numFmt w:val="bullet"/>
      <w:pStyle w:val="Bullets1"/>
      <w:lvlText w:val=""/>
      <w:lvlJc w:val="left"/>
      <w:pPr>
        <w:ind w:left="36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21920B9"/>
    <w:multiLevelType w:val="multilevel"/>
    <w:tmpl w:val="523E6BC2"/>
    <w:styleLink w:val="RecoveryPlans"/>
    <w:lvl w:ilvl="0">
      <w:start w:val="1"/>
      <w:numFmt w:val="decimal"/>
      <w:pStyle w:val="ListNumber"/>
      <w:lvlText w:val="%1"/>
      <w:lvlJc w:val="left"/>
      <w:pPr>
        <w:ind w:left="851" w:hanging="851"/>
      </w:pPr>
      <w:rPr>
        <w:rFonts w:ascii="Arial" w:hAnsi="Arial" w:hint="default"/>
        <w:b/>
        <w:color w:val="808080"/>
        <w:sz w:val="40"/>
      </w:rPr>
    </w:lvl>
    <w:lvl w:ilvl="1">
      <w:start w:val="1"/>
      <w:numFmt w:val="decimal"/>
      <w:pStyle w:val="ListNumber2"/>
      <w:lvlText w:val="%1.%2"/>
      <w:lvlJc w:val="left"/>
      <w:pPr>
        <w:ind w:left="851" w:hanging="851"/>
      </w:pPr>
      <w:rPr>
        <w:rFonts w:ascii="Arial" w:hAnsi="Arial" w:hint="default"/>
        <w:b/>
        <w:color w:val="auto"/>
        <w:sz w:val="28"/>
      </w:rPr>
    </w:lvl>
    <w:lvl w:ilvl="2">
      <w:start w:val="1"/>
      <w:numFmt w:val="decimal"/>
      <w:pStyle w:val="ListNumber3"/>
      <w:lvlText w:val="%1.%2.%3"/>
      <w:lvlJc w:val="left"/>
      <w:pPr>
        <w:ind w:left="851" w:hanging="851"/>
      </w:pPr>
      <w:rPr>
        <w:rFonts w:ascii="Arial" w:hAnsi="Arial" w:hint="default"/>
        <w:b/>
        <w:i/>
        <w:sz w:val="22"/>
      </w:rPr>
    </w:lvl>
    <w:lvl w:ilvl="3">
      <w:start w:val="1"/>
      <w:numFmt w:val="decimal"/>
      <w:pStyle w:val="ListNumber4"/>
      <w:lvlText w:val="%1.%2.%3.%4"/>
      <w:lvlJc w:val="left"/>
      <w:pPr>
        <w:ind w:left="851" w:hanging="851"/>
      </w:pPr>
      <w:rPr>
        <w:rFonts w:ascii="Arial" w:hAnsi="Arial" w:hint="default"/>
        <w:sz w:val="22"/>
      </w:rPr>
    </w:lvl>
    <w:lvl w:ilvl="4">
      <w:start w:val="1"/>
      <w:numFmt w:val="lowerLetter"/>
      <w:lvlText w:val="(%5)"/>
      <w:lvlJc w:val="left"/>
      <w:pPr>
        <w:ind w:left="851" w:hanging="851"/>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14">
    <w:nsid w:val="62FD4063"/>
    <w:multiLevelType w:val="multilevel"/>
    <w:tmpl w:val="BE16C392"/>
    <w:styleLink w:val="Style2"/>
    <w:lvl w:ilvl="0">
      <w:start w:val="2"/>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5">
    <w:nsid w:val="66D11EE0"/>
    <w:multiLevelType w:val="multilevel"/>
    <w:tmpl w:val="2E68A3E6"/>
    <w:styleLink w:val="NumberedList"/>
    <w:lvl w:ilvl="0">
      <w:start w:val="1"/>
      <w:numFmt w:val="decimal"/>
      <w:lvlText w:val="%1."/>
      <w:lvlJc w:val="left"/>
      <w:pPr>
        <w:ind w:left="851" w:hanging="851"/>
      </w:pPr>
      <w:rPr>
        <w:rFonts w:ascii="Arial" w:hAnsi="Arial" w:hint="default"/>
        <w:b/>
        <w:color w:val="808080"/>
        <w:sz w:val="28"/>
      </w:rPr>
    </w:lvl>
    <w:lvl w:ilvl="1">
      <w:start w:val="1"/>
      <w:numFmt w:val="decimal"/>
      <w:lvlText w:val="%2"/>
      <w:lvlJc w:val="left"/>
      <w:pPr>
        <w:ind w:left="851" w:hanging="851"/>
      </w:pPr>
      <w:rPr>
        <w:rFonts w:ascii="Arial" w:hAnsi="Arial" w:hint="default"/>
        <w:b w:val="0"/>
        <w:i/>
        <w:sz w:val="22"/>
      </w:rPr>
    </w:lvl>
    <w:lvl w:ilvl="2">
      <w:start w:val="1"/>
      <w:numFmt w:val="lowerRoman"/>
      <w:lvlText w:val="%3)"/>
      <w:lvlJc w:val="left"/>
      <w:pPr>
        <w:ind w:left="851" w:hanging="851"/>
      </w:pPr>
      <w:rPr>
        <w:rFonts w:hint="default"/>
      </w:rPr>
    </w:lvl>
    <w:lvl w:ilvl="3">
      <w:start w:val="1"/>
      <w:numFmt w:val="decimal"/>
      <w:lvlText w:val="(%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16">
    <w:nsid w:val="67AE4341"/>
    <w:multiLevelType w:val="hybridMultilevel"/>
    <w:tmpl w:val="422E686E"/>
    <w:lvl w:ilvl="0" w:tplc="00010409">
      <w:start w:val="1"/>
      <w:numFmt w:val="bullet"/>
      <w:lvlText w:val=""/>
      <w:lvlJc w:val="left"/>
      <w:pPr>
        <w:ind w:left="720" w:hanging="360"/>
      </w:pPr>
      <w:rPr>
        <w:rFonts w:ascii="Symbol" w:hAnsi="Symbol" w:hint="default"/>
      </w:rPr>
    </w:lvl>
    <w:lvl w:ilvl="1" w:tplc="00030409">
      <w:start w:val="1"/>
      <w:numFmt w:val="bullet"/>
      <w:lvlText w:val="o"/>
      <w:lvlJc w:val="left"/>
      <w:pPr>
        <w:ind w:left="1440" w:hanging="360"/>
      </w:pPr>
      <w:rPr>
        <w:rFonts w:ascii="Courier New" w:hAnsi="Courier New" w:cs="Arial" w:hint="default"/>
      </w:rPr>
    </w:lvl>
    <w:lvl w:ilvl="2" w:tplc="00050409">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cs="Arial"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cs="Arial" w:hint="default"/>
      </w:rPr>
    </w:lvl>
    <w:lvl w:ilvl="8" w:tplc="00050409" w:tentative="1">
      <w:start w:val="1"/>
      <w:numFmt w:val="bullet"/>
      <w:lvlText w:val=""/>
      <w:lvlJc w:val="left"/>
      <w:pPr>
        <w:ind w:left="6480" w:hanging="360"/>
      </w:pPr>
      <w:rPr>
        <w:rFonts w:ascii="Wingdings" w:hAnsi="Wingdings" w:hint="default"/>
      </w:rPr>
    </w:lvl>
  </w:abstractNum>
  <w:abstractNum w:abstractNumId="17">
    <w:nsid w:val="6CD43EDC"/>
    <w:multiLevelType w:val="hybridMultilevel"/>
    <w:tmpl w:val="8110BD6C"/>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18">
    <w:nsid w:val="6FB126BD"/>
    <w:multiLevelType w:val="hybridMultilevel"/>
    <w:tmpl w:val="9EE8DBFC"/>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19">
    <w:nsid w:val="70C92E49"/>
    <w:multiLevelType w:val="multilevel"/>
    <w:tmpl w:val="0654081A"/>
    <w:styleLink w:val="RecoveryPlan"/>
    <w:lvl w:ilvl="0">
      <w:start w:val="5"/>
      <w:numFmt w:val="decimal"/>
      <w:lvlText w:val="%1."/>
      <w:lvlJc w:val="left"/>
      <w:pPr>
        <w:ind w:left="720" w:hanging="360"/>
      </w:pPr>
      <w:rPr>
        <w:rFonts w:hint="default"/>
      </w:rPr>
    </w:lvl>
    <w:lvl w:ilvl="1">
      <w:start w:val="1"/>
      <w:numFmt w:val="none"/>
      <w:lvlText w:val="5.2"/>
      <w:lvlJc w:val="left"/>
      <w:pPr>
        <w:ind w:left="1440" w:hanging="360"/>
      </w:pPr>
      <w:rPr>
        <w:rFonts w:hint="default"/>
      </w:rPr>
    </w:lvl>
    <w:lvl w:ilvl="2">
      <w:start w:val="1"/>
      <w:numFmt w:val="none"/>
      <w:lvlText w:val="5.2.1"/>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nsid w:val="71A470A2"/>
    <w:multiLevelType w:val="hybridMultilevel"/>
    <w:tmpl w:val="7D1AB092"/>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21">
    <w:nsid w:val="762964D5"/>
    <w:multiLevelType w:val="multilevel"/>
    <w:tmpl w:val="E898CC72"/>
    <w:styleLink w:val="KeyPoints"/>
    <w:lvl w:ilvl="0">
      <w:start w:val="1"/>
      <w:numFmt w:val="decimal"/>
      <w:lvlText w:val="%1."/>
      <w:lvlJc w:val="left"/>
      <w:pPr>
        <w:ind w:left="369" w:hanging="369"/>
      </w:pPr>
      <w:rPr>
        <w:rFonts w:ascii="Arial" w:hAnsi="Arial" w:hint="default"/>
        <w:sz w:val="22"/>
      </w:rPr>
    </w:lvl>
    <w:lvl w:ilvl="1">
      <w:start w:val="1"/>
      <w:numFmt w:val="lowerLetter"/>
      <w:lvlText w:val="%2."/>
      <w:lvlJc w:val="left"/>
      <w:pPr>
        <w:ind w:left="738" w:hanging="369"/>
      </w:pPr>
      <w:rPr>
        <w:rFonts w:hint="default"/>
      </w:rPr>
    </w:lvl>
    <w:lvl w:ilvl="2">
      <w:start w:val="1"/>
      <w:numFmt w:val="lowerRoman"/>
      <w:lvlText w:val="%3."/>
      <w:lvlJc w:val="left"/>
      <w:pPr>
        <w:ind w:left="1107" w:hanging="369"/>
      </w:pPr>
      <w:rPr>
        <w:rFonts w:hint="default"/>
      </w:rPr>
    </w:lvl>
    <w:lvl w:ilvl="3">
      <w:start w:val="1"/>
      <w:numFmt w:val="none"/>
      <w:lvlText w:val="%4"/>
      <w:lvlJc w:val="left"/>
      <w:pPr>
        <w:ind w:left="1476" w:hanging="369"/>
      </w:pPr>
      <w:rPr>
        <w:rFonts w:hint="default"/>
      </w:rPr>
    </w:lvl>
    <w:lvl w:ilvl="4">
      <w:start w:val="1"/>
      <w:numFmt w:val="none"/>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22">
    <w:nsid w:val="77C810DD"/>
    <w:multiLevelType w:val="hybridMultilevel"/>
    <w:tmpl w:val="6AD4B596"/>
    <w:lvl w:ilvl="0" w:tplc="9A00A08A">
      <w:numFmt w:val="bullet"/>
      <w:lvlText w:val="-"/>
      <w:lvlJc w:val="left"/>
      <w:pPr>
        <w:ind w:left="360" w:hanging="360"/>
      </w:pPr>
      <w:rPr>
        <w:rFonts w:ascii="Calibri" w:eastAsia="Calibri" w:hAnsi="Calibri" w:cs="Times New Roman" w:hint="default"/>
      </w:rPr>
    </w:lvl>
    <w:lvl w:ilvl="1" w:tplc="0C090003">
      <w:start w:val="1"/>
      <w:numFmt w:val="decimal"/>
      <w:lvlText w:val="%2."/>
      <w:lvlJc w:val="left"/>
      <w:pPr>
        <w:tabs>
          <w:tab w:val="num" w:pos="360"/>
        </w:tabs>
        <w:ind w:left="360" w:hanging="360"/>
      </w:pPr>
    </w:lvl>
    <w:lvl w:ilvl="2" w:tplc="0C090005">
      <w:start w:val="1"/>
      <w:numFmt w:val="decimal"/>
      <w:lvlText w:val="%3."/>
      <w:lvlJc w:val="left"/>
      <w:pPr>
        <w:tabs>
          <w:tab w:val="num" w:pos="1080"/>
        </w:tabs>
        <w:ind w:left="1080" w:hanging="360"/>
      </w:pPr>
    </w:lvl>
    <w:lvl w:ilvl="3" w:tplc="0C090001">
      <w:start w:val="1"/>
      <w:numFmt w:val="decimal"/>
      <w:lvlText w:val="%4."/>
      <w:lvlJc w:val="left"/>
      <w:pPr>
        <w:tabs>
          <w:tab w:val="num" w:pos="1800"/>
        </w:tabs>
        <w:ind w:left="1800" w:hanging="360"/>
      </w:pPr>
    </w:lvl>
    <w:lvl w:ilvl="4" w:tplc="0C090003">
      <w:start w:val="1"/>
      <w:numFmt w:val="decimal"/>
      <w:lvlText w:val="%5."/>
      <w:lvlJc w:val="left"/>
      <w:pPr>
        <w:tabs>
          <w:tab w:val="num" w:pos="2520"/>
        </w:tabs>
        <w:ind w:left="2520" w:hanging="360"/>
      </w:pPr>
    </w:lvl>
    <w:lvl w:ilvl="5" w:tplc="0C090005">
      <w:start w:val="1"/>
      <w:numFmt w:val="decimal"/>
      <w:lvlText w:val="%6."/>
      <w:lvlJc w:val="left"/>
      <w:pPr>
        <w:tabs>
          <w:tab w:val="num" w:pos="3240"/>
        </w:tabs>
        <w:ind w:left="3240" w:hanging="360"/>
      </w:pPr>
    </w:lvl>
    <w:lvl w:ilvl="6" w:tplc="0C090001">
      <w:start w:val="1"/>
      <w:numFmt w:val="decimal"/>
      <w:lvlText w:val="%7."/>
      <w:lvlJc w:val="left"/>
      <w:pPr>
        <w:tabs>
          <w:tab w:val="num" w:pos="3960"/>
        </w:tabs>
        <w:ind w:left="3960" w:hanging="360"/>
      </w:pPr>
    </w:lvl>
    <w:lvl w:ilvl="7" w:tplc="0C090003">
      <w:start w:val="1"/>
      <w:numFmt w:val="decimal"/>
      <w:lvlText w:val="%8."/>
      <w:lvlJc w:val="left"/>
      <w:pPr>
        <w:tabs>
          <w:tab w:val="num" w:pos="4680"/>
        </w:tabs>
        <w:ind w:left="4680" w:hanging="360"/>
      </w:pPr>
    </w:lvl>
    <w:lvl w:ilvl="8" w:tplc="0C090005">
      <w:start w:val="1"/>
      <w:numFmt w:val="decimal"/>
      <w:lvlText w:val="%9."/>
      <w:lvlJc w:val="left"/>
      <w:pPr>
        <w:tabs>
          <w:tab w:val="num" w:pos="5400"/>
        </w:tabs>
        <w:ind w:left="5400" w:hanging="360"/>
      </w:pPr>
    </w:lvl>
  </w:abstractNum>
  <w:abstractNum w:abstractNumId="23">
    <w:nsid w:val="7DF62A6B"/>
    <w:multiLevelType w:val="multilevel"/>
    <w:tmpl w:val="629ECE14"/>
    <w:lvl w:ilvl="0">
      <w:start w:val="1"/>
      <w:numFmt w:val="bullet"/>
      <w:lvlText w:val=""/>
      <w:lvlJc w:val="left"/>
      <w:pPr>
        <w:ind w:left="360" w:hanging="360"/>
      </w:pPr>
      <w:rPr>
        <w:rFonts w:ascii="Symbol" w:hAnsi="Symbol" w:hint="default"/>
        <w:sz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21"/>
  </w:num>
  <w:num w:numId="2">
    <w:abstractNumId w:val="0"/>
  </w:num>
  <w:num w:numId="3">
    <w:abstractNumId w:val="10"/>
  </w:num>
  <w:num w:numId="4">
    <w:abstractNumId w:val="9"/>
  </w:num>
  <w:num w:numId="5">
    <w:abstractNumId w:val="4"/>
  </w:num>
  <w:num w:numId="6">
    <w:abstractNumId w:val="5"/>
  </w:num>
  <w:num w:numId="7">
    <w:abstractNumId w:val="8"/>
  </w:num>
  <w:num w:numId="8">
    <w:abstractNumId w:val="14"/>
  </w:num>
  <w:num w:numId="9">
    <w:abstractNumId w:val="19"/>
  </w:num>
  <w:num w:numId="10">
    <w:abstractNumId w:val="15"/>
  </w:num>
  <w:num w:numId="11">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12">
    <w:abstractNumId w:val="13"/>
  </w:num>
  <w:num w:numId="13">
    <w:abstractNumId w:val="18"/>
  </w:num>
  <w:num w:numId="14">
    <w:abstractNumId w:val="20"/>
  </w:num>
  <w:num w:numId="15">
    <w:abstractNumId w:val="7"/>
  </w:num>
  <w:num w:numId="16">
    <w:abstractNumId w:val="11"/>
  </w:num>
  <w:num w:numId="17">
    <w:abstractNumId w:val="17"/>
  </w:num>
  <w:num w:numId="18">
    <w:abstractNumId w:val="1"/>
  </w:num>
  <w:num w:numId="19">
    <w:abstractNumId w:val="16"/>
  </w:num>
  <w:num w:numId="20">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21">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22">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23">
    <w:abstractNumId w:val="3"/>
  </w:num>
  <w:num w:numId="24">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25">
    <w:abstractNumId w:val="12"/>
  </w:num>
  <w:num w:numId="26">
    <w:abstractNumId w:val="23"/>
  </w:num>
  <w:num w:numId="27">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28">
    <w:abstractNumId w:val="2"/>
  </w:num>
  <w:num w:numId="29">
    <w:abstractNumId w:val="6"/>
  </w:num>
  <w:num w:numId="30">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31">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32">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33">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34">
    <w:abstractNumId w:val="13"/>
    <w:lvlOverride w:ilvl="0">
      <w:lvl w:ilvl="0">
        <w:start w:val="1"/>
        <w:numFmt w:val="decimal"/>
        <w:pStyle w:val="ListNumber"/>
        <w:lvlText w:val="%1"/>
        <w:lvlJc w:val="left"/>
        <w:pPr>
          <w:ind w:left="851" w:hanging="851"/>
        </w:pPr>
        <w:rPr>
          <w:rFonts w:ascii="Arial" w:hAnsi="Arial" w:hint="default"/>
          <w:b/>
          <w:color w:val="808080" w:themeColor="background1" w:themeShade="80"/>
          <w:sz w:val="40"/>
        </w:rPr>
      </w:lvl>
    </w:lvlOverride>
  </w:num>
  <w:num w:numId="3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GrammaticalErrors/>
  <w:activeWritingStyle w:appName="MSWord" w:lang="en-US" w:vendorID="64" w:dllVersion="131078" w:nlCheck="1" w:checkStyle="1"/>
  <w:activeWritingStyle w:appName="MSWord" w:lang="en-AU" w:vendorID="64" w:dllVersion="131078" w:nlCheck="1" w:checkStyle="1"/>
  <w:activeWritingStyle w:appName="MSWord" w:lang="en-GB" w:vendorID="64" w:dllVersion="131078" w:nlCheck="1" w:checkStyle="1"/>
  <w:proofState w:grammar="clean"/>
  <w:stylePaneFormatFilter w:val="3F01"/>
  <w:stylePaneSortMethod w:val="0000"/>
  <w:doNotTrackFormatting/>
  <w:defaultTabStop w:val="720"/>
  <w:evenAndOddHeaders/>
  <w:drawingGridHorizontalSpacing w:val="110"/>
  <w:displayHorizontalDrawingGridEvery w:val="2"/>
  <w:displayVerticalDrawingGridEvery w:val="2"/>
  <w:characterSpacingControl w:val="doNotCompress"/>
  <w:hdrShapeDefaults>
    <o:shapedefaults v:ext="edit" spidmax="190465">
      <o:colormenu v:ext="edit" fillcolor="none [2732]"/>
    </o:shapedefaults>
  </w:hdrShapeDefaults>
  <w:footnotePr>
    <w:footnote w:id="-1"/>
    <w:footnote w:id="0"/>
  </w:footnotePr>
  <w:endnotePr>
    <w:endnote w:id="-1"/>
    <w:endnote w:id="0"/>
  </w:endnotePr>
  <w:compat/>
  <w:docVars>
    <w:docVar w:name="SecurityClassificationInHeader" w:val="False"/>
  </w:docVars>
  <w:rsids>
    <w:rsidRoot w:val="009829B0"/>
    <w:rsid w:val="00001390"/>
    <w:rsid w:val="000022FB"/>
    <w:rsid w:val="000034D5"/>
    <w:rsid w:val="00005C17"/>
    <w:rsid w:val="00007B7A"/>
    <w:rsid w:val="000123D4"/>
    <w:rsid w:val="00015667"/>
    <w:rsid w:val="00016CAE"/>
    <w:rsid w:val="00021356"/>
    <w:rsid w:val="00023B44"/>
    <w:rsid w:val="000244A2"/>
    <w:rsid w:val="000250BF"/>
    <w:rsid w:val="00025FE2"/>
    <w:rsid w:val="00026DB1"/>
    <w:rsid w:val="00031479"/>
    <w:rsid w:val="00032342"/>
    <w:rsid w:val="00032D9D"/>
    <w:rsid w:val="00033143"/>
    <w:rsid w:val="000338CE"/>
    <w:rsid w:val="00033902"/>
    <w:rsid w:val="0004082C"/>
    <w:rsid w:val="00045CA9"/>
    <w:rsid w:val="000462CB"/>
    <w:rsid w:val="00050D51"/>
    <w:rsid w:val="00051434"/>
    <w:rsid w:val="00052E3E"/>
    <w:rsid w:val="000561D9"/>
    <w:rsid w:val="00056B40"/>
    <w:rsid w:val="00056C15"/>
    <w:rsid w:val="000649CB"/>
    <w:rsid w:val="00071BE6"/>
    <w:rsid w:val="00071D19"/>
    <w:rsid w:val="00074A27"/>
    <w:rsid w:val="00075374"/>
    <w:rsid w:val="000774FA"/>
    <w:rsid w:val="00077873"/>
    <w:rsid w:val="00085AAE"/>
    <w:rsid w:val="00091506"/>
    <w:rsid w:val="00093736"/>
    <w:rsid w:val="00097925"/>
    <w:rsid w:val="000A6698"/>
    <w:rsid w:val="000A6E21"/>
    <w:rsid w:val="000A769B"/>
    <w:rsid w:val="000A7D95"/>
    <w:rsid w:val="000B35E9"/>
    <w:rsid w:val="000C1C19"/>
    <w:rsid w:val="000C4B72"/>
    <w:rsid w:val="000C5465"/>
    <w:rsid w:val="000D2F73"/>
    <w:rsid w:val="000D6A9A"/>
    <w:rsid w:val="000D72E3"/>
    <w:rsid w:val="000E44AB"/>
    <w:rsid w:val="000E591F"/>
    <w:rsid w:val="000E6DB9"/>
    <w:rsid w:val="000F099E"/>
    <w:rsid w:val="000F533E"/>
    <w:rsid w:val="000F5D30"/>
    <w:rsid w:val="000F77DF"/>
    <w:rsid w:val="00104B5D"/>
    <w:rsid w:val="00106C2F"/>
    <w:rsid w:val="00107A91"/>
    <w:rsid w:val="00107C5F"/>
    <w:rsid w:val="00113A3B"/>
    <w:rsid w:val="00114D1E"/>
    <w:rsid w:val="00116D14"/>
    <w:rsid w:val="00121CCC"/>
    <w:rsid w:val="001225B8"/>
    <w:rsid w:val="0012568F"/>
    <w:rsid w:val="001307B8"/>
    <w:rsid w:val="001321CD"/>
    <w:rsid w:val="001323F0"/>
    <w:rsid w:val="00132CD5"/>
    <w:rsid w:val="00132FAD"/>
    <w:rsid w:val="001338EB"/>
    <w:rsid w:val="00133BBA"/>
    <w:rsid w:val="00136359"/>
    <w:rsid w:val="00136E87"/>
    <w:rsid w:val="00137A98"/>
    <w:rsid w:val="00140F78"/>
    <w:rsid w:val="0014626B"/>
    <w:rsid w:val="0014627F"/>
    <w:rsid w:val="00146957"/>
    <w:rsid w:val="00154056"/>
    <w:rsid w:val="00154E3E"/>
    <w:rsid w:val="001550B5"/>
    <w:rsid w:val="0015580D"/>
    <w:rsid w:val="00157CB6"/>
    <w:rsid w:val="00160139"/>
    <w:rsid w:val="001601B0"/>
    <w:rsid w:val="0016241C"/>
    <w:rsid w:val="00164457"/>
    <w:rsid w:val="001660E2"/>
    <w:rsid w:val="001679CC"/>
    <w:rsid w:val="00167D90"/>
    <w:rsid w:val="00170F82"/>
    <w:rsid w:val="001722B0"/>
    <w:rsid w:val="00173C9D"/>
    <w:rsid w:val="00174530"/>
    <w:rsid w:val="00174A91"/>
    <w:rsid w:val="00181AC0"/>
    <w:rsid w:val="0018255C"/>
    <w:rsid w:val="00182BD5"/>
    <w:rsid w:val="0018432E"/>
    <w:rsid w:val="00187A8D"/>
    <w:rsid w:val="001925FF"/>
    <w:rsid w:val="00193D9D"/>
    <w:rsid w:val="00194AD3"/>
    <w:rsid w:val="00196101"/>
    <w:rsid w:val="001A51B0"/>
    <w:rsid w:val="001B4210"/>
    <w:rsid w:val="001B6B62"/>
    <w:rsid w:val="001C4E95"/>
    <w:rsid w:val="001C5AD1"/>
    <w:rsid w:val="001C5CBB"/>
    <w:rsid w:val="001D10E3"/>
    <w:rsid w:val="001D1EF7"/>
    <w:rsid w:val="001D2327"/>
    <w:rsid w:val="001D370F"/>
    <w:rsid w:val="001E1616"/>
    <w:rsid w:val="001E27CF"/>
    <w:rsid w:val="00200F35"/>
    <w:rsid w:val="00201216"/>
    <w:rsid w:val="00207B84"/>
    <w:rsid w:val="00210981"/>
    <w:rsid w:val="00211C69"/>
    <w:rsid w:val="00213825"/>
    <w:rsid w:val="00215D57"/>
    <w:rsid w:val="00216595"/>
    <w:rsid w:val="00217498"/>
    <w:rsid w:val="00222198"/>
    <w:rsid w:val="00222DB6"/>
    <w:rsid w:val="00223665"/>
    <w:rsid w:val="00225DC4"/>
    <w:rsid w:val="00231508"/>
    <w:rsid w:val="002319E6"/>
    <w:rsid w:val="00231DCC"/>
    <w:rsid w:val="00232CCF"/>
    <w:rsid w:val="0023742E"/>
    <w:rsid w:val="002379DE"/>
    <w:rsid w:val="00237D3F"/>
    <w:rsid w:val="00244448"/>
    <w:rsid w:val="002449AF"/>
    <w:rsid w:val="00247F23"/>
    <w:rsid w:val="00251064"/>
    <w:rsid w:val="002537BA"/>
    <w:rsid w:val="00253884"/>
    <w:rsid w:val="00253C20"/>
    <w:rsid w:val="00255B85"/>
    <w:rsid w:val="0026115B"/>
    <w:rsid w:val="00262AB6"/>
    <w:rsid w:val="00264762"/>
    <w:rsid w:val="00264B47"/>
    <w:rsid w:val="00264BA6"/>
    <w:rsid w:val="00264D7F"/>
    <w:rsid w:val="00267AEE"/>
    <w:rsid w:val="0027076C"/>
    <w:rsid w:val="00271D31"/>
    <w:rsid w:val="00272664"/>
    <w:rsid w:val="00272868"/>
    <w:rsid w:val="00273F65"/>
    <w:rsid w:val="002758D8"/>
    <w:rsid w:val="002770C0"/>
    <w:rsid w:val="00280C38"/>
    <w:rsid w:val="002905A6"/>
    <w:rsid w:val="00290DF2"/>
    <w:rsid w:val="00291228"/>
    <w:rsid w:val="0029174F"/>
    <w:rsid w:val="002921F8"/>
    <w:rsid w:val="002942FC"/>
    <w:rsid w:val="00294505"/>
    <w:rsid w:val="00294E94"/>
    <w:rsid w:val="00296E1D"/>
    <w:rsid w:val="00297001"/>
    <w:rsid w:val="002A0EB5"/>
    <w:rsid w:val="002A6421"/>
    <w:rsid w:val="002B0FC2"/>
    <w:rsid w:val="002B2D01"/>
    <w:rsid w:val="002B77B7"/>
    <w:rsid w:val="002C22BD"/>
    <w:rsid w:val="002C35DA"/>
    <w:rsid w:val="002C4ED4"/>
    <w:rsid w:val="002C54B9"/>
    <w:rsid w:val="002C5797"/>
    <w:rsid w:val="002C5D99"/>
    <w:rsid w:val="002D3F49"/>
    <w:rsid w:val="002D4A79"/>
    <w:rsid w:val="002E6564"/>
    <w:rsid w:val="002E7D73"/>
    <w:rsid w:val="002F3700"/>
    <w:rsid w:val="002F3875"/>
    <w:rsid w:val="002F4007"/>
    <w:rsid w:val="002F4795"/>
    <w:rsid w:val="002F4FB9"/>
    <w:rsid w:val="00300022"/>
    <w:rsid w:val="0030055C"/>
    <w:rsid w:val="00300D45"/>
    <w:rsid w:val="003071A7"/>
    <w:rsid w:val="0030720D"/>
    <w:rsid w:val="00307E52"/>
    <w:rsid w:val="003102C7"/>
    <w:rsid w:val="0031641E"/>
    <w:rsid w:val="003175C9"/>
    <w:rsid w:val="00317A70"/>
    <w:rsid w:val="00317CD0"/>
    <w:rsid w:val="00320FC6"/>
    <w:rsid w:val="00324FE3"/>
    <w:rsid w:val="0032518D"/>
    <w:rsid w:val="003255CE"/>
    <w:rsid w:val="003279D4"/>
    <w:rsid w:val="003302A2"/>
    <w:rsid w:val="00331A1B"/>
    <w:rsid w:val="003356C5"/>
    <w:rsid w:val="00335F52"/>
    <w:rsid w:val="003363F4"/>
    <w:rsid w:val="00342219"/>
    <w:rsid w:val="00342742"/>
    <w:rsid w:val="003435F7"/>
    <w:rsid w:val="003448BC"/>
    <w:rsid w:val="00346FD2"/>
    <w:rsid w:val="00352EB6"/>
    <w:rsid w:val="0035517C"/>
    <w:rsid w:val="00356E88"/>
    <w:rsid w:val="00357CB5"/>
    <w:rsid w:val="0036028E"/>
    <w:rsid w:val="00360605"/>
    <w:rsid w:val="00361C41"/>
    <w:rsid w:val="003625D1"/>
    <w:rsid w:val="00366A09"/>
    <w:rsid w:val="003702D6"/>
    <w:rsid w:val="003709DB"/>
    <w:rsid w:val="00370F46"/>
    <w:rsid w:val="00371663"/>
    <w:rsid w:val="00373D46"/>
    <w:rsid w:val="00374BA4"/>
    <w:rsid w:val="0037522D"/>
    <w:rsid w:val="00376A04"/>
    <w:rsid w:val="00377E37"/>
    <w:rsid w:val="00377E7E"/>
    <w:rsid w:val="00383032"/>
    <w:rsid w:val="003832A2"/>
    <w:rsid w:val="0038425A"/>
    <w:rsid w:val="00385B7D"/>
    <w:rsid w:val="00386E4D"/>
    <w:rsid w:val="003959EB"/>
    <w:rsid w:val="003A070D"/>
    <w:rsid w:val="003A1FF7"/>
    <w:rsid w:val="003A6419"/>
    <w:rsid w:val="003B506A"/>
    <w:rsid w:val="003B5279"/>
    <w:rsid w:val="003B768B"/>
    <w:rsid w:val="003B7A18"/>
    <w:rsid w:val="003C1868"/>
    <w:rsid w:val="003C1B9A"/>
    <w:rsid w:val="003C3B71"/>
    <w:rsid w:val="003C435F"/>
    <w:rsid w:val="003D0CFE"/>
    <w:rsid w:val="003D4821"/>
    <w:rsid w:val="003D61F5"/>
    <w:rsid w:val="003D6D05"/>
    <w:rsid w:val="003D76A5"/>
    <w:rsid w:val="003E1831"/>
    <w:rsid w:val="003E349A"/>
    <w:rsid w:val="003E6053"/>
    <w:rsid w:val="003E6B24"/>
    <w:rsid w:val="003E7B91"/>
    <w:rsid w:val="003E7D1F"/>
    <w:rsid w:val="003F1434"/>
    <w:rsid w:val="003F14C9"/>
    <w:rsid w:val="003F68C4"/>
    <w:rsid w:val="003F7B57"/>
    <w:rsid w:val="004012A8"/>
    <w:rsid w:val="00404AC3"/>
    <w:rsid w:val="00410DE0"/>
    <w:rsid w:val="004120DA"/>
    <w:rsid w:val="00416319"/>
    <w:rsid w:val="004174F5"/>
    <w:rsid w:val="00422537"/>
    <w:rsid w:val="00427BB0"/>
    <w:rsid w:val="00431FFE"/>
    <w:rsid w:val="004322C9"/>
    <w:rsid w:val="00433C33"/>
    <w:rsid w:val="00434F62"/>
    <w:rsid w:val="00436D58"/>
    <w:rsid w:val="00436FAC"/>
    <w:rsid w:val="004424D9"/>
    <w:rsid w:val="00443038"/>
    <w:rsid w:val="00443ED5"/>
    <w:rsid w:val="00445A4F"/>
    <w:rsid w:val="00451CF5"/>
    <w:rsid w:val="004531EB"/>
    <w:rsid w:val="00454A61"/>
    <w:rsid w:val="004576E2"/>
    <w:rsid w:val="00460FE3"/>
    <w:rsid w:val="00465997"/>
    <w:rsid w:val="004704AA"/>
    <w:rsid w:val="00471699"/>
    <w:rsid w:val="00471ACE"/>
    <w:rsid w:val="00475D09"/>
    <w:rsid w:val="00476454"/>
    <w:rsid w:val="004804B6"/>
    <w:rsid w:val="00482F88"/>
    <w:rsid w:val="00484EAE"/>
    <w:rsid w:val="004856F4"/>
    <w:rsid w:val="00486792"/>
    <w:rsid w:val="00487608"/>
    <w:rsid w:val="00491055"/>
    <w:rsid w:val="004A6EAB"/>
    <w:rsid w:val="004A7503"/>
    <w:rsid w:val="004B085D"/>
    <w:rsid w:val="004B241E"/>
    <w:rsid w:val="004B26C0"/>
    <w:rsid w:val="004B2FE6"/>
    <w:rsid w:val="004B3444"/>
    <w:rsid w:val="004B4A16"/>
    <w:rsid w:val="004B67CB"/>
    <w:rsid w:val="004B7B92"/>
    <w:rsid w:val="004C0889"/>
    <w:rsid w:val="004C2108"/>
    <w:rsid w:val="004C3591"/>
    <w:rsid w:val="004C3B24"/>
    <w:rsid w:val="004C6C6A"/>
    <w:rsid w:val="004C7112"/>
    <w:rsid w:val="004D19C6"/>
    <w:rsid w:val="004D28E5"/>
    <w:rsid w:val="004D2E25"/>
    <w:rsid w:val="004D4B85"/>
    <w:rsid w:val="004D4CE6"/>
    <w:rsid w:val="004D52F2"/>
    <w:rsid w:val="004E2ED4"/>
    <w:rsid w:val="004E39D1"/>
    <w:rsid w:val="004E6BD9"/>
    <w:rsid w:val="004E70A6"/>
    <w:rsid w:val="004E7EF0"/>
    <w:rsid w:val="004F03FA"/>
    <w:rsid w:val="004F1116"/>
    <w:rsid w:val="004F166A"/>
    <w:rsid w:val="004F179D"/>
    <w:rsid w:val="004F29CA"/>
    <w:rsid w:val="004F32CE"/>
    <w:rsid w:val="004F5064"/>
    <w:rsid w:val="004F5A10"/>
    <w:rsid w:val="005009AA"/>
    <w:rsid w:val="0050506A"/>
    <w:rsid w:val="00512596"/>
    <w:rsid w:val="005158C0"/>
    <w:rsid w:val="00515C5D"/>
    <w:rsid w:val="00516221"/>
    <w:rsid w:val="0052468E"/>
    <w:rsid w:val="00524985"/>
    <w:rsid w:val="005256A3"/>
    <w:rsid w:val="00525912"/>
    <w:rsid w:val="00526F9D"/>
    <w:rsid w:val="0053049C"/>
    <w:rsid w:val="0053209E"/>
    <w:rsid w:val="0053408F"/>
    <w:rsid w:val="005360DF"/>
    <w:rsid w:val="005364F0"/>
    <w:rsid w:val="005373FD"/>
    <w:rsid w:val="0053788F"/>
    <w:rsid w:val="005418A4"/>
    <w:rsid w:val="0054516B"/>
    <w:rsid w:val="00545956"/>
    <w:rsid w:val="00545C05"/>
    <w:rsid w:val="00547CF5"/>
    <w:rsid w:val="00553256"/>
    <w:rsid w:val="00553785"/>
    <w:rsid w:val="005549CB"/>
    <w:rsid w:val="00556A40"/>
    <w:rsid w:val="005611B9"/>
    <w:rsid w:val="00561DE7"/>
    <w:rsid w:val="00562703"/>
    <w:rsid w:val="0056321D"/>
    <w:rsid w:val="00565E88"/>
    <w:rsid w:val="005710FE"/>
    <w:rsid w:val="005747C0"/>
    <w:rsid w:val="00581D41"/>
    <w:rsid w:val="00584A30"/>
    <w:rsid w:val="00584DFE"/>
    <w:rsid w:val="005853C6"/>
    <w:rsid w:val="0058681B"/>
    <w:rsid w:val="00591507"/>
    <w:rsid w:val="00592BCF"/>
    <w:rsid w:val="00592EA0"/>
    <w:rsid w:val="005947AD"/>
    <w:rsid w:val="005951B4"/>
    <w:rsid w:val="005954AF"/>
    <w:rsid w:val="0059597E"/>
    <w:rsid w:val="00595D08"/>
    <w:rsid w:val="005961FF"/>
    <w:rsid w:val="005970F5"/>
    <w:rsid w:val="005A00A6"/>
    <w:rsid w:val="005A049D"/>
    <w:rsid w:val="005A2D35"/>
    <w:rsid w:val="005A3E4A"/>
    <w:rsid w:val="005A4531"/>
    <w:rsid w:val="005A7150"/>
    <w:rsid w:val="005A7EC9"/>
    <w:rsid w:val="005C0EF0"/>
    <w:rsid w:val="005C3248"/>
    <w:rsid w:val="005C356D"/>
    <w:rsid w:val="005D1AEE"/>
    <w:rsid w:val="005D31AF"/>
    <w:rsid w:val="005D3749"/>
    <w:rsid w:val="005D4C93"/>
    <w:rsid w:val="005D6F61"/>
    <w:rsid w:val="005D779E"/>
    <w:rsid w:val="005E464D"/>
    <w:rsid w:val="005E4967"/>
    <w:rsid w:val="005E5C11"/>
    <w:rsid w:val="005E7BFD"/>
    <w:rsid w:val="005F0E4C"/>
    <w:rsid w:val="005F2587"/>
    <w:rsid w:val="005F28E5"/>
    <w:rsid w:val="005F349C"/>
    <w:rsid w:val="005F5FA7"/>
    <w:rsid w:val="005F6066"/>
    <w:rsid w:val="0060146D"/>
    <w:rsid w:val="00601BE3"/>
    <w:rsid w:val="006029B6"/>
    <w:rsid w:val="0060557E"/>
    <w:rsid w:val="00611293"/>
    <w:rsid w:val="006161A5"/>
    <w:rsid w:val="00632D9D"/>
    <w:rsid w:val="00635D3B"/>
    <w:rsid w:val="00644D3D"/>
    <w:rsid w:val="006650C0"/>
    <w:rsid w:val="00665E1D"/>
    <w:rsid w:val="006721CE"/>
    <w:rsid w:val="00675EB6"/>
    <w:rsid w:val="006806BC"/>
    <w:rsid w:val="006812D9"/>
    <w:rsid w:val="006822F8"/>
    <w:rsid w:val="006828A9"/>
    <w:rsid w:val="00683A76"/>
    <w:rsid w:val="0068463B"/>
    <w:rsid w:val="00685CE8"/>
    <w:rsid w:val="0068601F"/>
    <w:rsid w:val="006862E2"/>
    <w:rsid w:val="006867ED"/>
    <w:rsid w:val="006929C8"/>
    <w:rsid w:val="00696DAB"/>
    <w:rsid w:val="00696F24"/>
    <w:rsid w:val="0069767C"/>
    <w:rsid w:val="00697B53"/>
    <w:rsid w:val="006A058B"/>
    <w:rsid w:val="006A05C0"/>
    <w:rsid w:val="006A23D6"/>
    <w:rsid w:val="006A244F"/>
    <w:rsid w:val="006B0E51"/>
    <w:rsid w:val="006B2196"/>
    <w:rsid w:val="006B48D0"/>
    <w:rsid w:val="006B79DB"/>
    <w:rsid w:val="006C1353"/>
    <w:rsid w:val="006C35BF"/>
    <w:rsid w:val="006C41D2"/>
    <w:rsid w:val="006C44CF"/>
    <w:rsid w:val="006C4585"/>
    <w:rsid w:val="006D2EC7"/>
    <w:rsid w:val="006D5990"/>
    <w:rsid w:val="006D5C01"/>
    <w:rsid w:val="006D783E"/>
    <w:rsid w:val="006E141A"/>
    <w:rsid w:val="006E210D"/>
    <w:rsid w:val="006E7F34"/>
    <w:rsid w:val="006F0941"/>
    <w:rsid w:val="006F0D98"/>
    <w:rsid w:val="006F1144"/>
    <w:rsid w:val="006F144E"/>
    <w:rsid w:val="006F4C88"/>
    <w:rsid w:val="006F522E"/>
    <w:rsid w:val="006F52E5"/>
    <w:rsid w:val="007027EA"/>
    <w:rsid w:val="00704F99"/>
    <w:rsid w:val="00705ED8"/>
    <w:rsid w:val="00707B57"/>
    <w:rsid w:val="00713270"/>
    <w:rsid w:val="00713A27"/>
    <w:rsid w:val="00716888"/>
    <w:rsid w:val="007204F1"/>
    <w:rsid w:val="00723203"/>
    <w:rsid w:val="00727B67"/>
    <w:rsid w:val="00730058"/>
    <w:rsid w:val="00732C8E"/>
    <w:rsid w:val="00733AE6"/>
    <w:rsid w:val="00735021"/>
    <w:rsid w:val="007359C0"/>
    <w:rsid w:val="007361B0"/>
    <w:rsid w:val="00737831"/>
    <w:rsid w:val="007529E4"/>
    <w:rsid w:val="00754B45"/>
    <w:rsid w:val="007556F6"/>
    <w:rsid w:val="0075609B"/>
    <w:rsid w:val="00760473"/>
    <w:rsid w:val="0076194E"/>
    <w:rsid w:val="00763C29"/>
    <w:rsid w:val="00763DEE"/>
    <w:rsid w:val="00765401"/>
    <w:rsid w:val="00766255"/>
    <w:rsid w:val="007675C5"/>
    <w:rsid w:val="007679E4"/>
    <w:rsid w:val="00767D1B"/>
    <w:rsid w:val="007759AC"/>
    <w:rsid w:val="0078337E"/>
    <w:rsid w:val="00784C2F"/>
    <w:rsid w:val="00794152"/>
    <w:rsid w:val="007A2A27"/>
    <w:rsid w:val="007A31C9"/>
    <w:rsid w:val="007A350E"/>
    <w:rsid w:val="007A3D1A"/>
    <w:rsid w:val="007B08D1"/>
    <w:rsid w:val="007B22FF"/>
    <w:rsid w:val="007B431D"/>
    <w:rsid w:val="007B65D8"/>
    <w:rsid w:val="007B67FB"/>
    <w:rsid w:val="007B7919"/>
    <w:rsid w:val="007C09F4"/>
    <w:rsid w:val="007C1604"/>
    <w:rsid w:val="007C26CD"/>
    <w:rsid w:val="007C34A0"/>
    <w:rsid w:val="007C35C0"/>
    <w:rsid w:val="007C5E97"/>
    <w:rsid w:val="007D01B1"/>
    <w:rsid w:val="007D19F8"/>
    <w:rsid w:val="007D1B2E"/>
    <w:rsid w:val="007D1C22"/>
    <w:rsid w:val="007D3BA0"/>
    <w:rsid w:val="007D43AE"/>
    <w:rsid w:val="007D6767"/>
    <w:rsid w:val="007D6A20"/>
    <w:rsid w:val="007D79BE"/>
    <w:rsid w:val="007D7EC7"/>
    <w:rsid w:val="007E01F7"/>
    <w:rsid w:val="007E0B86"/>
    <w:rsid w:val="007E17FB"/>
    <w:rsid w:val="007E2491"/>
    <w:rsid w:val="007E4B36"/>
    <w:rsid w:val="007F1379"/>
    <w:rsid w:val="007F1CA7"/>
    <w:rsid w:val="007F2759"/>
    <w:rsid w:val="007F3C0E"/>
    <w:rsid w:val="007F518A"/>
    <w:rsid w:val="007F56D0"/>
    <w:rsid w:val="0080085C"/>
    <w:rsid w:val="0080266D"/>
    <w:rsid w:val="00803806"/>
    <w:rsid w:val="00804B25"/>
    <w:rsid w:val="00810437"/>
    <w:rsid w:val="008124FA"/>
    <w:rsid w:val="0081286A"/>
    <w:rsid w:val="00815553"/>
    <w:rsid w:val="00817875"/>
    <w:rsid w:val="008209E6"/>
    <w:rsid w:val="00820B82"/>
    <w:rsid w:val="0082223F"/>
    <w:rsid w:val="008246E7"/>
    <w:rsid w:val="00827E59"/>
    <w:rsid w:val="00835DED"/>
    <w:rsid w:val="008404B9"/>
    <w:rsid w:val="008423BC"/>
    <w:rsid w:val="00843A65"/>
    <w:rsid w:val="00845A1B"/>
    <w:rsid w:val="00847C87"/>
    <w:rsid w:val="008507EB"/>
    <w:rsid w:val="00850AB9"/>
    <w:rsid w:val="00851620"/>
    <w:rsid w:val="00851CFE"/>
    <w:rsid w:val="00852E00"/>
    <w:rsid w:val="00855393"/>
    <w:rsid w:val="00857CF2"/>
    <w:rsid w:val="00860484"/>
    <w:rsid w:val="008605AF"/>
    <w:rsid w:val="008636C8"/>
    <w:rsid w:val="00864BA7"/>
    <w:rsid w:val="00864D90"/>
    <w:rsid w:val="00865B20"/>
    <w:rsid w:val="00867174"/>
    <w:rsid w:val="00867F9F"/>
    <w:rsid w:val="00876F5D"/>
    <w:rsid w:val="008835D7"/>
    <w:rsid w:val="0088713D"/>
    <w:rsid w:val="00887908"/>
    <w:rsid w:val="0089376B"/>
    <w:rsid w:val="00893C71"/>
    <w:rsid w:val="00896A0A"/>
    <w:rsid w:val="008A0B12"/>
    <w:rsid w:val="008A2E2C"/>
    <w:rsid w:val="008A5D91"/>
    <w:rsid w:val="008A7C1D"/>
    <w:rsid w:val="008B0E32"/>
    <w:rsid w:val="008C094E"/>
    <w:rsid w:val="008C09FE"/>
    <w:rsid w:val="008C3150"/>
    <w:rsid w:val="008C3B38"/>
    <w:rsid w:val="008D0EA8"/>
    <w:rsid w:val="008D1F1B"/>
    <w:rsid w:val="008E0181"/>
    <w:rsid w:val="008E06A4"/>
    <w:rsid w:val="008E2AE7"/>
    <w:rsid w:val="008E45AB"/>
    <w:rsid w:val="008F0311"/>
    <w:rsid w:val="008F0676"/>
    <w:rsid w:val="008F1590"/>
    <w:rsid w:val="008F5856"/>
    <w:rsid w:val="008F7413"/>
    <w:rsid w:val="00900963"/>
    <w:rsid w:val="009022D3"/>
    <w:rsid w:val="00905E4E"/>
    <w:rsid w:val="00906DC5"/>
    <w:rsid w:val="00907985"/>
    <w:rsid w:val="0091582C"/>
    <w:rsid w:val="00920B4F"/>
    <w:rsid w:val="009236C7"/>
    <w:rsid w:val="00927F66"/>
    <w:rsid w:val="00927FD7"/>
    <w:rsid w:val="009302AD"/>
    <w:rsid w:val="00932166"/>
    <w:rsid w:val="00934C73"/>
    <w:rsid w:val="0094253E"/>
    <w:rsid w:val="00942BDC"/>
    <w:rsid w:val="0095030A"/>
    <w:rsid w:val="00950F9E"/>
    <w:rsid w:val="0095227E"/>
    <w:rsid w:val="00955AD0"/>
    <w:rsid w:val="009565F7"/>
    <w:rsid w:val="0095711D"/>
    <w:rsid w:val="00957E03"/>
    <w:rsid w:val="009632D1"/>
    <w:rsid w:val="0096359A"/>
    <w:rsid w:val="009650D1"/>
    <w:rsid w:val="009658AA"/>
    <w:rsid w:val="0096614A"/>
    <w:rsid w:val="0097528E"/>
    <w:rsid w:val="00976684"/>
    <w:rsid w:val="00980152"/>
    <w:rsid w:val="009829B0"/>
    <w:rsid w:val="009837BC"/>
    <w:rsid w:val="00986D2E"/>
    <w:rsid w:val="00990F36"/>
    <w:rsid w:val="009A0014"/>
    <w:rsid w:val="009A14FF"/>
    <w:rsid w:val="009A19C8"/>
    <w:rsid w:val="009A1E24"/>
    <w:rsid w:val="009A2256"/>
    <w:rsid w:val="009A3FB5"/>
    <w:rsid w:val="009A595A"/>
    <w:rsid w:val="009B2E92"/>
    <w:rsid w:val="009B38B3"/>
    <w:rsid w:val="009C69E6"/>
    <w:rsid w:val="009D30D8"/>
    <w:rsid w:val="009D597A"/>
    <w:rsid w:val="009E0C5D"/>
    <w:rsid w:val="009E1522"/>
    <w:rsid w:val="009E58C0"/>
    <w:rsid w:val="009E6798"/>
    <w:rsid w:val="009F1DE6"/>
    <w:rsid w:val="009F2713"/>
    <w:rsid w:val="009F2E15"/>
    <w:rsid w:val="009F2F65"/>
    <w:rsid w:val="009F438D"/>
    <w:rsid w:val="009F4464"/>
    <w:rsid w:val="009F6D90"/>
    <w:rsid w:val="009F704E"/>
    <w:rsid w:val="00A006D1"/>
    <w:rsid w:val="00A0201C"/>
    <w:rsid w:val="00A111B0"/>
    <w:rsid w:val="00A11DF1"/>
    <w:rsid w:val="00A151AD"/>
    <w:rsid w:val="00A153D1"/>
    <w:rsid w:val="00A17409"/>
    <w:rsid w:val="00A22340"/>
    <w:rsid w:val="00A233A9"/>
    <w:rsid w:val="00A23575"/>
    <w:rsid w:val="00A241C4"/>
    <w:rsid w:val="00A26BC1"/>
    <w:rsid w:val="00A3186C"/>
    <w:rsid w:val="00A33231"/>
    <w:rsid w:val="00A341F9"/>
    <w:rsid w:val="00A343C0"/>
    <w:rsid w:val="00A35D8B"/>
    <w:rsid w:val="00A3613F"/>
    <w:rsid w:val="00A36D36"/>
    <w:rsid w:val="00A37D8F"/>
    <w:rsid w:val="00A4087F"/>
    <w:rsid w:val="00A4314B"/>
    <w:rsid w:val="00A43457"/>
    <w:rsid w:val="00A43826"/>
    <w:rsid w:val="00A44B31"/>
    <w:rsid w:val="00A469E8"/>
    <w:rsid w:val="00A52594"/>
    <w:rsid w:val="00A5443C"/>
    <w:rsid w:val="00A54440"/>
    <w:rsid w:val="00A6252D"/>
    <w:rsid w:val="00A6294C"/>
    <w:rsid w:val="00A62A33"/>
    <w:rsid w:val="00A63960"/>
    <w:rsid w:val="00A66803"/>
    <w:rsid w:val="00A73003"/>
    <w:rsid w:val="00A741D2"/>
    <w:rsid w:val="00A7609C"/>
    <w:rsid w:val="00A828E1"/>
    <w:rsid w:val="00A84138"/>
    <w:rsid w:val="00A84448"/>
    <w:rsid w:val="00A86022"/>
    <w:rsid w:val="00A86753"/>
    <w:rsid w:val="00A86FD0"/>
    <w:rsid w:val="00A91540"/>
    <w:rsid w:val="00A920E9"/>
    <w:rsid w:val="00A922D6"/>
    <w:rsid w:val="00A92BDA"/>
    <w:rsid w:val="00A95AEA"/>
    <w:rsid w:val="00A95BB8"/>
    <w:rsid w:val="00AA36D8"/>
    <w:rsid w:val="00AA3993"/>
    <w:rsid w:val="00AA4646"/>
    <w:rsid w:val="00AA6AA1"/>
    <w:rsid w:val="00AB0F96"/>
    <w:rsid w:val="00AB26C8"/>
    <w:rsid w:val="00AB561C"/>
    <w:rsid w:val="00AC4226"/>
    <w:rsid w:val="00AC6D51"/>
    <w:rsid w:val="00AC7A67"/>
    <w:rsid w:val="00AD11D3"/>
    <w:rsid w:val="00AD34BF"/>
    <w:rsid w:val="00AD3BF3"/>
    <w:rsid w:val="00AD40DB"/>
    <w:rsid w:val="00AD5313"/>
    <w:rsid w:val="00AE0A52"/>
    <w:rsid w:val="00AE25D3"/>
    <w:rsid w:val="00AE2EBC"/>
    <w:rsid w:val="00AE3A37"/>
    <w:rsid w:val="00AE3D7D"/>
    <w:rsid w:val="00AE7B27"/>
    <w:rsid w:val="00AF226C"/>
    <w:rsid w:val="00AF2454"/>
    <w:rsid w:val="00AF3371"/>
    <w:rsid w:val="00AF7151"/>
    <w:rsid w:val="00B00B58"/>
    <w:rsid w:val="00B01D19"/>
    <w:rsid w:val="00B06185"/>
    <w:rsid w:val="00B10DFE"/>
    <w:rsid w:val="00B11F87"/>
    <w:rsid w:val="00B12A2B"/>
    <w:rsid w:val="00B136FB"/>
    <w:rsid w:val="00B13BC1"/>
    <w:rsid w:val="00B144F5"/>
    <w:rsid w:val="00B14EBB"/>
    <w:rsid w:val="00B21FF5"/>
    <w:rsid w:val="00B24144"/>
    <w:rsid w:val="00B24286"/>
    <w:rsid w:val="00B24A91"/>
    <w:rsid w:val="00B24F26"/>
    <w:rsid w:val="00B26360"/>
    <w:rsid w:val="00B3168C"/>
    <w:rsid w:val="00B32B63"/>
    <w:rsid w:val="00B348DA"/>
    <w:rsid w:val="00B353F7"/>
    <w:rsid w:val="00B36B27"/>
    <w:rsid w:val="00B42901"/>
    <w:rsid w:val="00B43637"/>
    <w:rsid w:val="00B53A0D"/>
    <w:rsid w:val="00B53D5F"/>
    <w:rsid w:val="00B53D6A"/>
    <w:rsid w:val="00B563F4"/>
    <w:rsid w:val="00B71336"/>
    <w:rsid w:val="00B7385B"/>
    <w:rsid w:val="00B746E7"/>
    <w:rsid w:val="00B752E1"/>
    <w:rsid w:val="00B9098A"/>
    <w:rsid w:val="00B94801"/>
    <w:rsid w:val="00BA0EDD"/>
    <w:rsid w:val="00BA2914"/>
    <w:rsid w:val="00BA372B"/>
    <w:rsid w:val="00BA375D"/>
    <w:rsid w:val="00BA4987"/>
    <w:rsid w:val="00BA594B"/>
    <w:rsid w:val="00BA730A"/>
    <w:rsid w:val="00BB1F83"/>
    <w:rsid w:val="00BB2D8F"/>
    <w:rsid w:val="00BB33BA"/>
    <w:rsid w:val="00BB3CEB"/>
    <w:rsid w:val="00BB40AB"/>
    <w:rsid w:val="00BB46F2"/>
    <w:rsid w:val="00BB7F4A"/>
    <w:rsid w:val="00BC33EC"/>
    <w:rsid w:val="00BC3B1E"/>
    <w:rsid w:val="00BC61B4"/>
    <w:rsid w:val="00BD178A"/>
    <w:rsid w:val="00BD3BB5"/>
    <w:rsid w:val="00BD5A7B"/>
    <w:rsid w:val="00BD6E58"/>
    <w:rsid w:val="00BD7BFC"/>
    <w:rsid w:val="00BE06DB"/>
    <w:rsid w:val="00BE2142"/>
    <w:rsid w:val="00BE512D"/>
    <w:rsid w:val="00BE6438"/>
    <w:rsid w:val="00BF1BA3"/>
    <w:rsid w:val="00BF21FC"/>
    <w:rsid w:val="00BF306F"/>
    <w:rsid w:val="00BF5809"/>
    <w:rsid w:val="00C003B8"/>
    <w:rsid w:val="00C038CA"/>
    <w:rsid w:val="00C03B41"/>
    <w:rsid w:val="00C0565F"/>
    <w:rsid w:val="00C10659"/>
    <w:rsid w:val="00C11D62"/>
    <w:rsid w:val="00C135F5"/>
    <w:rsid w:val="00C168CE"/>
    <w:rsid w:val="00C209C7"/>
    <w:rsid w:val="00C25010"/>
    <w:rsid w:val="00C257A6"/>
    <w:rsid w:val="00C26464"/>
    <w:rsid w:val="00C3177A"/>
    <w:rsid w:val="00C41B9D"/>
    <w:rsid w:val="00C50DF9"/>
    <w:rsid w:val="00C51322"/>
    <w:rsid w:val="00C529EC"/>
    <w:rsid w:val="00C53350"/>
    <w:rsid w:val="00C56E1B"/>
    <w:rsid w:val="00C62650"/>
    <w:rsid w:val="00C63421"/>
    <w:rsid w:val="00C64834"/>
    <w:rsid w:val="00C65FFF"/>
    <w:rsid w:val="00C708EE"/>
    <w:rsid w:val="00C732D8"/>
    <w:rsid w:val="00C77A2D"/>
    <w:rsid w:val="00C77A74"/>
    <w:rsid w:val="00C8196F"/>
    <w:rsid w:val="00C81B7F"/>
    <w:rsid w:val="00C82121"/>
    <w:rsid w:val="00C8316C"/>
    <w:rsid w:val="00C84763"/>
    <w:rsid w:val="00C8485D"/>
    <w:rsid w:val="00C87088"/>
    <w:rsid w:val="00C91B13"/>
    <w:rsid w:val="00C91EEE"/>
    <w:rsid w:val="00C92A02"/>
    <w:rsid w:val="00C93813"/>
    <w:rsid w:val="00C97423"/>
    <w:rsid w:val="00CA0C7B"/>
    <w:rsid w:val="00CA0E1A"/>
    <w:rsid w:val="00CA0F34"/>
    <w:rsid w:val="00CA1ECE"/>
    <w:rsid w:val="00CB4A5C"/>
    <w:rsid w:val="00CB697A"/>
    <w:rsid w:val="00CB7298"/>
    <w:rsid w:val="00CD0D92"/>
    <w:rsid w:val="00CD0F80"/>
    <w:rsid w:val="00CD2F7F"/>
    <w:rsid w:val="00CD3C66"/>
    <w:rsid w:val="00CD3E86"/>
    <w:rsid w:val="00CD649C"/>
    <w:rsid w:val="00CD6E1C"/>
    <w:rsid w:val="00CE060F"/>
    <w:rsid w:val="00CE225B"/>
    <w:rsid w:val="00CE26BA"/>
    <w:rsid w:val="00CE4364"/>
    <w:rsid w:val="00CE4A2A"/>
    <w:rsid w:val="00CE7CFA"/>
    <w:rsid w:val="00CF0561"/>
    <w:rsid w:val="00CF2B31"/>
    <w:rsid w:val="00CF373B"/>
    <w:rsid w:val="00CF432A"/>
    <w:rsid w:val="00CF45E4"/>
    <w:rsid w:val="00CF7F36"/>
    <w:rsid w:val="00D00416"/>
    <w:rsid w:val="00D01427"/>
    <w:rsid w:val="00D02A54"/>
    <w:rsid w:val="00D04F65"/>
    <w:rsid w:val="00D05CAC"/>
    <w:rsid w:val="00D06422"/>
    <w:rsid w:val="00D14CEA"/>
    <w:rsid w:val="00D17736"/>
    <w:rsid w:val="00D17EF0"/>
    <w:rsid w:val="00D2002C"/>
    <w:rsid w:val="00D22704"/>
    <w:rsid w:val="00D254E9"/>
    <w:rsid w:val="00D25BF9"/>
    <w:rsid w:val="00D25D33"/>
    <w:rsid w:val="00D2625A"/>
    <w:rsid w:val="00D26710"/>
    <w:rsid w:val="00D272A8"/>
    <w:rsid w:val="00D333D2"/>
    <w:rsid w:val="00D34ACD"/>
    <w:rsid w:val="00D35518"/>
    <w:rsid w:val="00D41ED8"/>
    <w:rsid w:val="00D43055"/>
    <w:rsid w:val="00D44A4C"/>
    <w:rsid w:val="00D45910"/>
    <w:rsid w:val="00D4728A"/>
    <w:rsid w:val="00D47429"/>
    <w:rsid w:val="00D47595"/>
    <w:rsid w:val="00D5175D"/>
    <w:rsid w:val="00D52669"/>
    <w:rsid w:val="00D52B75"/>
    <w:rsid w:val="00D538DB"/>
    <w:rsid w:val="00D600CE"/>
    <w:rsid w:val="00D61DFD"/>
    <w:rsid w:val="00D62552"/>
    <w:rsid w:val="00D64439"/>
    <w:rsid w:val="00D64A80"/>
    <w:rsid w:val="00D657BA"/>
    <w:rsid w:val="00D700F3"/>
    <w:rsid w:val="00D7311C"/>
    <w:rsid w:val="00D74B62"/>
    <w:rsid w:val="00D7645B"/>
    <w:rsid w:val="00D77BC5"/>
    <w:rsid w:val="00D8093A"/>
    <w:rsid w:val="00D813FC"/>
    <w:rsid w:val="00D82F9D"/>
    <w:rsid w:val="00D920C3"/>
    <w:rsid w:val="00D95C4E"/>
    <w:rsid w:val="00D9729B"/>
    <w:rsid w:val="00DA3752"/>
    <w:rsid w:val="00DB1603"/>
    <w:rsid w:val="00DB5288"/>
    <w:rsid w:val="00DB5F19"/>
    <w:rsid w:val="00DC0CC7"/>
    <w:rsid w:val="00DC218A"/>
    <w:rsid w:val="00DD1F89"/>
    <w:rsid w:val="00DD2500"/>
    <w:rsid w:val="00DD26E9"/>
    <w:rsid w:val="00DD2FB7"/>
    <w:rsid w:val="00DD4B58"/>
    <w:rsid w:val="00DD607A"/>
    <w:rsid w:val="00DD7296"/>
    <w:rsid w:val="00DE0B70"/>
    <w:rsid w:val="00DE275B"/>
    <w:rsid w:val="00DE2ECF"/>
    <w:rsid w:val="00DE4C72"/>
    <w:rsid w:val="00DF132E"/>
    <w:rsid w:val="00DF2452"/>
    <w:rsid w:val="00DF25CB"/>
    <w:rsid w:val="00DF2C67"/>
    <w:rsid w:val="00E011CB"/>
    <w:rsid w:val="00E05C8C"/>
    <w:rsid w:val="00E12095"/>
    <w:rsid w:val="00E12483"/>
    <w:rsid w:val="00E13C0C"/>
    <w:rsid w:val="00E15D50"/>
    <w:rsid w:val="00E17268"/>
    <w:rsid w:val="00E2001B"/>
    <w:rsid w:val="00E231BD"/>
    <w:rsid w:val="00E2485B"/>
    <w:rsid w:val="00E27518"/>
    <w:rsid w:val="00E3026E"/>
    <w:rsid w:val="00E305E4"/>
    <w:rsid w:val="00E31027"/>
    <w:rsid w:val="00E323A4"/>
    <w:rsid w:val="00E32CC2"/>
    <w:rsid w:val="00E348E9"/>
    <w:rsid w:val="00E34AE4"/>
    <w:rsid w:val="00E34B31"/>
    <w:rsid w:val="00E37091"/>
    <w:rsid w:val="00E4531C"/>
    <w:rsid w:val="00E478FA"/>
    <w:rsid w:val="00E51E26"/>
    <w:rsid w:val="00E51F23"/>
    <w:rsid w:val="00E550CB"/>
    <w:rsid w:val="00E559AC"/>
    <w:rsid w:val="00E55EC9"/>
    <w:rsid w:val="00E56BD9"/>
    <w:rsid w:val="00E57EFE"/>
    <w:rsid w:val="00E6097F"/>
    <w:rsid w:val="00E64407"/>
    <w:rsid w:val="00E65CB3"/>
    <w:rsid w:val="00E66311"/>
    <w:rsid w:val="00E76B21"/>
    <w:rsid w:val="00E823CC"/>
    <w:rsid w:val="00E877DE"/>
    <w:rsid w:val="00E92E9A"/>
    <w:rsid w:val="00E95462"/>
    <w:rsid w:val="00E9669B"/>
    <w:rsid w:val="00E96FB8"/>
    <w:rsid w:val="00EA06A7"/>
    <w:rsid w:val="00EA0B4A"/>
    <w:rsid w:val="00EA2B05"/>
    <w:rsid w:val="00EA4EA0"/>
    <w:rsid w:val="00EA521D"/>
    <w:rsid w:val="00EA7F30"/>
    <w:rsid w:val="00EB1BFC"/>
    <w:rsid w:val="00EB43EB"/>
    <w:rsid w:val="00EB4FB7"/>
    <w:rsid w:val="00EB7B92"/>
    <w:rsid w:val="00EC0DAB"/>
    <w:rsid w:val="00EC28E5"/>
    <w:rsid w:val="00EC55E4"/>
    <w:rsid w:val="00EC7796"/>
    <w:rsid w:val="00ED7AB5"/>
    <w:rsid w:val="00EE13A5"/>
    <w:rsid w:val="00EE2219"/>
    <w:rsid w:val="00EE2308"/>
    <w:rsid w:val="00EE31D5"/>
    <w:rsid w:val="00EE5F78"/>
    <w:rsid w:val="00EE6372"/>
    <w:rsid w:val="00EE79A0"/>
    <w:rsid w:val="00EE7EDA"/>
    <w:rsid w:val="00EF0CC8"/>
    <w:rsid w:val="00EF4E87"/>
    <w:rsid w:val="00EF4F6A"/>
    <w:rsid w:val="00EF616C"/>
    <w:rsid w:val="00EF6CB3"/>
    <w:rsid w:val="00F051A6"/>
    <w:rsid w:val="00F051DC"/>
    <w:rsid w:val="00F07DE5"/>
    <w:rsid w:val="00F112AD"/>
    <w:rsid w:val="00F11916"/>
    <w:rsid w:val="00F1307F"/>
    <w:rsid w:val="00F145FB"/>
    <w:rsid w:val="00F155AE"/>
    <w:rsid w:val="00F17AD7"/>
    <w:rsid w:val="00F17B03"/>
    <w:rsid w:val="00F20797"/>
    <w:rsid w:val="00F20D3E"/>
    <w:rsid w:val="00F263BA"/>
    <w:rsid w:val="00F27F72"/>
    <w:rsid w:val="00F320DF"/>
    <w:rsid w:val="00F32528"/>
    <w:rsid w:val="00F35AB1"/>
    <w:rsid w:val="00F375AF"/>
    <w:rsid w:val="00F4134E"/>
    <w:rsid w:val="00F45128"/>
    <w:rsid w:val="00F455FE"/>
    <w:rsid w:val="00F458F0"/>
    <w:rsid w:val="00F47138"/>
    <w:rsid w:val="00F47496"/>
    <w:rsid w:val="00F5072B"/>
    <w:rsid w:val="00F53AEA"/>
    <w:rsid w:val="00F60895"/>
    <w:rsid w:val="00F61346"/>
    <w:rsid w:val="00F6141B"/>
    <w:rsid w:val="00F62841"/>
    <w:rsid w:val="00F640B2"/>
    <w:rsid w:val="00F71F8E"/>
    <w:rsid w:val="00F758AF"/>
    <w:rsid w:val="00F77E41"/>
    <w:rsid w:val="00F83491"/>
    <w:rsid w:val="00F85132"/>
    <w:rsid w:val="00F86D2C"/>
    <w:rsid w:val="00F87A64"/>
    <w:rsid w:val="00F87FD9"/>
    <w:rsid w:val="00F94AB1"/>
    <w:rsid w:val="00F94D30"/>
    <w:rsid w:val="00F95EA6"/>
    <w:rsid w:val="00F966DE"/>
    <w:rsid w:val="00FA23DF"/>
    <w:rsid w:val="00FA2CEB"/>
    <w:rsid w:val="00FA4465"/>
    <w:rsid w:val="00FA4A7C"/>
    <w:rsid w:val="00FA5B27"/>
    <w:rsid w:val="00FA707B"/>
    <w:rsid w:val="00FB001E"/>
    <w:rsid w:val="00FB04A7"/>
    <w:rsid w:val="00FB2481"/>
    <w:rsid w:val="00FB6F1F"/>
    <w:rsid w:val="00FB7089"/>
    <w:rsid w:val="00FC39ED"/>
    <w:rsid w:val="00FC42A3"/>
    <w:rsid w:val="00FC7679"/>
    <w:rsid w:val="00FC7FB9"/>
    <w:rsid w:val="00FC7FDC"/>
    <w:rsid w:val="00FD08C8"/>
    <w:rsid w:val="00FD21B1"/>
    <w:rsid w:val="00FD53CC"/>
    <w:rsid w:val="00FD55BA"/>
    <w:rsid w:val="00FD7736"/>
    <w:rsid w:val="00FD78B1"/>
    <w:rsid w:val="00FE05C9"/>
    <w:rsid w:val="00FE0619"/>
    <w:rsid w:val="00FE0C1C"/>
    <w:rsid w:val="00FE0DDA"/>
    <w:rsid w:val="00FE0F19"/>
    <w:rsid w:val="00FE556A"/>
    <w:rsid w:val="00FE6CF3"/>
    <w:rsid w:val="00FE7BBE"/>
    <w:rsid w:val="00FF0F97"/>
    <w:rsid w:val="00FF7C63"/>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90465">
      <o:colormenu v:ext="edit" fillcolor="none [273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Normal (Web)" w:uiPriority="99"/>
    <w:lsdException w:name="No Spacing" w:qFormat="1"/>
    <w:lsdException w:name="List Paragraph" w:uiPriority="34"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144670"/>
    <w:pPr>
      <w:spacing w:after="200" w:line="276" w:lineRule="auto"/>
    </w:pPr>
    <w:rPr>
      <w:sz w:val="22"/>
      <w:szCs w:val="22"/>
      <w:lang w:eastAsia="en-US"/>
    </w:rPr>
  </w:style>
  <w:style w:type="paragraph" w:styleId="Heading1">
    <w:name w:val="heading 1"/>
    <w:basedOn w:val="ListNumber"/>
    <w:next w:val="Normal"/>
    <w:link w:val="Heading1Char"/>
    <w:qFormat/>
    <w:rsid w:val="00BE267E"/>
    <w:pPr>
      <w:outlineLvl w:val="0"/>
    </w:pPr>
    <w:rPr>
      <w:b/>
      <w:color w:val="808080"/>
      <w:sz w:val="40"/>
      <w:szCs w:val="40"/>
    </w:rPr>
  </w:style>
  <w:style w:type="paragraph" w:styleId="Heading2">
    <w:name w:val="heading 2"/>
    <w:aliases w:val="p,h2"/>
    <w:basedOn w:val="ListNumber2"/>
    <w:next w:val="Normal"/>
    <w:link w:val="Heading2Char"/>
    <w:qFormat/>
    <w:rsid w:val="00B5243D"/>
    <w:pPr>
      <w:outlineLvl w:val="1"/>
    </w:pPr>
    <w:rPr>
      <w:b/>
      <w:sz w:val="28"/>
      <w:szCs w:val="28"/>
    </w:rPr>
  </w:style>
  <w:style w:type="paragraph" w:styleId="Heading3">
    <w:name w:val="heading 3"/>
    <w:basedOn w:val="ListNumber3"/>
    <w:next w:val="Normal"/>
    <w:link w:val="Heading3Char"/>
    <w:qFormat/>
    <w:rsid w:val="00B5243D"/>
    <w:pPr>
      <w:outlineLvl w:val="2"/>
    </w:pPr>
    <w:rPr>
      <w:b/>
      <w:i/>
    </w:rPr>
  </w:style>
  <w:style w:type="paragraph" w:styleId="Heading4">
    <w:name w:val="heading 4"/>
    <w:basedOn w:val="Normal"/>
    <w:next w:val="Normal"/>
    <w:link w:val="Heading4Char"/>
    <w:qFormat/>
    <w:rsid w:val="000759E5"/>
    <w:pPr>
      <w:outlineLvl w:val="3"/>
    </w:pPr>
    <w:rPr>
      <w:rFonts w:cs="Arial"/>
      <w:i/>
    </w:rPr>
  </w:style>
  <w:style w:type="paragraph" w:styleId="Heading5">
    <w:name w:val="heading 5"/>
    <w:basedOn w:val="Normal"/>
    <w:next w:val="Normal"/>
    <w:link w:val="Heading5Char"/>
    <w:qFormat/>
    <w:rsid w:val="00355A64"/>
    <w:pPr>
      <w:tabs>
        <w:tab w:val="num" w:pos="1008"/>
      </w:tabs>
      <w:spacing w:before="240" w:after="60" w:line="240" w:lineRule="auto"/>
      <w:ind w:left="1008" w:hanging="1008"/>
      <w:outlineLvl w:val="4"/>
    </w:pPr>
    <w:rPr>
      <w:rFonts w:eastAsia="MS Mincho"/>
      <w:b/>
      <w:bCs/>
      <w:i/>
      <w:iCs/>
      <w:sz w:val="26"/>
      <w:szCs w:val="26"/>
      <w:lang w:eastAsia="ja-JP"/>
    </w:rPr>
  </w:style>
  <w:style w:type="paragraph" w:styleId="Heading6">
    <w:name w:val="heading 6"/>
    <w:basedOn w:val="Normal"/>
    <w:next w:val="Normal"/>
    <w:link w:val="Heading6Char"/>
    <w:qFormat/>
    <w:rsid w:val="00355A64"/>
    <w:pPr>
      <w:tabs>
        <w:tab w:val="num" w:pos="1152"/>
      </w:tabs>
      <w:spacing w:before="240" w:after="60" w:line="240" w:lineRule="auto"/>
      <w:ind w:left="1152" w:hanging="1152"/>
      <w:outlineLvl w:val="5"/>
    </w:pPr>
    <w:rPr>
      <w:rFonts w:eastAsia="MS Mincho"/>
      <w:b/>
      <w:bCs/>
      <w:lang w:eastAsia="ja-JP"/>
    </w:rPr>
  </w:style>
  <w:style w:type="paragraph" w:styleId="Heading7">
    <w:name w:val="heading 7"/>
    <w:basedOn w:val="Normal"/>
    <w:next w:val="Normal"/>
    <w:link w:val="Heading7Char"/>
    <w:qFormat/>
    <w:rsid w:val="00355A64"/>
    <w:pPr>
      <w:tabs>
        <w:tab w:val="num" w:pos="1296"/>
      </w:tabs>
      <w:spacing w:before="240" w:after="60" w:line="240" w:lineRule="auto"/>
      <w:ind w:left="1296" w:hanging="1296"/>
      <w:outlineLvl w:val="6"/>
    </w:pPr>
    <w:rPr>
      <w:rFonts w:eastAsia="MS Mincho"/>
      <w:szCs w:val="24"/>
      <w:lang w:eastAsia="ja-JP"/>
    </w:rPr>
  </w:style>
  <w:style w:type="paragraph" w:styleId="Heading8">
    <w:name w:val="heading 8"/>
    <w:basedOn w:val="Normal"/>
    <w:next w:val="Normal"/>
    <w:link w:val="Heading8Char"/>
    <w:qFormat/>
    <w:rsid w:val="00355A64"/>
    <w:pPr>
      <w:tabs>
        <w:tab w:val="num" w:pos="1440"/>
      </w:tabs>
      <w:spacing w:before="240" w:after="60" w:line="240" w:lineRule="auto"/>
      <w:ind w:left="1440" w:hanging="1440"/>
      <w:outlineLvl w:val="7"/>
    </w:pPr>
    <w:rPr>
      <w:rFonts w:eastAsia="MS Mincho"/>
      <w:i/>
      <w:iCs/>
      <w:szCs w:val="24"/>
      <w:lang w:eastAsia="ja-JP"/>
    </w:rPr>
  </w:style>
  <w:style w:type="paragraph" w:styleId="Heading9">
    <w:name w:val="heading 9"/>
    <w:basedOn w:val="Normal"/>
    <w:next w:val="Normal"/>
    <w:link w:val="Heading9Char"/>
    <w:qFormat/>
    <w:rsid w:val="00355A64"/>
    <w:pPr>
      <w:tabs>
        <w:tab w:val="num" w:pos="1584"/>
      </w:tabs>
      <w:spacing w:before="240" w:after="60" w:line="240" w:lineRule="auto"/>
      <w:ind w:left="1584" w:hanging="1584"/>
      <w:outlineLvl w:val="8"/>
    </w:pPr>
    <w:rPr>
      <w:rFonts w:eastAsia="MS Mincho" w:cs="Arial"/>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semiHidden/>
    <w:unhideWhenUsed/>
    <w:rsid w:val="00A60185"/>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017CCC"/>
    <w:rPr>
      <w:rFonts w:ascii="Lucida Grande" w:hAnsi="Lucida Grande"/>
      <w:sz w:val="18"/>
      <w:szCs w:val="18"/>
    </w:rPr>
  </w:style>
  <w:style w:type="character" w:customStyle="1" w:styleId="BalloonTextChar0">
    <w:name w:val="Balloon Text Char"/>
    <w:basedOn w:val="DefaultParagraphFont"/>
    <w:uiPriority w:val="99"/>
    <w:semiHidden/>
    <w:rsid w:val="00DC5FCA"/>
    <w:rPr>
      <w:rFonts w:ascii="Lucida Grande" w:hAnsi="Lucida Grande"/>
      <w:sz w:val="18"/>
      <w:szCs w:val="18"/>
    </w:rPr>
  </w:style>
  <w:style w:type="paragraph" w:styleId="Header">
    <w:name w:val="header"/>
    <w:basedOn w:val="Normal"/>
    <w:link w:val="HeaderChar"/>
    <w:unhideWhenUsed/>
    <w:rsid w:val="00A60185"/>
    <w:pPr>
      <w:tabs>
        <w:tab w:val="center" w:pos="4513"/>
        <w:tab w:val="right" w:pos="9026"/>
      </w:tabs>
      <w:spacing w:after="0" w:line="240" w:lineRule="auto"/>
    </w:pPr>
  </w:style>
  <w:style w:type="character" w:customStyle="1" w:styleId="HeaderChar">
    <w:name w:val="Header Char"/>
    <w:basedOn w:val="DefaultParagraphFont"/>
    <w:link w:val="Header"/>
    <w:rsid w:val="00A60185"/>
  </w:style>
  <w:style w:type="paragraph" w:styleId="Footer">
    <w:name w:val="footer"/>
    <w:basedOn w:val="Normal"/>
    <w:link w:val="FooterChar"/>
    <w:uiPriority w:val="99"/>
    <w:unhideWhenUsed/>
    <w:rsid w:val="00A601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0185"/>
  </w:style>
  <w:style w:type="character" w:customStyle="1" w:styleId="BalloonTextChar1">
    <w:name w:val="Balloon Text Char1"/>
    <w:basedOn w:val="DefaultParagraphFont"/>
    <w:link w:val="BalloonText"/>
    <w:semiHidden/>
    <w:rsid w:val="00A60185"/>
    <w:rPr>
      <w:rFonts w:ascii="Tahoma" w:hAnsi="Tahoma" w:cs="Tahoma"/>
      <w:sz w:val="16"/>
      <w:szCs w:val="16"/>
    </w:rPr>
  </w:style>
  <w:style w:type="numbering" w:customStyle="1" w:styleId="KeyPoints">
    <w:name w:val="Key Points"/>
    <w:basedOn w:val="NoList"/>
    <w:uiPriority w:val="99"/>
    <w:rsid w:val="00005CAA"/>
    <w:pPr>
      <w:numPr>
        <w:numId w:val="1"/>
      </w:numPr>
    </w:pPr>
  </w:style>
  <w:style w:type="paragraph" w:customStyle="1" w:styleId="1NumberedPointsStyle">
    <w:name w:val="1. Numbered Points Style"/>
    <w:basedOn w:val="ColorfulList-Accent11"/>
    <w:rsid w:val="00BD1A6F"/>
    <w:pPr>
      <w:numPr>
        <w:numId w:val="0"/>
      </w:numPr>
    </w:pPr>
  </w:style>
  <w:style w:type="numbering" w:customStyle="1" w:styleId="BulletList">
    <w:name w:val="Bullet List"/>
    <w:uiPriority w:val="99"/>
    <w:rsid w:val="00091608"/>
    <w:pPr>
      <w:numPr>
        <w:numId w:val="2"/>
      </w:numPr>
    </w:pPr>
  </w:style>
  <w:style w:type="paragraph" w:customStyle="1" w:styleId="1BulletStyleList">
    <w:name w:val="1. Bullet Style List"/>
    <w:basedOn w:val="Normal"/>
    <w:rsid w:val="00CE71C2"/>
    <w:pPr>
      <w:spacing w:line="240" w:lineRule="auto"/>
    </w:pPr>
    <w:rPr>
      <w:rFonts w:eastAsia="Times New Roman"/>
      <w:szCs w:val="20"/>
      <w:lang w:eastAsia="en-AU"/>
    </w:rPr>
  </w:style>
  <w:style w:type="character" w:customStyle="1" w:styleId="Heading1Char">
    <w:name w:val="Heading 1 Char"/>
    <w:basedOn w:val="DefaultParagraphFont"/>
    <w:link w:val="Heading1"/>
    <w:rsid w:val="00BE267E"/>
    <w:rPr>
      <w:b/>
      <w:color w:val="808080"/>
      <w:sz w:val="40"/>
      <w:szCs w:val="40"/>
      <w:lang w:eastAsia="en-US"/>
    </w:rPr>
  </w:style>
  <w:style w:type="character" w:customStyle="1" w:styleId="Heading2Char">
    <w:name w:val="Heading 2 Char"/>
    <w:aliases w:val="p Char,h2 Char"/>
    <w:basedOn w:val="DefaultParagraphFont"/>
    <w:link w:val="Heading2"/>
    <w:rsid w:val="00B5243D"/>
    <w:rPr>
      <w:b/>
      <w:sz w:val="28"/>
      <w:szCs w:val="28"/>
      <w:lang w:eastAsia="en-US"/>
    </w:rPr>
  </w:style>
  <w:style w:type="character" w:customStyle="1" w:styleId="Heading3Char">
    <w:name w:val="Heading 3 Char"/>
    <w:basedOn w:val="DefaultParagraphFont"/>
    <w:link w:val="Heading3"/>
    <w:rsid w:val="00B5243D"/>
    <w:rPr>
      <w:b/>
      <w:i/>
      <w:sz w:val="22"/>
      <w:szCs w:val="22"/>
      <w:lang w:eastAsia="en-US"/>
    </w:rPr>
  </w:style>
  <w:style w:type="character" w:customStyle="1" w:styleId="Heading4Char">
    <w:name w:val="Heading 4 Char"/>
    <w:basedOn w:val="DefaultParagraphFont"/>
    <w:link w:val="Heading4"/>
    <w:rsid w:val="00154989"/>
    <w:rPr>
      <w:rFonts w:cs="Arial"/>
      <w:i/>
      <w:sz w:val="22"/>
      <w:szCs w:val="22"/>
      <w:lang w:eastAsia="en-US"/>
    </w:rPr>
  </w:style>
  <w:style w:type="paragraph" w:styleId="ListBullet">
    <w:name w:val="List Bullet"/>
    <w:basedOn w:val="Normal"/>
    <w:uiPriority w:val="99"/>
    <w:unhideWhenUsed/>
    <w:qFormat/>
    <w:rsid w:val="00091608"/>
    <w:pPr>
      <w:numPr>
        <w:numId w:val="5"/>
      </w:numPr>
    </w:pPr>
  </w:style>
  <w:style w:type="paragraph" w:styleId="ListBullet2">
    <w:name w:val="List Bullet 2"/>
    <w:basedOn w:val="Normal"/>
    <w:uiPriority w:val="99"/>
    <w:unhideWhenUsed/>
    <w:rsid w:val="00091608"/>
    <w:pPr>
      <w:numPr>
        <w:ilvl w:val="1"/>
        <w:numId w:val="5"/>
      </w:numPr>
    </w:pPr>
  </w:style>
  <w:style w:type="paragraph" w:styleId="ListBullet3">
    <w:name w:val="List Bullet 3"/>
    <w:basedOn w:val="Normal"/>
    <w:uiPriority w:val="99"/>
    <w:unhideWhenUsed/>
    <w:rsid w:val="00091608"/>
    <w:pPr>
      <w:numPr>
        <w:ilvl w:val="2"/>
        <w:numId w:val="5"/>
      </w:numPr>
    </w:pPr>
  </w:style>
  <w:style w:type="paragraph" w:styleId="ListBullet4">
    <w:name w:val="List Bullet 4"/>
    <w:basedOn w:val="Normal"/>
    <w:uiPriority w:val="99"/>
    <w:unhideWhenUsed/>
    <w:rsid w:val="00091608"/>
    <w:pPr>
      <w:numPr>
        <w:ilvl w:val="3"/>
        <w:numId w:val="5"/>
      </w:numPr>
    </w:pPr>
  </w:style>
  <w:style w:type="paragraph" w:styleId="ListBullet5">
    <w:name w:val="List Bullet 5"/>
    <w:basedOn w:val="Normal"/>
    <w:uiPriority w:val="99"/>
    <w:unhideWhenUsed/>
    <w:rsid w:val="00091608"/>
    <w:pPr>
      <w:numPr>
        <w:ilvl w:val="4"/>
        <w:numId w:val="5"/>
      </w:numPr>
    </w:pPr>
  </w:style>
  <w:style w:type="numbering" w:customStyle="1" w:styleId="Attach">
    <w:name w:val="Attach"/>
    <w:basedOn w:val="NoList"/>
    <w:uiPriority w:val="99"/>
    <w:rsid w:val="00607FC9"/>
    <w:pPr>
      <w:numPr>
        <w:numId w:val="3"/>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eastAsia="Times New Roman" w:cs="Arial"/>
      <w:color w:val="FF0000"/>
      <w:sz w:val="28"/>
      <w:szCs w:val="28"/>
      <w:lang w:eastAsia="en-AU"/>
    </w:rPr>
  </w:style>
  <w:style w:type="paragraph" w:customStyle="1" w:styleId="ColorfulList-Accent11">
    <w:name w:val="Colorful List - Accent 11"/>
    <w:basedOn w:val="Normal"/>
    <w:uiPriority w:val="34"/>
    <w:qFormat/>
    <w:rsid w:val="003556BD"/>
    <w:pPr>
      <w:numPr>
        <w:numId w:val="4"/>
      </w:numPr>
    </w:pPr>
  </w:style>
  <w:style w:type="character" w:customStyle="1" w:styleId="BookTitle1">
    <w:name w:val="Book Title1"/>
    <w:basedOn w:val="DefaultParagraphFont"/>
    <w:uiPriority w:val="33"/>
    <w:qFormat/>
    <w:rsid w:val="00383020"/>
    <w:rPr>
      <w:bCs/>
      <w:i/>
      <w:smallCaps/>
      <w:spacing w:val="5"/>
    </w:rPr>
  </w:style>
  <w:style w:type="paragraph" w:styleId="ListNumber">
    <w:name w:val="List Number"/>
    <w:basedOn w:val="Normal"/>
    <w:qFormat/>
    <w:rsid w:val="007B23A1"/>
    <w:pPr>
      <w:numPr>
        <w:numId w:val="11"/>
      </w:numPr>
    </w:pPr>
  </w:style>
  <w:style w:type="paragraph" w:styleId="ListNumber2">
    <w:name w:val="List Number 2"/>
    <w:basedOn w:val="Normal"/>
    <w:uiPriority w:val="99"/>
    <w:rsid w:val="007B23A1"/>
    <w:pPr>
      <w:numPr>
        <w:ilvl w:val="1"/>
        <w:numId w:val="11"/>
      </w:numPr>
    </w:pPr>
  </w:style>
  <w:style w:type="paragraph" w:styleId="ListNumber3">
    <w:name w:val="List Number 3"/>
    <w:basedOn w:val="Normal"/>
    <w:uiPriority w:val="99"/>
    <w:rsid w:val="007B23A1"/>
    <w:pPr>
      <w:numPr>
        <w:ilvl w:val="2"/>
        <w:numId w:val="11"/>
      </w:numPr>
    </w:pPr>
  </w:style>
  <w:style w:type="paragraph" w:styleId="ListNumber4">
    <w:name w:val="List Number 4"/>
    <w:basedOn w:val="Normal"/>
    <w:uiPriority w:val="99"/>
    <w:rsid w:val="007B23A1"/>
    <w:pPr>
      <w:numPr>
        <w:ilvl w:val="3"/>
        <w:numId w:val="11"/>
      </w:numPr>
    </w:pPr>
  </w:style>
  <w:style w:type="paragraph" w:styleId="ListNumber5">
    <w:name w:val="List Number 5"/>
    <w:basedOn w:val="Normal"/>
    <w:uiPriority w:val="99"/>
    <w:rsid w:val="00005CAA"/>
  </w:style>
  <w:style w:type="paragraph" w:customStyle="1" w:styleId="Footerclassification">
    <w:name w:val="Footer classification"/>
    <w:basedOn w:val="Classification"/>
    <w:rsid w:val="00D021CB"/>
    <w:pPr>
      <w:spacing w:before="240" w:after="0"/>
    </w:pPr>
  </w:style>
  <w:style w:type="paragraph" w:customStyle="1" w:styleId="ReportTitle">
    <w:name w:val="Report Title"/>
    <w:basedOn w:val="Normal"/>
    <w:uiPriority w:val="11"/>
    <w:qFormat/>
    <w:rsid w:val="0065739E"/>
    <w:rPr>
      <w:b/>
      <w:sz w:val="40"/>
    </w:rPr>
  </w:style>
  <w:style w:type="paragraph" w:customStyle="1" w:styleId="Reportsubtitle">
    <w:name w:val="Report sub title"/>
    <w:basedOn w:val="ReportTitle"/>
    <w:uiPriority w:val="11"/>
    <w:qFormat/>
    <w:rsid w:val="00FD20B7"/>
    <w:rPr>
      <w:b w:val="0"/>
      <w:sz w:val="32"/>
    </w:rPr>
  </w:style>
  <w:style w:type="paragraph" w:customStyle="1" w:styleId="Copyright">
    <w:name w:val="Copyright"/>
    <w:basedOn w:val="Normal"/>
    <w:rsid w:val="00DF094A"/>
    <w:rPr>
      <w:sz w:val="16"/>
    </w:rPr>
  </w:style>
  <w:style w:type="paragraph" w:styleId="FootnoteText">
    <w:name w:val="footnote text"/>
    <w:basedOn w:val="Normal"/>
    <w:link w:val="FootnoteTextChar"/>
    <w:uiPriority w:val="99"/>
    <w:unhideWhenUsed/>
    <w:rsid w:val="0092717D"/>
    <w:pPr>
      <w:spacing w:after="0" w:line="240" w:lineRule="auto"/>
    </w:pPr>
    <w:rPr>
      <w:sz w:val="20"/>
      <w:szCs w:val="20"/>
    </w:rPr>
  </w:style>
  <w:style w:type="character" w:customStyle="1" w:styleId="FootnoteTextChar">
    <w:name w:val="Footnote Text Char"/>
    <w:basedOn w:val="DefaultParagraphFont"/>
    <w:link w:val="FootnoteText"/>
    <w:uiPriority w:val="99"/>
    <w:rsid w:val="0092717D"/>
    <w:rPr>
      <w:lang w:eastAsia="en-US"/>
    </w:rPr>
  </w:style>
  <w:style w:type="character" w:styleId="FootnoteReference">
    <w:name w:val="footnote reference"/>
    <w:basedOn w:val="DefaultParagraphFont"/>
    <w:uiPriority w:val="99"/>
    <w:unhideWhenUsed/>
    <w:rsid w:val="0092717D"/>
    <w:rPr>
      <w:vertAlign w:val="superscript"/>
    </w:rPr>
  </w:style>
  <w:style w:type="paragraph" w:styleId="Caption">
    <w:name w:val="caption"/>
    <w:aliases w:val="H4 Issues Paper"/>
    <w:basedOn w:val="Normal"/>
    <w:next w:val="Normal"/>
    <w:qFormat/>
    <w:rsid w:val="007E0CC0"/>
    <w:pPr>
      <w:spacing w:after="80"/>
    </w:pPr>
    <w:rPr>
      <w:b/>
      <w:bCs/>
      <w:sz w:val="20"/>
      <w:szCs w:val="18"/>
    </w:rPr>
  </w:style>
  <w:style w:type="table" w:styleId="TableGrid">
    <w:name w:val="Table Grid"/>
    <w:basedOn w:val="TableNormal"/>
    <w:rsid w:val="003E25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qFormat/>
    <w:rsid w:val="005525F2"/>
    <w:pPr>
      <w:keepNext/>
      <w:keepLines/>
      <w:spacing w:before="480"/>
      <w:outlineLvl w:val="9"/>
    </w:pPr>
    <w:rPr>
      <w:rFonts w:eastAsia="Times New Roman"/>
      <w:bCs/>
      <w:szCs w:val="28"/>
      <w:lang w:val="en-US"/>
    </w:rPr>
  </w:style>
  <w:style w:type="paragraph" w:styleId="TOC1">
    <w:name w:val="toc 1"/>
    <w:basedOn w:val="Normal"/>
    <w:next w:val="Normal"/>
    <w:autoRedefine/>
    <w:uiPriority w:val="39"/>
    <w:unhideWhenUsed/>
    <w:qFormat/>
    <w:rsid w:val="00DC2E30"/>
    <w:pPr>
      <w:spacing w:after="100"/>
    </w:pPr>
    <w:rPr>
      <w:b/>
    </w:rPr>
  </w:style>
  <w:style w:type="paragraph" w:styleId="TOC2">
    <w:name w:val="toc 2"/>
    <w:basedOn w:val="Normal"/>
    <w:next w:val="Normal"/>
    <w:autoRedefine/>
    <w:uiPriority w:val="39"/>
    <w:unhideWhenUsed/>
    <w:qFormat/>
    <w:rsid w:val="00DC2E30"/>
    <w:pPr>
      <w:spacing w:after="100"/>
      <w:ind w:left="220"/>
    </w:pPr>
  </w:style>
  <w:style w:type="paragraph" w:styleId="TOC3">
    <w:name w:val="toc 3"/>
    <w:aliases w:val="tocqm"/>
    <w:basedOn w:val="Normal"/>
    <w:next w:val="Normal"/>
    <w:autoRedefine/>
    <w:uiPriority w:val="39"/>
    <w:unhideWhenUsed/>
    <w:qFormat/>
    <w:rsid w:val="005525F2"/>
    <w:pPr>
      <w:spacing w:after="100"/>
      <w:ind w:left="440"/>
    </w:pPr>
    <w:rPr>
      <w:i/>
    </w:rPr>
  </w:style>
  <w:style w:type="character" w:styleId="Hyperlink">
    <w:name w:val="Hyperlink"/>
    <w:basedOn w:val="DefaultParagraphFont"/>
    <w:uiPriority w:val="99"/>
    <w:unhideWhenUsed/>
    <w:rsid w:val="00DC2E30"/>
    <w:rPr>
      <w:color w:val="0000FF"/>
      <w:u w:val="single"/>
    </w:rPr>
  </w:style>
  <w:style w:type="paragraph" w:customStyle="1" w:styleId="Tabletext">
    <w:name w:val="Table text"/>
    <w:basedOn w:val="Normal"/>
    <w:uiPriority w:val="9"/>
    <w:qFormat/>
    <w:rsid w:val="00C02AC5"/>
    <w:pPr>
      <w:spacing w:after="0"/>
    </w:pPr>
  </w:style>
  <w:style w:type="paragraph" w:styleId="BodyText">
    <w:name w:val="Body Text"/>
    <w:basedOn w:val="Normal"/>
    <w:link w:val="BodyTextChar1"/>
    <w:rsid w:val="009829B0"/>
    <w:pPr>
      <w:spacing w:after="240" w:line="280" w:lineRule="atLeast"/>
    </w:pPr>
    <w:rPr>
      <w:rFonts w:ascii="Times New Roman" w:eastAsia="Times New Roman" w:hAnsi="Times New Roman"/>
      <w:sz w:val="20"/>
      <w:szCs w:val="28"/>
    </w:rPr>
  </w:style>
  <w:style w:type="character" w:customStyle="1" w:styleId="BodyTextChar">
    <w:name w:val="Body Text Char"/>
    <w:basedOn w:val="DefaultParagraphFont"/>
    <w:rsid w:val="009829B0"/>
    <w:rPr>
      <w:sz w:val="22"/>
      <w:szCs w:val="22"/>
      <w:lang w:eastAsia="en-US"/>
    </w:rPr>
  </w:style>
  <w:style w:type="character" w:customStyle="1" w:styleId="BodyTextChar1">
    <w:name w:val="Body Text Char1"/>
    <w:link w:val="BodyText"/>
    <w:rsid w:val="009829B0"/>
    <w:rPr>
      <w:rFonts w:ascii="Times New Roman" w:eastAsia="Times New Roman" w:hAnsi="Times New Roman"/>
      <w:szCs w:val="28"/>
    </w:rPr>
  </w:style>
  <w:style w:type="paragraph" w:customStyle="1" w:styleId="Style4">
    <w:name w:val="Style4"/>
    <w:basedOn w:val="Normal"/>
    <w:rsid w:val="008B5C29"/>
    <w:pPr>
      <w:spacing w:before="120" w:after="120" w:line="360" w:lineRule="auto"/>
    </w:pPr>
    <w:rPr>
      <w:rFonts w:eastAsia="MS Mincho"/>
      <w:szCs w:val="20"/>
    </w:rPr>
  </w:style>
  <w:style w:type="paragraph" w:customStyle="1" w:styleId="Normal11pt">
    <w:name w:val="Normal + 11 pt"/>
    <w:basedOn w:val="Normal"/>
    <w:link w:val="Normal11ptChar"/>
    <w:rsid w:val="008C6302"/>
    <w:pPr>
      <w:numPr>
        <w:numId w:val="6"/>
      </w:numPr>
      <w:spacing w:after="0" w:line="240" w:lineRule="auto"/>
    </w:pPr>
    <w:rPr>
      <w:rFonts w:eastAsia="MS Mincho" w:cs="Arial"/>
      <w:lang w:eastAsia="ja-JP"/>
    </w:rPr>
  </w:style>
  <w:style w:type="character" w:customStyle="1" w:styleId="Normal11ptChar">
    <w:name w:val="Normal + 11 pt Char"/>
    <w:basedOn w:val="DefaultParagraphFont"/>
    <w:link w:val="Normal11pt"/>
    <w:locked/>
    <w:rsid w:val="008C6302"/>
    <w:rPr>
      <w:rFonts w:eastAsia="MS Mincho" w:cs="Arial"/>
      <w:sz w:val="22"/>
      <w:szCs w:val="22"/>
      <w:lang w:eastAsia="ja-JP"/>
    </w:rPr>
  </w:style>
  <w:style w:type="paragraph" w:customStyle="1" w:styleId="Default">
    <w:name w:val="Default"/>
    <w:rsid w:val="00B66656"/>
    <w:pPr>
      <w:autoSpaceDE w:val="0"/>
      <w:autoSpaceDN w:val="0"/>
      <w:adjustRightInd w:val="0"/>
    </w:pPr>
    <w:rPr>
      <w:rFonts w:cs="Arial"/>
      <w:color w:val="000000"/>
      <w:sz w:val="24"/>
      <w:szCs w:val="24"/>
    </w:rPr>
  </w:style>
  <w:style w:type="paragraph" w:styleId="BodyTextIndent2">
    <w:name w:val="Body Text Indent 2"/>
    <w:basedOn w:val="Normal"/>
    <w:link w:val="BodyTextIndent2Char"/>
    <w:unhideWhenUsed/>
    <w:rsid w:val="008F3547"/>
    <w:pPr>
      <w:spacing w:after="120" w:line="480" w:lineRule="auto"/>
      <w:ind w:left="283"/>
    </w:pPr>
  </w:style>
  <w:style w:type="character" w:customStyle="1" w:styleId="BodyTextIndent2Char">
    <w:name w:val="Body Text Indent 2 Char"/>
    <w:basedOn w:val="DefaultParagraphFont"/>
    <w:link w:val="BodyTextIndent2"/>
    <w:rsid w:val="008F3547"/>
    <w:rPr>
      <w:sz w:val="22"/>
      <w:szCs w:val="22"/>
      <w:lang w:eastAsia="en-US"/>
    </w:rPr>
  </w:style>
  <w:style w:type="character" w:customStyle="1" w:styleId="Heading5Char">
    <w:name w:val="Heading 5 Char"/>
    <w:basedOn w:val="DefaultParagraphFont"/>
    <w:link w:val="Heading5"/>
    <w:rsid w:val="00355A64"/>
    <w:rPr>
      <w:rFonts w:eastAsia="MS Mincho"/>
      <w:b/>
      <w:bCs/>
      <w:i/>
      <w:iCs/>
      <w:sz w:val="26"/>
      <w:szCs w:val="26"/>
      <w:lang w:eastAsia="ja-JP"/>
    </w:rPr>
  </w:style>
  <w:style w:type="character" w:customStyle="1" w:styleId="Heading6Char">
    <w:name w:val="Heading 6 Char"/>
    <w:basedOn w:val="DefaultParagraphFont"/>
    <w:link w:val="Heading6"/>
    <w:rsid w:val="00355A64"/>
    <w:rPr>
      <w:rFonts w:eastAsia="MS Mincho"/>
      <w:b/>
      <w:bCs/>
      <w:sz w:val="22"/>
      <w:szCs w:val="22"/>
      <w:lang w:eastAsia="ja-JP"/>
    </w:rPr>
  </w:style>
  <w:style w:type="character" w:customStyle="1" w:styleId="Heading7Char">
    <w:name w:val="Heading 7 Char"/>
    <w:basedOn w:val="DefaultParagraphFont"/>
    <w:link w:val="Heading7"/>
    <w:rsid w:val="00355A64"/>
    <w:rPr>
      <w:rFonts w:eastAsia="MS Mincho"/>
      <w:sz w:val="22"/>
      <w:szCs w:val="24"/>
      <w:lang w:eastAsia="ja-JP"/>
    </w:rPr>
  </w:style>
  <w:style w:type="character" w:customStyle="1" w:styleId="Heading8Char">
    <w:name w:val="Heading 8 Char"/>
    <w:basedOn w:val="DefaultParagraphFont"/>
    <w:link w:val="Heading8"/>
    <w:rsid w:val="00355A64"/>
    <w:rPr>
      <w:rFonts w:eastAsia="MS Mincho"/>
      <w:i/>
      <w:iCs/>
      <w:sz w:val="22"/>
      <w:szCs w:val="24"/>
      <w:lang w:eastAsia="ja-JP"/>
    </w:rPr>
  </w:style>
  <w:style w:type="character" w:customStyle="1" w:styleId="Heading9Char">
    <w:name w:val="Heading 9 Char"/>
    <w:basedOn w:val="DefaultParagraphFont"/>
    <w:link w:val="Heading9"/>
    <w:rsid w:val="00355A64"/>
    <w:rPr>
      <w:rFonts w:eastAsia="MS Mincho" w:cs="Arial"/>
      <w:sz w:val="22"/>
      <w:szCs w:val="22"/>
      <w:lang w:eastAsia="ja-JP"/>
    </w:rPr>
  </w:style>
  <w:style w:type="paragraph" w:customStyle="1" w:styleId="Classificationsensitivity">
    <w:name w:val="Classification sensitivity"/>
    <w:basedOn w:val="Classification"/>
    <w:rsid w:val="00355A64"/>
    <w:pPr>
      <w:spacing w:line="240" w:lineRule="auto"/>
    </w:pPr>
    <w:rPr>
      <w:sz w:val="22"/>
    </w:rPr>
  </w:style>
  <w:style w:type="paragraph" w:styleId="NormalWeb">
    <w:name w:val="Normal (Web)"/>
    <w:basedOn w:val="Normal"/>
    <w:uiPriority w:val="99"/>
    <w:rsid w:val="00355A64"/>
    <w:pPr>
      <w:spacing w:before="100" w:beforeAutospacing="1" w:after="100" w:afterAutospacing="1" w:line="210" w:lineRule="atLeast"/>
    </w:pPr>
    <w:rPr>
      <w:rFonts w:ascii="Verdana" w:eastAsia="MS Mincho" w:hAnsi="Verdana"/>
      <w:sz w:val="15"/>
      <w:szCs w:val="15"/>
      <w:lang w:eastAsia="ja-JP"/>
    </w:rPr>
  </w:style>
  <w:style w:type="character" w:styleId="Emphasis">
    <w:name w:val="Emphasis"/>
    <w:aliases w:val="H2 Issues Paper"/>
    <w:basedOn w:val="DefaultParagraphFont"/>
    <w:uiPriority w:val="20"/>
    <w:qFormat/>
    <w:rsid w:val="00355A64"/>
    <w:rPr>
      <w:rFonts w:cs="Times New Roman"/>
      <w:i/>
      <w:iCs/>
    </w:rPr>
  </w:style>
  <w:style w:type="paragraph" w:customStyle="1" w:styleId="Style1">
    <w:name w:val="Style1"/>
    <w:basedOn w:val="Heading2"/>
    <w:rsid w:val="00355A64"/>
    <w:pPr>
      <w:keepNext/>
      <w:numPr>
        <w:numId w:val="0"/>
      </w:numPr>
      <w:tabs>
        <w:tab w:val="num" w:pos="718"/>
      </w:tabs>
      <w:spacing w:after="0" w:line="240" w:lineRule="auto"/>
      <w:ind w:left="718" w:hanging="576"/>
    </w:pPr>
    <w:rPr>
      <w:rFonts w:eastAsia="MS Mincho"/>
      <w:caps/>
      <w:szCs w:val="24"/>
      <w:lang w:eastAsia="ja-JP"/>
    </w:rPr>
  </w:style>
  <w:style w:type="character" w:styleId="PageNumber">
    <w:name w:val="page number"/>
    <w:basedOn w:val="DefaultParagraphFont"/>
    <w:rsid w:val="00355A64"/>
    <w:rPr>
      <w:rFonts w:cs="Times New Roman"/>
    </w:rPr>
  </w:style>
  <w:style w:type="paragraph" w:styleId="BodyText2">
    <w:name w:val="Body Text 2"/>
    <w:basedOn w:val="Normal"/>
    <w:link w:val="BodyText2Char"/>
    <w:rsid w:val="00355A64"/>
    <w:pPr>
      <w:spacing w:after="0" w:line="240" w:lineRule="auto"/>
    </w:pPr>
    <w:rPr>
      <w:rFonts w:eastAsia="MS Mincho"/>
      <w:color w:val="0000FF"/>
      <w:szCs w:val="24"/>
      <w:lang w:eastAsia="ja-JP"/>
    </w:rPr>
  </w:style>
  <w:style w:type="character" w:customStyle="1" w:styleId="BodyText2Char">
    <w:name w:val="Body Text 2 Char"/>
    <w:basedOn w:val="DefaultParagraphFont"/>
    <w:link w:val="BodyText2"/>
    <w:rsid w:val="00355A64"/>
    <w:rPr>
      <w:rFonts w:eastAsia="MS Mincho"/>
      <w:color w:val="0000FF"/>
      <w:sz w:val="22"/>
      <w:szCs w:val="24"/>
      <w:lang w:eastAsia="ja-JP"/>
    </w:rPr>
  </w:style>
  <w:style w:type="paragraph" w:styleId="BodyText3">
    <w:name w:val="Body Text 3"/>
    <w:basedOn w:val="Normal"/>
    <w:link w:val="BodyText3Char"/>
    <w:rsid w:val="00355A64"/>
    <w:pPr>
      <w:spacing w:after="0" w:line="240" w:lineRule="auto"/>
      <w:ind w:right="23"/>
    </w:pPr>
    <w:rPr>
      <w:rFonts w:eastAsia="MS Mincho"/>
      <w:color w:val="0000FF"/>
      <w:szCs w:val="24"/>
      <w:lang w:eastAsia="ja-JP"/>
    </w:rPr>
  </w:style>
  <w:style w:type="character" w:customStyle="1" w:styleId="BodyText3Char">
    <w:name w:val="Body Text 3 Char"/>
    <w:basedOn w:val="DefaultParagraphFont"/>
    <w:link w:val="BodyText3"/>
    <w:rsid w:val="00355A64"/>
    <w:rPr>
      <w:rFonts w:eastAsia="MS Mincho"/>
      <w:color w:val="0000FF"/>
      <w:sz w:val="22"/>
      <w:szCs w:val="24"/>
      <w:lang w:eastAsia="ja-JP"/>
    </w:rPr>
  </w:style>
  <w:style w:type="paragraph" w:styleId="TOC4">
    <w:name w:val="toc 4"/>
    <w:basedOn w:val="Normal"/>
    <w:next w:val="Normal"/>
    <w:autoRedefine/>
    <w:uiPriority w:val="39"/>
    <w:rsid w:val="00355A64"/>
    <w:pPr>
      <w:spacing w:after="0" w:line="240" w:lineRule="auto"/>
      <w:ind w:left="720"/>
    </w:pPr>
    <w:rPr>
      <w:rFonts w:eastAsia="MS Mincho"/>
      <w:szCs w:val="24"/>
      <w:lang w:eastAsia="ja-JP"/>
    </w:rPr>
  </w:style>
  <w:style w:type="paragraph" w:styleId="TOC5">
    <w:name w:val="toc 5"/>
    <w:basedOn w:val="Normal"/>
    <w:next w:val="Normal"/>
    <w:autoRedefine/>
    <w:uiPriority w:val="39"/>
    <w:rsid w:val="00355A64"/>
    <w:pPr>
      <w:spacing w:after="0" w:line="240" w:lineRule="auto"/>
      <w:ind w:left="960"/>
    </w:pPr>
    <w:rPr>
      <w:rFonts w:eastAsia="MS Mincho"/>
      <w:szCs w:val="24"/>
      <w:lang w:eastAsia="ja-JP"/>
    </w:rPr>
  </w:style>
  <w:style w:type="paragraph" w:styleId="TOC6">
    <w:name w:val="toc 6"/>
    <w:basedOn w:val="Normal"/>
    <w:next w:val="Normal"/>
    <w:autoRedefine/>
    <w:uiPriority w:val="39"/>
    <w:rsid w:val="00355A64"/>
    <w:pPr>
      <w:spacing w:after="0" w:line="240" w:lineRule="auto"/>
      <w:ind w:left="1200"/>
    </w:pPr>
    <w:rPr>
      <w:rFonts w:eastAsia="MS Mincho"/>
      <w:szCs w:val="24"/>
      <w:lang w:eastAsia="ja-JP"/>
    </w:rPr>
  </w:style>
  <w:style w:type="paragraph" w:styleId="TOC7">
    <w:name w:val="toc 7"/>
    <w:basedOn w:val="Normal"/>
    <w:next w:val="Normal"/>
    <w:autoRedefine/>
    <w:uiPriority w:val="39"/>
    <w:rsid w:val="00355A64"/>
    <w:pPr>
      <w:spacing w:after="0" w:line="240" w:lineRule="auto"/>
      <w:ind w:left="1440"/>
    </w:pPr>
    <w:rPr>
      <w:rFonts w:eastAsia="MS Mincho"/>
      <w:szCs w:val="24"/>
      <w:lang w:eastAsia="ja-JP"/>
    </w:rPr>
  </w:style>
  <w:style w:type="paragraph" w:styleId="TOC8">
    <w:name w:val="toc 8"/>
    <w:basedOn w:val="Normal"/>
    <w:next w:val="Normal"/>
    <w:autoRedefine/>
    <w:uiPriority w:val="39"/>
    <w:rsid w:val="00355A64"/>
    <w:pPr>
      <w:spacing w:after="0" w:line="240" w:lineRule="auto"/>
      <w:ind w:left="1680"/>
    </w:pPr>
    <w:rPr>
      <w:rFonts w:eastAsia="MS Mincho"/>
      <w:szCs w:val="24"/>
      <w:lang w:eastAsia="ja-JP"/>
    </w:rPr>
  </w:style>
  <w:style w:type="paragraph" w:styleId="TOC9">
    <w:name w:val="toc 9"/>
    <w:basedOn w:val="Normal"/>
    <w:next w:val="Normal"/>
    <w:autoRedefine/>
    <w:uiPriority w:val="39"/>
    <w:rsid w:val="00355A64"/>
    <w:pPr>
      <w:spacing w:after="0" w:line="240" w:lineRule="auto"/>
      <w:ind w:left="1920"/>
    </w:pPr>
    <w:rPr>
      <w:rFonts w:eastAsia="MS Mincho"/>
      <w:szCs w:val="24"/>
      <w:lang w:eastAsia="ja-JP"/>
    </w:rPr>
  </w:style>
  <w:style w:type="paragraph" w:styleId="Date">
    <w:name w:val="Date"/>
    <w:basedOn w:val="Normal"/>
    <w:next w:val="Normal"/>
    <w:link w:val="DateChar"/>
    <w:rsid w:val="00355A64"/>
    <w:pPr>
      <w:spacing w:after="0" w:line="240" w:lineRule="auto"/>
    </w:pPr>
    <w:rPr>
      <w:rFonts w:eastAsia="MS Mincho"/>
      <w:szCs w:val="24"/>
      <w:lang w:eastAsia="ja-JP"/>
    </w:rPr>
  </w:style>
  <w:style w:type="character" w:customStyle="1" w:styleId="DateChar">
    <w:name w:val="Date Char"/>
    <w:basedOn w:val="DefaultParagraphFont"/>
    <w:link w:val="Date"/>
    <w:rsid w:val="00355A64"/>
    <w:rPr>
      <w:rFonts w:eastAsia="MS Mincho"/>
      <w:sz w:val="22"/>
      <w:szCs w:val="24"/>
      <w:lang w:eastAsia="ja-JP"/>
    </w:rPr>
  </w:style>
  <w:style w:type="paragraph" w:styleId="BodyTextIndent">
    <w:name w:val="Body Text Indent"/>
    <w:basedOn w:val="Normal"/>
    <w:link w:val="BodyTextIndentChar"/>
    <w:rsid w:val="00355A64"/>
    <w:pPr>
      <w:spacing w:after="0" w:line="240" w:lineRule="auto"/>
      <w:ind w:left="360"/>
    </w:pPr>
    <w:rPr>
      <w:rFonts w:eastAsia="MS Mincho"/>
      <w:szCs w:val="24"/>
    </w:rPr>
  </w:style>
  <w:style w:type="character" w:customStyle="1" w:styleId="BodyTextIndentChar">
    <w:name w:val="Body Text Indent Char"/>
    <w:basedOn w:val="DefaultParagraphFont"/>
    <w:link w:val="BodyTextIndent"/>
    <w:rsid w:val="00355A64"/>
    <w:rPr>
      <w:rFonts w:eastAsia="MS Mincho"/>
      <w:sz w:val="22"/>
      <w:szCs w:val="24"/>
      <w:lang w:eastAsia="en-US"/>
    </w:rPr>
  </w:style>
  <w:style w:type="character" w:styleId="CommentReference">
    <w:name w:val="annotation reference"/>
    <w:basedOn w:val="DefaultParagraphFont"/>
    <w:semiHidden/>
    <w:rsid w:val="00355A64"/>
    <w:rPr>
      <w:rFonts w:cs="Times New Roman"/>
      <w:sz w:val="16"/>
      <w:szCs w:val="16"/>
    </w:rPr>
  </w:style>
  <w:style w:type="paragraph" w:styleId="CommentText">
    <w:name w:val="annotation text"/>
    <w:basedOn w:val="Normal"/>
    <w:link w:val="CommentTextChar"/>
    <w:semiHidden/>
    <w:rsid w:val="00355A64"/>
    <w:pPr>
      <w:spacing w:after="0" w:line="240" w:lineRule="auto"/>
    </w:pPr>
    <w:rPr>
      <w:rFonts w:eastAsia="MS Mincho"/>
      <w:sz w:val="20"/>
      <w:szCs w:val="20"/>
      <w:lang w:eastAsia="ja-JP"/>
    </w:rPr>
  </w:style>
  <w:style w:type="character" w:customStyle="1" w:styleId="CommentTextChar">
    <w:name w:val="Comment Text Char"/>
    <w:basedOn w:val="DefaultParagraphFont"/>
    <w:link w:val="CommentText"/>
    <w:semiHidden/>
    <w:rsid w:val="00355A64"/>
    <w:rPr>
      <w:rFonts w:eastAsia="MS Mincho"/>
      <w:lang w:eastAsia="ja-JP"/>
    </w:rPr>
  </w:style>
  <w:style w:type="paragraph" w:styleId="CommentSubject">
    <w:name w:val="annotation subject"/>
    <w:basedOn w:val="CommentText"/>
    <w:next w:val="CommentText"/>
    <w:link w:val="CommentSubjectChar"/>
    <w:semiHidden/>
    <w:rsid w:val="00355A64"/>
    <w:rPr>
      <w:b/>
      <w:bCs/>
    </w:rPr>
  </w:style>
  <w:style w:type="character" w:customStyle="1" w:styleId="CommentSubjectChar">
    <w:name w:val="Comment Subject Char"/>
    <w:basedOn w:val="CommentTextChar"/>
    <w:link w:val="CommentSubject"/>
    <w:semiHidden/>
    <w:rsid w:val="00355A64"/>
    <w:rPr>
      <w:rFonts w:eastAsia="MS Mincho"/>
      <w:b/>
      <w:bCs/>
      <w:lang w:eastAsia="ja-JP"/>
    </w:rPr>
  </w:style>
  <w:style w:type="paragraph" w:styleId="Signature">
    <w:name w:val="Signature"/>
    <w:basedOn w:val="Normal"/>
    <w:link w:val="SignatureChar"/>
    <w:rsid w:val="00355A64"/>
    <w:pPr>
      <w:keepNext/>
      <w:spacing w:after="0" w:line="240" w:lineRule="auto"/>
      <w:jc w:val="both"/>
    </w:pPr>
    <w:rPr>
      <w:rFonts w:eastAsia="MS Mincho"/>
      <w:szCs w:val="20"/>
    </w:rPr>
  </w:style>
  <w:style w:type="character" w:customStyle="1" w:styleId="SignatureChar">
    <w:name w:val="Signature Char"/>
    <w:basedOn w:val="DefaultParagraphFont"/>
    <w:link w:val="Signature"/>
    <w:rsid w:val="00355A64"/>
    <w:rPr>
      <w:rFonts w:eastAsia="MS Mincho"/>
      <w:sz w:val="22"/>
      <w:lang w:eastAsia="en-US"/>
    </w:rPr>
  </w:style>
  <w:style w:type="character" w:customStyle="1" w:styleId="NormalWebChar">
    <w:name w:val="Normal (Web) Char"/>
    <w:basedOn w:val="DefaultParagraphFont"/>
    <w:uiPriority w:val="99"/>
    <w:rsid w:val="00355A64"/>
    <w:rPr>
      <w:rFonts w:ascii="Verdana" w:eastAsia="MS Mincho" w:hAnsi="Verdana" w:cs="Times New Roman"/>
      <w:sz w:val="15"/>
      <w:szCs w:val="15"/>
      <w:lang w:val="en-AU" w:eastAsia="ja-JP" w:bidi="ar-SA"/>
    </w:rPr>
  </w:style>
  <w:style w:type="paragraph" w:customStyle="1" w:styleId="bodytext0">
    <w:name w:val="bodytext"/>
    <w:basedOn w:val="Normal"/>
    <w:rsid w:val="00355A64"/>
    <w:pPr>
      <w:spacing w:after="150" w:line="288" w:lineRule="atLeast"/>
    </w:pPr>
    <w:rPr>
      <w:rFonts w:ascii="Verdana" w:eastAsia="Times New Roman" w:hAnsi="Verdana" w:cs="Arial Unicode MS"/>
      <w:sz w:val="20"/>
      <w:szCs w:val="20"/>
    </w:rPr>
  </w:style>
  <w:style w:type="paragraph" w:styleId="BodyTextIndent3">
    <w:name w:val="Body Text Indent 3"/>
    <w:basedOn w:val="Normal"/>
    <w:link w:val="BodyTextIndent3Char"/>
    <w:rsid w:val="00355A64"/>
    <w:pPr>
      <w:spacing w:after="0" w:line="240" w:lineRule="auto"/>
      <w:ind w:left="600" w:hanging="600"/>
    </w:pPr>
    <w:rPr>
      <w:rFonts w:eastAsia="MS Mincho"/>
      <w:szCs w:val="24"/>
      <w:lang w:eastAsia="ja-JP"/>
    </w:rPr>
  </w:style>
  <w:style w:type="character" w:customStyle="1" w:styleId="BodyTextIndent3Char">
    <w:name w:val="Body Text Indent 3 Char"/>
    <w:basedOn w:val="DefaultParagraphFont"/>
    <w:link w:val="BodyTextIndent3"/>
    <w:rsid w:val="00355A64"/>
    <w:rPr>
      <w:rFonts w:eastAsia="MS Mincho"/>
      <w:sz w:val="22"/>
      <w:szCs w:val="24"/>
      <w:lang w:eastAsia="ja-JP"/>
    </w:rPr>
  </w:style>
  <w:style w:type="paragraph" w:customStyle="1" w:styleId="Bodytextdraft">
    <w:name w:val="Body text draft"/>
    <w:basedOn w:val="BodyText"/>
    <w:rsid w:val="00355A64"/>
    <w:pPr>
      <w:spacing w:line="480" w:lineRule="auto"/>
    </w:pPr>
    <w:rPr>
      <w:rFonts w:ascii="Arial" w:eastAsia="MS Mincho" w:hAnsi="Arial"/>
      <w:sz w:val="22"/>
      <w:szCs w:val="20"/>
      <w:lang w:val="en-US"/>
    </w:rPr>
  </w:style>
  <w:style w:type="paragraph" w:customStyle="1" w:styleId="StyleHeading22Allcaps">
    <w:name w:val="Style Heading 22 + All caps"/>
    <w:basedOn w:val="Heading2"/>
    <w:rsid w:val="00355A64"/>
    <w:pPr>
      <w:keepNext/>
      <w:numPr>
        <w:numId w:val="0"/>
      </w:numPr>
      <w:tabs>
        <w:tab w:val="num" w:pos="718"/>
      </w:tabs>
      <w:spacing w:after="0" w:line="240" w:lineRule="auto"/>
      <w:ind w:left="718" w:hanging="576"/>
    </w:pPr>
    <w:rPr>
      <w:rFonts w:eastAsia="MS Mincho"/>
      <w:bCs/>
      <w:caps/>
      <w:szCs w:val="20"/>
      <w:lang w:eastAsia="ja-JP"/>
    </w:rPr>
  </w:style>
  <w:style w:type="paragraph" w:customStyle="1" w:styleId="Seal-Aquatext">
    <w:name w:val="Seal-Aqua_text"/>
    <w:basedOn w:val="Normal"/>
    <w:autoRedefine/>
    <w:rsid w:val="00355A64"/>
    <w:pPr>
      <w:tabs>
        <w:tab w:val="center" w:pos="720"/>
      </w:tabs>
      <w:spacing w:after="0" w:line="240" w:lineRule="auto"/>
    </w:pPr>
    <w:rPr>
      <w:rFonts w:eastAsia="MS Mincho"/>
      <w:spacing w:val="1"/>
      <w:position w:val="-10"/>
      <w:szCs w:val="24"/>
      <w:lang w:val="en-GB"/>
    </w:rPr>
  </w:style>
  <w:style w:type="character" w:customStyle="1" w:styleId="Seal-AquatextChar">
    <w:name w:val="Seal-Aqua_text Char"/>
    <w:basedOn w:val="DefaultParagraphFont"/>
    <w:rsid w:val="00355A64"/>
    <w:rPr>
      <w:rFonts w:ascii="Arial" w:hAnsi="Arial" w:cs="Arial"/>
      <w:sz w:val="22"/>
      <w:szCs w:val="22"/>
      <w:lang w:val="en-GB" w:eastAsia="en-US" w:bidi="ar-SA"/>
    </w:rPr>
  </w:style>
  <w:style w:type="paragraph" w:customStyle="1" w:styleId="Seal-AquaHead1">
    <w:name w:val="Seal-Aqua_Head 1"/>
    <w:basedOn w:val="Normal"/>
    <w:autoRedefine/>
    <w:rsid w:val="00355A64"/>
    <w:pPr>
      <w:keepNext/>
      <w:keepLines/>
      <w:spacing w:before="600" w:after="240" w:line="240" w:lineRule="auto"/>
    </w:pPr>
    <w:rPr>
      <w:rFonts w:eastAsia="MS Mincho" w:cs="Arial"/>
      <w:b/>
      <w:caps/>
      <w:color w:val="000000"/>
      <w:sz w:val="28"/>
      <w:szCs w:val="28"/>
    </w:rPr>
  </w:style>
  <w:style w:type="paragraph" w:customStyle="1" w:styleId="StyleSignatureLeft">
    <w:name w:val="Style Signature + Left"/>
    <w:basedOn w:val="Signature"/>
    <w:autoRedefine/>
    <w:rsid w:val="00355A64"/>
    <w:pPr>
      <w:jc w:val="left"/>
    </w:pPr>
    <w:rPr>
      <w:szCs w:val="24"/>
    </w:rPr>
  </w:style>
  <w:style w:type="character" w:styleId="FollowedHyperlink">
    <w:name w:val="FollowedHyperlink"/>
    <w:basedOn w:val="DefaultParagraphFont"/>
    <w:rsid w:val="00355A64"/>
    <w:rPr>
      <w:rFonts w:cs="Times New Roman"/>
      <w:color w:val="606420"/>
      <w:u w:val="single"/>
    </w:rPr>
  </w:style>
  <w:style w:type="paragraph" w:customStyle="1" w:styleId="StyleBodyText2Auto">
    <w:name w:val="Style Body Text 2 + Auto"/>
    <w:basedOn w:val="BodyText2"/>
    <w:rsid w:val="00355A64"/>
    <w:rPr>
      <w:color w:val="auto"/>
    </w:rPr>
  </w:style>
  <w:style w:type="paragraph" w:customStyle="1" w:styleId="table2">
    <w:name w:val="table2"/>
    <w:basedOn w:val="Normal"/>
    <w:rsid w:val="00355A64"/>
    <w:pPr>
      <w:spacing w:after="0" w:line="240" w:lineRule="auto"/>
      <w:jc w:val="center"/>
    </w:pPr>
    <w:rPr>
      <w:rFonts w:eastAsia="MS Mincho" w:cs="Arial"/>
      <w:b/>
      <w:iCs/>
      <w:sz w:val="20"/>
      <w:szCs w:val="20"/>
      <w:lang w:eastAsia="en-AU"/>
    </w:rPr>
  </w:style>
  <w:style w:type="paragraph" w:customStyle="1" w:styleId="StyleArialCentered">
    <w:name w:val="Style Arial Centered"/>
    <w:basedOn w:val="Normal"/>
    <w:autoRedefine/>
    <w:rsid w:val="00355A64"/>
    <w:pPr>
      <w:spacing w:after="0" w:line="240" w:lineRule="auto"/>
      <w:jc w:val="center"/>
    </w:pPr>
    <w:rPr>
      <w:rFonts w:eastAsia="MS Mincho"/>
      <w:sz w:val="20"/>
      <w:szCs w:val="24"/>
    </w:rPr>
  </w:style>
  <w:style w:type="paragraph" w:customStyle="1" w:styleId="ColorfulList-Accent110">
    <w:name w:val="Colorful List - Accent 11"/>
    <w:basedOn w:val="Normal"/>
    <w:qFormat/>
    <w:rsid w:val="00355A64"/>
    <w:pPr>
      <w:spacing w:after="0" w:line="240" w:lineRule="auto"/>
      <w:ind w:left="720"/>
    </w:pPr>
    <w:rPr>
      <w:rFonts w:eastAsia="MS Mincho"/>
      <w:szCs w:val="24"/>
      <w:lang w:eastAsia="ja-JP"/>
    </w:rPr>
  </w:style>
  <w:style w:type="character" w:customStyle="1" w:styleId="Seal-AquatextChar1">
    <w:name w:val="Seal-Aqua_text Char1"/>
    <w:basedOn w:val="DefaultParagraphFont"/>
    <w:rsid w:val="00355A64"/>
    <w:rPr>
      <w:rFonts w:cs="Times New Roman"/>
      <w:spacing w:val="1"/>
      <w:position w:val="-10"/>
      <w:sz w:val="24"/>
      <w:szCs w:val="24"/>
      <w:lang w:val="en-GB" w:eastAsia="en-US" w:bidi="ar-SA"/>
    </w:rPr>
  </w:style>
  <w:style w:type="paragraph" w:customStyle="1" w:styleId="Seal-AquaHead3">
    <w:name w:val="Seal-Aqua_Head 3"/>
    <w:basedOn w:val="Normal"/>
    <w:autoRedefine/>
    <w:rsid w:val="00355A64"/>
    <w:pPr>
      <w:keepNext/>
      <w:keepLines/>
      <w:spacing w:before="480" w:after="240" w:line="240" w:lineRule="auto"/>
    </w:pPr>
    <w:rPr>
      <w:rFonts w:eastAsia="MS Mincho"/>
      <w:b/>
      <w:bCs/>
      <w:iCs/>
      <w:szCs w:val="24"/>
    </w:rPr>
  </w:style>
  <w:style w:type="paragraph" w:customStyle="1" w:styleId="xl24">
    <w:name w:val="xl24"/>
    <w:basedOn w:val="Normal"/>
    <w:rsid w:val="00355A64"/>
    <w:pPr>
      <w:spacing w:before="100" w:beforeAutospacing="1" w:after="100" w:afterAutospacing="1" w:line="240" w:lineRule="auto"/>
    </w:pPr>
    <w:rPr>
      <w:rFonts w:eastAsia="MS Mincho" w:cs="Arial"/>
      <w:sz w:val="16"/>
      <w:szCs w:val="16"/>
    </w:rPr>
  </w:style>
  <w:style w:type="paragraph" w:customStyle="1" w:styleId="xl25">
    <w:name w:val="xl25"/>
    <w:basedOn w:val="Normal"/>
    <w:rsid w:val="00355A64"/>
    <w:pPr>
      <w:spacing w:before="100" w:beforeAutospacing="1" w:after="100" w:afterAutospacing="1" w:line="240" w:lineRule="auto"/>
    </w:pPr>
    <w:rPr>
      <w:rFonts w:eastAsia="MS Mincho" w:cs="Arial"/>
      <w:sz w:val="16"/>
      <w:szCs w:val="16"/>
    </w:rPr>
  </w:style>
  <w:style w:type="paragraph" w:customStyle="1" w:styleId="xl26">
    <w:name w:val="xl26"/>
    <w:basedOn w:val="Normal"/>
    <w:rsid w:val="00355A64"/>
    <w:pPr>
      <w:spacing w:before="100" w:beforeAutospacing="1" w:after="100" w:afterAutospacing="1" w:line="240" w:lineRule="auto"/>
    </w:pPr>
    <w:rPr>
      <w:rFonts w:eastAsia="MS Mincho" w:cs="Arial"/>
      <w:sz w:val="16"/>
      <w:szCs w:val="16"/>
    </w:rPr>
  </w:style>
  <w:style w:type="paragraph" w:customStyle="1" w:styleId="xl27">
    <w:name w:val="xl27"/>
    <w:basedOn w:val="Normal"/>
    <w:rsid w:val="00355A64"/>
    <w:pPr>
      <w:spacing w:before="100" w:beforeAutospacing="1" w:after="100" w:afterAutospacing="1" w:line="240" w:lineRule="auto"/>
    </w:pPr>
    <w:rPr>
      <w:rFonts w:eastAsia="MS Mincho" w:cs="Arial"/>
      <w:sz w:val="16"/>
      <w:szCs w:val="16"/>
    </w:rPr>
  </w:style>
  <w:style w:type="paragraph" w:customStyle="1" w:styleId="font5">
    <w:name w:val="font5"/>
    <w:basedOn w:val="Normal"/>
    <w:rsid w:val="00355A64"/>
    <w:pPr>
      <w:spacing w:before="100" w:beforeAutospacing="1" w:after="100" w:afterAutospacing="1" w:line="240" w:lineRule="auto"/>
    </w:pPr>
    <w:rPr>
      <w:rFonts w:ascii="Tahoma" w:eastAsia="MS Mincho" w:hAnsi="Tahoma" w:cs="Tahoma"/>
      <w:b/>
      <w:bCs/>
      <w:color w:val="000000"/>
      <w:sz w:val="16"/>
      <w:szCs w:val="16"/>
    </w:rPr>
  </w:style>
  <w:style w:type="paragraph" w:customStyle="1" w:styleId="BodyText1">
    <w:name w:val="Body Text1"/>
    <w:basedOn w:val="Normal"/>
    <w:rsid w:val="00355A64"/>
    <w:pPr>
      <w:spacing w:after="240" w:line="280" w:lineRule="exact"/>
    </w:pPr>
    <w:rPr>
      <w:rFonts w:ascii="Times" w:eastAsia="MS Mincho" w:hAnsi="Times"/>
      <w:szCs w:val="20"/>
    </w:rPr>
  </w:style>
  <w:style w:type="paragraph" w:customStyle="1" w:styleId="MFRSubsectionhead">
    <w:name w:val="MFR Sub section head"/>
    <w:basedOn w:val="Heading3"/>
    <w:rsid w:val="00355A64"/>
    <w:pPr>
      <w:keepNext/>
      <w:spacing w:before="240" w:after="60" w:line="240" w:lineRule="auto"/>
    </w:pPr>
    <w:rPr>
      <w:rFonts w:ascii="Times New Roman" w:eastAsia="MS Mincho" w:hAnsi="Times New Roman"/>
      <w:b w:val="0"/>
      <w:szCs w:val="20"/>
      <w:lang w:eastAsia="ja-JP"/>
    </w:rPr>
  </w:style>
  <w:style w:type="paragraph" w:customStyle="1" w:styleId="MFRBodytext">
    <w:name w:val="MFR Body text"/>
    <w:basedOn w:val="Bodytextdraft"/>
    <w:rsid w:val="00355A64"/>
    <w:pPr>
      <w:ind w:firstLine="709"/>
    </w:pPr>
    <w:rPr>
      <w:sz w:val="24"/>
    </w:rPr>
  </w:style>
  <w:style w:type="paragraph" w:customStyle="1" w:styleId="xl28">
    <w:name w:val="xl28"/>
    <w:basedOn w:val="Normal"/>
    <w:rsid w:val="00355A64"/>
    <w:pPr>
      <w:spacing w:before="100" w:beforeAutospacing="1" w:after="100" w:afterAutospacing="1" w:line="240" w:lineRule="auto"/>
    </w:pPr>
    <w:rPr>
      <w:rFonts w:eastAsia="MS Mincho" w:cs="Arial"/>
      <w:sz w:val="16"/>
      <w:szCs w:val="16"/>
    </w:rPr>
  </w:style>
  <w:style w:type="paragraph" w:customStyle="1" w:styleId="xl29">
    <w:name w:val="xl29"/>
    <w:basedOn w:val="Normal"/>
    <w:rsid w:val="00355A64"/>
    <w:pPr>
      <w:spacing w:before="100" w:beforeAutospacing="1" w:after="100" w:afterAutospacing="1" w:line="240" w:lineRule="auto"/>
      <w:textAlignment w:val="top"/>
    </w:pPr>
    <w:rPr>
      <w:rFonts w:eastAsia="MS Mincho" w:cs="Arial"/>
      <w:sz w:val="16"/>
      <w:szCs w:val="16"/>
    </w:rPr>
  </w:style>
  <w:style w:type="paragraph" w:customStyle="1" w:styleId="xl30">
    <w:name w:val="xl30"/>
    <w:basedOn w:val="Normal"/>
    <w:rsid w:val="00355A64"/>
    <w:pPr>
      <w:spacing w:before="100" w:beforeAutospacing="1" w:after="100" w:afterAutospacing="1" w:line="240" w:lineRule="auto"/>
    </w:pPr>
    <w:rPr>
      <w:rFonts w:eastAsia="MS Mincho"/>
      <w:sz w:val="16"/>
      <w:szCs w:val="16"/>
    </w:rPr>
  </w:style>
  <w:style w:type="paragraph" w:customStyle="1" w:styleId="xl31">
    <w:name w:val="xl31"/>
    <w:basedOn w:val="Normal"/>
    <w:rsid w:val="00355A64"/>
    <w:pPr>
      <w:spacing w:before="100" w:beforeAutospacing="1" w:after="100" w:afterAutospacing="1" w:line="240" w:lineRule="auto"/>
    </w:pPr>
    <w:rPr>
      <w:rFonts w:eastAsia="MS Mincho" w:cs="Arial"/>
      <w:sz w:val="16"/>
      <w:szCs w:val="16"/>
    </w:rPr>
  </w:style>
  <w:style w:type="paragraph" w:customStyle="1" w:styleId="xl32">
    <w:name w:val="xl32"/>
    <w:basedOn w:val="Normal"/>
    <w:rsid w:val="00355A64"/>
    <w:pPr>
      <w:spacing w:before="100" w:beforeAutospacing="1" w:after="100" w:afterAutospacing="1" w:line="240" w:lineRule="auto"/>
    </w:pPr>
    <w:rPr>
      <w:rFonts w:eastAsia="MS Mincho" w:cs="Arial"/>
      <w:color w:val="000000"/>
      <w:sz w:val="16"/>
      <w:szCs w:val="16"/>
    </w:rPr>
  </w:style>
  <w:style w:type="paragraph" w:customStyle="1" w:styleId="xl33">
    <w:name w:val="xl33"/>
    <w:basedOn w:val="Normal"/>
    <w:rsid w:val="00355A64"/>
    <w:pPr>
      <w:spacing w:before="100" w:beforeAutospacing="1" w:after="100" w:afterAutospacing="1" w:line="240" w:lineRule="auto"/>
    </w:pPr>
    <w:rPr>
      <w:rFonts w:eastAsia="MS Mincho" w:cs="Arial"/>
      <w:i/>
      <w:iCs/>
      <w:sz w:val="16"/>
      <w:szCs w:val="16"/>
    </w:rPr>
  </w:style>
  <w:style w:type="paragraph" w:customStyle="1" w:styleId="xl34">
    <w:name w:val="xl34"/>
    <w:basedOn w:val="Normal"/>
    <w:rsid w:val="00355A64"/>
    <w:pPr>
      <w:pBdr>
        <w:top w:val="single" w:sz="4" w:space="0" w:color="C0C0C0"/>
        <w:left w:val="single" w:sz="4" w:space="0" w:color="C0C0C0"/>
        <w:bottom w:val="single" w:sz="4" w:space="0" w:color="C0C0C0"/>
      </w:pBdr>
      <w:spacing w:before="100" w:beforeAutospacing="1" w:after="100" w:afterAutospacing="1" w:line="240" w:lineRule="auto"/>
      <w:textAlignment w:val="top"/>
    </w:pPr>
    <w:rPr>
      <w:rFonts w:eastAsia="MS Mincho" w:cs="Arial"/>
      <w:sz w:val="16"/>
      <w:szCs w:val="16"/>
    </w:rPr>
  </w:style>
  <w:style w:type="paragraph" w:customStyle="1" w:styleId="xl35">
    <w:name w:val="xl35"/>
    <w:basedOn w:val="Normal"/>
    <w:rsid w:val="00355A64"/>
    <w:pPr>
      <w:spacing w:before="100" w:beforeAutospacing="1" w:after="100" w:afterAutospacing="1" w:line="240" w:lineRule="auto"/>
    </w:pPr>
    <w:rPr>
      <w:rFonts w:eastAsia="MS Mincho" w:cs="Arial"/>
      <w:sz w:val="16"/>
      <w:szCs w:val="16"/>
    </w:rPr>
  </w:style>
  <w:style w:type="paragraph" w:customStyle="1" w:styleId="xl36">
    <w:name w:val="xl36"/>
    <w:basedOn w:val="Normal"/>
    <w:rsid w:val="00355A64"/>
    <w:pPr>
      <w:shd w:val="clear" w:color="auto" w:fill="00FFFF"/>
      <w:spacing w:before="100" w:beforeAutospacing="1" w:after="100" w:afterAutospacing="1" w:line="240" w:lineRule="auto"/>
    </w:pPr>
    <w:rPr>
      <w:rFonts w:eastAsia="MS Mincho" w:cs="Arial"/>
      <w:color w:val="000000"/>
      <w:sz w:val="16"/>
      <w:szCs w:val="16"/>
    </w:rPr>
  </w:style>
  <w:style w:type="paragraph" w:customStyle="1" w:styleId="xl37">
    <w:name w:val="xl37"/>
    <w:basedOn w:val="Normal"/>
    <w:rsid w:val="00355A64"/>
    <w:pPr>
      <w:shd w:val="clear" w:color="auto" w:fill="00FFFF"/>
      <w:spacing w:before="100" w:beforeAutospacing="1" w:after="100" w:afterAutospacing="1" w:line="240" w:lineRule="auto"/>
      <w:textAlignment w:val="top"/>
    </w:pPr>
    <w:rPr>
      <w:rFonts w:eastAsia="MS Mincho" w:cs="Arial"/>
      <w:sz w:val="16"/>
      <w:szCs w:val="16"/>
    </w:rPr>
  </w:style>
  <w:style w:type="paragraph" w:customStyle="1" w:styleId="xl38">
    <w:name w:val="xl38"/>
    <w:basedOn w:val="Normal"/>
    <w:rsid w:val="00355A64"/>
    <w:pPr>
      <w:shd w:val="clear" w:color="000000" w:fill="00FFFF"/>
      <w:spacing w:before="100" w:beforeAutospacing="1" w:after="100" w:afterAutospacing="1" w:line="240" w:lineRule="auto"/>
    </w:pPr>
    <w:rPr>
      <w:rFonts w:eastAsia="MS Mincho" w:cs="Arial"/>
      <w:color w:val="000000"/>
      <w:sz w:val="16"/>
      <w:szCs w:val="16"/>
    </w:rPr>
  </w:style>
  <w:style w:type="paragraph" w:customStyle="1" w:styleId="xl39">
    <w:name w:val="xl39"/>
    <w:basedOn w:val="Normal"/>
    <w:rsid w:val="00355A64"/>
    <w:pPr>
      <w:spacing w:before="100" w:beforeAutospacing="1" w:after="100" w:afterAutospacing="1" w:line="240" w:lineRule="auto"/>
    </w:pPr>
    <w:rPr>
      <w:rFonts w:eastAsia="MS Mincho" w:cs="Arial"/>
      <w:sz w:val="16"/>
      <w:szCs w:val="16"/>
    </w:rPr>
  </w:style>
  <w:style w:type="paragraph" w:customStyle="1" w:styleId="xl40">
    <w:name w:val="xl40"/>
    <w:basedOn w:val="Normal"/>
    <w:rsid w:val="00355A64"/>
    <w:pPr>
      <w:spacing w:before="100" w:beforeAutospacing="1" w:after="100" w:afterAutospacing="1" w:line="240" w:lineRule="auto"/>
    </w:pPr>
    <w:rPr>
      <w:rFonts w:eastAsia="MS Mincho" w:cs="Arial"/>
      <w:color w:val="0000FF"/>
      <w:sz w:val="16"/>
      <w:szCs w:val="16"/>
    </w:rPr>
  </w:style>
  <w:style w:type="paragraph" w:customStyle="1" w:styleId="xl41">
    <w:name w:val="xl41"/>
    <w:basedOn w:val="Normal"/>
    <w:rsid w:val="00355A64"/>
    <w:pPr>
      <w:spacing w:before="100" w:beforeAutospacing="1" w:after="100" w:afterAutospacing="1" w:line="240" w:lineRule="auto"/>
    </w:pPr>
    <w:rPr>
      <w:rFonts w:eastAsia="MS Mincho" w:cs="Arial"/>
      <w:sz w:val="16"/>
      <w:szCs w:val="16"/>
    </w:rPr>
  </w:style>
  <w:style w:type="paragraph" w:customStyle="1" w:styleId="xl42">
    <w:name w:val="xl42"/>
    <w:basedOn w:val="Normal"/>
    <w:rsid w:val="00355A64"/>
    <w:pPr>
      <w:spacing w:before="100" w:beforeAutospacing="1" w:after="100" w:afterAutospacing="1" w:line="240" w:lineRule="auto"/>
    </w:pPr>
    <w:rPr>
      <w:rFonts w:eastAsia="MS Mincho" w:cs="Arial"/>
      <w:sz w:val="16"/>
      <w:szCs w:val="16"/>
    </w:rPr>
  </w:style>
  <w:style w:type="paragraph" w:customStyle="1" w:styleId="Heading1No">
    <w:name w:val="Heading 1 (No.)"/>
    <w:basedOn w:val="Heading1"/>
    <w:next w:val="Normal"/>
    <w:autoRedefine/>
    <w:rsid w:val="00355A64"/>
    <w:pPr>
      <w:keepNext/>
      <w:keepLines/>
      <w:spacing w:before="120" w:after="240" w:line="240" w:lineRule="auto"/>
      <w:jc w:val="both"/>
      <w:outlineLvl w:val="9"/>
    </w:pPr>
    <w:rPr>
      <w:rFonts w:eastAsia="MS Mincho"/>
      <w:caps/>
      <w:color w:val="000000"/>
      <w:sz w:val="28"/>
      <w:szCs w:val="24"/>
      <w:lang w:val="en-US" w:eastAsia="ja-JP"/>
    </w:rPr>
  </w:style>
  <w:style w:type="paragraph" w:customStyle="1" w:styleId="Heading2No">
    <w:name w:val="Heading 2 (No.)"/>
    <w:basedOn w:val="Heading2"/>
    <w:next w:val="Normal"/>
    <w:autoRedefine/>
    <w:rsid w:val="00355A64"/>
    <w:pPr>
      <w:keepNext/>
      <w:keepLines/>
      <w:spacing w:before="240" w:after="240" w:line="240" w:lineRule="auto"/>
      <w:outlineLvl w:val="9"/>
    </w:pPr>
    <w:rPr>
      <w:rFonts w:eastAsia="MS Mincho"/>
      <w:szCs w:val="20"/>
      <w:lang w:eastAsia="ja-JP"/>
    </w:rPr>
  </w:style>
  <w:style w:type="paragraph" w:customStyle="1" w:styleId="Heading3No">
    <w:name w:val="Heading 3 (No.)"/>
    <w:basedOn w:val="Heading3"/>
    <w:next w:val="Normal"/>
    <w:autoRedefine/>
    <w:rsid w:val="00355A64"/>
    <w:pPr>
      <w:keepNext/>
      <w:keepLines/>
      <w:spacing w:after="120" w:line="240" w:lineRule="auto"/>
      <w:ind w:left="720" w:hanging="720"/>
      <w:jc w:val="both"/>
      <w:outlineLvl w:val="9"/>
    </w:pPr>
    <w:rPr>
      <w:rFonts w:eastAsia="MS Mincho"/>
      <w:i w:val="0"/>
      <w:iCs/>
      <w:szCs w:val="20"/>
      <w:lang w:eastAsia="ja-JP"/>
    </w:rPr>
  </w:style>
  <w:style w:type="paragraph" w:customStyle="1" w:styleId="Style5">
    <w:name w:val="Style5"/>
    <w:basedOn w:val="Heading2"/>
    <w:autoRedefine/>
    <w:rsid w:val="00355A64"/>
    <w:pPr>
      <w:keepNext/>
      <w:numPr>
        <w:numId w:val="7"/>
      </w:numPr>
      <w:spacing w:before="240" w:after="60" w:line="240" w:lineRule="auto"/>
    </w:pPr>
    <w:rPr>
      <w:rFonts w:ascii="Times New Roman" w:eastAsia="MS Mincho" w:hAnsi="Times New Roman"/>
      <w:bCs/>
      <w:iCs/>
      <w:szCs w:val="24"/>
      <w:lang w:eastAsia="ja-JP"/>
    </w:rPr>
  </w:style>
  <w:style w:type="paragraph" w:styleId="List2">
    <w:name w:val="List 2"/>
    <w:basedOn w:val="Normal"/>
    <w:rsid w:val="00355A64"/>
    <w:pPr>
      <w:spacing w:after="0" w:line="240" w:lineRule="auto"/>
      <w:ind w:left="566" w:hanging="283"/>
      <w:jc w:val="both"/>
    </w:pPr>
    <w:rPr>
      <w:rFonts w:eastAsia="MS Mincho"/>
      <w:szCs w:val="20"/>
    </w:rPr>
  </w:style>
  <w:style w:type="character" w:styleId="Strong">
    <w:name w:val="Strong"/>
    <w:basedOn w:val="DefaultParagraphFont"/>
    <w:qFormat/>
    <w:rsid w:val="00355A64"/>
    <w:rPr>
      <w:rFonts w:cs="Times New Roman"/>
      <w:b/>
      <w:bCs/>
    </w:rPr>
  </w:style>
  <w:style w:type="paragraph" w:styleId="DocumentMap">
    <w:name w:val="Document Map"/>
    <w:basedOn w:val="Normal"/>
    <w:link w:val="DocumentMapChar"/>
    <w:semiHidden/>
    <w:rsid w:val="00355A64"/>
    <w:pPr>
      <w:shd w:val="clear" w:color="auto" w:fill="000080"/>
      <w:spacing w:after="0" w:line="240" w:lineRule="auto"/>
    </w:pPr>
    <w:rPr>
      <w:rFonts w:ascii="Tahoma" w:eastAsia="MS Mincho" w:hAnsi="Tahoma" w:cs="Tahoma"/>
      <w:szCs w:val="24"/>
    </w:rPr>
  </w:style>
  <w:style w:type="character" w:customStyle="1" w:styleId="DocumentMapChar">
    <w:name w:val="Document Map Char"/>
    <w:basedOn w:val="DefaultParagraphFont"/>
    <w:link w:val="DocumentMap"/>
    <w:semiHidden/>
    <w:rsid w:val="00355A64"/>
    <w:rPr>
      <w:rFonts w:ascii="Tahoma" w:eastAsia="MS Mincho" w:hAnsi="Tahoma" w:cs="Tahoma"/>
      <w:sz w:val="22"/>
      <w:szCs w:val="24"/>
      <w:shd w:val="clear" w:color="auto" w:fill="000080"/>
      <w:lang w:eastAsia="en-US"/>
    </w:rPr>
  </w:style>
  <w:style w:type="character" w:customStyle="1" w:styleId="CharChar">
    <w:name w:val="Char Char"/>
    <w:basedOn w:val="DefaultParagraphFont"/>
    <w:semiHidden/>
    <w:rsid w:val="00355A64"/>
    <w:rPr>
      <w:rFonts w:ascii="Tahoma" w:hAnsi="Tahoma" w:cs="Tahoma"/>
      <w:sz w:val="24"/>
      <w:szCs w:val="24"/>
      <w:shd w:val="clear" w:color="auto" w:fill="000080"/>
      <w:lang w:eastAsia="en-US"/>
    </w:rPr>
  </w:style>
  <w:style w:type="paragraph" w:styleId="BlockText">
    <w:name w:val="Block Text"/>
    <w:basedOn w:val="Normal"/>
    <w:rsid w:val="00355A64"/>
    <w:pPr>
      <w:tabs>
        <w:tab w:val="left" w:pos="8280"/>
        <w:tab w:val="left" w:pos="8640"/>
      </w:tabs>
      <w:spacing w:after="0" w:line="360" w:lineRule="auto"/>
      <w:ind w:left="-180" w:right="-514"/>
      <w:jc w:val="both"/>
    </w:pPr>
    <w:rPr>
      <w:rFonts w:eastAsia="MS Mincho" w:cs="Arial"/>
      <w:sz w:val="20"/>
      <w:szCs w:val="24"/>
    </w:rPr>
  </w:style>
  <w:style w:type="character" w:customStyle="1" w:styleId="titles-title1">
    <w:name w:val="titles-title1"/>
    <w:basedOn w:val="DefaultParagraphFont"/>
    <w:rsid w:val="00355A64"/>
    <w:rPr>
      <w:rFonts w:cs="Times New Roman"/>
      <w:b/>
      <w:bCs/>
    </w:rPr>
  </w:style>
  <w:style w:type="character" w:customStyle="1" w:styleId="bibrecord-highlight1">
    <w:name w:val="bibrecord-highlight1"/>
    <w:basedOn w:val="DefaultParagraphFont"/>
    <w:rsid w:val="00355A64"/>
    <w:rPr>
      <w:rFonts w:cs="Times New Roman"/>
      <w:b/>
      <w:bCs/>
      <w:color w:val="CC0000"/>
    </w:rPr>
  </w:style>
  <w:style w:type="character" w:customStyle="1" w:styleId="titles-pt1">
    <w:name w:val="titles-pt1"/>
    <w:basedOn w:val="DefaultParagraphFont"/>
    <w:rsid w:val="00355A64"/>
    <w:rPr>
      <w:rFonts w:cs="Times New Roman"/>
      <w:color w:val="000000"/>
    </w:rPr>
  </w:style>
  <w:style w:type="character" w:customStyle="1" w:styleId="titles-source1">
    <w:name w:val="titles-source1"/>
    <w:basedOn w:val="DefaultParagraphFont"/>
    <w:rsid w:val="00355A64"/>
    <w:rPr>
      <w:rFonts w:cs="Times New Roman"/>
      <w:i/>
      <w:iCs/>
    </w:rPr>
  </w:style>
  <w:style w:type="paragraph" w:customStyle="1" w:styleId="StyleTOC411ptBold">
    <w:name w:val="Style TOC 4 + 11 pt Bold"/>
    <w:basedOn w:val="TOC4"/>
    <w:autoRedefine/>
    <w:rsid w:val="00355A64"/>
    <w:pPr>
      <w:ind w:left="1134"/>
    </w:pPr>
    <w:rPr>
      <w:b/>
      <w:bCs/>
      <w:szCs w:val="22"/>
      <w:lang w:eastAsia="en-US"/>
    </w:rPr>
  </w:style>
  <w:style w:type="paragraph" w:customStyle="1" w:styleId="StyleTOC111ptNotBold">
    <w:name w:val="Style TOC 1 + 11 pt Not Bold"/>
    <w:basedOn w:val="TOC1"/>
    <w:autoRedefine/>
    <w:rsid w:val="00355A64"/>
    <w:pPr>
      <w:tabs>
        <w:tab w:val="right" w:leader="dot" w:pos="9061"/>
      </w:tabs>
      <w:spacing w:before="120" w:after="120" w:line="240" w:lineRule="auto"/>
      <w:ind w:left="340" w:hanging="340"/>
    </w:pPr>
    <w:rPr>
      <w:rFonts w:eastAsia="MS Mincho" w:cs="Arial"/>
      <w:bCs/>
      <w:caps/>
      <w:noProof/>
      <w:szCs w:val="24"/>
    </w:rPr>
  </w:style>
  <w:style w:type="character" w:customStyle="1" w:styleId="TOC1Char">
    <w:name w:val="TOC 1 Char"/>
    <w:basedOn w:val="Heading1Char"/>
    <w:rsid w:val="00355A64"/>
    <w:rPr>
      <w:rFonts w:ascii="Arial" w:hAnsi="Arial" w:cs="Times New Roman"/>
      <w:b/>
      <w:bCs/>
      <w:caps/>
      <w:color w:val="808080"/>
      <w:sz w:val="24"/>
      <w:szCs w:val="24"/>
      <w:lang w:val="en-AU" w:eastAsia="en-US" w:bidi="ar-SA"/>
    </w:rPr>
  </w:style>
  <w:style w:type="character" w:customStyle="1" w:styleId="StyleTOC111ptNotBoldChar">
    <w:name w:val="Style TOC 1 + 11 pt Not Bold Char"/>
    <w:basedOn w:val="TOC1Char"/>
    <w:rsid w:val="00355A64"/>
    <w:rPr>
      <w:rFonts w:ascii="Arial" w:hAnsi="Arial" w:cs="Arial"/>
      <w:b/>
      <w:bCs/>
      <w:caps/>
      <w:noProof/>
      <w:color w:val="808080"/>
      <w:sz w:val="24"/>
      <w:szCs w:val="24"/>
      <w:lang w:val="en-AU" w:eastAsia="en-US" w:bidi="ar-SA"/>
    </w:rPr>
  </w:style>
  <w:style w:type="paragraph" w:customStyle="1" w:styleId="StyleTOC4BoldItalicAllcaps">
    <w:name w:val="Style TOC 4 + Bold Italic All caps"/>
    <w:basedOn w:val="TOC4"/>
    <w:autoRedefine/>
    <w:rsid w:val="00355A64"/>
    <w:pPr>
      <w:ind w:left="1134"/>
    </w:pPr>
    <w:rPr>
      <w:b/>
      <w:bCs/>
      <w:i/>
      <w:iCs/>
      <w:caps/>
      <w:lang w:eastAsia="en-US"/>
    </w:rPr>
  </w:style>
  <w:style w:type="paragraph" w:customStyle="1" w:styleId="StyleTOC4ItalicLeft0cm">
    <w:name w:val="Style TOC 4 + Italic Left:  0 cm"/>
    <w:basedOn w:val="TOC4"/>
    <w:autoRedefine/>
    <w:rsid w:val="00355A64"/>
    <w:pPr>
      <w:ind w:left="0"/>
    </w:pPr>
    <w:rPr>
      <w:i/>
      <w:iCs/>
      <w:lang w:eastAsia="en-US"/>
    </w:rPr>
  </w:style>
  <w:style w:type="paragraph" w:customStyle="1" w:styleId="StyleHeading3NoArialLeft0cmFirstline0cm">
    <w:name w:val="Style Heading 3 (No.) + Arial Left:  0 cm First line:  0 cm"/>
    <w:basedOn w:val="Heading3No"/>
    <w:autoRedefine/>
    <w:rsid w:val="00355A64"/>
    <w:pPr>
      <w:ind w:left="0" w:firstLine="0"/>
    </w:pPr>
    <w:rPr>
      <w:bCs/>
      <w:iCs w:val="0"/>
    </w:rPr>
  </w:style>
  <w:style w:type="paragraph" w:customStyle="1" w:styleId="StyleHeading3NoArialLeft0cmFirstline0cm1">
    <w:name w:val="Style Heading 3 (No.) + Arial Left:  0 cm First line:  0 cm1"/>
    <w:basedOn w:val="Heading3No"/>
    <w:autoRedefine/>
    <w:rsid w:val="00355A64"/>
    <w:pPr>
      <w:ind w:left="0" w:firstLine="0"/>
      <w:jc w:val="left"/>
    </w:pPr>
    <w:rPr>
      <w:bCs/>
      <w:iCs w:val="0"/>
    </w:rPr>
  </w:style>
  <w:style w:type="paragraph" w:customStyle="1" w:styleId="Seal-AquaHead2">
    <w:name w:val="Seal-Aqua_Head 2"/>
    <w:basedOn w:val="Heading2No"/>
    <w:autoRedefine/>
    <w:rsid w:val="00355A64"/>
    <w:pPr>
      <w:spacing w:before="600" w:after="0" w:line="480" w:lineRule="auto"/>
    </w:pPr>
    <w:rPr>
      <w:szCs w:val="28"/>
    </w:rPr>
  </w:style>
  <w:style w:type="paragraph" w:customStyle="1" w:styleId="Seal-AquaHead4">
    <w:name w:val="Seal-Aqua_Head 4"/>
    <w:basedOn w:val="Heading4"/>
    <w:rsid w:val="00355A64"/>
    <w:pPr>
      <w:keepNext/>
      <w:spacing w:before="360" w:after="0" w:line="360" w:lineRule="auto"/>
      <w:ind w:right="23"/>
    </w:pPr>
    <w:rPr>
      <w:rFonts w:eastAsia="MS Mincho"/>
      <w:iCs/>
      <w:szCs w:val="24"/>
      <w:lang w:eastAsia="ja-JP"/>
    </w:rPr>
  </w:style>
  <w:style w:type="paragraph" w:customStyle="1" w:styleId="Seal-AquaReferences">
    <w:name w:val="Seal-Aqua_References"/>
    <w:basedOn w:val="Seal-Aquatext"/>
    <w:rsid w:val="00355A64"/>
    <w:pPr>
      <w:tabs>
        <w:tab w:val="clear" w:pos="720"/>
      </w:tabs>
      <w:spacing w:line="360" w:lineRule="auto"/>
      <w:ind w:left="720" w:hanging="720"/>
    </w:pPr>
    <w:rPr>
      <w:rFonts w:cs="Arial"/>
      <w:bCs/>
      <w:spacing w:val="0"/>
      <w:position w:val="0"/>
      <w:lang w:val="en-AU"/>
    </w:rPr>
  </w:style>
  <w:style w:type="character" w:customStyle="1" w:styleId="Heading1Char1">
    <w:name w:val="Heading 1 Char1"/>
    <w:basedOn w:val="DefaultParagraphFont"/>
    <w:rsid w:val="00355A64"/>
    <w:rPr>
      <w:rFonts w:cs="Times New Roman"/>
      <w:b/>
      <w:bCs/>
      <w:sz w:val="24"/>
      <w:szCs w:val="24"/>
      <w:lang w:val="en-AU" w:eastAsia="en-US" w:bidi="ar-SA"/>
    </w:rPr>
  </w:style>
  <w:style w:type="character" w:customStyle="1" w:styleId="Heading1NoChar">
    <w:name w:val="Heading 1 (No.) Char"/>
    <w:basedOn w:val="Heading1Char1"/>
    <w:rsid w:val="00355A64"/>
    <w:rPr>
      <w:rFonts w:ascii="Arial" w:hAnsi="Arial" w:cs="Arial"/>
      <w:b/>
      <w:bCs/>
      <w:caps/>
      <w:color w:val="000000"/>
      <w:sz w:val="22"/>
      <w:szCs w:val="22"/>
      <w:lang w:val="en-US" w:eastAsia="en-US" w:bidi="ar-SA"/>
    </w:rPr>
  </w:style>
  <w:style w:type="character" w:customStyle="1" w:styleId="Seal-AquaHead1Char">
    <w:name w:val="Seal-Aqua_Head 1 Char"/>
    <w:basedOn w:val="Heading1NoChar"/>
    <w:rsid w:val="00355A64"/>
    <w:rPr>
      <w:rFonts w:ascii="Arial" w:hAnsi="Arial" w:cs="Arial"/>
      <w:b/>
      <w:bCs/>
      <w:caps/>
      <w:color w:val="000000"/>
      <w:sz w:val="28"/>
      <w:szCs w:val="28"/>
      <w:lang w:val="en-AU" w:eastAsia="en-US" w:bidi="ar-SA"/>
    </w:rPr>
  </w:style>
  <w:style w:type="character" w:customStyle="1" w:styleId="glossary-definition">
    <w:name w:val="glossary-definition"/>
    <w:basedOn w:val="DefaultParagraphFont"/>
    <w:rsid w:val="00355A64"/>
    <w:rPr>
      <w:rFonts w:cs="Times New Roman"/>
    </w:rPr>
  </w:style>
  <w:style w:type="paragraph" w:customStyle="1" w:styleId="bt">
    <w:name w:val="bt"/>
    <w:basedOn w:val="Normal"/>
    <w:rsid w:val="00355A64"/>
    <w:pPr>
      <w:spacing w:before="100" w:beforeAutospacing="1" w:after="100" w:afterAutospacing="1" w:line="240" w:lineRule="auto"/>
    </w:pPr>
    <w:rPr>
      <w:rFonts w:eastAsia="MS Mincho"/>
      <w:szCs w:val="24"/>
    </w:rPr>
  </w:style>
  <w:style w:type="paragraph" w:customStyle="1" w:styleId="islandnames">
    <w:name w:val="island names"/>
    <w:basedOn w:val="Normal"/>
    <w:autoRedefine/>
    <w:rsid w:val="00355A64"/>
    <w:pPr>
      <w:keepNext/>
      <w:spacing w:before="240" w:after="60" w:line="240" w:lineRule="auto"/>
      <w:outlineLvl w:val="1"/>
    </w:pPr>
    <w:rPr>
      <w:rFonts w:eastAsia="MS Mincho" w:cs="Arial"/>
      <w:b/>
      <w:bCs/>
      <w:iCs/>
      <w:color w:val="000000"/>
      <w:szCs w:val="24"/>
    </w:rPr>
  </w:style>
  <w:style w:type="paragraph" w:customStyle="1" w:styleId="StyleSeal-AquatextItalic">
    <w:name w:val="Style Seal-Aqua_text + Italic"/>
    <w:basedOn w:val="Seal-Aquatext"/>
    <w:autoRedefine/>
    <w:rsid w:val="00355A64"/>
    <w:pPr>
      <w:tabs>
        <w:tab w:val="clear" w:pos="720"/>
      </w:tabs>
      <w:spacing w:line="360" w:lineRule="auto"/>
    </w:pPr>
    <w:rPr>
      <w:rFonts w:cs="Arial"/>
      <w:i/>
      <w:iCs/>
      <w:spacing w:val="0"/>
      <w:position w:val="0"/>
      <w:lang w:val="en-AU"/>
    </w:rPr>
  </w:style>
  <w:style w:type="character" w:customStyle="1" w:styleId="StyleSeal-AquatextItalicChar">
    <w:name w:val="Style Seal-Aqua_text + Italic Char"/>
    <w:basedOn w:val="Seal-AquatextChar"/>
    <w:rsid w:val="00355A64"/>
    <w:rPr>
      <w:rFonts w:ascii="Arial" w:hAnsi="Arial" w:cs="Arial"/>
      <w:bCs/>
      <w:i/>
      <w:iCs/>
      <w:color w:val="000000"/>
      <w:sz w:val="22"/>
      <w:szCs w:val="22"/>
      <w:lang w:val="en-AU" w:eastAsia="en-US" w:bidi="ar-SA"/>
    </w:rPr>
  </w:style>
  <w:style w:type="paragraph" w:customStyle="1" w:styleId="StyleSeal-AquatextItalic1">
    <w:name w:val="Style Seal-Aqua_text + Italic1"/>
    <w:basedOn w:val="Seal-Aquatext"/>
    <w:rsid w:val="00355A64"/>
    <w:pPr>
      <w:tabs>
        <w:tab w:val="clear" w:pos="720"/>
      </w:tabs>
      <w:spacing w:line="360" w:lineRule="auto"/>
    </w:pPr>
    <w:rPr>
      <w:rFonts w:cs="Arial"/>
      <w:i/>
      <w:iCs/>
      <w:spacing w:val="0"/>
      <w:position w:val="0"/>
      <w:lang w:val="en-AU"/>
    </w:rPr>
  </w:style>
  <w:style w:type="character" w:customStyle="1" w:styleId="StyleSeal-AquatextItalic1Char">
    <w:name w:val="Style Seal-Aqua_text + Italic1 Char"/>
    <w:basedOn w:val="Seal-AquatextChar"/>
    <w:rsid w:val="00355A64"/>
    <w:rPr>
      <w:rFonts w:ascii="Arial" w:hAnsi="Arial" w:cs="Arial"/>
      <w:bCs/>
      <w:i/>
      <w:iCs/>
      <w:color w:val="000000"/>
      <w:sz w:val="22"/>
      <w:szCs w:val="22"/>
      <w:lang w:val="en-AU" w:eastAsia="en-US" w:bidi="ar-SA"/>
    </w:rPr>
  </w:style>
  <w:style w:type="paragraph" w:customStyle="1" w:styleId="singlespaceparagra">
    <w:name w:val="single space paragra"/>
    <w:rsid w:val="00355A64"/>
    <w:pPr>
      <w:spacing w:line="240" w:lineRule="exact"/>
    </w:pPr>
    <w:rPr>
      <w:rFonts w:ascii="Courier" w:eastAsia="MS Mincho" w:hAnsi="Courier"/>
      <w:sz w:val="24"/>
      <w:szCs w:val="24"/>
      <w:lang w:val="en-GB" w:eastAsia="en-US"/>
    </w:rPr>
  </w:style>
  <w:style w:type="character" w:customStyle="1" w:styleId="Seal-AquaReferencesChar">
    <w:name w:val="Seal-Aqua_References Char"/>
    <w:basedOn w:val="DefaultParagraphFont"/>
    <w:rsid w:val="00355A64"/>
    <w:rPr>
      <w:rFonts w:ascii="Arial" w:hAnsi="Arial" w:cs="Arial"/>
      <w:bCs/>
      <w:sz w:val="22"/>
      <w:szCs w:val="22"/>
      <w:lang w:eastAsia="en-US"/>
    </w:rPr>
  </w:style>
  <w:style w:type="paragraph" w:customStyle="1" w:styleId="StyleSeal-AquaHead111ptAutoNotAllcaps">
    <w:name w:val="Style Seal-Aqua_Head 1 + 11 pt Auto Not All caps"/>
    <w:basedOn w:val="Seal-AquaHead1"/>
    <w:rsid w:val="00355A64"/>
    <w:pPr>
      <w:tabs>
        <w:tab w:val="num" w:pos="0"/>
      </w:tabs>
    </w:pPr>
    <w:rPr>
      <w:bCs/>
      <w:caps w:val="0"/>
      <w:color w:val="auto"/>
      <w:sz w:val="22"/>
    </w:rPr>
  </w:style>
  <w:style w:type="paragraph" w:customStyle="1" w:styleId="StyleSeal-AquatextBold">
    <w:name w:val="Style Seal-Aqua_text + Bold"/>
    <w:basedOn w:val="Seal-Aquatext"/>
    <w:rsid w:val="00355A64"/>
    <w:pPr>
      <w:tabs>
        <w:tab w:val="clear" w:pos="720"/>
      </w:tabs>
      <w:spacing w:line="360" w:lineRule="auto"/>
    </w:pPr>
    <w:rPr>
      <w:rFonts w:cs="Arial"/>
      <w:b/>
      <w:bCs/>
      <w:spacing w:val="0"/>
      <w:position w:val="0"/>
      <w:lang w:val="en-AU"/>
    </w:rPr>
  </w:style>
  <w:style w:type="character" w:customStyle="1" w:styleId="StyleSeal-AquatextBoldChar">
    <w:name w:val="Style Seal-Aqua_text + Bold Char"/>
    <w:basedOn w:val="Seal-AquatextChar1"/>
    <w:rsid w:val="00355A64"/>
    <w:rPr>
      <w:rFonts w:ascii="Arial" w:hAnsi="Arial" w:cs="Arial"/>
      <w:b/>
      <w:bCs/>
      <w:spacing w:val="1"/>
      <w:position w:val="-10"/>
      <w:sz w:val="24"/>
      <w:szCs w:val="24"/>
      <w:lang w:val="en-GB" w:eastAsia="en-US" w:bidi="ar-SA"/>
    </w:rPr>
  </w:style>
  <w:style w:type="paragraph" w:styleId="EnvelopeReturn">
    <w:name w:val="envelope return"/>
    <w:basedOn w:val="Normal"/>
    <w:rsid w:val="00355A64"/>
    <w:pPr>
      <w:spacing w:after="0" w:line="240" w:lineRule="auto"/>
    </w:pPr>
    <w:rPr>
      <w:rFonts w:eastAsia="MS Mincho" w:cs="Arial"/>
      <w:sz w:val="20"/>
      <w:szCs w:val="20"/>
      <w:lang w:eastAsia="ja-JP"/>
    </w:rPr>
  </w:style>
  <w:style w:type="paragraph" w:customStyle="1" w:styleId="StyleNormalWebTimesNewRoman12pt">
    <w:name w:val="Style Normal (Web) + Times New Roman 12 pt"/>
    <w:basedOn w:val="NormalWeb"/>
    <w:rsid w:val="00355A64"/>
    <w:rPr>
      <w:rFonts w:ascii="Arial" w:hAnsi="Arial"/>
      <w:sz w:val="22"/>
    </w:rPr>
  </w:style>
  <w:style w:type="paragraph" w:customStyle="1" w:styleId="StyleNormal11ptTimesNewRoman12pt">
    <w:name w:val="Style Normal + 11 pt + Times New Roman 12 pt"/>
    <w:basedOn w:val="Normal11pt"/>
    <w:rsid w:val="00355A64"/>
  </w:style>
  <w:style w:type="paragraph" w:customStyle="1" w:styleId="StyleNormal11ptTimesNewRoman12ptLeft0cmFirstl">
    <w:name w:val="Style Normal + 11 pt + Times New Roman 12 pt Left:  0 cm First l..."/>
    <w:basedOn w:val="Normal11pt"/>
    <w:rsid w:val="00355A64"/>
    <w:pPr>
      <w:ind w:left="0" w:firstLine="0"/>
    </w:pPr>
    <w:rPr>
      <w:rFonts w:cs="Times New Roman"/>
      <w:szCs w:val="20"/>
    </w:rPr>
  </w:style>
  <w:style w:type="paragraph" w:customStyle="1" w:styleId="StyleNormalWebTimesNewRoman12ptBeforeAutoAfter">
    <w:name w:val="Style Normal (Web) + Times New Roman 12 pt Before:  Auto After: ..."/>
    <w:basedOn w:val="NormalWeb"/>
    <w:rsid w:val="00355A64"/>
    <w:pPr>
      <w:spacing w:before="0" w:after="0" w:line="240" w:lineRule="auto"/>
    </w:pPr>
    <w:rPr>
      <w:rFonts w:ascii="Arial" w:hAnsi="Arial"/>
      <w:sz w:val="22"/>
      <w:szCs w:val="20"/>
    </w:rPr>
  </w:style>
  <w:style w:type="paragraph" w:customStyle="1" w:styleId="StyleStyleNormal11ptTimesNewRoman12ptTimesNewRoma">
    <w:name w:val="Style Style Normal + 11 pt + Times New Roman 12 pt + Times New Roma..."/>
    <w:basedOn w:val="StyleNormal11ptTimesNewRoman12pt"/>
    <w:rsid w:val="00355A64"/>
  </w:style>
  <w:style w:type="paragraph" w:customStyle="1" w:styleId="StyleNormalWebTimesNewRoman12ptBeforeAuto">
    <w:name w:val="Style Normal (Web) + Times New Roman 12 pt Before:  Auto"/>
    <w:basedOn w:val="Normal"/>
    <w:rsid w:val="00355A64"/>
    <w:pPr>
      <w:spacing w:before="120" w:after="0" w:line="240" w:lineRule="auto"/>
    </w:pPr>
    <w:rPr>
      <w:rFonts w:eastAsia="MS Mincho"/>
      <w:szCs w:val="20"/>
      <w:lang w:eastAsia="ja-JP"/>
    </w:rPr>
  </w:style>
  <w:style w:type="paragraph" w:customStyle="1" w:styleId="StyleNormalWebTimesNewRoman12ptBlack">
    <w:name w:val="Style Normal (Web) + Times New Roman 12 pt Black"/>
    <w:basedOn w:val="NormalWeb"/>
    <w:rsid w:val="00355A64"/>
    <w:rPr>
      <w:rFonts w:ascii="Arial" w:hAnsi="Arial"/>
      <w:color w:val="000000"/>
      <w:sz w:val="22"/>
    </w:rPr>
  </w:style>
  <w:style w:type="paragraph" w:customStyle="1" w:styleId="ColorfulShading-Accent11">
    <w:name w:val="Colorful Shading - Accent 11"/>
    <w:hidden/>
    <w:uiPriority w:val="99"/>
    <w:rsid w:val="00355A64"/>
    <w:rPr>
      <w:rFonts w:eastAsia="MS Mincho"/>
      <w:sz w:val="22"/>
      <w:szCs w:val="24"/>
      <w:lang w:eastAsia="ja-JP"/>
    </w:rPr>
  </w:style>
  <w:style w:type="numbering" w:customStyle="1" w:styleId="Style2">
    <w:name w:val="Style2"/>
    <w:uiPriority w:val="99"/>
    <w:rsid w:val="00DA5F22"/>
    <w:pPr>
      <w:numPr>
        <w:numId w:val="8"/>
      </w:numPr>
    </w:pPr>
  </w:style>
  <w:style w:type="numbering" w:customStyle="1" w:styleId="RecoveryPlan">
    <w:name w:val="Recovery Plan"/>
    <w:uiPriority w:val="99"/>
    <w:rsid w:val="00F22546"/>
    <w:pPr>
      <w:numPr>
        <w:numId w:val="9"/>
      </w:numPr>
    </w:pPr>
  </w:style>
  <w:style w:type="numbering" w:customStyle="1" w:styleId="NumberedList">
    <w:name w:val="Numbered List"/>
    <w:uiPriority w:val="99"/>
    <w:rsid w:val="00681C68"/>
    <w:pPr>
      <w:numPr>
        <w:numId w:val="10"/>
      </w:numPr>
    </w:pPr>
  </w:style>
  <w:style w:type="numbering" w:customStyle="1" w:styleId="RecoveryPlans">
    <w:name w:val="Recovery Plans"/>
    <w:uiPriority w:val="99"/>
    <w:rsid w:val="007B23A1"/>
    <w:pPr>
      <w:numPr>
        <w:numId w:val="12"/>
      </w:numPr>
    </w:pPr>
  </w:style>
  <w:style w:type="character" w:customStyle="1" w:styleId="st">
    <w:name w:val="st"/>
    <w:uiPriority w:val="99"/>
    <w:rsid w:val="00D903F1"/>
    <w:rPr>
      <w:rFonts w:cs="Times New Roman"/>
    </w:rPr>
  </w:style>
  <w:style w:type="character" w:styleId="LineNumber">
    <w:name w:val="line number"/>
    <w:basedOn w:val="DefaultParagraphFont"/>
    <w:uiPriority w:val="99"/>
    <w:semiHidden/>
    <w:unhideWhenUsed/>
    <w:rsid w:val="00D11215"/>
  </w:style>
  <w:style w:type="paragraph" w:styleId="TableofFigures">
    <w:name w:val="table of figures"/>
    <w:basedOn w:val="Normal"/>
    <w:next w:val="Normal"/>
    <w:uiPriority w:val="99"/>
    <w:unhideWhenUsed/>
    <w:rsid w:val="0039248A"/>
    <w:pPr>
      <w:spacing w:after="0"/>
      <w:ind w:left="907" w:right="567" w:hanging="907"/>
    </w:pPr>
  </w:style>
  <w:style w:type="paragraph" w:customStyle="1" w:styleId="Chris">
    <w:name w:val="Chris"/>
    <w:basedOn w:val="Normal"/>
    <w:rsid w:val="00972B65"/>
    <w:pPr>
      <w:widowControl w:val="0"/>
      <w:tabs>
        <w:tab w:val="left" w:pos="432"/>
        <w:tab w:val="left" w:pos="540"/>
      </w:tabs>
      <w:autoSpaceDE w:val="0"/>
      <w:autoSpaceDN w:val="0"/>
      <w:adjustRightInd w:val="0"/>
      <w:spacing w:after="0" w:line="360" w:lineRule="auto"/>
      <w:ind w:left="-274"/>
    </w:pPr>
    <w:rPr>
      <w:rFonts w:ascii="Times New Roman" w:eastAsia="Times New Roman" w:hAnsi="Times New Roman"/>
      <w:sz w:val="24"/>
      <w:szCs w:val="20"/>
    </w:rPr>
  </w:style>
  <w:style w:type="paragraph" w:customStyle="1" w:styleId="Tableheader">
    <w:name w:val="Table header"/>
    <w:basedOn w:val="Normal"/>
    <w:rsid w:val="00972B65"/>
    <w:pPr>
      <w:widowControl w:val="0"/>
      <w:tabs>
        <w:tab w:val="left" w:pos="432"/>
        <w:tab w:val="left" w:pos="540"/>
      </w:tabs>
      <w:autoSpaceDE w:val="0"/>
      <w:autoSpaceDN w:val="0"/>
      <w:adjustRightInd w:val="0"/>
      <w:spacing w:before="60" w:after="0" w:line="240" w:lineRule="auto"/>
      <w:ind w:left="-180" w:right="468"/>
    </w:pPr>
    <w:rPr>
      <w:rFonts w:ascii="Times New Roman" w:eastAsia="Times New Roman" w:hAnsi="Times New Roman"/>
      <w:b/>
      <w:sz w:val="24"/>
      <w:szCs w:val="24"/>
      <w:lang w:val="en-US"/>
    </w:rPr>
  </w:style>
  <w:style w:type="paragraph" w:customStyle="1" w:styleId="tabletext0">
    <w:name w:val="table text"/>
    <w:basedOn w:val="Normal"/>
    <w:autoRedefine/>
    <w:rsid w:val="00972B65"/>
    <w:pPr>
      <w:widowControl w:val="0"/>
      <w:tabs>
        <w:tab w:val="left" w:pos="432"/>
        <w:tab w:val="left" w:pos="540"/>
      </w:tabs>
      <w:autoSpaceDE w:val="0"/>
      <w:autoSpaceDN w:val="0"/>
      <w:adjustRightInd w:val="0"/>
      <w:spacing w:before="120" w:after="120" w:line="240" w:lineRule="auto"/>
    </w:pPr>
    <w:rPr>
      <w:rFonts w:ascii="Times New Roman" w:eastAsia="Times New Roman" w:hAnsi="Times New Roman"/>
      <w:sz w:val="20"/>
      <w:szCs w:val="24"/>
      <w:lang w:val="en-US"/>
    </w:rPr>
  </w:style>
  <w:style w:type="paragraph" w:customStyle="1" w:styleId="tabletextitalics">
    <w:name w:val="table text italics"/>
    <w:basedOn w:val="tabletext0"/>
    <w:rsid w:val="00972B65"/>
    <w:rPr>
      <w:rFonts w:ascii="Helvetica" w:hAnsi="Helvetica"/>
      <w:i/>
    </w:rPr>
  </w:style>
  <w:style w:type="paragraph" w:customStyle="1" w:styleId="Normal12pt">
    <w:name w:val="Normal 12 pt"/>
    <w:basedOn w:val="Normal"/>
    <w:rsid w:val="00972B65"/>
    <w:pPr>
      <w:spacing w:after="120" w:line="240" w:lineRule="auto"/>
    </w:pPr>
    <w:rPr>
      <w:rFonts w:ascii="Times New Roman" w:eastAsia="Times New Roman" w:hAnsi="Times New Roman"/>
      <w:sz w:val="24"/>
      <w:szCs w:val="20"/>
    </w:rPr>
  </w:style>
  <w:style w:type="character" w:styleId="HTMLAcronym">
    <w:name w:val="HTML Acronym"/>
    <w:basedOn w:val="DefaultParagraphFont"/>
    <w:uiPriority w:val="99"/>
    <w:rsid w:val="00972B65"/>
    <w:rPr>
      <w:rFonts w:cs="Times New Roman"/>
    </w:rPr>
  </w:style>
  <w:style w:type="paragraph" w:customStyle="1" w:styleId="H5Issues">
    <w:name w:val="H5 Issues"/>
    <w:basedOn w:val="Normal"/>
    <w:link w:val="H5IssuesChar"/>
    <w:qFormat/>
    <w:rsid w:val="00972B65"/>
    <w:pPr>
      <w:keepNext/>
      <w:spacing w:after="120" w:line="240" w:lineRule="auto"/>
      <w:jc w:val="both"/>
    </w:pPr>
    <w:rPr>
      <w:rFonts w:ascii="Times New Roman" w:eastAsia="Times New Roman" w:hAnsi="Times New Roman"/>
      <w:i/>
    </w:rPr>
  </w:style>
  <w:style w:type="paragraph" w:customStyle="1" w:styleId="H6Issues">
    <w:name w:val="H6 Issues"/>
    <w:basedOn w:val="Normal"/>
    <w:link w:val="H6IssuesChar"/>
    <w:qFormat/>
    <w:rsid w:val="00972B65"/>
    <w:pPr>
      <w:spacing w:after="120" w:line="240" w:lineRule="auto"/>
      <w:jc w:val="both"/>
    </w:pPr>
    <w:rPr>
      <w:rFonts w:ascii="Times New Roman" w:eastAsia="Times New Roman" w:hAnsi="Times New Roman"/>
    </w:rPr>
  </w:style>
  <w:style w:type="character" w:customStyle="1" w:styleId="H5IssuesChar">
    <w:name w:val="H5 Issues Char"/>
    <w:basedOn w:val="DefaultParagraphFont"/>
    <w:link w:val="H5Issues"/>
    <w:rsid w:val="00972B65"/>
    <w:rPr>
      <w:rFonts w:ascii="Times New Roman" w:eastAsia="Times New Roman" w:hAnsi="Times New Roman"/>
      <w:i/>
      <w:sz w:val="22"/>
      <w:szCs w:val="22"/>
      <w:lang w:eastAsia="en-US"/>
    </w:rPr>
  </w:style>
  <w:style w:type="character" w:customStyle="1" w:styleId="H6IssuesChar">
    <w:name w:val="H6 Issues Char"/>
    <w:basedOn w:val="DefaultParagraphFont"/>
    <w:link w:val="H6Issues"/>
    <w:rsid w:val="00972B65"/>
    <w:rPr>
      <w:rFonts w:ascii="Times New Roman" w:eastAsia="Times New Roman" w:hAnsi="Times New Roman"/>
      <w:sz w:val="22"/>
      <w:szCs w:val="22"/>
      <w:lang w:eastAsia="en-US"/>
    </w:rPr>
  </w:style>
  <w:style w:type="paragraph" w:styleId="EndnoteText">
    <w:name w:val="endnote text"/>
    <w:basedOn w:val="Normal"/>
    <w:link w:val="EndnoteTextChar"/>
    <w:rsid w:val="00972B65"/>
    <w:pPr>
      <w:spacing w:after="0" w:line="240" w:lineRule="auto"/>
    </w:pPr>
    <w:rPr>
      <w:rFonts w:ascii="Times New Roman" w:eastAsia="Times New Roman" w:hAnsi="Times New Roman"/>
      <w:sz w:val="20"/>
      <w:szCs w:val="20"/>
    </w:rPr>
  </w:style>
  <w:style w:type="character" w:customStyle="1" w:styleId="EndnoteTextChar">
    <w:name w:val="Endnote Text Char"/>
    <w:basedOn w:val="DefaultParagraphFont"/>
    <w:link w:val="EndnoteText"/>
    <w:rsid w:val="00972B65"/>
    <w:rPr>
      <w:rFonts w:ascii="Times New Roman" w:eastAsia="Times New Roman" w:hAnsi="Times New Roman"/>
      <w:lang w:eastAsia="en-US"/>
    </w:rPr>
  </w:style>
  <w:style w:type="paragraph" w:customStyle="1" w:styleId="BodyText10">
    <w:name w:val="Body Text1"/>
    <w:basedOn w:val="Normal"/>
    <w:semiHidden/>
    <w:rsid w:val="00972B65"/>
    <w:pPr>
      <w:spacing w:after="240" w:line="280" w:lineRule="exact"/>
    </w:pPr>
    <w:rPr>
      <w:rFonts w:ascii="Times New Roman" w:eastAsia="Times New Roman" w:hAnsi="Times New Roman"/>
      <w:kern w:val="28"/>
      <w:lang w:eastAsia="en-AU"/>
    </w:rPr>
  </w:style>
  <w:style w:type="character" w:customStyle="1" w:styleId="Bodytext-Dots">
    <w:name w:val="Body text - Dots"/>
    <w:basedOn w:val="DefaultParagraphFont"/>
    <w:rsid w:val="00972B65"/>
    <w:rPr>
      <w:rFonts w:ascii="Arial" w:hAnsi="Arial"/>
      <w:sz w:val="24"/>
    </w:rPr>
  </w:style>
  <w:style w:type="character" w:customStyle="1" w:styleId="Dotpoint">
    <w:name w:val="Dot point"/>
    <w:basedOn w:val="DefaultParagraphFont"/>
    <w:rsid w:val="00972B65"/>
    <w:rPr>
      <w:rFonts w:ascii="Arial" w:hAnsi="Arial"/>
      <w:sz w:val="24"/>
    </w:rPr>
  </w:style>
  <w:style w:type="paragraph" w:customStyle="1" w:styleId="Table10pt">
    <w:name w:val="Table 10pt"/>
    <w:basedOn w:val="Caption"/>
    <w:next w:val="TOC1"/>
    <w:link w:val="Table10ptChar1"/>
    <w:rsid w:val="00972B65"/>
    <w:pPr>
      <w:widowControl w:val="0"/>
      <w:autoSpaceDE w:val="0"/>
      <w:autoSpaceDN w:val="0"/>
      <w:adjustRightInd w:val="0"/>
      <w:spacing w:before="40" w:after="40" w:line="240" w:lineRule="auto"/>
    </w:pPr>
    <w:rPr>
      <w:rFonts w:eastAsia="Times New Roman" w:cs="Arial"/>
      <w:b w:val="0"/>
      <w:bCs w:val="0"/>
      <w:szCs w:val="20"/>
      <w:lang w:eastAsia="en-AU"/>
    </w:rPr>
  </w:style>
  <w:style w:type="paragraph" w:customStyle="1" w:styleId="TableCaption">
    <w:name w:val="Table Caption"/>
    <w:basedOn w:val="BodyText"/>
    <w:rsid w:val="00972B65"/>
    <w:pPr>
      <w:widowControl w:val="0"/>
      <w:autoSpaceDE w:val="0"/>
      <w:autoSpaceDN w:val="0"/>
      <w:adjustRightInd w:val="0"/>
      <w:spacing w:before="60" w:after="120" w:line="240" w:lineRule="auto"/>
    </w:pPr>
    <w:rPr>
      <w:rFonts w:ascii="Arial" w:hAnsi="Arial"/>
      <w:i/>
      <w:sz w:val="22"/>
      <w:szCs w:val="24"/>
      <w:lang w:eastAsia="en-AU"/>
    </w:rPr>
  </w:style>
  <w:style w:type="character" w:customStyle="1" w:styleId="Table10ptChar">
    <w:name w:val="Table 10pt Char"/>
    <w:basedOn w:val="BodyTextChar"/>
    <w:rsid w:val="00972B65"/>
    <w:rPr>
      <w:rFonts w:ascii="Arial" w:hAnsi="Arial" w:cs="Arial"/>
      <w:sz w:val="24"/>
      <w:szCs w:val="24"/>
      <w:lang w:val="en-AU" w:eastAsia="en-AU" w:bidi="ar-SA"/>
    </w:rPr>
  </w:style>
  <w:style w:type="character" w:customStyle="1" w:styleId="Table10ptChar1">
    <w:name w:val="Table 10pt Char1"/>
    <w:basedOn w:val="DefaultParagraphFont"/>
    <w:link w:val="Table10pt"/>
    <w:rsid w:val="00972B65"/>
    <w:rPr>
      <w:rFonts w:eastAsia="Times New Roman" w:cs="Arial"/>
    </w:rPr>
  </w:style>
  <w:style w:type="paragraph" w:customStyle="1" w:styleId="TextDraftPlanMainStyles">
    <w:name w:val="Text (DraftPlan_MainStyles)"/>
    <w:basedOn w:val="Normal"/>
    <w:uiPriority w:val="99"/>
    <w:rsid w:val="00972B65"/>
    <w:pPr>
      <w:widowControl w:val="0"/>
      <w:suppressAutoHyphens/>
      <w:autoSpaceDE w:val="0"/>
      <w:autoSpaceDN w:val="0"/>
      <w:adjustRightInd w:val="0"/>
      <w:spacing w:before="170" w:after="0" w:line="280" w:lineRule="atLeast"/>
      <w:textAlignment w:val="center"/>
    </w:pPr>
    <w:rPr>
      <w:rFonts w:ascii="ArialMT" w:eastAsia="Times New Roman" w:hAnsi="ArialMT" w:cs="ArialMT"/>
      <w:color w:val="000000"/>
      <w:spacing w:val="-2"/>
      <w:sz w:val="20"/>
      <w:szCs w:val="20"/>
      <w:lang w:val="en-US"/>
    </w:rPr>
  </w:style>
  <w:style w:type="character" w:customStyle="1" w:styleId="apple-converted-space">
    <w:name w:val="apple-converted-space"/>
    <w:basedOn w:val="DefaultParagraphFont"/>
    <w:rsid w:val="00972B65"/>
  </w:style>
  <w:style w:type="character" w:customStyle="1" w:styleId="st1">
    <w:name w:val="st1"/>
    <w:basedOn w:val="DefaultParagraphFont"/>
    <w:rsid w:val="00972B65"/>
  </w:style>
  <w:style w:type="paragraph" w:customStyle="1" w:styleId="Pa3">
    <w:name w:val="Pa3"/>
    <w:basedOn w:val="Default"/>
    <w:next w:val="Default"/>
    <w:uiPriority w:val="99"/>
    <w:rsid w:val="003C7D6F"/>
    <w:pPr>
      <w:widowControl w:val="0"/>
      <w:spacing w:line="201" w:lineRule="atLeast"/>
    </w:pPr>
    <w:rPr>
      <w:rFonts w:eastAsia="Cambria" w:cs="Times New Roman"/>
      <w:color w:val="auto"/>
      <w:lang w:val="en-US" w:eastAsia="en-US"/>
    </w:rPr>
  </w:style>
  <w:style w:type="paragraph" w:customStyle="1" w:styleId="Pa12">
    <w:name w:val="Pa12"/>
    <w:basedOn w:val="Default"/>
    <w:next w:val="Default"/>
    <w:uiPriority w:val="99"/>
    <w:rsid w:val="003C7D6F"/>
    <w:pPr>
      <w:widowControl w:val="0"/>
      <w:spacing w:line="181" w:lineRule="atLeast"/>
    </w:pPr>
    <w:rPr>
      <w:rFonts w:eastAsia="Cambria" w:cs="Times New Roman"/>
      <w:color w:val="auto"/>
      <w:lang w:val="en-US" w:eastAsia="en-US"/>
    </w:rPr>
  </w:style>
  <w:style w:type="character" w:customStyle="1" w:styleId="A3">
    <w:name w:val="A3"/>
    <w:uiPriority w:val="99"/>
    <w:rsid w:val="003C7D6F"/>
    <w:rPr>
      <w:rFonts w:cs="Arial"/>
      <w:color w:val="000000"/>
      <w:sz w:val="14"/>
      <w:szCs w:val="14"/>
    </w:rPr>
  </w:style>
  <w:style w:type="paragraph" w:customStyle="1" w:styleId="Pa13">
    <w:name w:val="Pa13"/>
    <w:basedOn w:val="Default"/>
    <w:next w:val="Default"/>
    <w:uiPriority w:val="99"/>
    <w:rsid w:val="003C7D6F"/>
    <w:pPr>
      <w:widowControl w:val="0"/>
      <w:spacing w:line="181" w:lineRule="atLeast"/>
    </w:pPr>
    <w:rPr>
      <w:rFonts w:eastAsia="Cambria" w:cs="Times New Roman"/>
      <w:color w:val="auto"/>
      <w:lang w:val="en-US" w:eastAsia="en-US"/>
    </w:rPr>
  </w:style>
  <w:style w:type="paragraph" w:customStyle="1" w:styleId="Pa14">
    <w:name w:val="Pa14"/>
    <w:basedOn w:val="Default"/>
    <w:next w:val="Default"/>
    <w:uiPriority w:val="99"/>
    <w:rsid w:val="003C7D6F"/>
    <w:pPr>
      <w:widowControl w:val="0"/>
      <w:spacing w:line="181" w:lineRule="atLeast"/>
    </w:pPr>
    <w:rPr>
      <w:rFonts w:eastAsia="Cambria" w:cs="Times New Roman"/>
      <w:color w:val="auto"/>
      <w:lang w:val="en-US" w:eastAsia="en-US"/>
    </w:rPr>
  </w:style>
  <w:style w:type="paragraph" w:customStyle="1" w:styleId="Bullets1">
    <w:name w:val="Bullets 1"/>
    <w:basedOn w:val="Normal"/>
    <w:uiPriority w:val="99"/>
    <w:rsid w:val="00AE3D7D"/>
    <w:pPr>
      <w:widowControl w:val="0"/>
      <w:numPr>
        <w:numId w:val="25"/>
      </w:numPr>
      <w:suppressAutoHyphens/>
      <w:autoSpaceDE w:val="0"/>
      <w:autoSpaceDN w:val="0"/>
      <w:adjustRightInd w:val="0"/>
      <w:spacing w:before="57" w:after="0" w:line="240" w:lineRule="auto"/>
      <w:ind w:left="227" w:hanging="227"/>
      <w:textAlignment w:val="center"/>
      <w:outlineLvl w:val="0"/>
    </w:pPr>
    <w:rPr>
      <w:rFonts w:eastAsia="Times New Roman" w:cs="ArialMTStd-Bold"/>
      <w:color w:val="000000"/>
      <w:spacing w:val="-2"/>
      <w:sz w:val="20"/>
      <w:szCs w:val="20"/>
      <w:lang w:val="en-GB"/>
    </w:rPr>
  </w:style>
  <w:style w:type="paragraph" w:customStyle="1" w:styleId="2h15">
    <w:name w:val="2=h1.5"/>
    <w:basedOn w:val="Normal"/>
    <w:next w:val="Normal"/>
    <w:rsid w:val="006A244F"/>
    <w:pPr>
      <w:tabs>
        <w:tab w:val="left" w:pos="397"/>
        <w:tab w:val="left" w:pos="851"/>
        <w:tab w:val="left" w:pos="1531"/>
        <w:tab w:val="left" w:pos="1985"/>
        <w:tab w:val="left" w:pos="3119"/>
        <w:tab w:val="left" w:pos="4253"/>
        <w:tab w:val="left" w:pos="4820"/>
        <w:tab w:val="left" w:pos="6237"/>
      </w:tabs>
      <w:spacing w:after="240" w:line="240" w:lineRule="auto"/>
      <w:ind w:left="851" w:hanging="851"/>
      <w:jc w:val="both"/>
    </w:pPr>
    <w:rPr>
      <w:rFonts w:ascii="Univers" w:eastAsia="Times New Roman" w:hAnsi="Univers"/>
      <w:color w:val="000000"/>
      <w:spacing w:val="-2"/>
      <w:kern w:val="20"/>
      <w:sz w:val="20"/>
      <w:szCs w:val="20"/>
      <w:lang w:val="en-GB"/>
    </w:rPr>
  </w:style>
  <w:style w:type="paragraph" w:styleId="ListParagraph">
    <w:name w:val="List Paragraph"/>
    <w:basedOn w:val="Normal"/>
    <w:uiPriority w:val="34"/>
    <w:qFormat/>
    <w:rsid w:val="009A0014"/>
    <w:pPr>
      <w:spacing w:after="0" w:line="240" w:lineRule="auto"/>
      <w:ind w:left="720"/>
    </w:pPr>
    <w:rPr>
      <w:rFonts w:ascii="Calibri" w:eastAsiaTheme="minorHAnsi" w:hAnsi="Calibri"/>
      <w:lang w:eastAsia="en-AU"/>
    </w:rPr>
  </w:style>
  <w:style w:type="character" w:customStyle="1" w:styleId="lit-findspot2">
    <w:name w:val="lit-findspot2"/>
    <w:basedOn w:val="DefaultParagraphFont"/>
    <w:rsid w:val="00905E4E"/>
  </w:style>
  <w:style w:type="character" w:customStyle="1" w:styleId="h31">
    <w:name w:val="h31"/>
    <w:basedOn w:val="DefaultParagraphFont"/>
    <w:rsid w:val="00A66803"/>
    <w:rPr>
      <w:rFonts w:ascii="Verdana" w:hAnsi="Verdana" w:hint="default"/>
      <w:color w:val="333333"/>
      <w:sz w:val="17"/>
      <w:szCs w:val="17"/>
    </w:rPr>
  </w:style>
  <w:style w:type="paragraph" w:styleId="Revision">
    <w:name w:val="Revision"/>
    <w:hidden/>
    <w:rsid w:val="00EA06A7"/>
    <w:rPr>
      <w:sz w:val="22"/>
      <w:szCs w:val="22"/>
      <w:lang w:eastAsia="en-US"/>
    </w:rPr>
  </w:style>
  <w:style w:type="paragraph" w:customStyle="1" w:styleId="Pa4">
    <w:name w:val="Pa4"/>
    <w:basedOn w:val="Normal"/>
    <w:next w:val="Normal"/>
    <w:uiPriority w:val="99"/>
    <w:rsid w:val="0078337E"/>
    <w:pPr>
      <w:autoSpaceDE w:val="0"/>
      <w:autoSpaceDN w:val="0"/>
      <w:adjustRightInd w:val="0"/>
      <w:spacing w:after="0" w:line="181" w:lineRule="atLeast"/>
    </w:pPr>
    <w:rPr>
      <w:rFonts w:ascii="Adobe Garamond Pro" w:hAnsi="Adobe Garamond Pro"/>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144670"/>
    <w:pPr>
      <w:spacing w:after="200" w:line="276" w:lineRule="auto"/>
    </w:pPr>
    <w:rPr>
      <w:sz w:val="22"/>
      <w:szCs w:val="22"/>
      <w:lang w:eastAsia="en-US"/>
    </w:rPr>
  </w:style>
  <w:style w:type="paragraph" w:styleId="Heading1">
    <w:name w:val="heading 1"/>
    <w:basedOn w:val="ListNumber"/>
    <w:next w:val="Normal"/>
    <w:link w:val="Heading1Char"/>
    <w:qFormat/>
    <w:rsid w:val="00BE267E"/>
    <w:pPr>
      <w:outlineLvl w:val="0"/>
    </w:pPr>
    <w:rPr>
      <w:b/>
      <w:color w:val="808080"/>
      <w:sz w:val="40"/>
      <w:szCs w:val="40"/>
    </w:rPr>
  </w:style>
  <w:style w:type="paragraph" w:styleId="Heading2">
    <w:name w:val="heading 2"/>
    <w:aliases w:val="p,h2"/>
    <w:basedOn w:val="ListNumber2"/>
    <w:next w:val="Normal"/>
    <w:link w:val="Heading2Char"/>
    <w:qFormat/>
    <w:rsid w:val="00B5243D"/>
    <w:pPr>
      <w:outlineLvl w:val="1"/>
    </w:pPr>
    <w:rPr>
      <w:b/>
      <w:sz w:val="28"/>
      <w:szCs w:val="28"/>
    </w:rPr>
  </w:style>
  <w:style w:type="paragraph" w:styleId="Heading3">
    <w:name w:val="heading 3"/>
    <w:basedOn w:val="ListNumber3"/>
    <w:next w:val="Normal"/>
    <w:link w:val="Heading3Char"/>
    <w:qFormat/>
    <w:rsid w:val="00B5243D"/>
    <w:pPr>
      <w:outlineLvl w:val="2"/>
    </w:pPr>
    <w:rPr>
      <w:b/>
      <w:i/>
    </w:rPr>
  </w:style>
  <w:style w:type="paragraph" w:styleId="Heading4">
    <w:name w:val="heading 4"/>
    <w:basedOn w:val="Normal"/>
    <w:next w:val="Normal"/>
    <w:link w:val="Heading4Char"/>
    <w:qFormat/>
    <w:rsid w:val="000759E5"/>
    <w:pPr>
      <w:outlineLvl w:val="3"/>
    </w:pPr>
    <w:rPr>
      <w:rFonts w:cs="Arial"/>
      <w:i/>
    </w:rPr>
  </w:style>
  <w:style w:type="paragraph" w:styleId="Heading5">
    <w:name w:val="heading 5"/>
    <w:basedOn w:val="Normal"/>
    <w:next w:val="Normal"/>
    <w:link w:val="Heading5Char"/>
    <w:qFormat/>
    <w:rsid w:val="00355A64"/>
    <w:pPr>
      <w:tabs>
        <w:tab w:val="num" w:pos="1008"/>
      </w:tabs>
      <w:spacing w:before="240" w:after="60" w:line="240" w:lineRule="auto"/>
      <w:ind w:left="1008" w:hanging="1008"/>
      <w:outlineLvl w:val="4"/>
    </w:pPr>
    <w:rPr>
      <w:rFonts w:eastAsia="MS Mincho"/>
      <w:b/>
      <w:bCs/>
      <w:i/>
      <w:iCs/>
      <w:sz w:val="26"/>
      <w:szCs w:val="26"/>
      <w:lang w:eastAsia="ja-JP"/>
    </w:rPr>
  </w:style>
  <w:style w:type="paragraph" w:styleId="Heading6">
    <w:name w:val="heading 6"/>
    <w:basedOn w:val="Normal"/>
    <w:next w:val="Normal"/>
    <w:link w:val="Heading6Char"/>
    <w:qFormat/>
    <w:rsid w:val="00355A64"/>
    <w:pPr>
      <w:tabs>
        <w:tab w:val="num" w:pos="1152"/>
      </w:tabs>
      <w:spacing w:before="240" w:after="60" w:line="240" w:lineRule="auto"/>
      <w:ind w:left="1152" w:hanging="1152"/>
      <w:outlineLvl w:val="5"/>
    </w:pPr>
    <w:rPr>
      <w:rFonts w:eastAsia="MS Mincho"/>
      <w:b/>
      <w:bCs/>
      <w:lang w:eastAsia="ja-JP"/>
    </w:rPr>
  </w:style>
  <w:style w:type="paragraph" w:styleId="Heading7">
    <w:name w:val="heading 7"/>
    <w:basedOn w:val="Normal"/>
    <w:next w:val="Normal"/>
    <w:link w:val="Heading7Char"/>
    <w:qFormat/>
    <w:rsid w:val="00355A64"/>
    <w:pPr>
      <w:tabs>
        <w:tab w:val="num" w:pos="1296"/>
      </w:tabs>
      <w:spacing w:before="240" w:after="60" w:line="240" w:lineRule="auto"/>
      <w:ind w:left="1296" w:hanging="1296"/>
      <w:outlineLvl w:val="6"/>
    </w:pPr>
    <w:rPr>
      <w:rFonts w:eastAsia="MS Mincho"/>
      <w:szCs w:val="24"/>
      <w:lang w:eastAsia="ja-JP"/>
    </w:rPr>
  </w:style>
  <w:style w:type="paragraph" w:styleId="Heading8">
    <w:name w:val="heading 8"/>
    <w:basedOn w:val="Normal"/>
    <w:next w:val="Normal"/>
    <w:link w:val="Heading8Char"/>
    <w:qFormat/>
    <w:rsid w:val="00355A64"/>
    <w:pPr>
      <w:tabs>
        <w:tab w:val="num" w:pos="1440"/>
      </w:tabs>
      <w:spacing w:before="240" w:after="60" w:line="240" w:lineRule="auto"/>
      <w:ind w:left="1440" w:hanging="1440"/>
      <w:outlineLvl w:val="7"/>
    </w:pPr>
    <w:rPr>
      <w:rFonts w:eastAsia="MS Mincho"/>
      <w:i/>
      <w:iCs/>
      <w:szCs w:val="24"/>
      <w:lang w:eastAsia="ja-JP"/>
    </w:rPr>
  </w:style>
  <w:style w:type="paragraph" w:styleId="Heading9">
    <w:name w:val="heading 9"/>
    <w:basedOn w:val="Normal"/>
    <w:next w:val="Normal"/>
    <w:link w:val="Heading9Char"/>
    <w:qFormat/>
    <w:rsid w:val="00355A64"/>
    <w:pPr>
      <w:tabs>
        <w:tab w:val="num" w:pos="1584"/>
      </w:tabs>
      <w:spacing w:before="240" w:after="60" w:line="240" w:lineRule="auto"/>
      <w:ind w:left="1584" w:hanging="1584"/>
      <w:outlineLvl w:val="8"/>
    </w:pPr>
    <w:rPr>
      <w:rFonts w:eastAsia="MS Mincho" w:cs="Arial"/>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semiHidden/>
    <w:unhideWhenUsed/>
    <w:rsid w:val="00A60185"/>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017CCC"/>
    <w:rPr>
      <w:rFonts w:ascii="Lucida Grande" w:hAnsi="Lucida Grande"/>
      <w:sz w:val="18"/>
      <w:szCs w:val="18"/>
    </w:rPr>
  </w:style>
  <w:style w:type="character" w:customStyle="1" w:styleId="BalloonTextChar0">
    <w:name w:val="Balloon Text Char"/>
    <w:basedOn w:val="DefaultParagraphFont"/>
    <w:uiPriority w:val="99"/>
    <w:semiHidden/>
    <w:rsid w:val="00DC5FCA"/>
    <w:rPr>
      <w:rFonts w:ascii="Lucida Grande" w:hAnsi="Lucida Grande"/>
      <w:sz w:val="18"/>
      <w:szCs w:val="18"/>
    </w:rPr>
  </w:style>
  <w:style w:type="paragraph" w:styleId="Header">
    <w:name w:val="header"/>
    <w:basedOn w:val="Normal"/>
    <w:link w:val="HeaderChar"/>
    <w:unhideWhenUsed/>
    <w:rsid w:val="00A60185"/>
    <w:pPr>
      <w:tabs>
        <w:tab w:val="center" w:pos="4513"/>
        <w:tab w:val="right" w:pos="9026"/>
      </w:tabs>
      <w:spacing w:after="0" w:line="240" w:lineRule="auto"/>
    </w:pPr>
  </w:style>
  <w:style w:type="character" w:customStyle="1" w:styleId="HeaderChar">
    <w:name w:val="Header Char"/>
    <w:basedOn w:val="DefaultParagraphFont"/>
    <w:link w:val="Header"/>
    <w:rsid w:val="00A60185"/>
  </w:style>
  <w:style w:type="paragraph" w:styleId="Footer">
    <w:name w:val="footer"/>
    <w:basedOn w:val="Normal"/>
    <w:link w:val="FooterChar"/>
    <w:unhideWhenUsed/>
    <w:rsid w:val="00A60185"/>
    <w:pPr>
      <w:tabs>
        <w:tab w:val="center" w:pos="4513"/>
        <w:tab w:val="right" w:pos="9026"/>
      </w:tabs>
      <w:spacing w:after="0" w:line="240" w:lineRule="auto"/>
    </w:pPr>
  </w:style>
  <w:style w:type="character" w:customStyle="1" w:styleId="FooterChar">
    <w:name w:val="Footer Char"/>
    <w:basedOn w:val="DefaultParagraphFont"/>
    <w:link w:val="Footer"/>
    <w:rsid w:val="00A60185"/>
  </w:style>
  <w:style w:type="character" w:customStyle="1" w:styleId="BalloonTextChar1">
    <w:name w:val="Balloon Text Char1"/>
    <w:basedOn w:val="DefaultParagraphFont"/>
    <w:link w:val="BalloonText"/>
    <w:semiHidden/>
    <w:rsid w:val="00A60185"/>
    <w:rPr>
      <w:rFonts w:ascii="Tahoma" w:hAnsi="Tahoma" w:cs="Tahoma"/>
      <w:sz w:val="16"/>
      <w:szCs w:val="16"/>
    </w:rPr>
  </w:style>
  <w:style w:type="numbering" w:customStyle="1" w:styleId="KeyPoints">
    <w:name w:val="Key Points"/>
    <w:basedOn w:val="NoList"/>
    <w:uiPriority w:val="99"/>
    <w:rsid w:val="00005CAA"/>
    <w:pPr>
      <w:numPr>
        <w:numId w:val="1"/>
      </w:numPr>
    </w:pPr>
  </w:style>
  <w:style w:type="paragraph" w:customStyle="1" w:styleId="1NumberedPointsStyle">
    <w:name w:val="1. Numbered Points Style"/>
    <w:basedOn w:val="ColorfulList-Accent11"/>
    <w:rsid w:val="00BD1A6F"/>
    <w:pPr>
      <w:numPr>
        <w:numId w:val="0"/>
      </w:numPr>
    </w:pPr>
  </w:style>
  <w:style w:type="numbering" w:customStyle="1" w:styleId="BulletList">
    <w:name w:val="Bullet List"/>
    <w:uiPriority w:val="99"/>
    <w:rsid w:val="00091608"/>
    <w:pPr>
      <w:numPr>
        <w:numId w:val="2"/>
      </w:numPr>
    </w:pPr>
  </w:style>
  <w:style w:type="paragraph" w:customStyle="1" w:styleId="1BulletStyleList">
    <w:name w:val="1. Bullet Style List"/>
    <w:basedOn w:val="Normal"/>
    <w:rsid w:val="00CE71C2"/>
    <w:pPr>
      <w:spacing w:line="240" w:lineRule="auto"/>
    </w:pPr>
    <w:rPr>
      <w:rFonts w:eastAsia="Times New Roman"/>
      <w:szCs w:val="20"/>
      <w:lang w:eastAsia="en-AU"/>
    </w:rPr>
  </w:style>
  <w:style w:type="character" w:customStyle="1" w:styleId="Heading1Char">
    <w:name w:val="Heading 1 Char"/>
    <w:basedOn w:val="DefaultParagraphFont"/>
    <w:link w:val="Heading1"/>
    <w:rsid w:val="00BE267E"/>
    <w:rPr>
      <w:b/>
      <w:color w:val="808080"/>
      <w:sz w:val="40"/>
      <w:szCs w:val="40"/>
      <w:lang w:eastAsia="en-US"/>
    </w:rPr>
  </w:style>
  <w:style w:type="character" w:customStyle="1" w:styleId="Heading2Char">
    <w:name w:val="Heading 2 Char"/>
    <w:aliases w:val="p Char,h2 Char"/>
    <w:basedOn w:val="DefaultParagraphFont"/>
    <w:link w:val="Heading2"/>
    <w:rsid w:val="00B5243D"/>
    <w:rPr>
      <w:b/>
      <w:sz w:val="28"/>
      <w:szCs w:val="28"/>
      <w:lang w:eastAsia="en-US"/>
    </w:rPr>
  </w:style>
  <w:style w:type="character" w:customStyle="1" w:styleId="Heading3Char">
    <w:name w:val="Heading 3 Char"/>
    <w:basedOn w:val="DefaultParagraphFont"/>
    <w:link w:val="Heading3"/>
    <w:rsid w:val="00B5243D"/>
    <w:rPr>
      <w:b/>
      <w:i/>
      <w:sz w:val="22"/>
      <w:szCs w:val="22"/>
      <w:lang w:eastAsia="en-US"/>
    </w:rPr>
  </w:style>
  <w:style w:type="character" w:customStyle="1" w:styleId="Heading4Char">
    <w:name w:val="Heading 4 Char"/>
    <w:basedOn w:val="DefaultParagraphFont"/>
    <w:link w:val="Heading4"/>
    <w:rsid w:val="00154989"/>
    <w:rPr>
      <w:rFonts w:cs="Arial"/>
      <w:i/>
      <w:sz w:val="22"/>
      <w:szCs w:val="22"/>
      <w:lang w:eastAsia="en-US"/>
    </w:rPr>
  </w:style>
  <w:style w:type="paragraph" w:styleId="ListBullet">
    <w:name w:val="List Bullet"/>
    <w:basedOn w:val="Normal"/>
    <w:uiPriority w:val="99"/>
    <w:unhideWhenUsed/>
    <w:qFormat/>
    <w:rsid w:val="00091608"/>
    <w:pPr>
      <w:numPr>
        <w:numId w:val="5"/>
      </w:numPr>
    </w:pPr>
  </w:style>
  <w:style w:type="paragraph" w:styleId="ListBullet2">
    <w:name w:val="List Bullet 2"/>
    <w:basedOn w:val="Normal"/>
    <w:uiPriority w:val="99"/>
    <w:unhideWhenUsed/>
    <w:rsid w:val="00091608"/>
    <w:pPr>
      <w:numPr>
        <w:ilvl w:val="1"/>
        <w:numId w:val="5"/>
      </w:numPr>
    </w:pPr>
  </w:style>
  <w:style w:type="paragraph" w:styleId="ListBullet3">
    <w:name w:val="List Bullet 3"/>
    <w:basedOn w:val="Normal"/>
    <w:uiPriority w:val="99"/>
    <w:unhideWhenUsed/>
    <w:rsid w:val="00091608"/>
    <w:pPr>
      <w:numPr>
        <w:ilvl w:val="2"/>
        <w:numId w:val="5"/>
      </w:numPr>
    </w:pPr>
  </w:style>
  <w:style w:type="paragraph" w:styleId="ListBullet4">
    <w:name w:val="List Bullet 4"/>
    <w:basedOn w:val="Normal"/>
    <w:uiPriority w:val="99"/>
    <w:unhideWhenUsed/>
    <w:rsid w:val="00091608"/>
    <w:pPr>
      <w:numPr>
        <w:ilvl w:val="3"/>
        <w:numId w:val="5"/>
      </w:numPr>
    </w:pPr>
  </w:style>
  <w:style w:type="paragraph" w:styleId="ListBullet5">
    <w:name w:val="List Bullet 5"/>
    <w:basedOn w:val="Normal"/>
    <w:uiPriority w:val="99"/>
    <w:unhideWhenUsed/>
    <w:rsid w:val="00091608"/>
    <w:pPr>
      <w:numPr>
        <w:ilvl w:val="4"/>
        <w:numId w:val="5"/>
      </w:numPr>
    </w:pPr>
  </w:style>
  <w:style w:type="numbering" w:customStyle="1" w:styleId="Attach">
    <w:name w:val="Attach"/>
    <w:basedOn w:val="NoList"/>
    <w:uiPriority w:val="99"/>
    <w:rsid w:val="00607FC9"/>
    <w:pPr>
      <w:numPr>
        <w:numId w:val="3"/>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eastAsia="Times New Roman" w:cs="Arial"/>
      <w:color w:val="FF0000"/>
      <w:sz w:val="28"/>
      <w:szCs w:val="28"/>
      <w:lang w:eastAsia="en-AU"/>
    </w:rPr>
  </w:style>
  <w:style w:type="paragraph" w:customStyle="1" w:styleId="ColorfulList-Accent11">
    <w:name w:val="Colorful List - Accent 11"/>
    <w:basedOn w:val="Normal"/>
    <w:uiPriority w:val="34"/>
    <w:qFormat/>
    <w:rsid w:val="003556BD"/>
    <w:pPr>
      <w:numPr>
        <w:numId w:val="4"/>
      </w:numPr>
    </w:pPr>
  </w:style>
  <w:style w:type="character" w:customStyle="1" w:styleId="BookTitle1">
    <w:name w:val="Book Title1"/>
    <w:basedOn w:val="DefaultParagraphFont"/>
    <w:uiPriority w:val="33"/>
    <w:qFormat/>
    <w:rsid w:val="00383020"/>
    <w:rPr>
      <w:bCs/>
      <w:i/>
      <w:smallCaps/>
      <w:spacing w:val="5"/>
    </w:rPr>
  </w:style>
  <w:style w:type="paragraph" w:styleId="ListNumber">
    <w:name w:val="List Number"/>
    <w:basedOn w:val="Normal"/>
    <w:qFormat/>
    <w:rsid w:val="007B23A1"/>
    <w:pPr>
      <w:numPr>
        <w:numId w:val="11"/>
      </w:numPr>
    </w:pPr>
  </w:style>
  <w:style w:type="paragraph" w:styleId="ListNumber2">
    <w:name w:val="List Number 2"/>
    <w:basedOn w:val="Normal"/>
    <w:uiPriority w:val="99"/>
    <w:rsid w:val="007B23A1"/>
    <w:pPr>
      <w:numPr>
        <w:ilvl w:val="1"/>
        <w:numId w:val="11"/>
      </w:numPr>
    </w:pPr>
  </w:style>
  <w:style w:type="paragraph" w:styleId="ListNumber3">
    <w:name w:val="List Number 3"/>
    <w:basedOn w:val="Normal"/>
    <w:uiPriority w:val="99"/>
    <w:rsid w:val="007B23A1"/>
    <w:pPr>
      <w:numPr>
        <w:ilvl w:val="2"/>
        <w:numId w:val="11"/>
      </w:numPr>
    </w:pPr>
  </w:style>
  <w:style w:type="paragraph" w:styleId="ListNumber4">
    <w:name w:val="List Number 4"/>
    <w:basedOn w:val="Normal"/>
    <w:uiPriority w:val="99"/>
    <w:rsid w:val="007B23A1"/>
    <w:pPr>
      <w:numPr>
        <w:ilvl w:val="3"/>
        <w:numId w:val="11"/>
      </w:numPr>
    </w:pPr>
  </w:style>
  <w:style w:type="paragraph" w:styleId="ListNumber5">
    <w:name w:val="List Number 5"/>
    <w:basedOn w:val="Normal"/>
    <w:uiPriority w:val="99"/>
    <w:rsid w:val="00005CAA"/>
  </w:style>
  <w:style w:type="paragraph" w:customStyle="1" w:styleId="Footerclassification">
    <w:name w:val="Footer classification"/>
    <w:basedOn w:val="Classification"/>
    <w:rsid w:val="00D021CB"/>
    <w:pPr>
      <w:spacing w:before="240" w:after="0"/>
    </w:pPr>
  </w:style>
  <w:style w:type="paragraph" w:customStyle="1" w:styleId="ReportTitle">
    <w:name w:val="Report Title"/>
    <w:basedOn w:val="Normal"/>
    <w:uiPriority w:val="11"/>
    <w:qFormat/>
    <w:rsid w:val="0065739E"/>
    <w:rPr>
      <w:b/>
      <w:sz w:val="40"/>
    </w:rPr>
  </w:style>
  <w:style w:type="paragraph" w:customStyle="1" w:styleId="Reportsubtitle">
    <w:name w:val="Report sub title"/>
    <w:basedOn w:val="ReportTitle"/>
    <w:uiPriority w:val="11"/>
    <w:qFormat/>
    <w:rsid w:val="00FD20B7"/>
    <w:rPr>
      <w:b w:val="0"/>
      <w:sz w:val="32"/>
    </w:rPr>
  </w:style>
  <w:style w:type="paragraph" w:customStyle="1" w:styleId="Copyright">
    <w:name w:val="Copyright"/>
    <w:basedOn w:val="Normal"/>
    <w:rsid w:val="00DF094A"/>
    <w:rPr>
      <w:sz w:val="16"/>
    </w:rPr>
  </w:style>
  <w:style w:type="paragraph" w:styleId="FootnoteText">
    <w:name w:val="footnote text"/>
    <w:basedOn w:val="Normal"/>
    <w:link w:val="FootnoteTextChar"/>
    <w:uiPriority w:val="99"/>
    <w:unhideWhenUsed/>
    <w:rsid w:val="0092717D"/>
    <w:pPr>
      <w:spacing w:after="0" w:line="240" w:lineRule="auto"/>
    </w:pPr>
    <w:rPr>
      <w:sz w:val="20"/>
      <w:szCs w:val="20"/>
    </w:rPr>
  </w:style>
  <w:style w:type="character" w:customStyle="1" w:styleId="FootnoteTextChar">
    <w:name w:val="Footnote Text Char"/>
    <w:basedOn w:val="DefaultParagraphFont"/>
    <w:link w:val="FootnoteText"/>
    <w:uiPriority w:val="99"/>
    <w:rsid w:val="0092717D"/>
    <w:rPr>
      <w:lang w:eastAsia="en-US"/>
    </w:rPr>
  </w:style>
  <w:style w:type="character" w:styleId="FootnoteReference">
    <w:name w:val="footnote reference"/>
    <w:basedOn w:val="DefaultParagraphFont"/>
    <w:uiPriority w:val="99"/>
    <w:unhideWhenUsed/>
    <w:rsid w:val="0092717D"/>
    <w:rPr>
      <w:vertAlign w:val="superscript"/>
    </w:rPr>
  </w:style>
  <w:style w:type="paragraph" w:styleId="Caption">
    <w:name w:val="caption"/>
    <w:aliases w:val="H4 Issues Paper"/>
    <w:basedOn w:val="Normal"/>
    <w:next w:val="Normal"/>
    <w:qFormat/>
    <w:rsid w:val="007E0CC0"/>
    <w:pPr>
      <w:spacing w:after="80"/>
    </w:pPr>
    <w:rPr>
      <w:b/>
      <w:bCs/>
      <w:sz w:val="20"/>
      <w:szCs w:val="18"/>
    </w:rPr>
  </w:style>
  <w:style w:type="table" w:styleId="TableGrid">
    <w:name w:val="Table Grid"/>
    <w:basedOn w:val="TableNormal"/>
    <w:rsid w:val="003E25B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qFormat/>
    <w:rsid w:val="005525F2"/>
    <w:pPr>
      <w:keepNext/>
      <w:keepLines/>
      <w:spacing w:before="480"/>
      <w:outlineLvl w:val="9"/>
    </w:pPr>
    <w:rPr>
      <w:rFonts w:eastAsia="Times New Roman"/>
      <w:bCs/>
      <w:szCs w:val="28"/>
      <w:lang w:val="en-US"/>
    </w:rPr>
  </w:style>
  <w:style w:type="paragraph" w:styleId="TOC1">
    <w:name w:val="toc 1"/>
    <w:basedOn w:val="Normal"/>
    <w:next w:val="Normal"/>
    <w:autoRedefine/>
    <w:uiPriority w:val="39"/>
    <w:unhideWhenUsed/>
    <w:qFormat/>
    <w:rsid w:val="00DC2E30"/>
    <w:pPr>
      <w:spacing w:after="100"/>
    </w:pPr>
    <w:rPr>
      <w:b/>
    </w:rPr>
  </w:style>
  <w:style w:type="paragraph" w:styleId="TOC2">
    <w:name w:val="toc 2"/>
    <w:basedOn w:val="Normal"/>
    <w:next w:val="Normal"/>
    <w:autoRedefine/>
    <w:uiPriority w:val="39"/>
    <w:unhideWhenUsed/>
    <w:qFormat/>
    <w:rsid w:val="00DC2E30"/>
    <w:pPr>
      <w:spacing w:after="100"/>
      <w:ind w:left="220"/>
    </w:pPr>
  </w:style>
  <w:style w:type="paragraph" w:styleId="TOC3">
    <w:name w:val="toc 3"/>
    <w:aliases w:val="tocqm"/>
    <w:basedOn w:val="Normal"/>
    <w:next w:val="Normal"/>
    <w:autoRedefine/>
    <w:uiPriority w:val="39"/>
    <w:unhideWhenUsed/>
    <w:qFormat/>
    <w:rsid w:val="005525F2"/>
    <w:pPr>
      <w:spacing w:after="100"/>
      <w:ind w:left="440"/>
    </w:pPr>
    <w:rPr>
      <w:i/>
    </w:rPr>
  </w:style>
  <w:style w:type="character" w:styleId="Hyperlink">
    <w:name w:val="Hyperlink"/>
    <w:basedOn w:val="DefaultParagraphFont"/>
    <w:uiPriority w:val="99"/>
    <w:unhideWhenUsed/>
    <w:rsid w:val="00DC2E30"/>
    <w:rPr>
      <w:color w:val="0000FF"/>
      <w:u w:val="single"/>
    </w:rPr>
  </w:style>
  <w:style w:type="paragraph" w:customStyle="1" w:styleId="Tabletext">
    <w:name w:val="Table text"/>
    <w:basedOn w:val="Normal"/>
    <w:uiPriority w:val="9"/>
    <w:qFormat/>
    <w:rsid w:val="00C02AC5"/>
    <w:pPr>
      <w:spacing w:after="0"/>
    </w:pPr>
  </w:style>
  <w:style w:type="paragraph" w:styleId="BodyText">
    <w:name w:val="Body Text"/>
    <w:basedOn w:val="Normal"/>
    <w:link w:val="BodyTextChar1"/>
    <w:rsid w:val="009829B0"/>
    <w:pPr>
      <w:spacing w:after="240" w:line="280" w:lineRule="atLeast"/>
    </w:pPr>
    <w:rPr>
      <w:rFonts w:ascii="Times New Roman" w:eastAsia="Times New Roman" w:hAnsi="Times New Roman"/>
      <w:sz w:val="20"/>
      <w:szCs w:val="28"/>
    </w:rPr>
  </w:style>
  <w:style w:type="character" w:customStyle="1" w:styleId="BodyTextChar">
    <w:name w:val="Body Text Char"/>
    <w:basedOn w:val="DefaultParagraphFont"/>
    <w:rsid w:val="009829B0"/>
    <w:rPr>
      <w:sz w:val="22"/>
      <w:szCs w:val="22"/>
      <w:lang w:eastAsia="en-US"/>
    </w:rPr>
  </w:style>
  <w:style w:type="character" w:customStyle="1" w:styleId="BodyTextChar1">
    <w:name w:val="Body Text Char1"/>
    <w:link w:val="BodyText"/>
    <w:rsid w:val="009829B0"/>
    <w:rPr>
      <w:rFonts w:ascii="Times New Roman" w:eastAsia="Times New Roman" w:hAnsi="Times New Roman"/>
      <w:szCs w:val="28"/>
    </w:rPr>
  </w:style>
  <w:style w:type="paragraph" w:customStyle="1" w:styleId="Style4">
    <w:name w:val="Style4"/>
    <w:basedOn w:val="Normal"/>
    <w:rsid w:val="008B5C29"/>
    <w:pPr>
      <w:spacing w:before="120" w:after="120" w:line="360" w:lineRule="auto"/>
    </w:pPr>
    <w:rPr>
      <w:rFonts w:eastAsia="MS Mincho"/>
      <w:szCs w:val="20"/>
    </w:rPr>
  </w:style>
  <w:style w:type="paragraph" w:customStyle="1" w:styleId="Normal11pt">
    <w:name w:val="Normal + 11 pt"/>
    <w:basedOn w:val="Normal"/>
    <w:link w:val="Normal11ptChar"/>
    <w:rsid w:val="008C6302"/>
    <w:pPr>
      <w:numPr>
        <w:numId w:val="6"/>
      </w:numPr>
      <w:spacing w:after="0" w:line="240" w:lineRule="auto"/>
    </w:pPr>
    <w:rPr>
      <w:rFonts w:eastAsia="MS Mincho" w:cs="Arial"/>
      <w:lang w:eastAsia="ja-JP"/>
    </w:rPr>
  </w:style>
  <w:style w:type="character" w:customStyle="1" w:styleId="Normal11ptChar">
    <w:name w:val="Normal + 11 pt Char"/>
    <w:basedOn w:val="DefaultParagraphFont"/>
    <w:link w:val="Normal11pt"/>
    <w:locked/>
    <w:rsid w:val="008C6302"/>
    <w:rPr>
      <w:rFonts w:eastAsia="MS Mincho" w:cs="Arial"/>
      <w:sz w:val="22"/>
      <w:szCs w:val="22"/>
      <w:lang w:eastAsia="ja-JP"/>
    </w:rPr>
  </w:style>
  <w:style w:type="paragraph" w:customStyle="1" w:styleId="Default">
    <w:name w:val="Default"/>
    <w:rsid w:val="00B66656"/>
    <w:pPr>
      <w:autoSpaceDE w:val="0"/>
      <w:autoSpaceDN w:val="0"/>
      <w:adjustRightInd w:val="0"/>
    </w:pPr>
    <w:rPr>
      <w:rFonts w:cs="Arial"/>
      <w:color w:val="000000"/>
      <w:sz w:val="24"/>
      <w:szCs w:val="24"/>
    </w:rPr>
  </w:style>
  <w:style w:type="paragraph" w:styleId="BodyTextIndent2">
    <w:name w:val="Body Text Indent 2"/>
    <w:basedOn w:val="Normal"/>
    <w:link w:val="BodyTextIndent2Char"/>
    <w:unhideWhenUsed/>
    <w:rsid w:val="008F3547"/>
    <w:pPr>
      <w:spacing w:after="120" w:line="480" w:lineRule="auto"/>
      <w:ind w:left="283"/>
    </w:pPr>
  </w:style>
  <w:style w:type="character" w:customStyle="1" w:styleId="BodyTextIndent2Char">
    <w:name w:val="Body Text Indent 2 Char"/>
    <w:basedOn w:val="DefaultParagraphFont"/>
    <w:link w:val="BodyTextIndent2"/>
    <w:rsid w:val="008F3547"/>
    <w:rPr>
      <w:sz w:val="22"/>
      <w:szCs w:val="22"/>
      <w:lang w:eastAsia="en-US"/>
    </w:rPr>
  </w:style>
  <w:style w:type="character" w:customStyle="1" w:styleId="Heading5Char">
    <w:name w:val="Heading 5 Char"/>
    <w:basedOn w:val="DefaultParagraphFont"/>
    <w:link w:val="Heading5"/>
    <w:rsid w:val="00355A64"/>
    <w:rPr>
      <w:rFonts w:eastAsia="MS Mincho"/>
      <w:b/>
      <w:bCs/>
      <w:i/>
      <w:iCs/>
      <w:sz w:val="26"/>
      <w:szCs w:val="26"/>
      <w:lang w:eastAsia="ja-JP"/>
    </w:rPr>
  </w:style>
  <w:style w:type="character" w:customStyle="1" w:styleId="Heading6Char">
    <w:name w:val="Heading 6 Char"/>
    <w:basedOn w:val="DefaultParagraphFont"/>
    <w:link w:val="Heading6"/>
    <w:rsid w:val="00355A64"/>
    <w:rPr>
      <w:rFonts w:eastAsia="MS Mincho"/>
      <w:b/>
      <w:bCs/>
      <w:sz w:val="22"/>
      <w:szCs w:val="22"/>
      <w:lang w:eastAsia="ja-JP"/>
    </w:rPr>
  </w:style>
  <w:style w:type="character" w:customStyle="1" w:styleId="Heading7Char">
    <w:name w:val="Heading 7 Char"/>
    <w:basedOn w:val="DefaultParagraphFont"/>
    <w:link w:val="Heading7"/>
    <w:rsid w:val="00355A64"/>
    <w:rPr>
      <w:rFonts w:eastAsia="MS Mincho"/>
      <w:sz w:val="22"/>
      <w:szCs w:val="24"/>
      <w:lang w:eastAsia="ja-JP"/>
    </w:rPr>
  </w:style>
  <w:style w:type="character" w:customStyle="1" w:styleId="Heading8Char">
    <w:name w:val="Heading 8 Char"/>
    <w:basedOn w:val="DefaultParagraphFont"/>
    <w:link w:val="Heading8"/>
    <w:rsid w:val="00355A64"/>
    <w:rPr>
      <w:rFonts w:eastAsia="MS Mincho"/>
      <w:i/>
      <w:iCs/>
      <w:sz w:val="22"/>
      <w:szCs w:val="24"/>
      <w:lang w:eastAsia="ja-JP"/>
    </w:rPr>
  </w:style>
  <w:style w:type="character" w:customStyle="1" w:styleId="Heading9Char">
    <w:name w:val="Heading 9 Char"/>
    <w:basedOn w:val="DefaultParagraphFont"/>
    <w:link w:val="Heading9"/>
    <w:rsid w:val="00355A64"/>
    <w:rPr>
      <w:rFonts w:eastAsia="MS Mincho" w:cs="Arial"/>
      <w:sz w:val="22"/>
      <w:szCs w:val="22"/>
      <w:lang w:eastAsia="ja-JP"/>
    </w:rPr>
  </w:style>
  <w:style w:type="paragraph" w:customStyle="1" w:styleId="Classificationsensitivity">
    <w:name w:val="Classification sensitivity"/>
    <w:basedOn w:val="Classification"/>
    <w:rsid w:val="00355A64"/>
    <w:pPr>
      <w:spacing w:line="240" w:lineRule="auto"/>
    </w:pPr>
    <w:rPr>
      <w:sz w:val="22"/>
    </w:rPr>
  </w:style>
  <w:style w:type="paragraph" w:styleId="NormalWeb">
    <w:name w:val="Normal (Web)"/>
    <w:basedOn w:val="Normal"/>
    <w:uiPriority w:val="99"/>
    <w:rsid w:val="00355A64"/>
    <w:pPr>
      <w:spacing w:before="100" w:beforeAutospacing="1" w:after="100" w:afterAutospacing="1" w:line="210" w:lineRule="atLeast"/>
    </w:pPr>
    <w:rPr>
      <w:rFonts w:ascii="Verdana" w:eastAsia="MS Mincho" w:hAnsi="Verdana"/>
      <w:sz w:val="15"/>
      <w:szCs w:val="15"/>
      <w:lang w:eastAsia="ja-JP"/>
    </w:rPr>
  </w:style>
  <w:style w:type="character" w:styleId="Emphasis">
    <w:name w:val="Emphasis"/>
    <w:aliases w:val="H2 Issues Paper"/>
    <w:basedOn w:val="DefaultParagraphFont"/>
    <w:uiPriority w:val="20"/>
    <w:qFormat/>
    <w:rsid w:val="00355A64"/>
    <w:rPr>
      <w:rFonts w:cs="Times New Roman"/>
      <w:i/>
      <w:iCs/>
    </w:rPr>
  </w:style>
  <w:style w:type="paragraph" w:customStyle="1" w:styleId="Style1">
    <w:name w:val="Style1"/>
    <w:basedOn w:val="Heading2"/>
    <w:rsid w:val="00355A64"/>
    <w:pPr>
      <w:keepNext/>
      <w:numPr>
        <w:numId w:val="0"/>
      </w:numPr>
      <w:tabs>
        <w:tab w:val="num" w:pos="718"/>
      </w:tabs>
      <w:spacing w:after="0" w:line="240" w:lineRule="auto"/>
      <w:ind w:left="718" w:hanging="576"/>
    </w:pPr>
    <w:rPr>
      <w:rFonts w:eastAsia="MS Mincho"/>
      <w:caps/>
      <w:szCs w:val="24"/>
      <w:lang w:eastAsia="ja-JP"/>
    </w:rPr>
  </w:style>
  <w:style w:type="character" w:styleId="PageNumber">
    <w:name w:val="page number"/>
    <w:basedOn w:val="DefaultParagraphFont"/>
    <w:rsid w:val="00355A64"/>
    <w:rPr>
      <w:rFonts w:cs="Times New Roman"/>
    </w:rPr>
  </w:style>
  <w:style w:type="paragraph" w:styleId="BodyText2">
    <w:name w:val="Body Text 2"/>
    <w:basedOn w:val="Normal"/>
    <w:link w:val="BodyText2Char"/>
    <w:rsid w:val="00355A64"/>
    <w:pPr>
      <w:spacing w:after="0" w:line="240" w:lineRule="auto"/>
    </w:pPr>
    <w:rPr>
      <w:rFonts w:eastAsia="MS Mincho"/>
      <w:color w:val="0000FF"/>
      <w:szCs w:val="24"/>
      <w:lang w:eastAsia="ja-JP"/>
    </w:rPr>
  </w:style>
  <w:style w:type="character" w:customStyle="1" w:styleId="BodyText2Char">
    <w:name w:val="Body Text 2 Char"/>
    <w:basedOn w:val="DefaultParagraphFont"/>
    <w:link w:val="BodyText2"/>
    <w:rsid w:val="00355A64"/>
    <w:rPr>
      <w:rFonts w:eastAsia="MS Mincho"/>
      <w:color w:val="0000FF"/>
      <w:sz w:val="22"/>
      <w:szCs w:val="24"/>
      <w:lang w:eastAsia="ja-JP"/>
    </w:rPr>
  </w:style>
  <w:style w:type="paragraph" w:styleId="BodyText3">
    <w:name w:val="Body Text 3"/>
    <w:basedOn w:val="Normal"/>
    <w:link w:val="BodyText3Char"/>
    <w:rsid w:val="00355A64"/>
    <w:pPr>
      <w:spacing w:after="0" w:line="240" w:lineRule="auto"/>
      <w:ind w:right="23"/>
    </w:pPr>
    <w:rPr>
      <w:rFonts w:eastAsia="MS Mincho"/>
      <w:color w:val="0000FF"/>
      <w:szCs w:val="24"/>
      <w:lang w:eastAsia="ja-JP"/>
    </w:rPr>
  </w:style>
  <w:style w:type="character" w:customStyle="1" w:styleId="BodyText3Char">
    <w:name w:val="Body Text 3 Char"/>
    <w:basedOn w:val="DefaultParagraphFont"/>
    <w:link w:val="BodyText3"/>
    <w:rsid w:val="00355A64"/>
    <w:rPr>
      <w:rFonts w:eastAsia="MS Mincho"/>
      <w:color w:val="0000FF"/>
      <w:sz w:val="22"/>
      <w:szCs w:val="24"/>
      <w:lang w:eastAsia="ja-JP"/>
    </w:rPr>
  </w:style>
  <w:style w:type="paragraph" w:styleId="TOC4">
    <w:name w:val="toc 4"/>
    <w:basedOn w:val="Normal"/>
    <w:next w:val="Normal"/>
    <w:autoRedefine/>
    <w:uiPriority w:val="39"/>
    <w:rsid w:val="00355A64"/>
    <w:pPr>
      <w:spacing w:after="0" w:line="240" w:lineRule="auto"/>
      <w:ind w:left="720"/>
    </w:pPr>
    <w:rPr>
      <w:rFonts w:eastAsia="MS Mincho"/>
      <w:szCs w:val="24"/>
      <w:lang w:eastAsia="ja-JP"/>
    </w:rPr>
  </w:style>
  <w:style w:type="paragraph" w:styleId="TOC5">
    <w:name w:val="toc 5"/>
    <w:basedOn w:val="Normal"/>
    <w:next w:val="Normal"/>
    <w:autoRedefine/>
    <w:uiPriority w:val="39"/>
    <w:rsid w:val="00355A64"/>
    <w:pPr>
      <w:spacing w:after="0" w:line="240" w:lineRule="auto"/>
      <w:ind w:left="960"/>
    </w:pPr>
    <w:rPr>
      <w:rFonts w:eastAsia="MS Mincho"/>
      <w:szCs w:val="24"/>
      <w:lang w:eastAsia="ja-JP"/>
    </w:rPr>
  </w:style>
  <w:style w:type="paragraph" w:styleId="TOC6">
    <w:name w:val="toc 6"/>
    <w:basedOn w:val="Normal"/>
    <w:next w:val="Normal"/>
    <w:autoRedefine/>
    <w:uiPriority w:val="39"/>
    <w:rsid w:val="00355A64"/>
    <w:pPr>
      <w:spacing w:after="0" w:line="240" w:lineRule="auto"/>
      <w:ind w:left="1200"/>
    </w:pPr>
    <w:rPr>
      <w:rFonts w:eastAsia="MS Mincho"/>
      <w:szCs w:val="24"/>
      <w:lang w:eastAsia="ja-JP"/>
    </w:rPr>
  </w:style>
  <w:style w:type="paragraph" w:styleId="TOC7">
    <w:name w:val="toc 7"/>
    <w:basedOn w:val="Normal"/>
    <w:next w:val="Normal"/>
    <w:autoRedefine/>
    <w:uiPriority w:val="39"/>
    <w:rsid w:val="00355A64"/>
    <w:pPr>
      <w:spacing w:after="0" w:line="240" w:lineRule="auto"/>
      <w:ind w:left="1440"/>
    </w:pPr>
    <w:rPr>
      <w:rFonts w:eastAsia="MS Mincho"/>
      <w:szCs w:val="24"/>
      <w:lang w:eastAsia="ja-JP"/>
    </w:rPr>
  </w:style>
  <w:style w:type="paragraph" w:styleId="TOC8">
    <w:name w:val="toc 8"/>
    <w:basedOn w:val="Normal"/>
    <w:next w:val="Normal"/>
    <w:autoRedefine/>
    <w:uiPriority w:val="39"/>
    <w:rsid w:val="00355A64"/>
    <w:pPr>
      <w:spacing w:after="0" w:line="240" w:lineRule="auto"/>
      <w:ind w:left="1680"/>
    </w:pPr>
    <w:rPr>
      <w:rFonts w:eastAsia="MS Mincho"/>
      <w:szCs w:val="24"/>
      <w:lang w:eastAsia="ja-JP"/>
    </w:rPr>
  </w:style>
  <w:style w:type="paragraph" w:styleId="TOC9">
    <w:name w:val="toc 9"/>
    <w:basedOn w:val="Normal"/>
    <w:next w:val="Normal"/>
    <w:autoRedefine/>
    <w:uiPriority w:val="39"/>
    <w:rsid w:val="00355A64"/>
    <w:pPr>
      <w:spacing w:after="0" w:line="240" w:lineRule="auto"/>
      <w:ind w:left="1920"/>
    </w:pPr>
    <w:rPr>
      <w:rFonts w:eastAsia="MS Mincho"/>
      <w:szCs w:val="24"/>
      <w:lang w:eastAsia="ja-JP"/>
    </w:rPr>
  </w:style>
  <w:style w:type="paragraph" w:styleId="Date">
    <w:name w:val="Date"/>
    <w:basedOn w:val="Normal"/>
    <w:next w:val="Normal"/>
    <w:link w:val="DateChar"/>
    <w:rsid w:val="00355A64"/>
    <w:pPr>
      <w:spacing w:after="0" w:line="240" w:lineRule="auto"/>
    </w:pPr>
    <w:rPr>
      <w:rFonts w:eastAsia="MS Mincho"/>
      <w:szCs w:val="24"/>
      <w:lang w:eastAsia="ja-JP"/>
    </w:rPr>
  </w:style>
  <w:style w:type="character" w:customStyle="1" w:styleId="DateChar">
    <w:name w:val="Date Char"/>
    <w:basedOn w:val="DefaultParagraphFont"/>
    <w:link w:val="Date"/>
    <w:rsid w:val="00355A64"/>
    <w:rPr>
      <w:rFonts w:eastAsia="MS Mincho"/>
      <w:sz w:val="22"/>
      <w:szCs w:val="24"/>
      <w:lang w:eastAsia="ja-JP"/>
    </w:rPr>
  </w:style>
  <w:style w:type="paragraph" w:styleId="BodyTextIndent">
    <w:name w:val="Body Text Indent"/>
    <w:basedOn w:val="Normal"/>
    <w:link w:val="BodyTextIndentChar"/>
    <w:rsid w:val="00355A64"/>
    <w:pPr>
      <w:spacing w:after="0" w:line="240" w:lineRule="auto"/>
      <w:ind w:left="360"/>
    </w:pPr>
    <w:rPr>
      <w:rFonts w:eastAsia="MS Mincho"/>
      <w:szCs w:val="24"/>
    </w:rPr>
  </w:style>
  <w:style w:type="character" w:customStyle="1" w:styleId="BodyTextIndentChar">
    <w:name w:val="Body Text Indent Char"/>
    <w:basedOn w:val="DefaultParagraphFont"/>
    <w:link w:val="BodyTextIndent"/>
    <w:rsid w:val="00355A64"/>
    <w:rPr>
      <w:rFonts w:eastAsia="MS Mincho"/>
      <w:sz w:val="22"/>
      <w:szCs w:val="24"/>
      <w:lang w:eastAsia="en-US"/>
    </w:rPr>
  </w:style>
  <w:style w:type="character" w:styleId="CommentReference">
    <w:name w:val="annotation reference"/>
    <w:basedOn w:val="DefaultParagraphFont"/>
    <w:semiHidden/>
    <w:rsid w:val="00355A64"/>
    <w:rPr>
      <w:rFonts w:cs="Times New Roman"/>
      <w:sz w:val="16"/>
      <w:szCs w:val="16"/>
    </w:rPr>
  </w:style>
  <w:style w:type="paragraph" w:styleId="CommentText">
    <w:name w:val="annotation text"/>
    <w:basedOn w:val="Normal"/>
    <w:link w:val="CommentTextChar"/>
    <w:semiHidden/>
    <w:rsid w:val="00355A64"/>
    <w:pPr>
      <w:spacing w:after="0" w:line="240" w:lineRule="auto"/>
    </w:pPr>
    <w:rPr>
      <w:rFonts w:eastAsia="MS Mincho"/>
      <w:sz w:val="20"/>
      <w:szCs w:val="20"/>
      <w:lang w:eastAsia="ja-JP"/>
    </w:rPr>
  </w:style>
  <w:style w:type="character" w:customStyle="1" w:styleId="CommentTextChar">
    <w:name w:val="Comment Text Char"/>
    <w:basedOn w:val="DefaultParagraphFont"/>
    <w:link w:val="CommentText"/>
    <w:semiHidden/>
    <w:rsid w:val="00355A64"/>
    <w:rPr>
      <w:rFonts w:eastAsia="MS Mincho"/>
      <w:lang w:eastAsia="ja-JP"/>
    </w:rPr>
  </w:style>
  <w:style w:type="paragraph" w:styleId="CommentSubject">
    <w:name w:val="annotation subject"/>
    <w:basedOn w:val="CommentText"/>
    <w:next w:val="CommentText"/>
    <w:link w:val="CommentSubjectChar"/>
    <w:semiHidden/>
    <w:rsid w:val="00355A64"/>
    <w:rPr>
      <w:b/>
      <w:bCs/>
    </w:rPr>
  </w:style>
  <w:style w:type="character" w:customStyle="1" w:styleId="CommentSubjectChar">
    <w:name w:val="Comment Subject Char"/>
    <w:basedOn w:val="CommentTextChar"/>
    <w:link w:val="CommentSubject"/>
    <w:semiHidden/>
    <w:rsid w:val="00355A64"/>
    <w:rPr>
      <w:rFonts w:eastAsia="MS Mincho"/>
      <w:b/>
      <w:bCs/>
      <w:lang w:eastAsia="ja-JP"/>
    </w:rPr>
  </w:style>
  <w:style w:type="paragraph" w:styleId="Signature">
    <w:name w:val="Signature"/>
    <w:basedOn w:val="Normal"/>
    <w:link w:val="SignatureChar"/>
    <w:rsid w:val="00355A64"/>
    <w:pPr>
      <w:keepNext/>
      <w:spacing w:after="0" w:line="240" w:lineRule="auto"/>
      <w:jc w:val="both"/>
    </w:pPr>
    <w:rPr>
      <w:rFonts w:eastAsia="MS Mincho"/>
      <w:szCs w:val="20"/>
    </w:rPr>
  </w:style>
  <w:style w:type="character" w:customStyle="1" w:styleId="SignatureChar">
    <w:name w:val="Signature Char"/>
    <w:basedOn w:val="DefaultParagraphFont"/>
    <w:link w:val="Signature"/>
    <w:rsid w:val="00355A64"/>
    <w:rPr>
      <w:rFonts w:eastAsia="MS Mincho"/>
      <w:sz w:val="22"/>
      <w:lang w:eastAsia="en-US"/>
    </w:rPr>
  </w:style>
  <w:style w:type="character" w:customStyle="1" w:styleId="NormalWebChar">
    <w:name w:val="Normal (Web) Char"/>
    <w:basedOn w:val="DefaultParagraphFont"/>
    <w:uiPriority w:val="99"/>
    <w:rsid w:val="00355A64"/>
    <w:rPr>
      <w:rFonts w:ascii="Verdana" w:eastAsia="MS Mincho" w:hAnsi="Verdana" w:cs="Times New Roman"/>
      <w:sz w:val="15"/>
      <w:szCs w:val="15"/>
      <w:lang w:val="en-AU" w:eastAsia="ja-JP" w:bidi="ar-SA"/>
    </w:rPr>
  </w:style>
  <w:style w:type="paragraph" w:customStyle="1" w:styleId="bodytext0">
    <w:name w:val="bodytext"/>
    <w:basedOn w:val="Normal"/>
    <w:rsid w:val="00355A64"/>
    <w:pPr>
      <w:spacing w:after="150" w:line="288" w:lineRule="atLeast"/>
    </w:pPr>
    <w:rPr>
      <w:rFonts w:ascii="Verdana" w:eastAsia="Times New Roman" w:hAnsi="Verdana" w:cs="Arial Unicode MS"/>
      <w:sz w:val="20"/>
      <w:szCs w:val="20"/>
    </w:rPr>
  </w:style>
  <w:style w:type="paragraph" w:styleId="BodyTextIndent3">
    <w:name w:val="Body Text Indent 3"/>
    <w:basedOn w:val="Normal"/>
    <w:link w:val="BodyTextIndent3Char"/>
    <w:rsid w:val="00355A64"/>
    <w:pPr>
      <w:spacing w:after="0" w:line="240" w:lineRule="auto"/>
      <w:ind w:left="600" w:hanging="600"/>
    </w:pPr>
    <w:rPr>
      <w:rFonts w:eastAsia="MS Mincho"/>
      <w:szCs w:val="24"/>
      <w:lang w:eastAsia="ja-JP"/>
    </w:rPr>
  </w:style>
  <w:style w:type="character" w:customStyle="1" w:styleId="BodyTextIndent3Char">
    <w:name w:val="Body Text Indent 3 Char"/>
    <w:basedOn w:val="DefaultParagraphFont"/>
    <w:link w:val="BodyTextIndent3"/>
    <w:rsid w:val="00355A64"/>
    <w:rPr>
      <w:rFonts w:eastAsia="MS Mincho"/>
      <w:sz w:val="22"/>
      <w:szCs w:val="24"/>
      <w:lang w:eastAsia="ja-JP"/>
    </w:rPr>
  </w:style>
  <w:style w:type="paragraph" w:customStyle="1" w:styleId="Bodytextdraft">
    <w:name w:val="Body text draft"/>
    <w:basedOn w:val="BodyText"/>
    <w:rsid w:val="00355A64"/>
    <w:pPr>
      <w:spacing w:line="480" w:lineRule="auto"/>
    </w:pPr>
    <w:rPr>
      <w:rFonts w:ascii="Arial" w:eastAsia="MS Mincho" w:hAnsi="Arial"/>
      <w:sz w:val="22"/>
      <w:szCs w:val="20"/>
      <w:lang w:val="en-US"/>
    </w:rPr>
  </w:style>
  <w:style w:type="paragraph" w:customStyle="1" w:styleId="StyleHeading22Allcaps">
    <w:name w:val="Style Heading 22 + All caps"/>
    <w:basedOn w:val="Heading2"/>
    <w:rsid w:val="00355A64"/>
    <w:pPr>
      <w:keepNext/>
      <w:numPr>
        <w:numId w:val="0"/>
      </w:numPr>
      <w:tabs>
        <w:tab w:val="num" w:pos="718"/>
      </w:tabs>
      <w:spacing w:after="0" w:line="240" w:lineRule="auto"/>
      <w:ind w:left="718" w:hanging="576"/>
    </w:pPr>
    <w:rPr>
      <w:rFonts w:eastAsia="MS Mincho"/>
      <w:bCs/>
      <w:caps/>
      <w:szCs w:val="20"/>
      <w:lang w:eastAsia="ja-JP"/>
    </w:rPr>
  </w:style>
  <w:style w:type="paragraph" w:customStyle="1" w:styleId="Seal-Aquatext">
    <w:name w:val="Seal-Aqua_text"/>
    <w:basedOn w:val="Normal"/>
    <w:autoRedefine/>
    <w:rsid w:val="00355A64"/>
    <w:pPr>
      <w:tabs>
        <w:tab w:val="center" w:pos="720"/>
      </w:tabs>
      <w:spacing w:after="0" w:line="240" w:lineRule="auto"/>
    </w:pPr>
    <w:rPr>
      <w:rFonts w:eastAsia="MS Mincho"/>
      <w:spacing w:val="1"/>
      <w:position w:val="-10"/>
      <w:szCs w:val="24"/>
      <w:lang w:val="en-GB"/>
    </w:rPr>
  </w:style>
  <w:style w:type="character" w:customStyle="1" w:styleId="Seal-AquatextChar">
    <w:name w:val="Seal-Aqua_text Char"/>
    <w:basedOn w:val="DefaultParagraphFont"/>
    <w:rsid w:val="00355A64"/>
    <w:rPr>
      <w:rFonts w:ascii="Arial" w:hAnsi="Arial" w:cs="Arial"/>
      <w:sz w:val="22"/>
      <w:szCs w:val="22"/>
      <w:lang w:val="en-GB" w:eastAsia="en-US" w:bidi="ar-SA"/>
    </w:rPr>
  </w:style>
  <w:style w:type="paragraph" w:customStyle="1" w:styleId="Seal-AquaHead1">
    <w:name w:val="Seal-Aqua_Head 1"/>
    <w:basedOn w:val="Normal"/>
    <w:autoRedefine/>
    <w:rsid w:val="00355A64"/>
    <w:pPr>
      <w:keepNext/>
      <w:keepLines/>
      <w:spacing w:before="600" w:after="240" w:line="240" w:lineRule="auto"/>
    </w:pPr>
    <w:rPr>
      <w:rFonts w:eastAsia="MS Mincho" w:cs="Arial"/>
      <w:b/>
      <w:caps/>
      <w:color w:val="000000"/>
      <w:sz w:val="28"/>
      <w:szCs w:val="28"/>
    </w:rPr>
  </w:style>
  <w:style w:type="paragraph" w:customStyle="1" w:styleId="StyleSignatureLeft">
    <w:name w:val="Style Signature + Left"/>
    <w:basedOn w:val="Signature"/>
    <w:autoRedefine/>
    <w:rsid w:val="00355A64"/>
    <w:pPr>
      <w:jc w:val="left"/>
    </w:pPr>
    <w:rPr>
      <w:szCs w:val="24"/>
    </w:rPr>
  </w:style>
  <w:style w:type="character" w:styleId="FollowedHyperlink">
    <w:name w:val="FollowedHyperlink"/>
    <w:basedOn w:val="DefaultParagraphFont"/>
    <w:rsid w:val="00355A64"/>
    <w:rPr>
      <w:rFonts w:cs="Times New Roman"/>
      <w:color w:val="606420"/>
      <w:u w:val="single"/>
    </w:rPr>
  </w:style>
  <w:style w:type="paragraph" w:customStyle="1" w:styleId="StyleBodyText2Auto">
    <w:name w:val="Style Body Text 2 + Auto"/>
    <w:basedOn w:val="BodyText2"/>
    <w:rsid w:val="00355A64"/>
    <w:rPr>
      <w:color w:val="auto"/>
    </w:rPr>
  </w:style>
  <w:style w:type="paragraph" w:customStyle="1" w:styleId="table2">
    <w:name w:val="table2"/>
    <w:basedOn w:val="Normal"/>
    <w:rsid w:val="00355A64"/>
    <w:pPr>
      <w:spacing w:after="0" w:line="240" w:lineRule="auto"/>
      <w:jc w:val="center"/>
    </w:pPr>
    <w:rPr>
      <w:rFonts w:eastAsia="MS Mincho" w:cs="Arial"/>
      <w:b/>
      <w:iCs/>
      <w:sz w:val="20"/>
      <w:szCs w:val="20"/>
      <w:lang w:eastAsia="en-AU"/>
    </w:rPr>
  </w:style>
  <w:style w:type="paragraph" w:customStyle="1" w:styleId="StyleArialCentered">
    <w:name w:val="Style Arial Centered"/>
    <w:basedOn w:val="Normal"/>
    <w:autoRedefine/>
    <w:rsid w:val="00355A64"/>
    <w:pPr>
      <w:spacing w:after="0" w:line="240" w:lineRule="auto"/>
      <w:jc w:val="center"/>
    </w:pPr>
    <w:rPr>
      <w:rFonts w:eastAsia="MS Mincho"/>
      <w:sz w:val="20"/>
      <w:szCs w:val="24"/>
    </w:rPr>
  </w:style>
  <w:style w:type="paragraph" w:customStyle="1" w:styleId="ColorfulList-Accent110">
    <w:name w:val="Colorful List - Accent 11"/>
    <w:basedOn w:val="Normal"/>
    <w:qFormat/>
    <w:rsid w:val="00355A64"/>
    <w:pPr>
      <w:spacing w:after="0" w:line="240" w:lineRule="auto"/>
      <w:ind w:left="720"/>
    </w:pPr>
    <w:rPr>
      <w:rFonts w:eastAsia="MS Mincho"/>
      <w:szCs w:val="24"/>
      <w:lang w:eastAsia="ja-JP"/>
    </w:rPr>
  </w:style>
  <w:style w:type="character" w:customStyle="1" w:styleId="Seal-AquatextChar1">
    <w:name w:val="Seal-Aqua_text Char1"/>
    <w:basedOn w:val="DefaultParagraphFont"/>
    <w:rsid w:val="00355A64"/>
    <w:rPr>
      <w:rFonts w:cs="Times New Roman"/>
      <w:spacing w:val="1"/>
      <w:position w:val="-10"/>
      <w:sz w:val="24"/>
      <w:szCs w:val="24"/>
      <w:lang w:val="en-GB" w:eastAsia="en-US" w:bidi="ar-SA"/>
    </w:rPr>
  </w:style>
  <w:style w:type="paragraph" w:customStyle="1" w:styleId="Seal-AquaHead3">
    <w:name w:val="Seal-Aqua_Head 3"/>
    <w:basedOn w:val="Normal"/>
    <w:autoRedefine/>
    <w:rsid w:val="00355A64"/>
    <w:pPr>
      <w:keepNext/>
      <w:keepLines/>
      <w:spacing w:before="480" w:after="240" w:line="240" w:lineRule="auto"/>
    </w:pPr>
    <w:rPr>
      <w:rFonts w:eastAsia="MS Mincho"/>
      <w:b/>
      <w:bCs/>
      <w:iCs/>
      <w:szCs w:val="24"/>
    </w:rPr>
  </w:style>
  <w:style w:type="paragraph" w:customStyle="1" w:styleId="xl24">
    <w:name w:val="xl24"/>
    <w:basedOn w:val="Normal"/>
    <w:rsid w:val="00355A64"/>
    <w:pPr>
      <w:spacing w:before="100" w:beforeAutospacing="1" w:after="100" w:afterAutospacing="1" w:line="240" w:lineRule="auto"/>
    </w:pPr>
    <w:rPr>
      <w:rFonts w:eastAsia="MS Mincho" w:cs="Arial"/>
      <w:sz w:val="16"/>
      <w:szCs w:val="16"/>
    </w:rPr>
  </w:style>
  <w:style w:type="paragraph" w:customStyle="1" w:styleId="xl25">
    <w:name w:val="xl25"/>
    <w:basedOn w:val="Normal"/>
    <w:rsid w:val="00355A64"/>
    <w:pPr>
      <w:spacing w:before="100" w:beforeAutospacing="1" w:after="100" w:afterAutospacing="1" w:line="240" w:lineRule="auto"/>
    </w:pPr>
    <w:rPr>
      <w:rFonts w:eastAsia="MS Mincho" w:cs="Arial"/>
      <w:sz w:val="16"/>
      <w:szCs w:val="16"/>
    </w:rPr>
  </w:style>
  <w:style w:type="paragraph" w:customStyle="1" w:styleId="xl26">
    <w:name w:val="xl26"/>
    <w:basedOn w:val="Normal"/>
    <w:rsid w:val="00355A64"/>
    <w:pPr>
      <w:spacing w:before="100" w:beforeAutospacing="1" w:after="100" w:afterAutospacing="1" w:line="240" w:lineRule="auto"/>
    </w:pPr>
    <w:rPr>
      <w:rFonts w:eastAsia="MS Mincho" w:cs="Arial"/>
      <w:sz w:val="16"/>
      <w:szCs w:val="16"/>
    </w:rPr>
  </w:style>
  <w:style w:type="paragraph" w:customStyle="1" w:styleId="xl27">
    <w:name w:val="xl27"/>
    <w:basedOn w:val="Normal"/>
    <w:rsid w:val="00355A64"/>
    <w:pPr>
      <w:spacing w:before="100" w:beforeAutospacing="1" w:after="100" w:afterAutospacing="1" w:line="240" w:lineRule="auto"/>
    </w:pPr>
    <w:rPr>
      <w:rFonts w:eastAsia="MS Mincho" w:cs="Arial"/>
      <w:sz w:val="16"/>
      <w:szCs w:val="16"/>
    </w:rPr>
  </w:style>
  <w:style w:type="paragraph" w:customStyle="1" w:styleId="font5">
    <w:name w:val="font5"/>
    <w:basedOn w:val="Normal"/>
    <w:rsid w:val="00355A64"/>
    <w:pPr>
      <w:spacing w:before="100" w:beforeAutospacing="1" w:after="100" w:afterAutospacing="1" w:line="240" w:lineRule="auto"/>
    </w:pPr>
    <w:rPr>
      <w:rFonts w:ascii="Tahoma" w:eastAsia="MS Mincho" w:hAnsi="Tahoma" w:cs="Tahoma"/>
      <w:b/>
      <w:bCs/>
      <w:color w:val="000000"/>
      <w:sz w:val="16"/>
      <w:szCs w:val="16"/>
    </w:rPr>
  </w:style>
  <w:style w:type="paragraph" w:customStyle="1" w:styleId="BodyText1">
    <w:name w:val="Body Text1"/>
    <w:basedOn w:val="Normal"/>
    <w:rsid w:val="00355A64"/>
    <w:pPr>
      <w:spacing w:after="240" w:line="280" w:lineRule="exact"/>
    </w:pPr>
    <w:rPr>
      <w:rFonts w:ascii="Times" w:eastAsia="MS Mincho" w:hAnsi="Times"/>
      <w:szCs w:val="20"/>
    </w:rPr>
  </w:style>
  <w:style w:type="paragraph" w:customStyle="1" w:styleId="MFRSubsectionhead">
    <w:name w:val="MFR Sub section head"/>
    <w:basedOn w:val="Heading3"/>
    <w:rsid w:val="00355A64"/>
    <w:pPr>
      <w:keepNext/>
      <w:spacing w:before="240" w:after="60" w:line="240" w:lineRule="auto"/>
    </w:pPr>
    <w:rPr>
      <w:rFonts w:ascii="Times New Roman" w:eastAsia="MS Mincho" w:hAnsi="Times New Roman"/>
      <w:b w:val="0"/>
      <w:szCs w:val="20"/>
      <w:lang w:eastAsia="ja-JP"/>
    </w:rPr>
  </w:style>
  <w:style w:type="paragraph" w:customStyle="1" w:styleId="MFRBodytext">
    <w:name w:val="MFR Body text"/>
    <w:basedOn w:val="Bodytextdraft"/>
    <w:rsid w:val="00355A64"/>
    <w:pPr>
      <w:ind w:firstLine="709"/>
    </w:pPr>
    <w:rPr>
      <w:sz w:val="24"/>
    </w:rPr>
  </w:style>
  <w:style w:type="paragraph" w:customStyle="1" w:styleId="xl28">
    <w:name w:val="xl28"/>
    <w:basedOn w:val="Normal"/>
    <w:rsid w:val="00355A64"/>
    <w:pPr>
      <w:spacing w:before="100" w:beforeAutospacing="1" w:after="100" w:afterAutospacing="1" w:line="240" w:lineRule="auto"/>
    </w:pPr>
    <w:rPr>
      <w:rFonts w:eastAsia="MS Mincho" w:cs="Arial"/>
      <w:sz w:val="16"/>
      <w:szCs w:val="16"/>
    </w:rPr>
  </w:style>
  <w:style w:type="paragraph" w:customStyle="1" w:styleId="xl29">
    <w:name w:val="xl29"/>
    <w:basedOn w:val="Normal"/>
    <w:rsid w:val="00355A64"/>
    <w:pPr>
      <w:spacing w:before="100" w:beforeAutospacing="1" w:after="100" w:afterAutospacing="1" w:line="240" w:lineRule="auto"/>
      <w:textAlignment w:val="top"/>
    </w:pPr>
    <w:rPr>
      <w:rFonts w:eastAsia="MS Mincho" w:cs="Arial"/>
      <w:sz w:val="16"/>
      <w:szCs w:val="16"/>
    </w:rPr>
  </w:style>
  <w:style w:type="paragraph" w:customStyle="1" w:styleId="xl30">
    <w:name w:val="xl30"/>
    <w:basedOn w:val="Normal"/>
    <w:rsid w:val="00355A64"/>
    <w:pPr>
      <w:spacing w:before="100" w:beforeAutospacing="1" w:after="100" w:afterAutospacing="1" w:line="240" w:lineRule="auto"/>
    </w:pPr>
    <w:rPr>
      <w:rFonts w:eastAsia="MS Mincho"/>
      <w:sz w:val="16"/>
      <w:szCs w:val="16"/>
    </w:rPr>
  </w:style>
  <w:style w:type="paragraph" w:customStyle="1" w:styleId="xl31">
    <w:name w:val="xl31"/>
    <w:basedOn w:val="Normal"/>
    <w:rsid w:val="00355A64"/>
    <w:pPr>
      <w:spacing w:before="100" w:beforeAutospacing="1" w:after="100" w:afterAutospacing="1" w:line="240" w:lineRule="auto"/>
    </w:pPr>
    <w:rPr>
      <w:rFonts w:eastAsia="MS Mincho" w:cs="Arial"/>
      <w:sz w:val="16"/>
      <w:szCs w:val="16"/>
    </w:rPr>
  </w:style>
  <w:style w:type="paragraph" w:customStyle="1" w:styleId="xl32">
    <w:name w:val="xl32"/>
    <w:basedOn w:val="Normal"/>
    <w:rsid w:val="00355A64"/>
    <w:pPr>
      <w:spacing w:before="100" w:beforeAutospacing="1" w:after="100" w:afterAutospacing="1" w:line="240" w:lineRule="auto"/>
    </w:pPr>
    <w:rPr>
      <w:rFonts w:eastAsia="MS Mincho" w:cs="Arial"/>
      <w:color w:val="000000"/>
      <w:sz w:val="16"/>
      <w:szCs w:val="16"/>
    </w:rPr>
  </w:style>
  <w:style w:type="paragraph" w:customStyle="1" w:styleId="xl33">
    <w:name w:val="xl33"/>
    <w:basedOn w:val="Normal"/>
    <w:rsid w:val="00355A64"/>
    <w:pPr>
      <w:spacing w:before="100" w:beforeAutospacing="1" w:after="100" w:afterAutospacing="1" w:line="240" w:lineRule="auto"/>
    </w:pPr>
    <w:rPr>
      <w:rFonts w:eastAsia="MS Mincho" w:cs="Arial"/>
      <w:i/>
      <w:iCs/>
      <w:sz w:val="16"/>
      <w:szCs w:val="16"/>
    </w:rPr>
  </w:style>
  <w:style w:type="paragraph" w:customStyle="1" w:styleId="xl34">
    <w:name w:val="xl34"/>
    <w:basedOn w:val="Normal"/>
    <w:rsid w:val="00355A64"/>
    <w:pPr>
      <w:pBdr>
        <w:top w:val="single" w:sz="4" w:space="0" w:color="C0C0C0"/>
        <w:left w:val="single" w:sz="4" w:space="0" w:color="C0C0C0"/>
        <w:bottom w:val="single" w:sz="4" w:space="0" w:color="C0C0C0"/>
      </w:pBdr>
      <w:spacing w:before="100" w:beforeAutospacing="1" w:after="100" w:afterAutospacing="1" w:line="240" w:lineRule="auto"/>
      <w:textAlignment w:val="top"/>
    </w:pPr>
    <w:rPr>
      <w:rFonts w:eastAsia="MS Mincho" w:cs="Arial"/>
      <w:sz w:val="16"/>
      <w:szCs w:val="16"/>
    </w:rPr>
  </w:style>
  <w:style w:type="paragraph" w:customStyle="1" w:styleId="xl35">
    <w:name w:val="xl35"/>
    <w:basedOn w:val="Normal"/>
    <w:rsid w:val="00355A64"/>
    <w:pPr>
      <w:spacing w:before="100" w:beforeAutospacing="1" w:after="100" w:afterAutospacing="1" w:line="240" w:lineRule="auto"/>
    </w:pPr>
    <w:rPr>
      <w:rFonts w:eastAsia="MS Mincho" w:cs="Arial"/>
      <w:sz w:val="16"/>
      <w:szCs w:val="16"/>
    </w:rPr>
  </w:style>
  <w:style w:type="paragraph" w:customStyle="1" w:styleId="xl36">
    <w:name w:val="xl36"/>
    <w:basedOn w:val="Normal"/>
    <w:rsid w:val="00355A64"/>
    <w:pPr>
      <w:shd w:val="clear" w:color="auto" w:fill="00FFFF"/>
      <w:spacing w:before="100" w:beforeAutospacing="1" w:after="100" w:afterAutospacing="1" w:line="240" w:lineRule="auto"/>
    </w:pPr>
    <w:rPr>
      <w:rFonts w:eastAsia="MS Mincho" w:cs="Arial"/>
      <w:color w:val="000000"/>
      <w:sz w:val="16"/>
      <w:szCs w:val="16"/>
    </w:rPr>
  </w:style>
  <w:style w:type="paragraph" w:customStyle="1" w:styleId="xl37">
    <w:name w:val="xl37"/>
    <w:basedOn w:val="Normal"/>
    <w:rsid w:val="00355A64"/>
    <w:pPr>
      <w:shd w:val="clear" w:color="auto" w:fill="00FFFF"/>
      <w:spacing w:before="100" w:beforeAutospacing="1" w:after="100" w:afterAutospacing="1" w:line="240" w:lineRule="auto"/>
      <w:textAlignment w:val="top"/>
    </w:pPr>
    <w:rPr>
      <w:rFonts w:eastAsia="MS Mincho" w:cs="Arial"/>
      <w:sz w:val="16"/>
      <w:szCs w:val="16"/>
    </w:rPr>
  </w:style>
  <w:style w:type="paragraph" w:customStyle="1" w:styleId="xl38">
    <w:name w:val="xl38"/>
    <w:basedOn w:val="Normal"/>
    <w:rsid w:val="00355A64"/>
    <w:pPr>
      <w:shd w:val="clear" w:color="000000" w:fill="00FFFF"/>
      <w:spacing w:before="100" w:beforeAutospacing="1" w:after="100" w:afterAutospacing="1" w:line="240" w:lineRule="auto"/>
    </w:pPr>
    <w:rPr>
      <w:rFonts w:eastAsia="MS Mincho" w:cs="Arial"/>
      <w:color w:val="000000"/>
      <w:sz w:val="16"/>
      <w:szCs w:val="16"/>
    </w:rPr>
  </w:style>
  <w:style w:type="paragraph" w:customStyle="1" w:styleId="xl39">
    <w:name w:val="xl39"/>
    <w:basedOn w:val="Normal"/>
    <w:rsid w:val="00355A64"/>
    <w:pPr>
      <w:spacing w:before="100" w:beforeAutospacing="1" w:after="100" w:afterAutospacing="1" w:line="240" w:lineRule="auto"/>
    </w:pPr>
    <w:rPr>
      <w:rFonts w:eastAsia="MS Mincho" w:cs="Arial"/>
      <w:sz w:val="16"/>
      <w:szCs w:val="16"/>
    </w:rPr>
  </w:style>
  <w:style w:type="paragraph" w:customStyle="1" w:styleId="xl40">
    <w:name w:val="xl40"/>
    <w:basedOn w:val="Normal"/>
    <w:rsid w:val="00355A64"/>
    <w:pPr>
      <w:spacing w:before="100" w:beforeAutospacing="1" w:after="100" w:afterAutospacing="1" w:line="240" w:lineRule="auto"/>
    </w:pPr>
    <w:rPr>
      <w:rFonts w:eastAsia="MS Mincho" w:cs="Arial"/>
      <w:color w:val="0000FF"/>
      <w:sz w:val="16"/>
      <w:szCs w:val="16"/>
    </w:rPr>
  </w:style>
  <w:style w:type="paragraph" w:customStyle="1" w:styleId="xl41">
    <w:name w:val="xl41"/>
    <w:basedOn w:val="Normal"/>
    <w:rsid w:val="00355A64"/>
    <w:pPr>
      <w:spacing w:before="100" w:beforeAutospacing="1" w:after="100" w:afterAutospacing="1" w:line="240" w:lineRule="auto"/>
    </w:pPr>
    <w:rPr>
      <w:rFonts w:eastAsia="MS Mincho" w:cs="Arial"/>
      <w:sz w:val="16"/>
      <w:szCs w:val="16"/>
    </w:rPr>
  </w:style>
  <w:style w:type="paragraph" w:customStyle="1" w:styleId="xl42">
    <w:name w:val="xl42"/>
    <w:basedOn w:val="Normal"/>
    <w:rsid w:val="00355A64"/>
    <w:pPr>
      <w:spacing w:before="100" w:beforeAutospacing="1" w:after="100" w:afterAutospacing="1" w:line="240" w:lineRule="auto"/>
    </w:pPr>
    <w:rPr>
      <w:rFonts w:eastAsia="MS Mincho" w:cs="Arial"/>
      <w:sz w:val="16"/>
      <w:szCs w:val="16"/>
    </w:rPr>
  </w:style>
  <w:style w:type="paragraph" w:customStyle="1" w:styleId="Heading1No">
    <w:name w:val="Heading 1 (No.)"/>
    <w:basedOn w:val="Heading1"/>
    <w:next w:val="Normal"/>
    <w:autoRedefine/>
    <w:rsid w:val="00355A64"/>
    <w:pPr>
      <w:keepNext/>
      <w:keepLines/>
      <w:spacing w:before="120" w:after="240" w:line="240" w:lineRule="auto"/>
      <w:jc w:val="both"/>
      <w:outlineLvl w:val="9"/>
    </w:pPr>
    <w:rPr>
      <w:rFonts w:eastAsia="MS Mincho"/>
      <w:caps/>
      <w:color w:val="000000"/>
      <w:sz w:val="28"/>
      <w:szCs w:val="24"/>
      <w:lang w:val="en-US" w:eastAsia="ja-JP"/>
    </w:rPr>
  </w:style>
  <w:style w:type="paragraph" w:customStyle="1" w:styleId="Heading2No">
    <w:name w:val="Heading 2 (No.)"/>
    <w:basedOn w:val="Heading2"/>
    <w:next w:val="Normal"/>
    <w:autoRedefine/>
    <w:rsid w:val="00355A64"/>
    <w:pPr>
      <w:keepNext/>
      <w:keepLines/>
      <w:spacing w:before="240" w:after="240" w:line="240" w:lineRule="auto"/>
      <w:outlineLvl w:val="9"/>
    </w:pPr>
    <w:rPr>
      <w:rFonts w:eastAsia="MS Mincho"/>
      <w:szCs w:val="20"/>
      <w:lang w:eastAsia="ja-JP"/>
    </w:rPr>
  </w:style>
  <w:style w:type="paragraph" w:customStyle="1" w:styleId="Heading3No">
    <w:name w:val="Heading 3 (No.)"/>
    <w:basedOn w:val="Heading3"/>
    <w:next w:val="Normal"/>
    <w:autoRedefine/>
    <w:rsid w:val="00355A64"/>
    <w:pPr>
      <w:keepNext/>
      <w:keepLines/>
      <w:spacing w:after="120" w:line="240" w:lineRule="auto"/>
      <w:ind w:left="720" w:hanging="720"/>
      <w:jc w:val="both"/>
      <w:outlineLvl w:val="9"/>
    </w:pPr>
    <w:rPr>
      <w:rFonts w:eastAsia="MS Mincho"/>
      <w:i w:val="0"/>
      <w:iCs/>
      <w:szCs w:val="20"/>
      <w:lang w:eastAsia="ja-JP"/>
    </w:rPr>
  </w:style>
  <w:style w:type="paragraph" w:customStyle="1" w:styleId="Style5">
    <w:name w:val="Style5"/>
    <w:basedOn w:val="Heading2"/>
    <w:autoRedefine/>
    <w:rsid w:val="00355A64"/>
    <w:pPr>
      <w:keepNext/>
      <w:numPr>
        <w:numId w:val="7"/>
      </w:numPr>
      <w:spacing w:before="240" w:after="60" w:line="240" w:lineRule="auto"/>
    </w:pPr>
    <w:rPr>
      <w:rFonts w:ascii="Times New Roman" w:eastAsia="MS Mincho" w:hAnsi="Times New Roman"/>
      <w:bCs/>
      <w:iCs/>
      <w:szCs w:val="24"/>
      <w:lang w:eastAsia="ja-JP"/>
    </w:rPr>
  </w:style>
  <w:style w:type="paragraph" w:styleId="List2">
    <w:name w:val="List 2"/>
    <w:basedOn w:val="Normal"/>
    <w:rsid w:val="00355A64"/>
    <w:pPr>
      <w:spacing w:after="0" w:line="240" w:lineRule="auto"/>
      <w:ind w:left="566" w:hanging="283"/>
      <w:jc w:val="both"/>
    </w:pPr>
    <w:rPr>
      <w:rFonts w:eastAsia="MS Mincho"/>
      <w:szCs w:val="20"/>
    </w:rPr>
  </w:style>
  <w:style w:type="character" w:styleId="Strong">
    <w:name w:val="Strong"/>
    <w:basedOn w:val="DefaultParagraphFont"/>
    <w:qFormat/>
    <w:rsid w:val="00355A64"/>
    <w:rPr>
      <w:rFonts w:cs="Times New Roman"/>
      <w:b/>
      <w:bCs/>
    </w:rPr>
  </w:style>
  <w:style w:type="paragraph" w:styleId="DocumentMap">
    <w:name w:val="Document Map"/>
    <w:basedOn w:val="Normal"/>
    <w:link w:val="DocumentMapChar"/>
    <w:semiHidden/>
    <w:rsid w:val="00355A64"/>
    <w:pPr>
      <w:shd w:val="clear" w:color="auto" w:fill="000080"/>
      <w:spacing w:after="0" w:line="240" w:lineRule="auto"/>
    </w:pPr>
    <w:rPr>
      <w:rFonts w:ascii="Tahoma" w:eastAsia="MS Mincho" w:hAnsi="Tahoma" w:cs="Tahoma"/>
      <w:szCs w:val="24"/>
    </w:rPr>
  </w:style>
  <w:style w:type="character" w:customStyle="1" w:styleId="DocumentMapChar">
    <w:name w:val="Document Map Char"/>
    <w:basedOn w:val="DefaultParagraphFont"/>
    <w:link w:val="DocumentMap"/>
    <w:semiHidden/>
    <w:rsid w:val="00355A64"/>
    <w:rPr>
      <w:rFonts w:ascii="Tahoma" w:eastAsia="MS Mincho" w:hAnsi="Tahoma" w:cs="Tahoma"/>
      <w:sz w:val="22"/>
      <w:szCs w:val="24"/>
      <w:shd w:val="clear" w:color="auto" w:fill="000080"/>
      <w:lang w:eastAsia="en-US"/>
    </w:rPr>
  </w:style>
  <w:style w:type="character" w:customStyle="1" w:styleId="CharChar">
    <w:name w:val="Char Char"/>
    <w:basedOn w:val="DefaultParagraphFont"/>
    <w:semiHidden/>
    <w:rsid w:val="00355A64"/>
    <w:rPr>
      <w:rFonts w:ascii="Tahoma" w:hAnsi="Tahoma" w:cs="Tahoma"/>
      <w:sz w:val="24"/>
      <w:szCs w:val="24"/>
      <w:shd w:val="clear" w:color="auto" w:fill="000080"/>
      <w:lang w:eastAsia="en-US"/>
    </w:rPr>
  </w:style>
  <w:style w:type="paragraph" w:styleId="BlockText">
    <w:name w:val="Block Text"/>
    <w:basedOn w:val="Normal"/>
    <w:rsid w:val="00355A64"/>
    <w:pPr>
      <w:tabs>
        <w:tab w:val="left" w:pos="8280"/>
        <w:tab w:val="left" w:pos="8640"/>
      </w:tabs>
      <w:spacing w:after="0" w:line="360" w:lineRule="auto"/>
      <w:ind w:left="-180" w:right="-514"/>
      <w:jc w:val="both"/>
    </w:pPr>
    <w:rPr>
      <w:rFonts w:eastAsia="MS Mincho" w:cs="Arial"/>
      <w:sz w:val="20"/>
      <w:szCs w:val="24"/>
    </w:rPr>
  </w:style>
  <w:style w:type="character" w:customStyle="1" w:styleId="titles-title1">
    <w:name w:val="titles-title1"/>
    <w:basedOn w:val="DefaultParagraphFont"/>
    <w:rsid w:val="00355A64"/>
    <w:rPr>
      <w:rFonts w:cs="Times New Roman"/>
      <w:b/>
      <w:bCs/>
    </w:rPr>
  </w:style>
  <w:style w:type="character" w:customStyle="1" w:styleId="bibrecord-highlight1">
    <w:name w:val="bibrecord-highlight1"/>
    <w:basedOn w:val="DefaultParagraphFont"/>
    <w:rsid w:val="00355A64"/>
    <w:rPr>
      <w:rFonts w:cs="Times New Roman"/>
      <w:b/>
      <w:bCs/>
      <w:color w:val="CC0000"/>
    </w:rPr>
  </w:style>
  <w:style w:type="character" w:customStyle="1" w:styleId="titles-pt1">
    <w:name w:val="titles-pt1"/>
    <w:basedOn w:val="DefaultParagraphFont"/>
    <w:rsid w:val="00355A64"/>
    <w:rPr>
      <w:rFonts w:cs="Times New Roman"/>
      <w:color w:val="000000"/>
    </w:rPr>
  </w:style>
  <w:style w:type="character" w:customStyle="1" w:styleId="titles-source1">
    <w:name w:val="titles-source1"/>
    <w:basedOn w:val="DefaultParagraphFont"/>
    <w:rsid w:val="00355A64"/>
    <w:rPr>
      <w:rFonts w:cs="Times New Roman"/>
      <w:i/>
      <w:iCs/>
    </w:rPr>
  </w:style>
  <w:style w:type="paragraph" w:customStyle="1" w:styleId="StyleTOC411ptBold">
    <w:name w:val="Style TOC 4 + 11 pt Bold"/>
    <w:basedOn w:val="TOC4"/>
    <w:autoRedefine/>
    <w:rsid w:val="00355A64"/>
    <w:pPr>
      <w:ind w:left="1134"/>
    </w:pPr>
    <w:rPr>
      <w:b/>
      <w:bCs/>
      <w:szCs w:val="22"/>
      <w:lang w:eastAsia="en-US"/>
    </w:rPr>
  </w:style>
  <w:style w:type="paragraph" w:customStyle="1" w:styleId="StyleTOC111ptNotBold">
    <w:name w:val="Style TOC 1 + 11 pt Not Bold"/>
    <w:basedOn w:val="TOC1"/>
    <w:autoRedefine/>
    <w:rsid w:val="00355A64"/>
    <w:pPr>
      <w:tabs>
        <w:tab w:val="right" w:leader="dot" w:pos="9061"/>
      </w:tabs>
      <w:spacing w:before="120" w:after="120" w:line="240" w:lineRule="auto"/>
      <w:ind w:left="340" w:hanging="340"/>
    </w:pPr>
    <w:rPr>
      <w:rFonts w:eastAsia="MS Mincho" w:cs="Arial"/>
      <w:bCs/>
      <w:caps/>
      <w:noProof/>
      <w:szCs w:val="24"/>
    </w:rPr>
  </w:style>
  <w:style w:type="character" w:customStyle="1" w:styleId="TOC1Char">
    <w:name w:val="TOC 1 Char"/>
    <w:basedOn w:val="Heading1Char"/>
    <w:rsid w:val="00355A64"/>
    <w:rPr>
      <w:rFonts w:ascii="Arial" w:hAnsi="Arial" w:cs="Times New Roman"/>
      <w:b/>
      <w:bCs/>
      <w:caps/>
      <w:color w:val="808080"/>
      <w:sz w:val="24"/>
      <w:szCs w:val="24"/>
      <w:lang w:val="en-AU" w:eastAsia="en-US" w:bidi="ar-SA"/>
    </w:rPr>
  </w:style>
  <w:style w:type="character" w:customStyle="1" w:styleId="StyleTOC111ptNotBoldChar">
    <w:name w:val="Style TOC 1 + 11 pt Not Bold Char"/>
    <w:basedOn w:val="TOC1Char"/>
    <w:rsid w:val="00355A64"/>
    <w:rPr>
      <w:rFonts w:ascii="Arial" w:hAnsi="Arial" w:cs="Arial"/>
      <w:b/>
      <w:bCs/>
      <w:caps/>
      <w:noProof/>
      <w:color w:val="808080"/>
      <w:sz w:val="24"/>
      <w:szCs w:val="24"/>
      <w:lang w:val="en-AU" w:eastAsia="en-US" w:bidi="ar-SA"/>
    </w:rPr>
  </w:style>
  <w:style w:type="paragraph" w:customStyle="1" w:styleId="StyleTOC4BoldItalicAllcaps">
    <w:name w:val="Style TOC 4 + Bold Italic All caps"/>
    <w:basedOn w:val="TOC4"/>
    <w:autoRedefine/>
    <w:rsid w:val="00355A64"/>
    <w:pPr>
      <w:ind w:left="1134"/>
    </w:pPr>
    <w:rPr>
      <w:b/>
      <w:bCs/>
      <w:i/>
      <w:iCs/>
      <w:caps/>
      <w:lang w:eastAsia="en-US"/>
    </w:rPr>
  </w:style>
  <w:style w:type="paragraph" w:customStyle="1" w:styleId="StyleTOC4ItalicLeft0cm">
    <w:name w:val="Style TOC 4 + Italic Left:  0 cm"/>
    <w:basedOn w:val="TOC4"/>
    <w:autoRedefine/>
    <w:rsid w:val="00355A64"/>
    <w:pPr>
      <w:ind w:left="0"/>
    </w:pPr>
    <w:rPr>
      <w:i/>
      <w:iCs/>
      <w:lang w:eastAsia="en-US"/>
    </w:rPr>
  </w:style>
  <w:style w:type="paragraph" w:customStyle="1" w:styleId="StyleHeading3NoArialLeft0cmFirstline0cm">
    <w:name w:val="Style Heading 3 (No.) + Arial Left:  0 cm First line:  0 cm"/>
    <w:basedOn w:val="Heading3No"/>
    <w:autoRedefine/>
    <w:rsid w:val="00355A64"/>
    <w:pPr>
      <w:ind w:left="0" w:firstLine="0"/>
    </w:pPr>
    <w:rPr>
      <w:bCs/>
      <w:iCs w:val="0"/>
    </w:rPr>
  </w:style>
  <w:style w:type="paragraph" w:customStyle="1" w:styleId="StyleHeading3NoArialLeft0cmFirstline0cm1">
    <w:name w:val="Style Heading 3 (No.) + Arial Left:  0 cm First line:  0 cm1"/>
    <w:basedOn w:val="Heading3No"/>
    <w:autoRedefine/>
    <w:rsid w:val="00355A64"/>
    <w:pPr>
      <w:ind w:left="0" w:firstLine="0"/>
      <w:jc w:val="left"/>
    </w:pPr>
    <w:rPr>
      <w:bCs/>
      <w:iCs w:val="0"/>
    </w:rPr>
  </w:style>
  <w:style w:type="paragraph" w:customStyle="1" w:styleId="Seal-AquaHead2">
    <w:name w:val="Seal-Aqua_Head 2"/>
    <w:basedOn w:val="Heading2No"/>
    <w:autoRedefine/>
    <w:rsid w:val="00355A64"/>
    <w:pPr>
      <w:spacing w:before="600" w:after="0" w:line="480" w:lineRule="auto"/>
    </w:pPr>
    <w:rPr>
      <w:szCs w:val="28"/>
    </w:rPr>
  </w:style>
  <w:style w:type="paragraph" w:customStyle="1" w:styleId="Seal-AquaHead4">
    <w:name w:val="Seal-Aqua_Head 4"/>
    <w:basedOn w:val="Heading4"/>
    <w:rsid w:val="00355A64"/>
    <w:pPr>
      <w:keepNext/>
      <w:spacing w:before="360" w:after="0" w:line="360" w:lineRule="auto"/>
      <w:ind w:right="23"/>
    </w:pPr>
    <w:rPr>
      <w:rFonts w:eastAsia="MS Mincho"/>
      <w:iCs/>
      <w:szCs w:val="24"/>
      <w:lang w:eastAsia="ja-JP"/>
    </w:rPr>
  </w:style>
  <w:style w:type="paragraph" w:customStyle="1" w:styleId="Seal-AquaReferences">
    <w:name w:val="Seal-Aqua_References"/>
    <w:basedOn w:val="Seal-Aquatext"/>
    <w:rsid w:val="00355A64"/>
    <w:pPr>
      <w:tabs>
        <w:tab w:val="clear" w:pos="720"/>
      </w:tabs>
      <w:spacing w:line="360" w:lineRule="auto"/>
      <w:ind w:left="720" w:hanging="720"/>
    </w:pPr>
    <w:rPr>
      <w:rFonts w:cs="Arial"/>
      <w:bCs/>
      <w:spacing w:val="0"/>
      <w:position w:val="0"/>
      <w:lang w:val="en-AU"/>
    </w:rPr>
  </w:style>
  <w:style w:type="character" w:customStyle="1" w:styleId="Heading1Char1">
    <w:name w:val="Heading 1 Char1"/>
    <w:basedOn w:val="DefaultParagraphFont"/>
    <w:rsid w:val="00355A64"/>
    <w:rPr>
      <w:rFonts w:cs="Times New Roman"/>
      <w:b/>
      <w:bCs/>
      <w:sz w:val="24"/>
      <w:szCs w:val="24"/>
      <w:lang w:val="en-AU" w:eastAsia="en-US" w:bidi="ar-SA"/>
    </w:rPr>
  </w:style>
  <w:style w:type="character" w:customStyle="1" w:styleId="Heading1NoChar">
    <w:name w:val="Heading 1 (No.) Char"/>
    <w:basedOn w:val="Heading1Char1"/>
    <w:rsid w:val="00355A64"/>
    <w:rPr>
      <w:rFonts w:ascii="Arial" w:hAnsi="Arial" w:cs="Arial"/>
      <w:b/>
      <w:bCs/>
      <w:caps/>
      <w:color w:val="000000"/>
      <w:sz w:val="22"/>
      <w:szCs w:val="22"/>
      <w:lang w:val="en-US" w:eastAsia="en-US" w:bidi="ar-SA"/>
    </w:rPr>
  </w:style>
  <w:style w:type="character" w:customStyle="1" w:styleId="Seal-AquaHead1Char">
    <w:name w:val="Seal-Aqua_Head 1 Char"/>
    <w:basedOn w:val="Heading1NoChar"/>
    <w:rsid w:val="00355A64"/>
    <w:rPr>
      <w:rFonts w:ascii="Arial" w:hAnsi="Arial" w:cs="Arial"/>
      <w:b/>
      <w:bCs/>
      <w:caps/>
      <w:color w:val="000000"/>
      <w:sz w:val="28"/>
      <w:szCs w:val="28"/>
      <w:lang w:val="en-AU" w:eastAsia="en-US" w:bidi="ar-SA"/>
    </w:rPr>
  </w:style>
  <w:style w:type="character" w:customStyle="1" w:styleId="glossary-definition">
    <w:name w:val="glossary-definition"/>
    <w:basedOn w:val="DefaultParagraphFont"/>
    <w:rsid w:val="00355A64"/>
    <w:rPr>
      <w:rFonts w:cs="Times New Roman"/>
    </w:rPr>
  </w:style>
  <w:style w:type="paragraph" w:customStyle="1" w:styleId="bt">
    <w:name w:val="bt"/>
    <w:basedOn w:val="Normal"/>
    <w:rsid w:val="00355A64"/>
    <w:pPr>
      <w:spacing w:before="100" w:beforeAutospacing="1" w:after="100" w:afterAutospacing="1" w:line="240" w:lineRule="auto"/>
    </w:pPr>
    <w:rPr>
      <w:rFonts w:eastAsia="MS Mincho"/>
      <w:szCs w:val="24"/>
    </w:rPr>
  </w:style>
  <w:style w:type="paragraph" w:customStyle="1" w:styleId="islandnames">
    <w:name w:val="island names"/>
    <w:basedOn w:val="Normal"/>
    <w:autoRedefine/>
    <w:rsid w:val="00355A64"/>
    <w:pPr>
      <w:keepNext/>
      <w:spacing w:before="240" w:after="60" w:line="240" w:lineRule="auto"/>
      <w:outlineLvl w:val="1"/>
    </w:pPr>
    <w:rPr>
      <w:rFonts w:eastAsia="MS Mincho" w:cs="Arial"/>
      <w:b/>
      <w:bCs/>
      <w:iCs/>
      <w:color w:val="000000"/>
      <w:szCs w:val="24"/>
    </w:rPr>
  </w:style>
  <w:style w:type="paragraph" w:customStyle="1" w:styleId="StyleSeal-AquatextItalic">
    <w:name w:val="Style Seal-Aqua_text + Italic"/>
    <w:basedOn w:val="Seal-Aquatext"/>
    <w:autoRedefine/>
    <w:rsid w:val="00355A64"/>
    <w:pPr>
      <w:tabs>
        <w:tab w:val="clear" w:pos="720"/>
      </w:tabs>
      <w:spacing w:line="360" w:lineRule="auto"/>
    </w:pPr>
    <w:rPr>
      <w:rFonts w:cs="Arial"/>
      <w:i/>
      <w:iCs/>
      <w:spacing w:val="0"/>
      <w:position w:val="0"/>
      <w:lang w:val="en-AU"/>
    </w:rPr>
  </w:style>
  <w:style w:type="character" w:customStyle="1" w:styleId="StyleSeal-AquatextItalicChar">
    <w:name w:val="Style Seal-Aqua_text + Italic Char"/>
    <w:basedOn w:val="Seal-AquatextChar"/>
    <w:rsid w:val="00355A64"/>
    <w:rPr>
      <w:rFonts w:ascii="Arial" w:hAnsi="Arial" w:cs="Arial"/>
      <w:bCs/>
      <w:i/>
      <w:iCs/>
      <w:color w:val="000000"/>
      <w:sz w:val="22"/>
      <w:szCs w:val="22"/>
      <w:lang w:val="en-AU" w:eastAsia="en-US" w:bidi="ar-SA"/>
    </w:rPr>
  </w:style>
  <w:style w:type="paragraph" w:customStyle="1" w:styleId="StyleSeal-AquatextItalic1">
    <w:name w:val="Style Seal-Aqua_text + Italic1"/>
    <w:basedOn w:val="Seal-Aquatext"/>
    <w:rsid w:val="00355A64"/>
    <w:pPr>
      <w:tabs>
        <w:tab w:val="clear" w:pos="720"/>
      </w:tabs>
      <w:spacing w:line="360" w:lineRule="auto"/>
    </w:pPr>
    <w:rPr>
      <w:rFonts w:cs="Arial"/>
      <w:i/>
      <w:iCs/>
      <w:spacing w:val="0"/>
      <w:position w:val="0"/>
      <w:lang w:val="en-AU"/>
    </w:rPr>
  </w:style>
  <w:style w:type="character" w:customStyle="1" w:styleId="StyleSeal-AquatextItalic1Char">
    <w:name w:val="Style Seal-Aqua_text + Italic1 Char"/>
    <w:basedOn w:val="Seal-AquatextChar"/>
    <w:rsid w:val="00355A64"/>
    <w:rPr>
      <w:rFonts w:ascii="Arial" w:hAnsi="Arial" w:cs="Arial"/>
      <w:bCs/>
      <w:i/>
      <w:iCs/>
      <w:color w:val="000000"/>
      <w:sz w:val="22"/>
      <w:szCs w:val="22"/>
      <w:lang w:val="en-AU" w:eastAsia="en-US" w:bidi="ar-SA"/>
    </w:rPr>
  </w:style>
  <w:style w:type="paragraph" w:customStyle="1" w:styleId="singlespaceparagra">
    <w:name w:val="single space paragra"/>
    <w:rsid w:val="00355A64"/>
    <w:pPr>
      <w:spacing w:line="240" w:lineRule="exact"/>
    </w:pPr>
    <w:rPr>
      <w:rFonts w:ascii="Courier" w:eastAsia="MS Mincho" w:hAnsi="Courier"/>
      <w:sz w:val="24"/>
      <w:szCs w:val="24"/>
      <w:lang w:val="en-GB" w:eastAsia="en-US"/>
    </w:rPr>
  </w:style>
  <w:style w:type="character" w:customStyle="1" w:styleId="Seal-AquaReferencesChar">
    <w:name w:val="Seal-Aqua_References Char"/>
    <w:basedOn w:val="DefaultParagraphFont"/>
    <w:rsid w:val="00355A64"/>
    <w:rPr>
      <w:rFonts w:ascii="Arial" w:hAnsi="Arial" w:cs="Arial"/>
      <w:bCs/>
      <w:sz w:val="22"/>
      <w:szCs w:val="22"/>
      <w:lang w:eastAsia="en-US"/>
    </w:rPr>
  </w:style>
  <w:style w:type="paragraph" w:customStyle="1" w:styleId="StyleSeal-AquaHead111ptAutoNotAllcaps">
    <w:name w:val="Style Seal-Aqua_Head 1 + 11 pt Auto Not All caps"/>
    <w:basedOn w:val="Seal-AquaHead1"/>
    <w:rsid w:val="00355A64"/>
    <w:pPr>
      <w:tabs>
        <w:tab w:val="num" w:pos="0"/>
      </w:tabs>
    </w:pPr>
    <w:rPr>
      <w:bCs/>
      <w:caps w:val="0"/>
      <w:color w:val="auto"/>
      <w:sz w:val="22"/>
    </w:rPr>
  </w:style>
  <w:style w:type="paragraph" w:customStyle="1" w:styleId="StyleSeal-AquatextBold">
    <w:name w:val="Style Seal-Aqua_text + Bold"/>
    <w:basedOn w:val="Seal-Aquatext"/>
    <w:rsid w:val="00355A64"/>
    <w:pPr>
      <w:tabs>
        <w:tab w:val="clear" w:pos="720"/>
      </w:tabs>
      <w:spacing w:line="360" w:lineRule="auto"/>
    </w:pPr>
    <w:rPr>
      <w:rFonts w:cs="Arial"/>
      <w:b/>
      <w:bCs/>
      <w:spacing w:val="0"/>
      <w:position w:val="0"/>
      <w:lang w:val="en-AU"/>
    </w:rPr>
  </w:style>
  <w:style w:type="character" w:customStyle="1" w:styleId="StyleSeal-AquatextBoldChar">
    <w:name w:val="Style Seal-Aqua_text + Bold Char"/>
    <w:basedOn w:val="Seal-AquatextChar1"/>
    <w:rsid w:val="00355A64"/>
    <w:rPr>
      <w:rFonts w:ascii="Arial" w:hAnsi="Arial" w:cs="Arial"/>
      <w:b/>
      <w:bCs/>
      <w:spacing w:val="1"/>
      <w:position w:val="-10"/>
      <w:sz w:val="24"/>
      <w:szCs w:val="24"/>
      <w:lang w:val="en-GB" w:eastAsia="en-US" w:bidi="ar-SA"/>
    </w:rPr>
  </w:style>
  <w:style w:type="paragraph" w:styleId="EnvelopeReturn">
    <w:name w:val="envelope return"/>
    <w:basedOn w:val="Normal"/>
    <w:rsid w:val="00355A64"/>
    <w:pPr>
      <w:spacing w:after="0" w:line="240" w:lineRule="auto"/>
    </w:pPr>
    <w:rPr>
      <w:rFonts w:eastAsia="MS Mincho" w:cs="Arial"/>
      <w:sz w:val="20"/>
      <w:szCs w:val="20"/>
      <w:lang w:eastAsia="ja-JP"/>
    </w:rPr>
  </w:style>
  <w:style w:type="paragraph" w:customStyle="1" w:styleId="StyleNormalWebTimesNewRoman12pt">
    <w:name w:val="Style Normal (Web) + Times New Roman 12 pt"/>
    <w:basedOn w:val="NormalWeb"/>
    <w:rsid w:val="00355A64"/>
    <w:rPr>
      <w:rFonts w:ascii="Arial" w:hAnsi="Arial"/>
      <w:sz w:val="22"/>
    </w:rPr>
  </w:style>
  <w:style w:type="paragraph" w:customStyle="1" w:styleId="StyleNormal11ptTimesNewRoman12pt">
    <w:name w:val="Style Normal + 11 pt + Times New Roman 12 pt"/>
    <w:basedOn w:val="Normal11pt"/>
    <w:rsid w:val="00355A64"/>
  </w:style>
  <w:style w:type="paragraph" w:customStyle="1" w:styleId="StyleNormal11ptTimesNewRoman12ptLeft0cmFirstl">
    <w:name w:val="Style Normal + 11 pt + Times New Roman 12 pt Left:  0 cm First l..."/>
    <w:basedOn w:val="Normal11pt"/>
    <w:rsid w:val="00355A64"/>
    <w:pPr>
      <w:ind w:left="0" w:firstLine="0"/>
    </w:pPr>
    <w:rPr>
      <w:rFonts w:cs="Times New Roman"/>
      <w:szCs w:val="20"/>
    </w:rPr>
  </w:style>
  <w:style w:type="paragraph" w:customStyle="1" w:styleId="StyleNormalWebTimesNewRoman12ptBeforeAutoAfter">
    <w:name w:val="Style Normal (Web) + Times New Roman 12 pt Before:  Auto After: ..."/>
    <w:basedOn w:val="NormalWeb"/>
    <w:rsid w:val="00355A64"/>
    <w:pPr>
      <w:spacing w:before="0" w:after="0" w:line="240" w:lineRule="auto"/>
    </w:pPr>
    <w:rPr>
      <w:rFonts w:ascii="Arial" w:hAnsi="Arial"/>
      <w:sz w:val="22"/>
      <w:szCs w:val="20"/>
    </w:rPr>
  </w:style>
  <w:style w:type="paragraph" w:customStyle="1" w:styleId="StyleStyleNormal11ptTimesNewRoman12ptTimesNewRoma">
    <w:name w:val="Style Style Normal + 11 pt + Times New Roman 12 pt + Times New Roma..."/>
    <w:basedOn w:val="StyleNormal11ptTimesNewRoman12pt"/>
    <w:rsid w:val="00355A64"/>
  </w:style>
  <w:style w:type="paragraph" w:customStyle="1" w:styleId="StyleNormalWebTimesNewRoman12ptBeforeAuto">
    <w:name w:val="Style Normal (Web) + Times New Roman 12 pt Before:  Auto"/>
    <w:basedOn w:val="Normal"/>
    <w:rsid w:val="00355A64"/>
    <w:pPr>
      <w:spacing w:before="120" w:after="0" w:line="240" w:lineRule="auto"/>
    </w:pPr>
    <w:rPr>
      <w:rFonts w:eastAsia="MS Mincho"/>
      <w:szCs w:val="20"/>
      <w:lang w:eastAsia="ja-JP"/>
    </w:rPr>
  </w:style>
  <w:style w:type="paragraph" w:customStyle="1" w:styleId="StyleNormalWebTimesNewRoman12ptBlack">
    <w:name w:val="Style Normal (Web) + Times New Roman 12 pt Black"/>
    <w:basedOn w:val="NormalWeb"/>
    <w:rsid w:val="00355A64"/>
    <w:rPr>
      <w:rFonts w:ascii="Arial" w:hAnsi="Arial"/>
      <w:color w:val="000000"/>
      <w:sz w:val="22"/>
    </w:rPr>
  </w:style>
  <w:style w:type="paragraph" w:customStyle="1" w:styleId="ColorfulShading-Accent11">
    <w:name w:val="Colorful Shading - Accent 11"/>
    <w:hidden/>
    <w:uiPriority w:val="99"/>
    <w:rsid w:val="00355A64"/>
    <w:rPr>
      <w:rFonts w:eastAsia="MS Mincho"/>
      <w:sz w:val="22"/>
      <w:szCs w:val="24"/>
      <w:lang w:eastAsia="ja-JP"/>
    </w:rPr>
  </w:style>
  <w:style w:type="numbering" w:customStyle="1" w:styleId="Style2">
    <w:name w:val="Style2"/>
    <w:uiPriority w:val="99"/>
    <w:rsid w:val="00DA5F22"/>
    <w:pPr>
      <w:numPr>
        <w:numId w:val="8"/>
      </w:numPr>
    </w:pPr>
  </w:style>
  <w:style w:type="numbering" w:customStyle="1" w:styleId="RecoveryPlan">
    <w:name w:val="Recovery Plan"/>
    <w:uiPriority w:val="99"/>
    <w:rsid w:val="00F22546"/>
    <w:pPr>
      <w:numPr>
        <w:numId w:val="9"/>
      </w:numPr>
    </w:pPr>
  </w:style>
  <w:style w:type="numbering" w:customStyle="1" w:styleId="NumberedList">
    <w:name w:val="Numbered List"/>
    <w:uiPriority w:val="99"/>
    <w:rsid w:val="00681C68"/>
    <w:pPr>
      <w:numPr>
        <w:numId w:val="10"/>
      </w:numPr>
    </w:pPr>
  </w:style>
  <w:style w:type="numbering" w:customStyle="1" w:styleId="RecoveryPlans">
    <w:name w:val="Recovery Plans"/>
    <w:uiPriority w:val="99"/>
    <w:rsid w:val="007B23A1"/>
    <w:pPr>
      <w:numPr>
        <w:numId w:val="12"/>
      </w:numPr>
    </w:pPr>
  </w:style>
  <w:style w:type="character" w:customStyle="1" w:styleId="st">
    <w:name w:val="st"/>
    <w:uiPriority w:val="99"/>
    <w:rsid w:val="00D903F1"/>
    <w:rPr>
      <w:rFonts w:cs="Times New Roman"/>
    </w:rPr>
  </w:style>
  <w:style w:type="character" w:styleId="LineNumber">
    <w:name w:val="line number"/>
    <w:basedOn w:val="DefaultParagraphFont"/>
    <w:uiPriority w:val="99"/>
    <w:semiHidden/>
    <w:unhideWhenUsed/>
    <w:rsid w:val="00D11215"/>
  </w:style>
  <w:style w:type="paragraph" w:styleId="TableofFigures">
    <w:name w:val="table of figures"/>
    <w:basedOn w:val="Normal"/>
    <w:next w:val="Normal"/>
    <w:uiPriority w:val="99"/>
    <w:unhideWhenUsed/>
    <w:rsid w:val="0039248A"/>
    <w:pPr>
      <w:spacing w:after="0"/>
      <w:ind w:left="907" w:right="567" w:hanging="907"/>
    </w:pPr>
  </w:style>
  <w:style w:type="paragraph" w:customStyle="1" w:styleId="Chris">
    <w:name w:val="Chris"/>
    <w:basedOn w:val="Normal"/>
    <w:rsid w:val="00972B65"/>
    <w:pPr>
      <w:widowControl w:val="0"/>
      <w:tabs>
        <w:tab w:val="left" w:pos="432"/>
        <w:tab w:val="left" w:pos="540"/>
      </w:tabs>
      <w:autoSpaceDE w:val="0"/>
      <w:autoSpaceDN w:val="0"/>
      <w:adjustRightInd w:val="0"/>
      <w:spacing w:after="0" w:line="360" w:lineRule="auto"/>
      <w:ind w:left="-274"/>
    </w:pPr>
    <w:rPr>
      <w:rFonts w:ascii="Times New Roman" w:eastAsia="Times New Roman" w:hAnsi="Times New Roman"/>
      <w:sz w:val="24"/>
      <w:szCs w:val="20"/>
    </w:rPr>
  </w:style>
  <w:style w:type="paragraph" w:customStyle="1" w:styleId="Tableheader">
    <w:name w:val="Table header"/>
    <w:basedOn w:val="Normal"/>
    <w:rsid w:val="00972B65"/>
    <w:pPr>
      <w:widowControl w:val="0"/>
      <w:tabs>
        <w:tab w:val="left" w:pos="432"/>
        <w:tab w:val="left" w:pos="540"/>
      </w:tabs>
      <w:autoSpaceDE w:val="0"/>
      <w:autoSpaceDN w:val="0"/>
      <w:adjustRightInd w:val="0"/>
      <w:spacing w:before="60" w:after="0" w:line="240" w:lineRule="auto"/>
      <w:ind w:left="-180" w:right="468"/>
    </w:pPr>
    <w:rPr>
      <w:rFonts w:ascii="Times New Roman" w:eastAsia="Times New Roman" w:hAnsi="Times New Roman"/>
      <w:b/>
      <w:sz w:val="24"/>
      <w:szCs w:val="24"/>
      <w:lang w:val="en-US"/>
    </w:rPr>
  </w:style>
  <w:style w:type="paragraph" w:customStyle="1" w:styleId="tabletext0">
    <w:name w:val="table text"/>
    <w:basedOn w:val="Normal"/>
    <w:autoRedefine/>
    <w:rsid w:val="00972B65"/>
    <w:pPr>
      <w:widowControl w:val="0"/>
      <w:tabs>
        <w:tab w:val="left" w:pos="432"/>
        <w:tab w:val="left" w:pos="540"/>
      </w:tabs>
      <w:autoSpaceDE w:val="0"/>
      <w:autoSpaceDN w:val="0"/>
      <w:adjustRightInd w:val="0"/>
      <w:spacing w:before="120" w:after="120" w:line="240" w:lineRule="auto"/>
    </w:pPr>
    <w:rPr>
      <w:rFonts w:ascii="Times New Roman" w:eastAsia="Times New Roman" w:hAnsi="Times New Roman"/>
      <w:sz w:val="20"/>
      <w:szCs w:val="24"/>
      <w:lang w:val="en-US"/>
    </w:rPr>
  </w:style>
  <w:style w:type="paragraph" w:customStyle="1" w:styleId="tabletextitalics">
    <w:name w:val="table text italics"/>
    <w:basedOn w:val="tabletext0"/>
    <w:rsid w:val="00972B65"/>
    <w:rPr>
      <w:rFonts w:ascii="Helvetica" w:hAnsi="Helvetica"/>
      <w:i/>
    </w:rPr>
  </w:style>
  <w:style w:type="paragraph" w:customStyle="1" w:styleId="Normal12pt">
    <w:name w:val="Normal 12 pt"/>
    <w:basedOn w:val="Normal"/>
    <w:rsid w:val="00972B65"/>
    <w:pPr>
      <w:spacing w:after="120" w:line="240" w:lineRule="auto"/>
    </w:pPr>
    <w:rPr>
      <w:rFonts w:ascii="Times New Roman" w:eastAsia="Times New Roman" w:hAnsi="Times New Roman"/>
      <w:sz w:val="24"/>
      <w:szCs w:val="20"/>
    </w:rPr>
  </w:style>
  <w:style w:type="character" w:styleId="HTMLAcronym">
    <w:name w:val="HTML Acronym"/>
    <w:basedOn w:val="DefaultParagraphFont"/>
    <w:uiPriority w:val="99"/>
    <w:rsid w:val="00972B65"/>
    <w:rPr>
      <w:rFonts w:cs="Times New Roman"/>
    </w:rPr>
  </w:style>
  <w:style w:type="paragraph" w:customStyle="1" w:styleId="H5Issues">
    <w:name w:val="H5 Issues"/>
    <w:basedOn w:val="Normal"/>
    <w:link w:val="H5IssuesChar"/>
    <w:qFormat/>
    <w:rsid w:val="00972B65"/>
    <w:pPr>
      <w:keepNext/>
      <w:spacing w:after="120" w:line="240" w:lineRule="auto"/>
      <w:jc w:val="both"/>
    </w:pPr>
    <w:rPr>
      <w:rFonts w:ascii="Times New Roman" w:eastAsia="Times New Roman" w:hAnsi="Times New Roman"/>
      <w:i/>
    </w:rPr>
  </w:style>
  <w:style w:type="paragraph" w:customStyle="1" w:styleId="H6Issues">
    <w:name w:val="H6 Issues"/>
    <w:basedOn w:val="Normal"/>
    <w:link w:val="H6IssuesChar"/>
    <w:qFormat/>
    <w:rsid w:val="00972B65"/>
    <w:pPr>
      <w:spacing w:after="120" w:line="240" w:lineRule="auto"/>
      <w:jc w:val="both"/>
    </w:pPr>
    <w:rPr>
      <w:rFonts w:ascii="Times New Roman" w:eastAsia="Times New Roman" w:hAnsi="Times New Roman"/>
    </w:rPr>
  </w:style>
  <w:style w:type="character" w:customStyle="1" w:styleId="H5IssuesChar">
    <w:name w:val="H5 Issues Char"/>
    <w:basedOn w:val="DefaultParagraphFont"/>
    <w:link w:val="H5Issues"/>
    <w:rsid w:val="00972B65"/>
    <w:rPr>
      <w:rFonts w:ascii="Times New Roman" w:eastAsia="Times New Roman" w:hAnsi="Times New Roman"/>
      <w:i/>
      <w:sz w:val="22"/>
      <w:szCs w:val="22"/>
      <w:lang w:eastAsia="en-US"/>
    </w:rPr>
  </w:style>
  <w:style w:type="character" w:customStyle="1" w:styleId="H6IssuesChar">
    <w:name w:val="H6 Issues Char"/>
    <w:basedOn w:val="DefaultParagraphFont"/>
    <w:link w:val="H6Issues"/>
    <w:rsid w:val="00972B65"/>
    <w:rPr>
      <w:rFonts w:ascii="Times New Roman" w:eastAsia="Times New Roman" w:hAnsi="Times New Roman"/>
      <w:sz w:val="22"/>
      <w:szCs w:val="22"/>
      <w:lang w:eastAsia="en-US"/>
    </w:rPr>
  </w:style>
  <w:style w:type="paragraph" w:styleId="EndnoteText">
    <w:name w:val="endnote text"/>
    <w:basedOn w:val="Normal"/>
    <w:link w:val="EndnoteTextChar"/>
    <w:rsid w:val="00972B65"/>
    <w:pPr>
      <w:spacing w:after="0" w:line="240" w:lineRule="auto"/>
    </w:pPr>
    <w:rPr>
      <w:rFonts w:ascii="Times New Roman" w:eastAsia="Times New Roman" w:hAnsi="Times New Roman"/>
      <w:sz w:val="20"/>
      <w:szCs w:val="20"/>
    </w:rPr>
  </w:style>
  <w:style w:type="character" w:customStyle="1" w:styleId="EndnoteTextChar">
    <w:name w:val="Endnote Text Char"/>
    <w:basedOn w:val="DefaultParagraphFont"/>
    <w:link w:val="EndnoteText"/>
    <w:rsid w:val="00972B65"/>
    <w:rPr>
      <w:rFonts w:ascii="Times New Roman" w:eastAsia="Times New Roman" w:hAnsi="Times New Roman"/>
      <w:lang w:eastAsia="en-US"/>
    </w:rPr>
  </w:style>
  <w:style w:type="paragraph" w:customStyle="1" w:styleId="BodyText10">
    <w:name w:val="Body Text1"/>
    <w:basedOn w:val="Normal"/>
    <w:semiHidden/>
    <w:rsid w:val="00972B65"/>
    <w:pPr>
      <w:spacing w:after="240" w:line="280" w:lineRule="exact"/>
    </w:pPr>
    <w:rPr>
      <w:rFonts w:ascii="Times New Roman" w:eastAsia="Times New Roman" w:hAnsi="Times New Roman"/>
      <w:kern w:val="28"/>
      <w:lang w:eastAsia="en-AU"/>
    </w:rPr>
  </w:style>
  <w:style w:type="character" w:customStyle="1" w:styleId="Bodytext-Dots">
    <w:name w:val="Body text - Dots"/>
    <w:basedOn w:val="DefaultParagraphFont"/>
    <w:rsid w:val="00972B65"/>
    <w:rPr>
      <w:rFonts w:ascii="Arial" w:hAnsi="Arial"/>
      <w:sz w:val="24"/>
    </w:rPr>
  </w:style>
  <w:style w:type="character" w:customStyle="1" w:styleId="Dotpoint">
    <w:name w:val="Dot point"/>
    <w:basedOn w:val="DefaultParagraphFont"/>
    <w:rsid w:val="00972B65"/>
    <w:rPr>
      <w:rFonts w:ascii="Arial" w:hAnsi="Arial"/>
      <w:sz w:val="24"/>
    </w:rPr>
  </w:style>
  <w:style w:type="paragraph" w:customStyle="1" w:styleId="Table10pt">
    <w:name w:val="Table 10pt"/>
    <w:basedOn w:val="Caption"/>
    <w:next w:val="TOC1"/>
    <w:link w:val="Table10ptChar1"/>
    <w:rsid w:val="00972B65"/>
    <w:pPr>
      <w:widowControl w:val="0"/>
      <w:autoSpaceDE w:val="0"/>
      <w:autoSpaceDN w:val="0"/>
      <w:adjustRightInd w:val="0"/>
      <w:spacing w:before="40" w:after="40" w:line="240" w:lineRule="auto"/>
    </w:pPr>
    <w:rPr>
      <w:rFonts w:eastAsia="Times New Roman" w:cs="Arial"/>
      <w:b w:val="0"/>
      <w:bCs w:val="0"/>
      <w:szCs w:val="20"/>
      <w:lang w:eastAsia="en-AU"/>
    </w:rPr>
  </w:style>
  <w:style w:type="paragraph" w:customStyle="1" w:styleId="TableCaption">
    <w:name w:val="Table Caption"/>
    <w:basedOn w:val="BodyText"/>
    <w:rsid w:val="00972B65"/>
    <w:pPr>
      <w:widowControl w:val="0"/>
      <w:autoSpaceDE w:val="0"/>
      <w:autoSpaceDN w:val="0"/>
      <w:adjustRightInd w:val="0"/>
      <w:spacing w:before="60" w:after="120" w:line="240" w:lineRule="auto"/>
    </w:pPr>
    <w:rPr>
      <w:rFonts w:ascii="Arial" w:hAnsi="Arial"/>
      <w:i/>
      <w:sz w:val="22"/>
      <w:szCs w:val="24"/>
      <w:lang w:eastAsia="en-AU"/>
    </w:rPr>
  </w:style>
  <w:style w:type="character" w:customStyle="1" w:styleId="Table10ptChar">
    <w:name w:val="Table 10pt Char"/>
    <w:basedOn w:val="BodyTextChar"/>
    <w:rsid w:val="00972B65"/>
    <w:rPr>
      <w:rFonts w:ascii="Arial" w:hAnsi="Arial" w:cs="Arial"/>
      <w:sz w:val="24"/>
      <w:szCs w:val="24"/>
      <w:lang w:val="en-AU" w:eastAsia="en-AU" w:bidi="ar-SA"/>
    </w:rPr>
  </w:style>
  <w:style w:type="character" w:customStyle="1" w:styleId="Table10ptChar1">
    <w:name w:val="Table 10pt Char1"/>
    <w:basedOn w:val="DefaultParagraphFont"/>
    <w:link w:val="Table10pt"/>
    <w:rsid w:val="00972B65"/>
    <w:rPr>
      <w:rFonts w:eastAsia="Times New Roman" w:cs="Arial"/>
    </w:rPr>
  </w:style>
  <w:style w:type="paragraph" w:customStyle="1" w:styleId="TextDraftPlanMainStyles">
    <w:name w:val="Text (DraftPlan_MainStyles)"/>
    <w:basedOn w:val="Normal"/>
    <w:uiPriority w:val="99"/>
    <w:rsid w:val="00972B65"/>
    <w:pPr>
      <w:widowControl w:val="0"/>
      <w:suppressAutoHyphens/>
      <w:autoSpaceDE w:val="0"/>
      <w:autoSpaceDN w:val="0"/>
      <w:adjustRightInd w:val="0"/>
      <w:spacing w:before="170" w:after="0" w:line="280" w:lineRule="atLeast"/>
      <w:textAlignment w:val="center"/>
    </w:pPr>
    <w:rPr>
      <w:rFonts w:ascii="ArialMT" w:eastAsia="Times New Roman" w:hAnsi="ArialMT" w:cs="ArialMT"/>
      <w:color w:val="000000"/>
      <w:spacing w:val="-2"/>
      <w:sz w:val="20"/>
      <w:szCs w:val="20"/>
      <w:lang w:val="en-US"/>
    </w:rPr>
  </w:style>
  <w:style w:type="character" w:customStyle="1" w:styleId="apple-converted-space">
    <w:name w:val="apple-converted-space"/>
    <w:basedOn w:val="DefaultParagraphFont"/>
    <w:rsid w:val="00972B65"/>
  </w:style>
  <w:style w:type="character" w:customStyle="1" w:styleId="st1">
    <w:name w:val="st1"/>
    <w:basedOn w:val="DefaultParagraphFont"/>
    <w:rsid w:val="00972B65"/>
  </w:style>
  <w:style w:type="paragraph" w:customStyle="1" w:styleId="Pa3">
    <w:name w:val="Pa3"/>
    <w:basedOn w:val="Default"/>
    <w:next w:val="Default"/>
    <w:uiPriority w:val="99"/>
    <w:rsid w:val="003C7D6F"/>
    <w:pPr>
      <w:widowControl w:val="0"/>
      <w:spacing w:line="201" w:lineRule="atLeast"/>
    </w:pPr>
    <w:rPr>
      <w:rFonts w:eastAsia="Cambria" w:cs="Times New Roman"/>
      <w:color w:val="auto"/>
      <w:lang w:val="en-US" w:eastAsia="en-US"/>
    </w:rPr>
  </w:style>
  <w:style w:type="paragraph" w:customStyle="1" w:styleId="Pa12">
    <w:name w:val="Pa12"/>
    <w:basedOn w:val="Default"/>
    <w:next w:val="Default"/>
    <w:uiPriority w:val="99"/>
    <w:rsid w:val="003C7D6F"/>
    <w:pPr>
      <w:widowControl w:val="0"/>
      <w:spacing w:line="181" w:lineRule="atLeast"/>
    </w:pPr>
    <w:rPr>
      <w:rFonts w:eastAsia="Cambria" w:cs="Times New Roman"/>
      <w:color w:val="auto"/>
      <w:lang w:val="en-US" w:eastAsia="en-US"/>
    </w:rPr>
  </w:style>
  <w:style w:type="character" w:customStyle="1" w:styleId="A3">
    <w:name w:val="A3"/>
    <w:uiPriority w:val="99"/>
    <w:rsid w:val="003C7D6F"/>
    <w:rPr>
      <w:rFonts w:cs="Arial"/>
      <w:color w:val="000000"/>
      <w:sz w:val="14"/>
      <w:szCs w:val="14"/>
    </w:rPr>
  </w:style>
  <w:style w:type="paragraph" w:customStyle="1" w:styleId="Pa13">
    <w:name w:val="Pa13"/>
    <w:basedOn w:val="Default"/>
    <w:next w:val="Default"/>
    <w:uiPriority w:val="99"/>
    <w:rsid w:val="003C7D6F"/>
    <w:pPr>
      <w:widowControl w:val="0"/>
      <w:spacing w:line="181" w:lineRule="atLeast"/>
    </w:pPr>
    <w:rPr>
      <w:rFonts w:eastAsia="Cambria" w:cs="Times New Roman"/>
      <w:color w:val="auto"/>
      <w:lang w:val="en-US" w:eastAsia="en-US"/>
    </w:rPr>
  </w:style>
  <w:style w:type="paragraph" w:customStyle="1" w:styleId="Pa14">
    <w:name w:val="Pa14"/>
    <w:basedOn w:val="Default"/>
    <w:next w:val="Default"/>
    <w:uiPriority w:val="99"/>
    <w:rsid w:val="003C7D6F"/>
    <w:pPr>
      <w:widowControl w:val="0"/>
      <w:spacing w:line="181" w:lineRule="atLeast"/>
    </w:pPr>
    <w:rPr>
      <w:rFonts w:eastAsia="Cambria" w:cs="Times New Roman"/>
      <w:color w:val="auto"/>
      <w:lang w:val="en-US" w:eastAsia="en-US"/>
    </w:rPr>
  </w:style>
  <w:style w:type="paragraph" w:customStyle="1" w:styleId="Bullets1">
    <w:name w:val="Bullets 1"/>
    <w:basedOn w:val="Normal"/>
    <w:uiPriority w:val="99"/>
    <w:rsid w:val="00AE3D7D"/>
    <w:pPr>
      <w:widowControl w:val="0"/>
      <w:numPr>
        <w:numId w:val="25"/>
      </w:numPr>
      <w:suppressAutoHyphens/>
      <w:autoSpaceDE w:val="0"/>
      <w:autoSpaceDN w:val="0"/>
      <w:adjustRightInd w:val="0"/>
      <w:spacing w:before="57" w:after="0" w:line="240" w:lineRule="auto"/>
      <w:ind w:left="227" w:hanging="227"/>
      <w:textAlignment w:val="center"/>
      <w:outlineLvl w:val="0"/>
    </w:pPr>
    <w:rPr>
      <w:rFonts w:eastAsia="Times New Roman" w:cs="ArialMTStd-Bold"/>
      <w:color w:val="000000"/>
      <w:spacing w:val="-2"/>
      <w:sz w:val="20"/>
      <w:szCs w:val="20"/>
      <w:lang w:val="en-GB"/>
    </w:rPr>
  </w:style>
  <w:style w:type="paragraph" w:customStyle="1" w:styleId="2h15">
    <w:name w:val="2=h1.5"/>
    <w:basedOn w:val="Normal"/>
    <w:next w:val="Normal"/>
    <w:rsid w:val="006A244F"/>
    <w:pPr>
      <w:tabs>
        <w:tab w:val="left" w:pos="397"/>
        <w:tab w:val="left" w:pos="851"/>
        <w:tab w:val="left" w:pos="1531"/>
        <w:tab w:val="left" w:pos="1985"/>
        <w:tab w:val="left" w:pos="3119"/>
        <w:tab w:val="left" w:pos="4253"/>
        <w:tab w:val="left" w:pos="4820"/>
        <w:tab w:val="left" w:pos="6237"/>
      </w:tabs>
      <w:spacing w:after="240" w:line="240" w:lineRule="auto"/>
      <w:ind w:left="851" w:hanging="851"/>
      <w:jc w:val="both"/>
    </w:pPr>
    <w:rPr>
      <w:rFonts w:ascii="Univers" w:eastAsia="Times New Roman" w:hAnsi="Univers"/>
      <w:color w:val="000000"/>
      <w:spacing w:val="-2"/>
      <w:kern w:val="20"/>
      <w:sz w:val="20"/>
      <w:szCs w:val="20"/>
      <w:lang w:val="en-GB"/>
    </w:rPr>
  </w:style>
</w:styles>
</file>

<file path=word/webSettings.xml><?xml version="1.0" encoding="utf-8"?>
<w:webSettings xmlns:r="http://schemas.openxmlformats.org/officeDocument/2006/relationships" xmlns:w="http://schemas.openxmlformats.org/wordprocessingml/2006/main">
  <w:divs>
    <w:div w:id="143280995">
      <w:bodyDiv w:val="1"/>
      <w:marLeft w:val="0"/>
      <w:marRight w:val="0"/>
      <w:marTop w:val="0"/>
      <w:marBottom w:val="0"/>
      <w:divBdr>
        <w:top w:val="none" w:sz="0" w:space="0" w:color="auto"/>
        <w:left w:val="none" w:sz="0" w:space="0" w:color="auto"/>
        <w:bottom w:val="none" w:sz="0" w:space="0" w:color="auto"/>
        <w:right w:val="none" w:sz="0" w:space="0" w:color="auto"/>
      </w:divBdr>
      <w:divsChild>
        <w:div w:id="1530685477">
          <w:marLeft w:val="0"/>
          <w:marRight w:val="0"/>
          <w:marTop w:val="0"/>
          <w:marBottom w:val="0"/>
          <w:divBdr>
            <w:top w:val="none" w:sz="0" w:space="0" w:color="auto"/>
            <w:left w:val="none" w:sz="0" w:space="0" w:color="auto"/>
            <w:bottom w:val="none" w:sz="0" w:space="0" w:color="auto"/>
            <w:right w:val="none" w:sz="0" w:space="0" w:color="auto"/>
          </w:divBdr>
          <w:divsChild>
            <w:div w:id="2143496504">
              <w:marLeft w:val="0"/>
              <w:marRight w:val="0"/>
              <w:marTop w:val="0"/>
              <w:marBottom w:val="0"/>
              <w:divBdr>
                <w:top w:val="none" w:sz="0" w:space="0" w:color="auto"/>
                <w:left w:val="none" w:sz="0" w:space="0" w:color="auto"/>
                <w:bottom w:val="none" w:sz="0" w:space="0" w:color="auto"/>
                <w:right w:val="none" w:sz="0" w:space="0" w:color="auto"/>
              </w:divBdr>
              <w:divsChild>
                <w:div w:id="1508523489">
                  <w:marLeft w:val="0"/>
                  <w:marRight w:val="0"/>
                  <w:marTop w:val="0"/>
                  <w:marBottom w:val="0"/>
                  <w:divBdr>
                    <w:top w:val="none" w:sz="0" w:space="0" w:color="auto"/>
                    <w:left w:val="none" w:sz="0" w:space="0" w:color="auto"/>
                    <w:bottom w:val="none" w:sz="0" w:space="0" w:color="auto"/>
                    <w:right w:val="none" w:sz="0" w:space="0" w:color="auto"/>
                  </w:divBdr>
                  <w:divsChild>
                    <w:div w:id="1401371578">
                      <w:marLeft w:val="0"/>
                      <w:marRight w:val="0"/>
                      <w:marTop w:val="0"/>
                      <w:marBottom w:val="0"/>
                      <w:divBdr>
                        <w:top w:val="none" w:sz="0" w:space="0" w:color="auto"/>
                        <w:left w:val="none" w:sz="0" w:space="0" w:color="auto"/>
                        <w:bottom w:val="none" w:sz="0" w:space="0" w:color="auto"/>
                        <w:right w:val="none" w:sz="0" w:space="0" w:color="auto"/>
                      </w:divBdr>
                      <w:divsChild>
                        <w:div w:id="1499270938">
                          <w:marLeft w:val="0"/>
                          <w:marRight w:val="0"/>
                          <w:marTop w:val="0"/>
                          <w:marBottom w:val="0"/>
                          <w:divBdr>
                            <w:top w:val="none" w:sz="0" w:space="0" w:color="auto"/>
                            <w:left w:val="none" w:sz="0" w:space="0" w:color="auto"/>
                            <w:bottom w:val="none" w:sz="0" w:space="0" w:color="auto"/>
                            <w:right w:val="none" w:sz="0" w:space="0" w:color="auto"/>
                          </w:divBdr>
                          <w:divsChild>
                            <w:div w:id="1848792332">
                              <w:marLeft w:val="0"/>
                              <w:marRight w:val="0"/>
                              <w:marTop w:val="0"/>
                              <w:marBottom w:val="0"/>
                              <w:divBdr>
                                <w:top w:val="none" w:sz="0" w:space="0" w:color="auto"/>
                                <w:left w:val="none" w:sz="0" w:space="0" w:color="auto"/>
                                <w:bottom w:val="none" w:sz="0" w:space="0" w:color="auto"/>
                                <w:right w:val="none" w:sz="0" w:space="0" w:color="auto"/>
                              </w:divBdr>
                              <w:divsChild>
                                <w:div w:id="1402558847">
                                  <w:marLeft w:val="0"/>
                                  <w:marRight w:val="0"/>
                                  <w:marTop w:val="0"/>
                                  <w:marBottom w:val="0"/>
                                  <w:divBdr>
                                    <w:top w:val="none" w:sz="0" w:space="0" w:color="auto"/>
                                    <w:left w:val="none" w:sz="0" w:space="0" w:color="auto"/>
                                    <w:bottom w:val="none" w:sz="0" w:space="0" w:color="auto"/>
                                    <w:right w:val="none" w:sz="0" w:space="0" w:color="auto"/>
                                  </w:divBdr>
                                  <w:divsChild>
                                    <w:div w:id="1176650535">
                                      <w:marLeft w:val="0"/>
                                      <w:marRight w:val="0"/>
                                      <w:marTop w:val="0"/>
                                      <w:marBottom w:val="0"/>
                                      <w:divBdr>
                                        <w:top w:val="none" w:sz="0" w:space="0" w:color="auto"/>
                                        <w:left w:val="none" w:sz="0" w:space="0" w:color="auto"/>
                                        <w:bottom w:val="none" w:sz="0" w:space="0" w:color="auto"/>
                                        <w:right w:val="none" w:sz="0" w:space="0" w:color="auto"/>
                                      </w:divBdr>
                                      <w:divsChild>
                                        <w:div w:id="1174030339">
                                          <w:marLeft w:val="0"/>
                                          <w:marRight w:val="0"/>
                                          <w:marTop w:val="0"/>
                                          <w:marBottom w:val="0"/>
                                          <w:divBdr>
                                            <w:top w:val="none" w:sz="0" w:space="0" w:color="auto"/>
                                            <w:left w:val="none" w:sz="0" w:space="0" w:color="auto"/>
                                            <w:bottom w:val="none" w:sz="0" w:space="0" w:color="auto"/>
                                            <w:right w:val="none" w:sz="0" w:space="0" w:color="auto"/>
                                          </w:divBdr>
                                          <w:divsChild>
                                            <w:div w:id="84058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4757246">
      <w:bodyDiv w:val="1"/>
      <w:marLeft w:val="0"/>
      <w:marRight w:val="0"/>
      <w:marTop w:val="0"/>
      <w:marBottom w:val="0"/>
      <w:divBdr>
        <w:top w:val="none" w:sz="0" w:space="0" w:color="auto"/>
        <w:left w:val="none" w:sz="0" w:space="0" w:color="auto"/>
        <w:bottom w:val="none" w:sz="0" w:space="0" w:color="auto"/>
        <w:right w:val="none" w:sz="0" w:space="0" w:color="auto"/>
      </w:divBdr>
      <w:divsChild>
        <w:div w:id="2039501900">
          <w:marLeft w:val="0"/>
          <w:marRight w:val="0"/>
          <w:marTop w:val="0"/>
          <w:marBottom w:val="0"/>
          <w:divBdr>
            <w:top w:val="none" w:sz="0" w:space="0" w:color="auto"/>
            <w:left w:val="none" w:sz="0" w:space="0" w:color="auto"/>
            <w:bottom w:val="none" w:sz="0" w:space="0" w:color="auto"/>
            <w:right w:val="none" w:sz="0" w:space="0" w:color="auto"/>
          </w:divBdr>
          <w:divsChild>
            <w:div w:id="1085490617">
              <w:marLeft w:val="0"/>
              <w:marRight w:val="0"/>
              <w:marTop w:val="0"/>
              <w:marBottom w:val="0"/>
              <w:divBdr>
                <w:top w:val="none" w:sz="0" w:space="0" w:color="auto"/>
                <w:left w:val="none" w:sz="0" w:space="0" w:color="auto"/>
                <w:bottom w:val="none" w:sz="0" w:space="0" w:color="auto"/>
                <w:right w:val="none" w:sz="0" w:space="0" w:color="auto"/>
              </w:divBdr>
              <w:divsChild>
                <w:div w:id="934752918">
                  <w:marLeft w:val="0"/>
                  <w:marRight w:val="0"/>
                  <w:marTop w:val="0"/>
                  <w:marBottom w:val="0"/>
                  <w:divBdr>
                    <w:top w:val="none" w:sz="0" w:space="0" w:color="auto"/>
                    <w:left w:val="none" w:sz="0" w:space="0" w:color="auto"/>
                    <w:bottom w:val="none" w:sz="0" w:space="0" w:color="auto"/>
                    <w:right w:val="none" w:sz="0" w:space="0" w:color="auto"/>
                  </w:divBdr>
                  <w:divsChild>
                    <w:div w:id="1709838605">
                      <w:marLeft w:val="0"/>
                      <w:marRight w:val="0"/>
                      <w:marTop w:val="0"/>
                      <w:marBottom w:val="0"/>
                      <w:divBdr>
                        <w:top w:val="none" w:sz="0" w:space="0" w:color="auto"/>
                        <w:left w:val="none" w:sz="0" w:space="0" w:color="auto"/>
                        <w:bottom w:val="none" w:sz="0" w:space="0" w:color="auto"/>
                        <w:right w:val="none" w:sz="0" w:space="0" w:color="auto"/>
                      </w:divBdr>
                      <w:divsChild>
                        <w:div w:id="1099106287">
                          <w:marLeft w:val="0"/>
                          <w:marRight w:val="0"/>
                          <w:marTop w:val="0"/>
                          <w:marBottom w:val="0"/>
                          <w:divBdr>
                            <w:top w:val="none" w:sz="0" w:space="0" w:color="auto"/>
                            <w:left w:val="none" w:sz="0" w:space="0" w:color="auto"/>
                            <w:bottom w:val="none" w:sz="0" w:space="0" w:color="auto"/>
                            <w:right w:val="none" w:sz="0" w:space="0" w:color="auto"/>
                          </w:divBdr>
                          <w:divsChild>
                            <w:div w:id="337656190">
                              <w:marLeft w:val="0"/>
                              <w:marRight w:val="0"/>
                              <w:marTop w:val="0"/>
                              <w:marBottom w:val="0"/>
                              <w:divBdr>
                                <w:top w:val="none" w:sz="0" w:space="0" w:color="auto"/>
                                <w:left w:val="none" w:sz="0" w:space="0" w:color="auto"/>
                                <w:bottom w:val="none" w:sz="0" w:space="0" w:color="auto"/>
                                <w:right w:val="none" w:sz="0" w:space="0" w:color="auto"/>
                              </w:divBdr>
                              <w:divsChild>
                                <w:div w:id="1607695189">
                                  <w:marLeft w:val="0"/>
                                  <w:marRight w:val="0"/>
                                  <w:marTop w:val="0"/>
                                  <w:marBottom w:val="0"/>
                                  <w:divBdr>
                                    <w:top w:val="none" w:sz="0" w:space="0" w:color="auto"/>
                                    <w:left w:val="none" w:sz="0" w:space="0" w:color="auto"/>
                                    <w:bottom w:val="none" w:sz="0" w:space="0" w:color="auto"/>
                                    <w:right w:val="none" w:sz="0" w:space="0" w:color="auto"/>
                                  </w:divBdr>
                                  <w:divsChild>
                                    <w:div w:id="1769350329">
                                      <w:marLeft w:val="0"/>
                                      <w:marRight w:val="0"/>
                                      <w:marTop w:val="0"/>
                                      <w:marBottom w:val="0"/>
                                      <w:divBdr>
                                        <w:top w:val="none" w:sz="0" w:space="0" w:color="auto"/>
                                        <w:left w:val="none" w:sz="0" w:space="0" w:color="auto"/>
                                        <w:bottom w:val="none" w:sz="0" w:space="0" w:color="auto"/>
                                        <w:right w:val="none" w:sz="0" w:space="0" w:color="auto"/>
                                      </w:divBdr>
                                      <w:divsChild>
                                        <w:div w:id="750661314">
                                          <w:marLeft w:val="0"/>
                                          <w:marRight w:val="0"/>
                                          <w:marTop w:val="0"/>
                                          <w:marBottom w:val="0"/>
                                          <w:divBdr>
                                            <w:top w:val="none" w:sz="0" w:space="0" w:color="auto"/>
                                            <w:left w:val="none" w:sz="0" w:space="0" w:color="auto"/>
                                            <w:bottom w:val="none" w:sz="0" w:space="0" w:color="auto"/>
                                            <w:right w:val="none" w:sz="0" w:space="0" w:color="auto"/>
                                          </w:divBdr>
                                          <w:divsChild>
                                            <w:div w:id="82211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7008802">
      <w:bodyDiv w:val="1"/>
      <w:marLeft w:val="0"/>
      <w:marRight w:val="0"/>
      <w:marTop w:val="0"/>
      <w:marBottom w:val="0"/>
      <w:divBdr>
        <w:top w:val="none" w:sz="0" w:space="0" w:color="auto"/>
        <w:left w:val="none" w:sz="0" w:space="0" w:color="auto"/>
        <w:bottom w:val="none" w:sz="0" w:space="0" w:color="auto"/>
        <w:right w:val="none" w:sz="0" w:space="0" w:color="auto"/>
      </w:divBdr>
      <w:divsChild>
        <w:div w:id="769543891">
          <w:marLeft w:val="0"/>
          <w:marRight w:val="0"/>
          <w:marTop w:val="0"/>
          <w:marBottom w:val="0"/>
          <w:divBdr>
            <w:top w:val="none" w:sz="0" w:space="0" w:color="auto"/>
            <w:left w:val="none" w:sz="0" w:space="0" w:color="auto"/>
            <w:bottom w:val="none" w:sz="0" w:space="0" w:color="auto"/>
            <w:right w:val="none" w:sz="0" w:space="0" w:color="auto"/>
          </w:divBdr>
          <w:divsChild>
            <w:div w:id="190463935">
              <w:marLeft w:val="0"/>
              <w:marRight w:val="0"/>
              <w:marTop w:val="0"/>
              <w:marBottom w:val="0"/>
              <w:divBdr>
                <w:top w:val="none" w:sz="0" w:space="0" w:color="auto"/>
                <w:left w:val="none" w:sz="0" w:space="0" w:color="auto"/>
                <w:bottom w:val="none" w:sz="0" w:space="0" w:color="auto"/>
                <w:right w:val="none" w:sz="0" w:space="0" w:color="auto"/>
              </w:divBdr>
              <w:divsChild>
                <w:div w:id="1775205702">
                  <w:marLeft w:val="0"/>
                  <w:marRight w:val="0"/>
                  <w:marTop w:val="0"/>
                  <w:marBottom w:val="0"/>
                  <w:divBdr>
                    <w:top w:val="none" w:sz="0" w:space="0" w:color="auto"/>
                    <w:left w:val="none" w:sz="0" w:space="0" w:color="auto"/>
                    <w:bottom w:val="none" w:sz="0" w:space="0" w:color="auto"/>
                    <w:right w:val="none" w:sz="0" w:space="0" w:color="auto"/>
                  </w:divBdr>
                  <w:divsChild>
                    <w:div w:id="1812795209">
                      <w:marLeft w:val="125"/>
                      <w:marRight w:val="125"/>
                      <w:marTop w:val="0"/>
                      <w:marBottom w:val="0"/>
                      <w:divBdr>
                        <w:top w:val="none" w:sz="0" w:space="0" w:color="auto"/>
                        <w:left w:val="none" w:sz="0" w:space="0" w:color="auto"/>
                        <w:bottom w:val="none" w:sz="0" w:space="0" w:color="auto"/>
                        <w:right w:val="none" w:sz="0" w:space="0" w:color="auto"/>
                      </w:divBdr>
                      <w:divsChild>
                        <w:div w:id="94398788">
                          <w:marLeft w:val="0"/>
                          <w:marRight w:val="0"/>
                          <w:marTop w:val="0"/>
                          <w:marBottom w:val="0"/>
                          <w:divBdr>
                            <w:top w:val="none" w:sz="0" w:space="0" w:color="auto"/>
                            <w:left w:val="none" w:sz="0" w:space="0" w:color="auto"/>
                            <w:bottom w:val="none" w:sz="0" w:space="0" w:color="auto"/>
                            <w:right w:val="none" w:sz="0" w:space="0" w:color="auto"/>
                          </w:divBdr>
                          <w:divsChild>
                            <w:div w:id="924846147">
                              <w:marLeft w:val="0"/>
                              <w:marRight w:val="0"/>
                              <w:marTop w:val="0"/>
                              <w:marBottom w:val="240"/>
                              <w:divBdr>
                                <w:top w:val="none" w:sz="0" w:space="0" w:color="auto"/>
                                <w:left w:val="none" w:sz="0" w:space="0" w:color="auto"/>
                                <w:bottom w:val="none" w:sz="0" w:space="0" w:color="auto"/>
                                <w:right w:val="none" w:sz="0" w:space="0" w:color="auto"/>
                              </w:divBdr>
                              <w:divsChild>
                                <w:div w:id="210652987">
                                  <w:marLeft w:val="0"/>
                                  <w:marRight w:val="0"/>
                                  <w:marTop w:val="0"/>
                                  <w:marBottom w:val="0"/>
                                  <w:divBdr>
                                    <w:top w:val="none" w:sz="0" w:space="0" w:color="auto"/>
                                    <w:left w:val="none" w:sz="0" w:space="0" w:color="auto"/>
                                    <w:bottom w:val="none" w:sz="0" w:space="0" w:color="auto"/>
                                    <w:right w:val="none" w:sz="0" w:space="0" w:color="auto"/>
                                  </w:divBdr>
                                  <w:divsChild>
                                    <w:div w:id="299238037">
                                      <w:marLeft w:val="0"/>
                                      <w:marRight w:val="0"/>
                                      <w:marTop w:val="0"/>
                                      <w:marBottom w:val="0"/>
                                      <w:divBdr>
                                        <w:top w:val="none" w:sz="0" w:space="0" w:color="auto"/>
                                        <w:left w:val="none" w:sz="0" w:space="0" w:color="auto"/>
                                        <w:bottom w:val="none" w:sz="0" w:space="0" w:color="auto"/>
                                        <w:right w:val="none" w:sz="0" w:space="0" w:color="auto"/>
                                      </w:divBdr>
                                      <w:divsChild>
                                        <w:div w:id="1341195825">
                                          <w:marLeft w:val="0"/>
                                          <w:marRight w:val="0"/>
                                          <w:marTop w:val="0"/>
                                          <w:marBottom w:val="0"/>
                                          <w:divBdr>
                                            <w:top w:val="none" w:sz="0" w:space="0" w:color="auto"/>
                                            <w:left w:val="none" w:sz="0" w:space="0" w:color="auto"/>
                                            <w:bottom w:val="none" w:sz="0" w:space="0" w:color="auto"/>
                                            <w:right w:val="none" w:sz="0" w:space="0" w:color="auto"/>
                                          </w:divBdr>
                                          <w:divsChild>
                                            <w:div w:id="369184886">
                                              <w:marLeft w:val="0"/>
                                              <w:marRight w:val="0"/>
                                              <w:marTop w:val="0"/>
                                              <w:marBottom w:val="0"/>
                                              <w:divBdr>
                                                <w:top w:val="none" w:sz="0" w:space="0" w:color="auto"/>
                                                <w:left w:val="none" w:sz="0" w:space="0" w:color="auto"/>
                                                <w:bottom w:val="none" w:sz="0" w:space="0" w:color="auto"/>
                                                <w:right w:val="none" w:sz="0" w:space="0" w:color="auto"/>
                                              </w:divBdr>
                                              <w:divsChild>
                                                <w:div w:id="1253851835">
                                                  <w:marLeft w:val="0"/>
                                                  <w:marRight w:val="0"/>
                                                  <w:marTop w:val="0"/>
                                                  <w:marBottom w:val="0"/>
                                                  <w:divBdr>
                                                    <w:top w:val="none" w:sz="0" w:space="0" w:color="auto"/>
                                                    <w:left w:val="none" w:sz="0" w:space="0" w:color="auto"/>
                                                    <w:bottom w:val="none" w:sz="0" w:space="0" w:color="auto"/>
                                                    <w:right w:val="none" w:sz="0" w:space="0" w:color="auto"/>
                                                  </w:divBdr>
                                                  <w:divsChild>
                                                    <w:div w:id="1026835270">
                                                      <w:marLeft w:val="0"/>
                                                      <w:marRight w:val="0"/>
                                                      <w:marTop w:val="0"/>
                                                      <w:marBottom w:val="0"/>
                                                      <w:divBdr>
                                                        <w:top w:val="none" w:sz="0" w:space="0" w:color="auto"/>
                                                        <w:left w:val="none" w:sz="0" w:space="0" w:color="auto"/>
                                                        <w:bottom w:val="none" w:sz="0" w:space="0" w:color="auto"/>
                                                        <w:right w:val="none" w:sz="0" w:space="0" w:color="auto"/>
                                                      </w:divBdr>
                                                      <w:divsChild>
                                                        <w:div w:id="260844372">
                                                          <w:marLeft w:val="0"/>
                                                          <w:marRight w:val="0"/>
                                                          <w:marTop w:val="0"/>
                                                          <w:marBottom w:val="0"/>
                                                          <w:divBdr>
                                                            <w:top w:val="none" w:sz="0" w:space="0" w:color="auto"/>
                                                            <w:left w:val="none" w:sz="0" w:space="0" w:color="auto"/>
                                                            <w:bottom w:val="none" w:sz="0" w:space="0" w:color="auto"/>
                                                            <w:right w:val="none" w:sz="0" w:space="0" w:color="auto"/>
                                                          </w:divBdr>
                                                          <w:divsChild>
                                                            <w:div w:id="85276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930483">
                                                      <w:marLeft w:val="0"/>
                                                      <w:marRight w:val="0"/>
                                                      <w:marTop w:val="0"/>
                                                      <w:marBottom w:val="240"/>
                                                      <w:divBdr>
                                                        <w:top w:val="dotted" w:sz="4" w:space="12" w:color="CCCCCC"/>
                                                        <w:left w:val="none" w:sz="0" w:space="0" w:color="auto"/>
                                                        <w:bottom w:val="dotted" w:sz="4" w:space="12" w:color="CCCCCC"/>
                                                        <w:right w:val="none" w:sz="0" w:space="0" w:color="auto"/>
                                                      </w:divBdr>
                                                      <w:divsChild>
                                                        <w:div w:id="1916011351">
                                                          <w:marLeft w:val="0"/>
                                                          <w:marRight w:val="0"/>
                                                          <w:marTop w:val="0"/>
                                                          <w:marBottom w:val="0"/>
                                                          <w:divBdr>
                                                            <w:top w:val="none" w:sz="0" w:space="0" w:color="auto"/>
                                                            <w:left w:val="none" w:sz="0" w:space="0" w:color="auto"/>
                                                            <w:bottom w:val="none" w:sz="0" w:space="0" w:color="auto"/>
                                                            <w:right w:val="none" w:sz="0" w:space="0" w:color="auto"/>
                                                          </w:divBdr>
                                                          <w:divsChild>
                                                            <w:div w:id="2046169642">
                                                              <w:marLeft w:val="0"/>
                                                              <w:marRight w:val="0"/>
                                                              <w:marTop w:val="0"/>
                                                              <w:marBottom w:val="0"/>
                                                              <w:divBdr>
                                                                <w:top w:val="none" w:sz="0" w:space="0" w:color="auto"/>
                                                                <w:left w:val="none" w:sz="0" w:space="0" w:color="auto"/>
                                                                <w:bottom w:val="none" w:sz="0" w:space="0" w:color="auto"/>
                                                                <w:right w:val="none" w:sz="0" w:space="0" w:color="auto"/>
                                                              </w:divBdr>
                                                              <w:divsChild>
                                                                <w:div w:id="1536120671">
                                                                  <w:marLeft w:val="0"/>
                                                                  <w:marRight w:val="0"/>
                                                                  <w:marTop w:val="0"/>
                                                                  <w:marBottom w:val="0"/>
                                                                  <w:divBdr>
                                                                    <w:top w:val="none" w:sz="0" w:space="0" w:color="auto"/>
                                                                    <w:left w:val="none" w:sz="0" w:space="0" w:color="auto"/>
                                                                    <w:bottom w:val="none" w:sz="0" w:space="0" w:color="auto"/>
                                                                    <w:right w:val="none" w:sz="0" w:space="0" w:color="auto"/>
                                                                  </w:divBdr>
                                                                  <w:divsChild>
                                                                    <w:div w:id="173627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316804">
                                                      <w:marLeft w:val="0"/>
                                                      <w:marRight w:val="0"/>
                                                      <w:marTop w:val="0"/>
                                                      <w:marBottom w:val="0"/>
                                                      <w:divBdr>
                                                        <w:top w:val="none" w:sz="0" w:space="0" w:color="auto"/>
                                                        <w:left w:val="none" w:sz="0" w:space="0" w:color="auto"/>
                                                        <w:bottom w:val="none" w:sz="0" w:space="0" w:color="auto"/>
                                                        <w:right w:val="none" w:sz="0" w:space="0" w:color="auto"/>
                                                      </w:divBdr>
                                                      <w:divsChild>
                                                        <w:div w:id="1530220222">
                                                          <w:marLeft w:val="0"/>
                                                          <w:marRight w:val="0"/>
                                                          <w:marTop w:val="0"/>
                                                          <w:marBottom w:val="0"/>
                                                          <w:divBdr>
                                                            <w:top w:val="none" w:sz="0" w:space="0" w:color="auto"/>
                                                            <w:left w:val="none" w:sz="0" w:space="0" w:color="auto"/>
                                                            <w:bottom w:val="none" w:sz="0" w:space="0" w:color="auto"/>
                                                            <w:right w:val="none" w:sz="0" w:space="0" w:color="auto"/>
                                                          </w:divBdr>
                                                          <w:divsChild>
                                                            <w:div w:id="213413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93462">
                                                      <w:marLeft w:val="0"/>
                                                      <w:marRight w:val="0"/>
                                                      <w:marTop w:val="0"/>
                                                      <w:marBottom w:val="0"/>
                                                      <w:divBdr>
                                                        <w:top w:val="none" w:sz="0" w:space="0" w:color="auto"/>
                                                        <w:left w:val="none" w:sz="0" w:space="0" w:color="auto"/>
                                                        <w:bottom w:val="none" w:sz="0" w:space="0" w:color="auto"/>
                                                        <w:right w:val="none" w:sz="0" w:space="0" w:color="auto"/>
                                                      </w:divBdr>
                                                      <w:divsChild>
                                                        <w:div w:id="900403752">
                                                          <w:marLeft w:val="0"/>
                                                          <w:marRight w:val="0"/>
                                                          <w:marTop w:val="0"/>
                                                          <w:marBottom w:val="0"/>
                                                          <w:divBdr>
                                                            <w:top w:val="none" w:sz="0" w:space="0" w:color="auto"/>
                                                            <w:left w:val="none" w:sz="0" w:space="0" w:color="auto"/>
                                                            <w:bottom w:val="none" w:sz="0" w:space="0" w:color="auto"/>
                                                            <w:right w:val="none" w:sz="0" w:space="0" w:color="auto"/>
                                                          </w:divBdr>
                                                          <w:divsChild>
                                                            <w:div w:id="206348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40234749">
      <w:bodyDiv w:val="1"/>
      <w:marLeft w:val="0"/>
      <w:marRight w:val="0"/>
      <w:marTop w:val="750"/>
      <w:marBottom w:val="0"/>
      <w:divBdr>
        <w:top w:val="none" w:sz="0" w:space="0" w:color="auto"/>
        <w:left w:val="none" w:sz="0" w:space="0" w:color="auto"/>
        <w:bottom w:val="none" w:sz="0" w:space="0" w:color="auto"/>
        <w:right w:val="none" w:sz="0" w:space="0" w:color="auto"/>
      </w:divBdr>
      <w:divsChild>
        <w:div w:id="957949345">
          <w:marLeft w:val="0"/>
          <w:marRight w:val="0"/>
          <w:marTop w:val="0"/>
          <w:marBottom w:val="0"/>
          <w:divBdr>
            <w:top w:val="none" w:sz="0" w:space="0" w:color="auto"/>
            <w:left w:val="none" w:sz="0" w:space="0" w:color="auto"/>
            <w:bottom w:val="none" w:sz="0" w:space="0" w:color="auto"/>
            <w:right w:val="none" w:sz="0" w:space="0" w:color="auto"/>
          </w:divBdr>
          <w:divsChild>
            <w:div w:id="1478255411">
              <w:marLeft w:val="-300"/>
              <w:marRight w:val="0"/>
              <w:marTop w:val="0"/>
              <w:marBottom w:val="0"/>
              <w:divBdr>
                <w:top w:val="none" w:sz="0" w:space="0" w:color="auto"/>
                <w:left w:val="none" w:sz="0" w:space="0" w:color="auto"/>
                <w:bottom w:val="none" w:sz="0" w:space="0" w:color="auto"/>
                <w:right w:val="none" w:sz="0" w:space="0" w:color="auto"/>
              </w:divBdr>
              <w:divsChild>
                <w:div w:id="519124518">
                  <w:marLeft w:val="0"/>
                  <w:marRight w:val="0"/>
                  <w:marTop w:val="0"/>
                  <w:marBottom w:val="0"/>
                  <w:divBdr>
                    <w:top w:val="none" w:sz="0" w:space="0" w:color="auto"/>
                    <w:left w:val="none" w:sz="0" w:space="0" w:color="auto"/>
                    <w:bottom w:val="none" w:sz="0" w:space="0" w:color="auto"/>
                    <w:right w:val="none" w:sz="0" w:space="0" w:color="auto"/>
                  </w:divBdr>
                  <w:divsChild>
                    <w:div w:id="713895770">
                      <w:marLeft w:val="0"/>
                      <w:marRight w:val="0"/>
                      <w:marTop w:val="0"/>
                      <w:marBottom w:val="0"/>
                      <w:divBdr>
                        <w:top w:val="single" w:sz="6" w:space="0" w:color="C9E0ED"/>
                        <w:left w:val="single" w:sz="6" w:space="0" w:color="C9E0ED"/>
                        <w:bottom w:val="single" w:sz="6" w:space="0" w:color="C9E0ED"/>
                        <w:right w:val="single" w:sz="6" w:space="0" w:color="C9E0ED"/>
                      </w:divBdr>
                      <w:divsChild>
                        <w:div w:id="57292898">
                          <w:marLeft w:val="0"/>
                          <w:marRight w:val="0"/>
                          <w:marTop w:val="0"/>
                          <w:marBottom w:val="0"/>
                          <w:divBdr>
                            <w:top w:val="none" w:sz="0" w:space="0" w:color="auto"/>
                            <w:left w:val="none" w:sz="0" w:space="0" w:color="auto"/>
                            <w:bottom w:val="none" w:sz="0" w:space="0" w:color="auto"/>
                            <w:right w:val="none" w:sz="0" w:space="0" w:color="auto"/>
                          </w:divBdr>
                          <w:divsChild>
                            <w:div w:id="347026652">
                              <w:marLeft w:val="0"/>
                              <w:marRight w:val="0"/>
                              <w:marTop w:val="0"/>
                              <w:marBottom w:val="0"/>
                              <w:divBdr>
                                <w:top w:val="none" w:sz="0" w:space="0" w:color="auto"/>
                                <w:left w:val="none" w:sz="0" w:space="0" w:color="auto"/>
                                <w:bottom w:val="none" w:sz="0" w:space="0" w:color="auto"/>
                                <w:right w:val="none" w:sz="0" w:space="0" w:color="auto"/>
                              </w:divBdr>
                              <w:divsChild>
                                <w:div w:id="2084716002">
                                  <w:marLeft w:val="0"/>
                                  <w:marRight w:val="0"/>
                                  <w:marTop w:val="0"/>
                                  <w:marBottom w:val="0"/>
                                  <w:divBdr>
                                    <w:top w:val="single" w:sz="6" w:space="6" w:color="000000"/>
                                    <w:left w:val="none" w:sz="0" w:space="0" w:color="auto"/>
                                    <w:bottom w:val="none" w:sz="0" w:space="0" w:color="auto"/>
                                    <w:right w:val="none" w:sz="0" w:space="0" w:color="auto"/>
                                  </w:divBdr>
                                  <w:divsChild>
                                    <w:div w:id="78461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5905711">
      <w:bodyDiv w:val="1"/>
      <w:marLeft w:val="0"/>
      <w:marRight w:val="0"/>
      <w:marTop w:val="0"/>
      <w:marBottom w:val="0"/>
      <w:divBdr>
        <w:top w:val="none" w:sz="0" w:space="0" w:color="auto"/>
        <w:left w:val="none" w:sz="0" w:space="0" w:color="auto"/>
        <w:bottom w:val="none" w:sz="0" w:space="0" w:color="auto"/>
        <w:right w:val="none" w:sz="0" w:space="0" w:color="auto"/>
      </w:divBdr>
    </w:div>
    <w:div w:id="957100176">
      <w:bodyDiv w:val="1"/>
      <w:marLeft w:val="0"/>
      <w:marRight w:val="0"/>
      <w:marTop w:val="0"/>
      <w:marBottom w:val="0"/>
      <w:divBdr>
        <w:top w:val="none" w:sz="0" w:space="0" w:color="auto"/>
        <w:left w:val="none" w:sz="0" w:space="0" w:color="auto"/>
        <w:bottom w:val="none" w:sz="0" w:space="0" w:color="auto"/>
        <w:right w:val="none" w:sz="0" w:space="0" w:color="auto"/>
      </w:divBdr>
    </w:div>
    <w:div w:id="1410152526">
      <w:bodyDiv w:val="1"/>
      <w:marLeft w:val="0"/>
      <w:marRight w:val="0"/>
      <w:marTop w:val="0"/>
      <w:marBottom w:val="0"/>
      <w:divBdr>
        <w:top w:val="none" w:sz="0" w:space="0" w:color="auto"/>
        <w:left w:val="none" w:sz="0" w:space="0" w:color="auto"/>
        <w:bottom w:val="none" w:sz="0" w:space="0" w:color="auto"/>
        <w:right w:val="none" w:sz="0" w:space="0" w:color="auto"/>
      </w:divBdr>
    </w:div>
    <w:div w:id="1580287603">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cid:image001.jpg@01D128E8.C9B8A4E0" TargetMode="External"/><Relationship Id="rId26" Type="http://schemas.openxmlformats.org/officeDocument/2006/relationships/image" Target="media/image6.emf"/><Relationship Id="rId39" Type="http://schemas.openxmlformats.org/officeDocument/2006/relationships/hyperlink" Target="http://www.daff.qld.gov.au/fisheries/monitoring-our-fisheries/data-reports/sustainability-reporting/fishery-updates/gulf-of-carpentaria-inshore-fin-fish-fishery" TargetMode="External"/><Relationship Id="rId21" Type="http://schemas.openxmlformats.org/officeDocument/2006/relationships/footer" Target="footer2.xml"/><Relationship Id="rId34" Type="http://schemas.openxmlformats.org/officeDocument/2006/relationships/image" Target="media/image14.jpeg"/><Relationship Id="rId42" Type="http://schemas.openxmlformats.org/officeDocument/2006/relationships/hyperlink" Target="http://www.daff.qld.gov.au/fisheries/monitoring-our-fisheries/data-reports/sustainability-reporting/fishery-updates/gulf-of-carpentaria-inshore-fin-fish-fishery" TargetMode="External"/><Relationship Id="rId47" Type="http://schemas.openxmlformats.org/officeDocument/2006/relationships/hyperlink" Target="http://www.daff.qld.gov.au/fisheries/monitoring-our-fisheries/data-reports/sustainability-reporting/fishery-updates/east-coast-otter-trawl-fishery" TargetMode="External"/><Relationship Id="rId50" Type="http://schemas.openxmlformats.org/officeDocument/2006/relationships/hyperlink" Target="http://www.nt.gov.au/d/publications/index.cfm?fj=Fisheries%20Status%20Report" TargetMode="External"/><Relationship Id="rId55" Type="http://schemas.openxmlformats.org/officeDocument/2006/relationships/hyperlink" Target="http://www.mesa.edu.au/seaweek2005/pdf_senior/is08.pdf" TargetMode="External"/><Relationship Id="rId63" Type="http://schemas.openxmlformats.org/officeDocument/2006/relationships/hyperlink" Target="http://www.environment.gov.au/resource/habitat-associations-freshwater-sawfish-pristis-microdon-and-northern-river-sharks-glyphis" TargetMode="Externa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oter" Target="footer4.xml"/><Relationship Id="rId32" Type="http://schemas.openxmlformats.org/officeDocument/2006/relationships/image" Target="media/image12.emf"/><Relationship Id="rId37" Type="http://schemas.openxmlformats.org/officeDocument/2006/relationships/hyperlink" Target="http://www.nailsma.org.au/sites/default/files/publications/Dugong%20and%20marine%20turtle%20handbook_0.pdf" TargetMode="External"/><Relationship Id="rId40" Type="http://schemas.openxmlformats.org/officeDocument/2006/relationships/hyperlink" Target="http://www.daff.qld.gov.au/fisheries/monitoring-our-fisheries/data-reports/sustainability-reporting/fishery-updates/gulf-of-carpentaria-developmental-fin-fish-trawl-fishery" TargetMode="External"/><Relationship Id="rId45" Type="http://schemas.openxmlformats.org/officeDocument/2006/relationships/hyperlink" Target="http://www.daff.qld.gov.au/fisheries/monitoring-our-fisheries/data-reports/sustainability-reporting/fishery-updates/gulf-of-carpentaria-developmental-fin-fish-trawl-fishery" TargetMode="External"/><Relationship Id="rId53" Type="http://schemas.openxmlformats.org/officeDocument/2006/relationships/hyperlink" Target="http://www.iucnredlist.org" TargetMode="External"/><Relationship Id="rId58" Type="http://schemas.openxmlformats.org/officeDocument/2006/relationships/hyperlink" Target="http://www.iucnredlist.org" TargetMode="External"/><Relationship Id="rId66"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hyperlink" Target="http://www.environment.gov.au/cgi-bin/sprat/public/sprat.pl" TargetMode="External"/><Relationship Id="rId49" Type="http://schemas.openxmlformats.org/officeDocument/2006/relationships/hyperlink" Target="http://www.nt.gov.au/d/publications/index.cfm?fj=Fisheries%20Status%20Report" TargetMode="External"/><Relationship Id="rId57" Type="http://schemas.openxmlformats.org/officeDocument/2006/relationships/hyperlink" Target="http://www.aic.gov.au/upload//aic/publications/tandi2/publications/rpp/76/index.html" TargetMode="External"/><Relationship Id="rId61" Type="http://schemas.openxmlformats.org/officeDocument/2006/relationships/hyperlink" Target="http://www.mapress.com/zootaxa/2004f/zt00685.pdf" TargetMode="External"/><Relationship Id="rId10" Type="http://schemas.openxmlformats.org/officeDocument/2006/relationships/webSettings" Target="webSettings.xml"/><Relationship Id="rId19" Type="http://schemas.openxmlformats.org/officeDocument/2006/relationships/hyperlink" Target="https://creativecommons.org/licenses/by/4.0/" TargetMode="External"/><Relationship Id="rId31" Type="http://schemas.openxmlformats.org/officeDocument/2006/relationships/image" Target="media/image11.jpeg"/><Relationship Id="rId44" Type="http://schemas.openxmlformats.org/officeDocument/2006/relationships/hyperlink" Target="http://www.daff.qld.gov.au/fisheries/monitoring-our-fisheries/data-reports/sustainability-reporting/fishery-updates/east-coast-otter-trawl-fishery" TargetMode="External"/><Relationship Id="rId52" Type="http://schemas.openxmlformats.org/officeDocument/2006/relationships/hyperlink" Target="http://www.environment.gov.au/coasts/marineplans/north/index.html" TargetMode="External"/><Relationship Id="rId60" Type="http://schemas.openxmlformats.org/officeDocument/2006/relationships/hyperlink" Target="http://www.environment.gov.au/resource/conservation-assessment-glyphis-sp-speartooth-shark-glyphis-sp-c-northern-river-shark"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hyperlink" Target="http://www.daff.qld.gov.au/fisheries/monitoring-our-fisheries/data-reports/sustainability-reporting/fishery-updates/gulf-of-carpentaria-developmental-fin-fish-trawl-fishery" TargetMode="External"/><Relationship Id="rId48" Type="http://schemas.openxmlformats.org/officeDocument/2006/relationships/hyperlink" Target="http://www.nt.gov.au/d/publications/index.cfm?fj=Fisheries%20Status%20Report" TargetMode="External"/><Relationship Id="rId56" Type="http://schemas.openxmlformats.org/officeDocument/2006/relationships/hyperlink" Target="http://www.dpi.nsw.gov.au/__data/assets/pdf_file/0018/5085/Primefact-7-Green-Sawfish.pdf" TargetMode="External"/><Relationship Id="rId64" Type="http://schemas.openxmlformats.org/officeDocument/2006/relationships/footer" Target="footer5.xml"/><Relationship Id="rId8" Type="http://schemas.openxmlformats.org/officeDocument/2006/relationships/styles" Target="styles.xml"/><Relationship Id="rId51" Type="http://schemas.openxmlformats.org/officeDocument/2006/relationships/hyperlink" Target="http://www.environment.gov.au/coasts/mbp/publications/north-west/bioregional-profile.html"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hyperlink" Target="http://www.environment.gov.au/resource/recovery-plan-sawfish-and-river-shark" TargetMode="External"/><Relationship Id="rId33" Type="http://schemas.openxmlformats.org/officeDocument/2006/relationships/image" Target="media/image13.jpeg"/><Relationship Id="rId38" Type="http://schemas.openxmlformats.org/officeDocument/2006/relationships/hyperlink" Target="http://www.afma.gov.au/managing-our-fisheries/environment-and-sustainability/protected-species/" TargetMode="External"/><Relationship Id="rId46" Type="http://schemas.openxmlformats.org/officeDocument/2006/relationships/hyperlink" Target="http://www.daff.qld.gov.au/fisheries/monitoring-our-fisheries/data-reports/sustainability-reporting/fishery-updates/east-coast-inshore-fin-fish-fishery" TargetMode="External"/><Relationship Id="rId59" Type="http://schemas.openxmlformats.org/officeDocument/2006/relationships/hyperlink" Target="http://www.environment.gov.au/resource/spatial-distribution-and-habitat-utilisation-sawfish-pristis-spp-relation-fishing-northern" TargetMode="External"/><Relationship Id="rId67" Type="http://schemas.microsoft.com/office/2007/relationships/stylesWithEffects" Target="stylesWithEffects.xml"/><Relationship Id="rId20" Type="http://schemas.openxmlformats.org/officeDocument/2006/relationships/footer" Target="footer1.xml"/><Relationship Id="rId41" Type="http://schemas.openxmlformats.org/officeDocument/2006/relationships/hyperlink" Target="http://www.daff.qld.gov.au/fisheries/monitoring-our-fisheries/data-reports/sustainability-reporting/fishery-updates/east-coast-otter-trawl-fishery" TargetMode="External"/><Relationship Id="rId54" Type="http://schemas.openxmlformats.org/officeDocument/2006/relationships/hyperlink" Target="http://www.lrm.nt.gov.au/__data/assets/pdf_file/0005/10895/Dwarf_sawfish_VU_FINAL.pdf" TargetMode="External"/><Relationship Id="rId62" Type="http://schemas.openxmlformats.org/officeDocument/2006/relationships/hyperlink" Target="http://www.environment.gov.au/biodiversity/threatened/species/pubs/68447-listing-advic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ct:contentTypeSchema xmlns:ct="http://schemas.microsoft.com/office/2006/metadata/contentType" xmlns:ma="http://schemas.microsoft.com/office/2006/metadata/properties/metaAttributes" ct:_="" ma:_="" ma:contentTypeName="SPIRE Document" ma:contentTypeID="0x0101009DB8618430E8D149BA674DA7B0E0C3F000545497EC4A6BD143832034E0ED8E4937" ma:contentTypeVersion="7" ma:contentTypeDescription="SPIRE Document" ma:contentTypeScope="" ma:versionID="325b19c658c27fc197020f3c5faf4fc2">
  <xsd:schema xmlns:xsd="http://www.w3.org/2001/XMLSchema" xmlns:xs="http://www.w3.org/2001/XMLSchema" xmlns:p="http://schemas.microsoft.com/office/2006/metadata/properties" xmlns:ns2="344c6e69-c594-4ca4-b341-09ae9dfc1422" xmlns:ns3="http://schemas.microsoft.com/sharepoint/v4" targetNamespace="http://schemas.microsoft.com/office/2006/metadata/properties" ma:root="true" ma:fieldsID="9ec5ea965922893bebddee06a7ddcdff" ns2:_="" ns3:_="">
    <xsd:import namespace="344c6e69-c594-4ca4-b341-09ae9dfc1422"/>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4c6e69-c594-4ca4-b341-09ae9dfc1422"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Regulatio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proval xmlns="344c6e69-c594-4ca4-b341-09ae9dfc1422" xsi:nil="true"/>
    <Function xmlns="344c6e69-c594-4ca4-b341-09ae9dfc1422">Regulation</Function>
    <IconOverlay xmlns="http://schemas.microsoft.com/sharepoint/v4" xsi:nil="true"/>
    <DocumentDescription xmlns="344c6e69-c594-4ca4-b341-09ae9dfc1422" xsi:nil="true"/>
    <RecordNumber xmlns="344c6e69-c594-4ca4-b341-09ae9dfc1422">000073000</RecordNumber>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6.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B9F355-8B74-40B5-8FE9-FF16DAB81DC7}">
  <ds:schemaRefs>
    <ds:schemaRef ds:uri="http://schemas.microsoft.com/office/2006/metadata/customXsn"/>
  </ds:schemaRefs>
</ds:datastoreItem>
</file>

<file path=customXml/itemProps2.xml><?xml version="1.0" encoding="utf-8"?>
<ds:datastoreItem xmlns:ds="http://schemas.openxmlformats.org/officeDocument/2006/customXml" ds:itemID="{CC55D1CC-E44C-4066-94E2-E040832CE8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4c6e69-c594-4ca4-b341-09ae9dfc1422"/>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20EE0FB-10B4-41B3-A968-E53AA87D8EC1}">
  <ds:schemaRefs>
    <ds:schemaRef ds:uri="http://schemas.microsoft.com/office/2006/metadata/properties"/>
    <ds:schemaRef ds:uri="http://schemas.microsoft.com/office/infopath/2007/PartnerControls"/>
    <ds:schemaRef ds:uri="344c6e69-c594-4ca4-b341-09ae9dfc1422"/>
    <ds:schemaRef ds:uri="http://schemas.microsoft.com/sharepoint/v4"/>
  </ds:schemaRefs>
</ds:datastoreItem>
</file>

<file path=customXml/itemProps4.xml><?xml version="1.0" encoding="utf-8"?>
<ds:datastoreItem xmlns:ds="http://schemas.openxmlformats.org/officeDocument/2006/customXml" ds:itemID="{F72A567B-254B-4F03-8834-47BBAFA9BC8F}">
  <ds:schemaRefs>
    <ds:schemaRef ds:uri="http://schemas.microsoft.com/sharepoint/v3/contenttype/forms"/>
  </ds:schemaRefs>
</ds:datastoreItem>
</file>

<file path=customXml/itemProps5.xml><?xml version="1.0" encoding="utf-8"?>
<ds:datastoreItem xmlns:ds="http://schemas.openxmlformats.org/officeDocument/2006/customXml" ds:itemID="{DCA3E837-5AEC-45E0-B084-1923118562C8}">
  <ds:schemaRefs>
    <ds:schemaRef ds:uri="http://schemas.microsoft.com/sharepoint/events"/>
  </ds:schemaRefs>
</ds:datastoreItem>
</file>

<file path=customXml/itemProps6.xml><?xml version="1.0" encoding="utf-8"?>
<ds:datastoreItem xmlns:ds="http://schemas.openxmlformats.org/officeDocument/2006/customXml" ds:itemID="{70003032-7290-4A32-A0ED-25D982550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21706</Words>
  <Characters>129963</Characters>
  <Application>Microsoft Office Word</Application>
  <DocSecurity>4</DocSecurity>
  <Lines>1083</Lines>
  <Paragraphs>302</Paragraphs>
  <ScaleCrop>false</ScaleCrop>
  <HeadingPairs>
    <vt:vector size="2" baseType="variant">
      <vt:variant>
        <vt:lpstr>Title</vt:lpstr>
      </vt:variant>
      <vt:variant>
        <vt:i4>1</vt:i4>
      </vt:variant>
    </vt:vector>
  </HeadingPairs>
  <TitlesOfParts>
    <vt:vector size="1" baseType="lpstr">
      <vt:lpstr>Att C - Issues Paper - Sawfish and River Sharks</vt:lpstr>
    </vt:vector>
  </TitlesOfParts>
  <Company>DEWHA</Company>
  <LinksUpToDate>false</LinksUpToDate>
  <CharactersWithSpaces>151367</CharactersWithSpaces>
  <SharedDoc>false</SharedDoc>
  <HyperlinkBase/>
  <HLinks>
    <vt:vector size="318" baseType="variant">
      <vt:variant>
        <vt:i4>8257581</vt:i4>
      </vt:variant>
      <vt:variant>
        <vt:i4>315</vt:i4>
      </vt:variant>
      <vt:variant>
        <vt:i4>0</vt:i4>
      </vt:variant>
      <vt:variant>
        <vt:i4>5</vt:i4>
      </vt:variant>
      <vt:variant>
        <vt:lpwstr>http://www.environment.gov.au/biodiversity/threatened/species/pubs/68447-listing-advice.pdf</vt:lpwstr>
      </vt:variant>
      <vt:variant>
        <vt:lpwstr/>
      </vt:variant>
      <vt:variant>
        <vt:i4>15</vt:i4>
      </vt:variant>
      <vt:variant>
        <vt:i4>312</vt:i4>
      </vt:variant>
      <vt:variant>
        <vt:i4>0</vt:i4>
      </vt:variant>
      <vt:variant>
        <vt:i4>5</vt:i4>
      </vt:variant>
      <vt:variant>
        <vt:lpwstr>http://www.mapress.com/zootaxa/2004f/zt00685.pdf</vt:lpwstr>
      </vt:variant>
      <vt:variant>
        <vt:lpwstr/>
      </vt:variant>
      <vt:variant>
        <vt:i4>917504</vt:i4>
      </vt:variant>
      <vt:variant>
        <vt:i4>309</vt:i4>
      </vt:variant>
      <vt:variant>
        <vt:i4>0</vt:i4>
      </vt:variant>
      <vt:variant>
        <vt:i4>5</vt:i4>
      </vt:variant>
      <vt:variant>
        <vt:lpwstr>http://www.environment.gov.au/coasts/publications/pubs/sawfish-report.pdf</vt:lpwstr>
      </vt:variant>
      <vt:variant>
        <vt:lpwstr/>
      </vt:variant>
      <vt:variant>
        <vt:i4>2228333</vt:i4>
      </vt:variant>
      <vt:variant>
        <vt:i4>306</vt:i4>
      </vt:variant>
      <vt:variant>
        <vt:i4>0</vt:i4>
      </vt:variant>
      <vt:variant>
        <vt:i4>5</vt:i4>
      </vt:variant>
      <vt:variant>
        <vt:lpwstr>http://www.iucnredlist.org/</vt:lpwstr>
      </vt:variant>
      <vt:variant>
        <vt:lpwstr/>
      </vt:variant>
      <vt:variant>
        <vt:i4>2031704</vt:i4>
      </vt:variant>
      <vt:variant>
        <vt:i4>303</vt:i4>
      </vt:variant>
      <vt:variant>
        <vt:i4>0</vt:i4>
      </vt:variant>
      <vt:variant>
        <vt:i4>5</vt:i4>
      </vt:variant>
      <vt:variant>
        <vt:lpwstr>http://www.aic.gov.au/upload//aic/publications/tandi2/publications/rpp/76/index.html</vt:lpwstr>
      </vt:variant>
      <vt:variant>
        <vt:lpwstr/>
      </vt:variant>
      <vt:variant>
        <vt:i4>4653065</vt:i4>
      </vt:variant>
      <vt:variant>
        <vt:i4>300</vt:i4>
      </vt:variant>
      <vt:variant>
        <vt:i4>0</vt:i4>
      </vt:variant>
      <vt:variant>
        <vt:i4>5</vt:i4>
      </vt:variant>
      <vt:variant>
        <vt:lpwstr>http://www.dpi.nsw.gov/primefacts</vt:lpwstr>
      </vt:variant>
      <vt:variant>
        <vt:lpwstr/>
      </vt:variant>
      <vt:variant>
        <vt:i4>2818054</vt:i4>
      </vt:variant>
      <vt:variant>
        <vt:i4>297</vt:i4>
      </vt:variant>
      <vt:variant>
        <vt:i4>0</vt:i4>
      </vt:variant>
      <vt:variant>
        <vt:i4>5</vt:i4>
      </vt:variant>
      <vt:variant>
        <vt:lpwstr>http://www.mesa.edu.au/seaweek2005/pdf_senior/is08.pdf</vt:lpwstr>
      </vt:variant>
      <vt:variant>
        <vt:lpwstr/>
      </vt:variant>
      <vt:variant>
        <vt:i4>2228333</vt:i4>
      </vt:variant>
      <vt:variant>
        <vt:i4>294</vt:i4>
      </vt:variant>
      <vt:variant>
        <vt:i4>0</vt:i4>
      </vt:variant>
      <vt:variant>
        <vt:i4>5</vt:i4>
      </vt:variant>
      <vt:variant>
        <vt:lpwstr>http://www.iucnredlist.org/</vt:lpwstr>
      </vt:variant>
      <vt:variant>
        <vt:lpwstr/>
      </vt:variant>
      <vt:variant>
        <vt:i4>3014744</vt:i4>
      </vt:variant>
      <vt:variant>
        <vt:i4>291</vt:i4>
      </vt:variant>
      <vt:variant>
        <vt:i4>0</vt:i4>
      </vt:variant>
      <vt:variant>
        <vt:i4>5</vt:i4>
      </vt:variant>
      <vt:variant>
        <vt:lpwstr>http://www.nailsma.org.au/sites/default/files/publications/Dugong and marine turtle handbook_0.pdf</vt:lpwstr>
      </vt:variant>
      <vt:variant>
        <vt:lpwstr/>
      </vt:variant>
      <vt:variant>
        <vt:i4>2555961</vt:i4>
      </vt:variant>
      <vt:variant>
        <vt:i4>279</vt:i4>
      </vt:variant>
      <vt:variant>
        <vt:i4>0</vt:i4>
      </vt:variant>
      <vt:variant>
        <vt:i4>5</vt:i4>
      </vt:variant>
      <vt:variant>
        <vt:lpwstr>http://www.environment.gov.au/cgi-bin/sprat/public/sprat.pl</vt:lpwstr>
      </vt:variant>
      <vt:variant>
        <vt:lpwstr/>
      </vt:variant>
      <vt:variant>
        <vt:i4>1179698</vt:i4>
      </vt:variant>
      <vt:variant>
        <vt:i4>260</vt:i4>
      </vt:variant>
      <vt:variant>
        <vt:i4>0</vt:i4>
      </vt:variant>
      <vt:variant>
        <vt:i4>5</vt:i4>
      </vt:variant>
      <vt:variant>
        <vt:lpwstr/>
      </vt:variant>
      <vt:variant>
        <vt:lpwstr>_Toc367713772</vt:lpwstr>
      </vt:variant>
      <vt:variant>
        <vt:i4>1179698</vt:i4>
      </vt:variant>
      <vt:variant>
        <vt:i4>254</vt:i4>
      </vt:variant>
      <vt:variant>
        <vt:i4>0</vt:i4>
      </vt:variant>
      <vt:variant>
        <vt:i4>5</vt:i4>
      </vt:variant>
      <vt:variant>
        <vt:lpwstr/>
      </vt:variant>
      <vt:variant>
        <vt:lpwstr>_Toc367713771</vt:lpwstr>
      </vt:variant>
      <vt:variant>
        <vt:i4>1179698</vt:i4>
      </vt:variant>
      <vt:variant>
        <vt:i4>248</vt:i4>
      </vt:variant>
      <vt:variant>
        <vt:i4>0</vt:i4>
      </vt:variant>
      <vt:variant>
        <vt:i4>5</vt:i4>
      </vt:variant>
      <vt:variant>
        <vt:lpwstr/>
      </vt:variant>
      <vt:variant>
        <vt:lpwstr>_Toc367713770</vt:lpwstr>
      </vt:variant>
      <vt:variant>
        <vt:i4>1245234</vt:i4>
      </vt:variant>
      <vt:variant>
        <vt:i4>242</vt:i4>
      </vt:variant>
      <vt:variant>
        <vt:i4>0</vt:i4>
      </vt:variant>
      <vt:variant>
        <vt:i4>5</vt:i4>
      </vt:variant>
      <vt:variant>
        <vt:lpwstr/>
      </vt:variant>
      <vt:variant>
        <vt:lpwstr>_Toc367713769</vt:lpwstr>
      </vt:variant>
      <vt:variant>
        <vt:i4>1769530</vt:i4>
      </vt:variant>
      <vt:variant>
        <vt:i4>233</vt:i4>
      </vt:variant>
      <vt:variant>
        <vt:i4>0</vt:i4>
      </vt:variant>
      <vt:variant>
        <vt:i4>5</vt:i4>
      </vt:variant>
      <vt:variant>
        <vt:lpwstr/>
      </vt:variant>
      <vt:variant>
        <vt:lpwstr>_Toc366576896</vt:lpwstr>
      </vt:variant>
      <vt:variant>
        <vt:i4>1769530</vt:i4>
      </vt:variant>
      <vt:variant>
        <vt:i4>227</vt:i4>
      </vt:variant>
      <vt:variant>
        <vt:i4>0</vt:i4>
      </vt:variant>
      <vt:variant>
        <vt:i4>5</vt:i4>
      </vt:variant>
      <vt:variant>
        <vt:lpwstr/>
      </vt:variant>
      <vt:variant>
        <vt:lpwstr>_Toc366576895</vt:lpwstr>
      </vt:variant>
      <vt:variant>
        <vt:i4>1769530</vt:i4>
      </vt:variant>
      <vt:variant>
        <vt:i4>221</vt:i4>
      </vt:variant>
      <vt:variant>
        <vt:i4>0</vt:i4>
      </vt:variant>
      <vt:variant>
        <vt:i4>5</vt:i4>
      </vt:variant>
      <vt:variant>
        <vt:lpwstr/>
      </vt:variant>
      <vt:variant>
        <vt:lpwstr>_Toc366576894</vt:lpwstr>
      </vt:variant>
      <vt:variant>
        <vt:i4>1769530</vt:i4>
      </vt:variant>
      <vt:variant>
        <vt:i4>215</vt:i4>
      </vt:variant>
      <vt:variant>
        <vt:i4>0</vt:i4>
      </vt:variant>
      <vt:variant>
        <vt:i4>5</vt:i4>
      </vt:variant>
      <vt:variant>
        <vt:lpwstr/>
      </vt:variant>
      <vt:variant>
        <vt:lpwstr>_Toc366576893</vt:lpwstr>
      </vt:variant>
      <vt:variant>
        <vt:i4>1769530</vt:i4>
      </vt:variant>
      <vt:variant>
        <vt:i4>209</vt:i4>
      </vt:variant>
      <vt:variant>
        <vt:i4>0</vt:i4>
      </vt:variant>
      <vt:variant>
        <vt:i4>5</vt:i4>
      </vt:variant>
      <vt:variant>
        <vt:lpwstr/>
      </vt:variant>
      <vt:variant>
        <vt:lpwstr>_Toc366576892</vt:lpwstr>
      </vt:variant>
      <vt:variant>
        <vt:i4>1769530</vt:i4>
      </vt:variant>
      <vt:variant>
        <vt:i4>203</vt:i4>
      </vt:variant>
      <vt:variant>
        <vt:i4>0</vt:i4>
      </vt:variant>
      <vt:variant>
        <vt:i4>5</vt:i4>
      </vt:variant>
      <vt:variant>
        <vt:lpwstr/>
      </vt:variant>
      <vt:variant>
        <vt:lpwstr>_Toc366576891</vt:lpwstr>
      </vt:variant>
      <vt:variant>
        <vt:i4>1769530</vt:i4>
      </vt:variant>
      <vt:variant>
        <vt:i4>197</vt:i4>
      </vt:variant>
      <vt:variant>
        <vt:i4>0</vt:i4>
      </vt:variant>
      <vt:variant>
        <vt:i4>5</vt:i4>
      </vt:variant>
      <vt:variant>
        <vt:lpwstr/>
      </vt:variant>
      <vt:variant>
        <vt:lpwstr>_Toc366576890</vt:lpwstr>
      </vt:variant>
      <vt:variant>
        <vt:i4>1769530</vt:i4>
      </vt:variant>
      <vt:variant>
        <vt:i4>191</vt:i4>
      </vt:variant>
      <vt:variant>
        <vt:i4>0</vt:i4>
      </vt:variant>
      <vt:variant>
        <vt:i4>5</vt:i4>
      </vt:variant>
      <vt:variant>
        <vt:lpwstr/>
      </vt:variant>
      <vt:variant>
        <vt:lpwstr>_Toc366576890</vt:lpwstr>
      </vt:variant>
      <vt:variant>
        <vt:i4>1703994</vt:i4>
      </vt:variant>
      <vt:variant>
        <vt:i4>185</vt:i4>
      </vt:variant>
      <vt:variant>
        <vt:i4>0</vt:i4>
      </vt:variant>
      <vt:variant>
        <vt:i4>5</vt:i4>
      </vt:variant>
      <vt:variant>
        <vt:lpwstr/>
      </vt:variant>
      <vt:variant>
        <vt:lpwstr>_Toc366576889</vt:lpwstr>
      </vt:variant>
      <vt:variant>
        <vt:i4>1703994</vt:i4>
      </vt:variant>
      <vt:variant>
        <vt:i4>179</vt:i4>
      </vt:variant>
      <vt:variant>
        <vt:i4>0</vt:i4>
      </vt:variant>
      <vt:variant>
        <vt:i4>5</vt:i4>
      </vt:variant>
      <vt:variant>
        <vt:lpwstr/>
      </vt:variant>
      <vt:variant>
        <vt:lpwstr>_Toc366576888</vt:lpwstr>
      </vt:variant>
      <vt:variant>
        <vt:i4>1638452</vt:i4>
      </vt:variant>
      <vt:variant>
        <vt:i4>170</vt:i4>
      </vt:variant>
      <vt:variant>
        <vt:i4>0</vt:i4>
      </vt:variant>
      <vt:variant>
        <vt:i4>5</vt:i4>
      </vt:variant>
      <vt:variant>
        <vt:lpwstr/>
      </vt:variant>
      <vt:variant>
        <vt:lpwstr>_Toc354477484</vt:lpwstr>
      </vt:variant>
      <vt:variant>
        <vt:i4>1638452</vt:i4>
      </vt:variant>
      <vt:variant>
        <vt:i4>164</vt:i4>
      </vt:variant>
      <vt:variant>
        <vt:i4>0</vt:i4>
      </vt:variant>
      <vt:variant>
        <vt:i4>5</vt:i4>
      </vt:variant>
      <vt:variant>
        <vt:lpwstr/>
      </vt:variant>
      <vt:variant>
        <vt:lpwstr>_Toc354477483</vt:lpwstr>
      </vt:variant>
      <vt:variant>
        <vt:i4>1638452</vt:i4>
      </vt:variant>
      <vt:variant>
        <vt:i4>158</vt:i4>
      </vt:variant>
      <vt:variant>
        <vt:i4>0</vt:i4>
      </vt:variant>
      <vt:variant>
        <vt:i4>5</vt:i4>
      </vt:variant>
      <vt:variant>
        <vt:lpwstr/>
      </vt:variant>
      <vt:variant>
        <vt:lpwstr>_Toc354477482</vt:lpwstr>
      </vt:variant>
      <vt:variant>
        <vt:i4>1638452</vt:i4>
      </vt:variant>
      <vt:variant>
        <vt:i4>152</vt:i4>
      </vt:variant>
      <vt:variant>
        <vt:i4>0</vt:i4>
      </vt:variant>
      <vt:variant>
        <vt:i4>5</vt:i4>
      </vt:variant>
      <vt:variant>
        <vt:lpwstr/>
      </vt:variant>
      <vt:variant>
        <vt:lpwstr>_Toc354477481</vt:lpwstr>
      </vt:variant>
      <vt:variant>
        <vt:i4>1638452</vt:i4>
      </vt:variant>
      <vt:variant>
        <vt:i4>146</vt:i4>
      </vt:variant>
      <vt:variant>
        <vt:i4>0</vt:i4>
      </vt:variant>
      <vt:variant>
        <vt:i4>5</vt:i4>
      </vt:variant>
      <vt:variant>
        <vt:lpwstr/>
      </vt:variant>
      <vt:variant>
        <vt:lpwstr>_Toc354477480</vt:lpwstr>
      </vt:variant>
      <vt:variant>
        <vt:i4>1441844</vt:i4>
      </vt:variant>
      <vt:variant>
        <vt:i4>140</vt:i4>
      </vt:variant>
      <vt:variant>
        <vt:i4>0</vt:i4>
      </vt:variant>
      <vt:variant>
        <vt:i4>5</vt:i4>
      </vt:variant>
      <vt:variant>
        <vt:lpwstr/>
      </vt:variant>
      <vt:variant>
        <vt:lpwstr>_Toc354477479</vt:lpwstr>
      </vt:variant>
      <vt:variant>
        <vt:i4>1441844</vt:i4>
      </vt:variant>
      <vt:variant>
        <vt:i4>134</vt:i4>
      </vt:variant>
      <vt:variant>
        <vt:i4>0</vt:i4>
      </vt:variant>
      <vt:variant>
        <vt:i4>5</vt:i4>
      </vt:variant>
      <vt:variant>
        <vt:lpwstr/>
      </vt:variant>
      <vt:variant>
        <vt:lpwstr>_Toc354477478</vt:lpwstr>
      </vt:variant>
      <vt:variant>
        <vt:i4>1441844</vt:i4>
      </vt:variant>
      <vt:variant>
        <vt:i4>128</vt:i4>
      </vt:variant>
      <vt:variant>
        <vt:i4>0</vt:i4>
      </vt:variant>
      <vt:variant>
        <vt:i4>5</vt:i4>
      </vt:variant>
      <vt:variant>
        <vt:lpwstr/>
      </vt:variant>
      <vt:variant>
        <vt:lpwstr>_Toc354477477</vt:lpwstr>
      </vt:variant>
      <vt:variant>
        <vt:i4>1441844</vt:i4>
      </vt:variant>
      <vt:variant>
        <vt:i4>122</vt:i4>
      </vt:variant>
      <vt:variant>
        <vt:i4>0</vt:i4>
      </vt:variant>
      <vt:variant>
        <vt:i4>5</vt:i4>
      </vt:variant>
      <vt:variant>
        <vt:lpwstr/>
      </vt:variant>
      <vt:variant>
        <vt:lpwstr>_Toc354477476</vt:lpwstr>
      </vt:variant>
      <vt:variant>
        <vt:i4>1441844</vt:i4>
      </vt:variant>
      <vt:variant>
        <vt:i4>116</vt:i4>
      </vt:variant>
      <vt:variant>
        <vt:i4>0</vt:i4>
      </vt:variant>
      <vt:variant>
        <vt:i4>5</vt:i4>
      </vt:variant>
      <vt:variant>
        <vt:lpwstr/>
      </vt:variant>
      <vt:variant>
        <vt:lpwstr>_Toc354477475</vt:lpwstr>
      </vt:variant>
      <vt:variant>
        <vt:i4>1441844</vt:i4>
      </vt:variant>
      <vt:variant>
        <vt:i4>110</vt:i4>
      </vt:variant>
      <vt:variant>
        <vt:i4>0</vt:i4>
      </vt:variant>
      <vt:variant>
        <vt:i4>5</vt:i4>
      </vt:variant>
      <vt:variant>
        <vt:lpwstr/>
      </vt:variant>
      <vt:variant>
        <vt:lpwstr>_Toc354477474</vt:lpwstr>
      </vt:variant>
      <vt:variant>
        <vt:i4>1441844</vt:i4>
      </vt:variant>
      <vt:variant>
        <vt:i4>104</vt:i4>
      </vt:variant>
      <vt:variant>
        <vt:i4>0</vt:i4>
      </vt:variant>
      <vt:variant>
        <vt:i4>5</vt:i4>
      </vt:variant>
      <vt:variant>
        <vt:lpwstr/>
      </vt:variant>
      <vt:variant>
        <vt:lpwstr>_Toc354477473</vt:lpwstr>
      </vt:variant>
      <vt:variant>
        <vt:i4>1441844</vt:i4>
      </vt:variant>
      <vt:variant>
        <vt:i4>98</vt:i4>
      </vt:variant>
      <vt:variant>
        <vt:i4>0</vt:i4>
      </vt:variant>
      <vt:variant>
        <vt:i4>5</vt:i4>
      </vt:variant>
      <vt:variant>
        <vt:lpwstr/>
      </vt:variant>
      <vt:variant>
        <vt:lpwstr>_Toc354477472</vt:lpwstr>
      </vt:variant>
      <vt:variant>
        <vt:i4>1441844</vt:i4>
      </vt:variant>
      <vt:variant>
        <vt:i4>92</vt:i4>
      </vt:variant>
      <vt:variant>
        <vt:i4>0</vt:i4>
      </vt:variant>
      <vt:variant>
        <vt:i4>5</vt:i4>
      </vt:variant>
      <vt:variant>
        <vt:lpwstr/>
      </vt:variant>
      <vt:variant>
        <vt:lpwstr>_Toc354477471</vt:lpwstr>
      </vt:variant>
      <vt:variant>
        <vt:i4>1441844</vt:i4>
      </vt:variant>
      <vt:variant>
        <vt:i4>86</vt:i4>
      </vt:variant>
      <vt:variant>
        <vt:i4>0</vt:i4>
      </vt:variant>
      <vt:variant>
        <vt:i4>5</vt:i4>
      </vt:variant>
      <vt:variant>
        <vt:lpwstr/>
      </vt:variant>
      <vt:variant>
        <vt:lpwstr>_Toc354477470</vt:lpwstr>
      </vt:variant>
      <vt:variant>
        <vt:i4>1507380</vt:i4>
      </vt:variant>
      <vt:variant>
        <vt:i4>80</vt:i4>
      </vt:variant>
      <vt:variant>
        <vt:i4>0</vt:i4>
      </vt:variant>
      <vt:variant>
        <vt:i4>5</vt:i4>
      </vt:variant>
      <vt:variant>
        <vt:lpwstr/>
      </vt:variant>
      <vt:variant>
        <vt:lpwstr>_Toc354477469</vt:lpwstr>
      </vt:variant>
      <vt:variant>
        <vt:i4>1507380</vt:i4>
      </vt:variant>
      <vt:variant>
        <vt:i4>74</vt:i4>
      </vt:variant>
      <vt:variant>
        <vt:i4>0</vt:i4>
      </vt:variant>
      <vt:variant>
        <vt:i4>5</vt:i4>
      </vt:variant>
      <vt:variant>
        <vt:lpwstr/>
      </vt:variant>
      <vt:variant>
        <vt:lpwstr>_Toc354477468</vt:lpwstr>
      </vt:variant>
      <vt:variant>
        <vt:i4>1507380</vt:i4>
      </vt:variant>
      <vt:variant>
        <vt:i4>68</vt:i4>
      </vt:variant>
      <vt:variant>
        <vt:i4>0</vt:i4>
      </vt:variant>
      <vt:variant>
        <vt:i4>5</vt:i4>
      </vt:variant>
      <vt:variant>
        <vt:lpwstr/>
      </vt:variant>
      <vt:variant>
        <vt:lpwstr>_Toc354477467</vt:lpwstr>
      </vt:variant>
      <vt:variant>
        <vt:i4>1507380</vt:i4>
      </vt:variant>
      <vt:variant>
        <vt:i4>62</vt:i4>
      </vt:variant>
      <vt:variant>
        <vt:i4>0</vt:i4>
      </vt:variant>
      <vt:variant>
        <vt:i4>5</vt:i4>
      </vt:variant>
      <vt:variant>
        <vt:lpwstr/>
      </vt:variant>
      <vt:variant>
        <vt:lpwstr>_Toc354477466</vt:lpwstr>
      </vt:variant>
      <vt:variant>
        <vt:i4>1507380</vt:i4>
      </vt:variant>
      <vt:variant>
        <vt:i4>56</vt:i4>
      </vt:variant>
      <vt:variant>
        <vt:i4>0</vt:i4>
      </vt:variant>
      <vt:variant>
        <vt:i4>5</vt:i4>
      </vt:variant>
      <vt:variant>
        <vt:lpwstr/>
      </vt:variant>
      <vt:variant>
        <vt:lpwstr>_Toc354477465</vt:lpwstr>
      </vt:variant>
      <vt:variant>
        <vt:i4>1507380</vt:i4>
      </vt:variant>
      <vt:variant>
        <vt:i4>50</vt:i4>
      </vt:variant>
      <vt:variant>
        <vt:i4>0</vt:i4>
      </vt:variant>
      <vt:variant>
        <vt:i4>5</vt:i4>
      </vt:variant>
      <vt:variant>
        <vt:lpwstr/>
      </vt:variant>
      <vt:variant>
        <vt:lpwstr>_Toc354477464</vt:lpwstr>
      </vt:variant>
      <vt:variant>
        <vt:i4>1507380</vt:i4>
      </vt:variant>
      <vt:variant>
        <vt:i4>44</vt:i4>
      </vt:variant>
      <vt:variant>
        <vt:i4>0</vt:i4>
      </vt:variant>
      <vt:variant>
        <vt:i4>5</vt:i4>
      </vt:variant>
      <vt:variant>
        <vt:lpwstr/>
      </vt:variant>
      <vt:variant>
        <vt:lpwstr>_Toc354477463</vt:lpwstr>
      </vt:variant>
      <vt:variant>
        <vt:i4>1507380</vt:i4>
      </vt:variant>
      <vt:variant>
        <vt:i4>38</vt:i4>
      </vt:variant>
      <vt:variant>
        <vt:i4>0</vt:i4>
      </vt:variant>
      <vt:variant>
        <vt:i4>5</vt:i4>
      </vt:variant>
      <vt:variant>
        <vt:lpwstr/>
      </vt:variant>
      <vt:variant>
        <vt:lpwstr>_Toc354477462</vt:lpwstr>
      </vt:variant>
      <vt:variant>
        <vt:i4>1507380</vt:i4>
      </vt:variant>
      <vt:variant>
        <vt:i4>32</vt:i4>
      </vt:variant>
      <vt:variant>
        <vt:i4>0</vt:i4>
      </vt:variant>
      <vt:variant>
        <vt:i4>5</vt:i4>
      </vt:variant>
      <vt:variant>
        <vt:lpwstr/>
      </vt:variant>
      <vt:variant>
        <vt:lpwstr>_Toc354477461</vt:lpwstr>
      </vt:variant>
      <vt:variant>
        <vt:i4>1507380</vt:i4>
      </vt:variant>
      <vt:variant>
        <vt:i4>26</vt:i4>
      </vt:variant>
      <vt:variant>
        <vt:i4>0</vt:i4>
      </vt:variant>
      <vt:variant>
        <vt:i4>5</vt:i4>
      </vt:variant>
      <vt:variant>
        <vt:lpwstr/>
      </vt:variant>
      <vt:variant>
        <vt:lpwstr>_Toc354477460</vt:lpwstr>
      </vt:variant>
      <vt:variant>
        <vt:i4>1310772</vt:i4>
      </vt:variant>
      <vt:variant>
        <vt:i4>20</vt:i4>
      </vt:variant>
      <vt:variant>
        <vt:i4>0</vt:i4>
      </vt:variant>
      <vt:variant>
        <vt:i4>5</vt:i4>
      </vt:variant>
      <vt:variant>
        <vt:lpwstr/>
      </vt:variant>
      <vt:variant>
        <vt:lpwstr>_Toc354477459</vt:lpwstr>
      </vt:variant>
      <vt:variant>
        <vt:i4>1310772</vt:i4>
      </vt:variant>
      <vt:variant>
        <vt:i4>14</vt:i4>
      </vt:variant>
      <vt:variant>
        <vt:i4>0</vt:i4>
      </vt:variant>
      <vt:variant>
        <vt:i4>5</vt:i4>
      </vt:variant>
      <vt:variant>
        <vt:lpwstr/>
      </vt:variant>
      <vt:variant>
        <vt:lpwstr>_Toc354477458</vt:lpwstr>
      </vt:variant>
      <vt:variant>
        <vt:i4>1310772</vt:i4>
      </vt:variant>
      <vt:variant>
        <vt:i4>8</vt:i4>
      </vt:variant>
      <vt:variant>
        <vt:i4>0</vt:i4>
      </vt:variant>
      <vt:variant>
        <vt:i4>5</vt:i4>
      </vt:variant>
      <vt:variant>
        <vt:lpwstr/>
      </vt:variant>
      <vt:variant>
        <vt:lpwstr>_Toc354477457</vt:lpwstr>
      </vt:variant>
      <vt:variant>
        <vt:i4>1310772</vt:i4>
      </vt:variant>
      <vt:variant>
        <vt:i4>2</vt:i4>
      </vt:variant>
      <vt:variant>
        <vt:i4>0</vt:i4>
      </vt:variant>
      <vt:variant>
        <vt:i4>5</vt:i4>
      </vt:variant>
      <vt:variant>
        <vt:lpwstr/>
      </vt:variant>
      <vt:variant>
        <vt:lpwstr>_Toc354477456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Sawfish and River Species Multispecies issues Paper</dc:title>
  <dc:creator>Department of the Environment</dc:creator>
  <cp:lastModifiedBy>DebbieRudd</cp:lastModifiedBy>
  <cp:revision>2</cp:revision>
  <cp:lastPrinted>2015-01-13T22:38:00Z</cp:lastPrinted>
  <dcterms:created xsi:type="dcterms:W3CDTF">2015-11-27T03:18:00Z</dcterms:created>
  <dcterms:modified xsi:type="dcterms:W3CDTF">2015-11-27T03:18:00Z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0x0101009DB8618430E8D149BA674DA7B0E0C3F000545497EC4A6BD143832034E0ED8E4937</vt:lpwstr>
  </property>
  <property fmtid="{D5CDD505-2E9C-101B-9397-08002B2CF9AE}" pid="3" name="Departmental Keywords">
    <vt:lpwstr/>
  </property>
  <property fmtid="{D5CDD505-2E9C-101B-9397-08002B2CF9AE}" pid="4" name="Keywords1">
    <vt:lpwstr/>
  </property>
  <property fmtid="{D5CDD505-2E9C-101B-9397-08002B2CF9AE}" pid="5" name="RecordPoint_ActiveItemUniqueId">
    <vt:lpwstr>{e55deaf0-0c73-486d-9e99-b9015affbb8d}</vt:lpwstr>
  </property>
  <property fmtid="{D5CDD505-2E9C-101B-9397-08002B2CF9AE}" pid="6" name="RecordPoint_WorkflowType">
    <vt:lpwstr>ActiveSubmitStub</vt:lpwstr>
  </property>
  <property fmtid="{D5CDD505-2E9C-101B-9397-08002B2CF9AE}" pid="7" name="RecordPoint_SubmissionDate">
    <vt:lpwstr/>
  </property>
  <property fmtid="{D5CDD505-2E9C-101B-9397-08002B2CF9AE}" pid="8" name="RecordPoint_RecordNumberSubmitted">
    <vt:lpwstr>000073000</vt:lpwstr>
  </property>
  <property fmtid="{D5CDD505-2E9C-101B-9397-08002B2CF9AE}" pid="9" name="RecordPoint_ActiveItemListId">
    <vt:lpwstr>{1af3b3c3-d897-45d1-a846-23e7197b1152}</vt:lpwstr>
  </property>
  <property fmtid="{D5CDD505-2E9C-101B-9397-08002B2CF9AE}" pid="10" name="RecordPoint_ActiveItemMoved">
    <vt:lpwstr/>
  </property>
  <property fmtid="{D5CDD505-2E9C-101B-9397-08002B2CF9AE}" pid="11" name="RecordPoint_SubmissionCompleted">
    <vt:lpwstr>2015-07-09T03:18:34.2974491+10:00</vt:lpwstr>
  </property>
  <property fmtid="{D5CDD505-2E9C-101B-9397-08002B2CF9AE}" pid="12" name="RecordPoint_RecordFormat">
    <vt:lpwstr/>
  </property>
  <property fmtid="{D5CDD505-2E9C-101B-9397-08002B2CF9AE}" pid="13" name="RecordPoint_ActiveItemWebId">
    <vt:lpwstr>{ce0940a8-fbdd-4d61-aa5f-5fccf7e3a693}</vt:lpwstr>
  </property>
  <property fmtid="{D5CDD505-2E9C-101B-9397-08002B2CF9AE}" pid="14" name="RecordPoint_ActiveItemSiteId">
    <vt:lpwstr>{8003c3b3-d20c-4e9a-bee9-0e2243d810ee}</vt:lpwstr>
  </property>
</Properties>
</file>