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65" w:rsidRPr="003A6857" w:rsidRDefault="009305A6" w:rsidP="009305A6">
      <w:pPr>
        <w:jc w:val="center"/>
        <w:rPr>
          <w:rFonts w:ascii="Arial" w:hAnsi="Arial" w:cs="Arial"/>
          <w:b/>
          <w:sz w:val="28"/>
          <w:szCs w:val="28"/>
        </w:rPr>
      </w:pPr>
      <w:bookmarkStart w:id="0" w:name="OLE_LINK3"/>
      <w:bookmarkStart w:id="1" w:name="OLE_LINK4"/>
      <w:r>
        <w:rPr>
          <w:rFonts w:ascii="Arial" w:hAnsi="Arial" w:cs="Arial"/>
          <w:b/>
          <w:sz w:val="28"/>
          <w:szCs w:val="28"/>
        </w:rPr>
        <w:t>Appendix 2 -</w:t>
      </w:r>
      <w:r w:rsidR="00BC4565">
        <w:rPr>
          <w:rFonts w:ascii="Arial" w:hAnsi="Arial" w:cs="Arial"/>
          <w:b/>
          <w:sz w:val="28"/>
          <w:szCs w:val="28"/>
        </w:rPr>
        <w:t>Template for preparing a species status review</w:t>
      </w:r>
    </w:p>
    <w:bookmarkEnd w:id="0"/>
    <w:bookmarkEnd w:id="1"/>
    <w:p w:rsidR="00860E65" w:rsidRPr="008040B8" w:rsidRDefault="00860E65" w:rsidP="009305A6">
      <w:pPr>
        <w:spacing w:before="240"/>
        <w:jc w:val="center"/>
        <w:rPr>
          <w:rFonts w:ascii="Arial" w:hAnsi="Arial" w:cs="Arial"/>
          <w:i/>
          <w:sz w:val="32"/>
          <w:szCs w:val="32"/>
        </w:rPr>
      </w:pPr>
      <w:r>
        <w:rPr>
          <w:rStyle w:val="Heading1Char"/>
          <w:rFonts w:ascii="Arial" w:hAnsi="Arial" w:cs="Arial"/>
          <w:i/>
          <w:sz w:val="32"/>
          <w:szCs w:val="32"/>
          <w:u w:val="none"/>
        </w:rPr>
        <w:t>Genus species</w:t>
      </w:r>
    </w:p>
    <w:p w:rsidR="00860E65" w:rsidRPr="00424584" w:rsidRDefault="00860E65" w:rsidP="00860E65">
      <w:pPr>
        <w:jc w:val="center"/>
        <w:rPr>
          <w:rFonts w:ascii="Arial" w:hAnsi="Arial" w:cs="Arial"/>
          <w:sz w:val="22"/>
          <w:szCs w:val="22"/>
        </w:rPr>
      </w:pPr>
    </w:p>
    <w:p w:rsidR="00860E65" w:rsidRPr="007B7BA6" w:rsidRDefault="00860E65" w:rsidP="007B7BA6">
      <w:pPr>
        <w:jc w:val="center"/>
        <w:rPr>
          <w:rFonts w:ascii="Arial" w:hAnsi="Arial" w:cs="Arial"/>
          <w:sz w:val="20"/>
          <w:szCs w:val="20"/>
        </w:rPr>
      </w:pPr>
      <w:r>
        <w:rPr>
          <w:rStyle w:val="Heading1Char"/>
          <w:rFonts w:ascii="Arial" w:hAnsi="Arial" w:cs="Arial"/>
          <w:sz w:val="22"/>
          <w:szCs w:val="22"/>
          <w:u w:val="none"/>
        </w:rPr>
        <w:t>common nam</w:t>
      </w:r>
      <w:r w:rsidR="007B7BA6">
        <w:rPr>
          <w:rStyle w:val="Heading1Char"/>
          <w:rFonts w:ascii="Arial" w:hAnsi="Arial" w:cs="Arial"/>
          <w:sz w:val="22"/>
          <w:szCs w:val="22"/>
          <w:u w:val="none"/>
        </w:rPr>
        <w:t>e</w:t>
      </w:r>
    </w:p>
    <w:p w:rsidR="00EB370C" w:rsidRDefault="00264059" w:rsidP="00860E65">
      <w:pPr>
        <w:rPr>
          <w:rFonts w:ascii="Arial" w:hAnsi="Arial" w:cs="Arial"/>
          <w:sz w:val="22"/>
          <w:szCs w:val="22"/>
        </w:rPr>
      </w:pPr>
      <w:r>
        <w:rPr>
          <w:rFonts w:ascii="Arial" w:hAnsi="Arial" w:cs="Arial"/>
          <w:sz w:val="22"/>
          <w:szCs w:val="22"/>
        </w:rPr>
        <w:t xml:space="preserve"> </w:t>
      </w:r>
    </w:p>
    <w:p w:rsidR="009D0668" w:rsidRPr="00EB370C" w:rsidRDefault="00EB370C" w:rsidP="00860E65">
      <w:pPr>
        <w:rPr>
          <w:rFonts w:ascii="Arial" w:hAnsi="Arial" w:cs="Arial"/>
          <w:color w:val="FF0000"/>
          <w:sz w:val="22"/>
          <w:szCs w:val="22"/>
        </w:rPr>
      </w:pPr>
      <w:r w:rsidRPr="00EB370C">
        <w:rPr>
          <w:rFonts w:ascii="Arial" w:hAnsi="Arial" w:cs="Arial"/>
          <w:color w:val="FF0000"/>
          <w:sz w:val="22"/>
          <w:szCs w:val="22"/>
        </w:rPr>
        <w:t xml:space="preserve">When completing the template Refer to the IUCN </w:t>
      </w:r>
      <w:r w:rsidR="00264059">
        <w:rPr>
          <w:rFonts w:ascii="Arial" w:hAnsi="Arial" w:cs="Arial"/>
          <w:color w:val="FF0000"/>
          <w:sz w:val="22"/>
          <w:szCs w:val="22"/>
        </w:rPr>
        <w:t>Guidelines</w:t>
      </w:r>
      <w:r>
        <w:rPr>
          <w:rFonts w:ascii="Arial" w:hAnsi="Arial" w:cs="Arial"/>
          <w:color w:val="FF0000"/>
          <w:sz w:val="22"/>
          <w:szCs w:val="22"/>
        </w:rPr>
        <w:t xml:space="preserve"> for interpreting the </w:t>
      </w:r>
      <w:r w:rsidRPr="00EB370C">
        <w:rPr>
          <w:rFonts w:ascii="Arial" w:hAnsi="Arial" w:cs="Arial"/>
          <w:color w:val="FF0000"/>
          <w:sz w:val="22"/>
          <w:szCs w:val="22"/>
        </w:rPr>
        <w:t xml:space="preserve">Categories </w:t>
      </w:r>
      <w:r>
        <w:rPr>
          <w:rFonts w:ascii="Arial" w:hAnsi="Arial" w:cs="Arial"/>
          <w:color w:val="FF0000"/>
          <w:sz w:val="22"/>
          <w:szCs w:val="22"/>
        </w:rPr>
        <w:t xml:space="preserve">and Criteria </w:t>
      </w:r>
      <w:r w:rsidRPr="00EB370C">
        <w:rPr>
          <w:rFonts w:ascii="Arial" w:hAnsi="Arial" w:cs="Arial"/>
          <w:color w:val="FF0000"/>
          <w:sz w:val="22"/>
          <w:szCs w:val="22"/>
        </w:rPr>
        <w:t xml:space="preserve">for </w:t>
      </w:r>
      <w:r>
        <w:rPr>
          <w:rFonts w:ascii="Arial" w:hAnsi="Arial" w:cs="Arial"/>
          <w:color w:val="FF0000"/>
          <w:sz w:val="22"/>
          <w:szCs w:val="22"/>
        </w:rPr>
        <w:t>information on undertaking different sections of the assessment.</w:t>
      </w:r>
    </w:p>
    <w:p w:rsidR="00EB370C" w:rsidRDefault="00EB370C" w:rsidP="00AB638E">
      <w:pPr>
        <w:spacing w:after="120"/>
        <w:rPr>
          <w:rFonts w:ascii="Arial" w:hAnsi="Arial" w:cs="Arial"/>
          <w:b/>
          <w:sz w:val="22"/>
          <w:szCs w:val="22"/>
          <w:u w:val="single"/>
        </w:rPr>
      </w:pPr>
    </w:p>
    <w:p w:rsidR="008040B8" w:rsidRPr="00D7380B" w:rsidRDefault="008040B8" w:rsidP="00AB638E">
      <w:pPr>
        <w:spacing w:after="120"/>
        <w:rPr>
          <w:rFonts w:ascii="Arial" w:hAnsi="Arial" w:cs="Arial"/>
          <w:b/>
          <w:sz w:val="22"/>
          <w:szCs w:val="22"/>
          <w:u w:val="single"/>
        </w:rPr>
      </w:pPr>
      <w:r w:rsidRPr="00D7380B">
        <w:rPr>
          <w:rFonts w:ascii="Arial" w:hAnsi="Arial" w:cs="Arial"/>
          <w:b/>
          <w:sz w:val="22"/>
          <w:szCs w:val="22"/>
          <w:u w:val="single"/>
        </w:rPr>
        <w:t>Taxonomy</w:t>
      </w:r>
    </w:p>
    <w:p w:rsidR="00070820" w:rsidRDefault="00070820" w:rsidP="00AB638E">
      <w:pPr>
        <w:spacing w:after="240"/>
        <w:rPr>
          <w:rFonts w:ascii="Arial" w:hAnsi="Arial" w:cs="Arial"/>
          <w:iCs/>
          <w:sz w:val="22"/>
          <w:szCs w:val="22"/>
        </w:rPr>
      </w:pPr>
      <w:r>
        <w:rPr>
          <w:rFonts w:ascii="Arial" w:hAnsi="Arial" w:cs="Arial"/>
          <w:iCs/>
          <w:sz w:val="22"/>
          <w:szCs w:val="22"/>
        </w:rPr>
        <w:t>Provide details of the conventionally accepted taxonomy of the species.</w:t>
      </w:r>
    </w:p>
    <w:p w:rsidR="00FD2D19" w:rsidRPr="00AB52FE" w:rsidRDefault="00FD2D19" w:rsidP="00AB638E">
      <w:pPr>
        <w:spacing w:after="240"/>
        <w:rPr>
          <w:rFonts w:ascii="Arial" w:hAnsi="Arial" w:cs="Arial"/>
          <w:color w:val="0000FF"/>
          <w:sz w:val="22"/>
          <w:szCs w:val="22"/>
        </w:rPr>
      </w:pPr>
      <w:r w:rsidRPr="00AB52FE">
        <w:rPr>
          <w:rFonts w:ascii="Arial" w:hAnsi="Arial" w:cs="Arial"/>
          <w:color w:val="0000FF"/>
          <w:sz w:val="22"/>
          <w:szCs w:val="22"/>
        </w:rPr>
        <w:t>If the species’ taxonomy is not</w:t>
      </w:r>
      <w:r w:rsidR="00070820">
        <w:rPr>
          <w:rFonts w:ascii="Arial" w:hAnsi="Arial" w:cs="Arial"/>
          <w:color w:val="0000FF"/>
          <w:sz w:val="22"/>
          <w:szCs w:val="22"/>
        </w:rPr>
        <w:t xml:space="preserve"> conventionally</w:t>
      </w:r>
      <w:r w:rsidRPr="00AB52FE">
        <w:rPr>
          <w:rFonts w:ascii="Arial" w:hAnsi="Arial" w:cs="Arial"/>
          <w:color w:val="0000FF"/>
          <w:sz w:val="22"/>
          <w:szCs w:val="22"/>
        </w:rPr>
        <w:t xml:space="preserve"> accepted, ensure that a statement</w:t>
      </w:r>
      <w:r w:rsidR="00070820">
        <w:rPr>
          <w:rFonts w:ascii="Arial" w:hAnsi="Arial" w:cs="Arial"/>
          <w:color w:val="0000FF"/>
          <w:sz w:val="22"/>
          <w:szCs w:val="22"/>
        </w:rPr>
        <w:t xml:space="preserve"> is included</w:t>
      </w:r>
      <w:r w:rsidRPr="00AB52FE">
        <w:rPr>
          <w:rFonts w:ascii="Arial" w:hAnsi="Arial" w:cs="Arial"/>
          <w:color w:val="0000FF"/>
          <w:sz w:val="22"/>
          <w:szCs w:val="22"/>
        </w:rPr>
        <w:t xml:space="preserve"> as to why such a species is an acceptable species fo</w:t>
      </w:r>
      <w:r w:rsidR="00070820">
        <w:rPr>
          <w:rFonts w:ascii="Arial" w:hAnsi="Arial" w:cs="Arial"/>
          <w:color w:val="0000FF"/>
          <w:sz w:val="22"/>
          <w:szCs w:val="22"/>
        </w:rPr>
        <w:t>r the purposes of the EPBC Act.</w:t>
      </w:r>
    </w:p>
    <w:p w:rsidR="00D7380B" w:rsidRDefault="00D7380B" w:rsidP="00AB638E">
      <w:pPr>
        <w:spacing w:after="120"/>
        <w:rPr>
          <w:rFonts w:ascii="Arial" w:hAnsi="Arial" w:cs="Arial"/>
          <w:b/>
          <w:sz w:val="22"/>
          <w:szCs w:val="22"/>
        </w:rPr>
      </w:pPr>
      <w:r w:rsidRPr="00E95E0E">
        <w:rPr>
          <w:rFonts w:ascii="Arial" w:hAnsi="Arial" w:cs="Arial"/>
          <w:b/>
          <w:sz w:val="22"/>
          <w:szCs w:val="22"/>
          <w:u w:val="single"/>
        </w:rPr>
        <w:t>Species/Sub-species Information</w:t>
      </w:r>
    </w:p>
    <w:p w:rsidR="00424584" w:rsidRPr="00424584" w:rsidRDefault="007D7E49" w:rsidP="00AB638E">
      <w:pPr>
        <w:spacing w:after="120"/>
        <w:rPr>
          <w:rFonts w:ascii="Arial" w:hAnsi="Arial" w:cs="Arial"/>
          <w:sz w:val="22"/>
          <w:szCs w:val="22"/>
        </w:rPr>
      </w:pPr>
      <w:r w:rsidRPr="00C77AC3">
        <w:rPr>
          <w:rFonts w:ascii="Arial" w:hAnsi="Arial" w:cs="Arial"/>
          <w:b/>
          <w:sz w:val="22"/>
          <w:szCs w:val="22"/>
        </w:rPr>
        <w:t>Description</w:t>
      </w:r>
    </w:p>
    <w:p w:rsidR="00424584" w:rsidRDefault="00303ECD" w:rsidP="00AB638E">
      <w:pPr>
        <w:pStyle w:val="Normal12pt"/>
        <w:spacing w:after="240"/>
        <w:rPr>
          <w:rFonts w:ascii="Arial" w:hAnsi="Arial" w:cs="Arial"/>
          <w:sz w:val="22"/>
          <w:szCs w:val="22"/>
        </w:rPr>
      </w:pPr>
      <w:r w:rsidRPr="00AB52FE">
        <w:rPr>
          <w:rFonts w:ascii="Arial" w:hAnsi="Arial" w:cs="Arial"/>
          <w:color w:val="0000FF"/>
          <w:sz w:val="22"/>
          <w:szCs w:val="22"/>
        </w:rPr>
        <w:t>Provide a plain English (i.e. non-technical) description of the species</w:t>
      </w:r>
      <w:r w:rsidR="00070820">
        <w:rPr>
          <w:rFonts w:ascii="Arial" w:hAnsi="Arial" w:cs="Arial"/>
          <w:color w:val="0000FF"/>
          <w:sz w:val="22"/>
          <w:szCs w:val="22"/>
        </w:rPr>
        <w:t>.</w:t>
      </w:r>
    </w:p>
    <w:p w:rsidR="007D7E49" w:rsidRPr="00AD5776" w:rsidRDefault="007D7E49" w:rsidP="00AB638E">
      <w:pPr>
        <w:pStyle w:val="CAheading"/>
        <w:rPr>
          <w:color w:val="000000" w:themeColor="text1"/>
        </w:rPr>
      </w:pPr>
      <w:r w:rsidRPr="00AD5776">
        <w:rPr>
          <w:color w:val="000000" w:themeColor="text1"/>
        </w:rPr>
        <w:t>Distribution</w:t>
      </w:r>
      <w:r w:rsidR="00070820">
        <w:rPr>
          <w:color w:val="000000" w:themeColor="text1"/>
        </w:rPr>
        <w:t>/Range</w:t>
      </w:r>
      <w:r w:rsidRPr="00AD5776">
        <w:rPr>
          <w:color w:val="000000" w:themeColor="text1"/>
        </w:rPr>
        <w:t xml:space="preserve"> </w:t>
      </w:r>
    </w:p>
    <w:p w:rsidR="00303ECD" w:rsidRPr="007B7BA6" w:rsidRDefault="00303ECD" w:rsidP="00AB638E">
      <w:pPr>
        <w:spacing w:after="240"/>
        <w:rPr>
          <w:rFonts w:ascii="Arial" w:hAnsi="Arial" w:cs="Arial"/>
          <w:color w:val="FF0000"/>
          <w:sz w:val="22"/>
          <w:szCs w:val="22"/>
        </w:rPr>
      </w:pPr>
      <w:r w:rsidRPr="00AB52FE">
        <w:rPr>
          <w:rFonts w:ascii="Arial" w:hAnsi="Arial" w:cs="Arial"/>
          <w:color w:val="0000FF"/>
          <w:sz w:val="22"/>
          <w:szCs w:val="22"/>
        </w:rPr>
        <w:t xml:space="preserve">Provide a </w:t>
      </w:r>
      <w:r>
        <w:rPr>
          <w:rFonts w:ascii="Arial" w:hAnsi="Arial" w:cs="Arial"/>
          <w:color w:val="0000FF"/>
          <w:sz w:val="22"/>
          <w:szCs w:val="22"/>
        </w:rPr>
        <w:t xml:space="preserve">succinct </w:t>
      </w:r>
      <w:r w:rsidRPr="00AB52FE">
        <w:rPr>
          <w:rFonts w:ascii="Arial" w:hAnsi="Arial" w:cs="Arial"/>
          <w:color w:val="0000FF"/>
          <w:sz w:val="22"/>
          <w:szCs w:val="22"/>
        </w:rPr>
        <w:t xml:space="preserve">overview of the species’ distribution, including international/national distribution. </w:t>
      </w:r>
      <w:r w:rsidR="0068145D" w:rsidRPr="0068145D">
        <w:rPr>
          <w:rFonts w:ascii="Arial" w:hAnsi="Arial" w:cs="Arial"/>
          <w:color w:val="FF0000"/>
          <w:sz w:val="22"/>
          <w:szCs w:val="22"/>
        </w:rPr>
        <w:t>Note i</w:t>
      </w:r>
      <w:r w:rsidR="00AD0515">
        <w:rPr>
          <w:rFonts w:ascii="Arial" w:hAnsi="Arial" w:cs="Arial"/>
          <w:color w:val="FF0000"/>
          <w:sz w:val="22"/>
          <w:szCs w:val="22"/>
        </w:rPr>
        <w:t>f</w:t>
      </w:r>
      <w:r w:rsidR="0068145D" w:rsidRPr="0068145D">
        <w:rPr>
          <w:rFonts w:ascii="Arial" w:hAnsi="Arial" w:cs="Arial"/>
          <w:color w:val="FF0000"/>
          <w:sz w:val="22"/>
          <w:szCs w:val="22"/>
        </w:rPr>
        <w:t xml:space="preserve"> the species occurs at a very limited location that if identified would result in the species being targeted by collectors etc, then </w:t>
      </w:r>
      <w:r w:rsidR="0068145D">
        <w:rPr>
          <w:rFonts w:ascii="Arial" w:hAnsi="Arial" w:cs="Arial"/>
          <w:color w:val="FF0000"/>
          <w:sz w:val="22"/>
          <w:szCs w:val="22"/>
        </w:rPr>
        <w:t>a more general description of its location should be included so as the exact</w:t>
      </w:r>
      <w:r w:rsidR="00070820">
        <w:rPr>
          <w:rFonts w:ascii="Arial" w:hAnsi="Arial" w:cs="Arial"/>
          <w:color w:val="FF0000"/>
          <w:sz w:val="22"/>
          <w:szCs w:val="22"/>
        </w:rPr>
        <w:t xml:space="preserve"> location can not be identified</w:t>
      </w:r>
      <w:r w:rsidR="0068145D">
        <w:rPr>
          <w:rFonts w:ascii="Arial" w:hAnsi="Arial" w:cs="Arial"/>
          <w:color w:val="FF0000"/>
          <w:sz w:val="22"/>
          <w:szCs w:val="22"/>
        </w:rPr>
        <w:t>.</w:t>
      </w:r>
    </w:p>
    <w:p w:rsidR="00424584" w:rsidRPr="007D7E49" w:rsidRDefault="007D7E49" w:rsidP="00AB638E">
      <w:pPr>
        <w:pStyle w:val="CAheading"/>
      </w:pPr>
      <w:r w:rsidRPr="007D7E49">
        <w:t>Relevant Biology/Ecology</w:t>
      </w:r>
    </w:p>
    <w:p w:rsidR="001973B5" w:rsidRDefault="00303ECD" w:rsidP="00AB638E">
      <w:pPr>
        <w:pStyle w:val="Normal12pt"/>
        <w:spacing w:after="240"/>
        <w:rPr>
          <w:rFonts w:ascii="Arial" w:hAnsi="Arial" w:cs="Arial"/>
          <w:color w:val="0000CC"/>
          <w:sz w:val="22"/>
          <w:szCs w:val="22"/>
        </w:rPr>
      </w:pPr>
      <w:r w:rsidRPr="00AB52FE">
        <w:rPr>
          <w:rFonts w:ascii="Arial" w:hAnsi="Arial" w:cs="Arial"/>
          <w:color w:val="0000FF"/>
          <w:sz w:val="22"/>
          <w:szCs w:val="22"/>
        </w:rPr>
        <w:t>Provide a summary of biological and ecological information (e.g. life history; specific biological characteristics), based on supporting data/expert opinion, that is used in the assessment to support the proposed conservation status.</w:t>
      </w:r>
    </w:p>
    <w:p w:rsidR="003445DF" w:rsidRPr="007D7E49" w:rsidRDefault="007D7E49" w:rsidP="00AB638E">
      <w:pPr>
        <w:pStyle w:val="CAheading"/>
      </w:pPr>
      <w:r w:rsidRPr="007D7E49">
        <w:t>Threats</w:t>
      </w:r>
    </w:p>
    <w:p w:rsidR="00A6774C" w:rsidRDefault="00A6774C" w:rsidP="00AB638E">
      <w:pPr>
        <w:spacing w:after="240"/>
        <w:rPr>
          <w:rFonts w:ascii="Arial" w:hAnsi="Arial" w:cs="Arial"/>
          <w:color w:val="0000FF"/>
          <w:sz w:val="22"/>
          <w:szCs w:val="22"/>
        </w:rPr>
      </w:pPr>
      <w:r w:rsidRPr="00AB52FE">
        <w:rPr>
          <w:rFonts w:ascii="Arial" w:hAnsi="Arial" w:cs="Arial"/>
          <w:color w:val="0000FF"/>
          <w:sz w:val="22"/>
          <w:szCs w:val="22"/>
        </w:rPr>
        <w:t xml:space="preserve">Provide details of the </w:t>
      </w:r>
      <w:r w:rsidR="00F67602">
        <w:rPr>
          <w:rFonts w:ascii="Arial" w:hAnsi="Arial" w:cs="Arial"/>
          <w:color w:val="0000FF"/>
          <w:sz w:val="22"/>
          <w:szCs w:val="22"/>
        </w:rPr>
        <w:t xml:space="preserve">current, past or further </w:t>
      </w:r>
      <w:r w:rsidRPr="00AB52FE">
        <w:rPr>
          <w:rFonts w:ascii="Arial" w:hAnsi="Arial" w:cs="Arial"/>
          <w:color w:val="0000FF"/>
          <w:sz w:val="22"/>
          <w:szCs w:val="22"/>
        </w:rPr>
        <w:t xml:space="preserve">threats operating on the species or its habitat, including known, suspected and potential threats. </w:t>
      </w:r>
      <w:r>
        <w:rPr>
          <w:rFonts w:ascii="Arial" w:hAnsi="Arial" w:cs="Arial"/>
          <w:color w:val="0000FF"/>
          <w:sz w:val="22"/>
          <w:szCs w:val="22"/>
        </w:rPr>
        <w:t xml:space="preserve">Do not include </w:t>
      </w:r>
      <w:r w:rsidR="00F67602">
        <w:rPr>
          <w:rFonts w:ascii="Arial" w:hAnsi="Arial" w:cs="Arial"/>
          <w:color w:val="0000FF"/>
          <w:sz w:val="22"/>
          <w:szCs w:val="22"/>
        </w:rPr>
        <w:t xml:space="preserve">natural occurrences such as </w:t>
      </w:r>
      <w:r>
        <w:rPr>
          <w:rFonts w:ascii="Arial" w:hAnsi="Arial" w:cs="Arial"/>
          <w:color w:val="0000FF"/>
          <w:sz w:val="22"/>
          <w:szCs w:val="22"/>
        </w:rPr>
        <w:t xml:space="preserve">drought as a threat, issues associated with </w:t>
      </w:r>
      <w:r w:rsidR="00F67602">
        <w:rPr>
          <w:rFonts w:ascii="Arial" w:hAnsi="Arial" w:cs="Arial"/>
          <w:color w:val="0000FF"/>
          <w:sz w:val="22"/>
          <w:szCs w:val="22"/>
        </w:rPr>
        <w:t xml:space="preserve">the natural event, in the case of </w:t>
      </w:r>
      <w:r>
        <w:rPr>
          <w:rFonts w:ascii="Arial" w:hAnsi="Arial" w:cs="Arial"/>
          <w:color w:val="0000FF"/>
          <w:sz w:val="22"/>
          <w:szCs w:val="22"/>
        </w:rPr>
        <w:t>drought</w:t>
      </w:r>
      <w:r w:rsidR="00F67602">
        <w:rPr>
          <w:rFonts w:ascii="Arial" w:hAnsi="Arial" w:cs="Arial"/>
          <w:color w:val="0000FF"/>
          <w:sz w:val="22"/>
          <w:szCs w:val="22"/>
        </w:rPr>
        <w:t>, excessive water extraction</w:t>
      </w:r>
      <w:r>
        <w:rPr>
          <w:rFonts w:ascii="Arial" w:hAnsi="Arial" w:cs="Arial"/>
          <w:color w:val="0000FF"/>
          <w:sz w:val="22"/>
          <w:szCs w:val="22"/>
        </w:rPr>
        <w:t xml:space="preserve"> maybe a threat</w:t>
      </w:r>
      <w:r w:rsidR="00F67602">
        <w:rPr>
          <w:rFonts w:ascii="Arial" w:hAnsi="Arial" w:cs="Arial"/>
          <w:color w:val="0000FF"/>
          <w:sz w:val="22"/>
          <w:szCs w:val="22"/>
        </w:rPr>
        <w:t xml:space="preserve"> and could be referred to</w:t>
      </w:r>
      <w:r>
        <w:rPr>
          <w:rFonts w:ascii="Arial" w:hAnsi="Arial" w:cs="Arial"/>
          <w:color w:val="0000FF"/>
          <w:sz w:val="22"/>
          <w:szCs w:val="22"/>
        </w:rPr>
        <w:t>.</w:t>
      </w:r>
    </w:p>
    <w:p w:rsidR="00F67602" w:rsidRDefault="00F67602" w:rsidP="00AB638E">
      <w:pPr>
        <w:spacing w:after="240"/>
        <w:rPr>
          <w:rFonts w:ascii="Arial" w:hAnsi="Arial" w:cs="Arial"/>
          <w:color w:val="0000FF"/>
          <w:sz w:val="22"/>
          <w:szCs w:val="22"/>
        </w:rPr>
      </w:pPr>
      <w:r>
        <w:rPr>
          <w:rFonts w:ascii="Arial" w:hAnsi="Arial" w:cs="Arial"/>
          <w:color w:val="0000FF"/>
          <w:sz w:val="22"/>
          <w:szCs w:val="22"/>
        </w:rPr>
        <w:t xml:space="preserve">Threats and abatement actions may be presented in a table as per the </w:t>
      </w:r>
      <w:r w:rsidR="00E930A9">
        <w:rPr>
          <w:rFonts w:ascii="Arial" w:hAnsi="Arial" w:cs="Arial"/>
          <w:color w:val="0000FF"/>
          <w:sz w:val="22"/>
          <w:szCs w:val="22"/>
        </w:rPr>
        <w:t xml:space="preserve">very brief representative </w:t>
      </w:r>
      <w:r>
        <w:rPr>
          <w:rFonts w:ascii="Arial" w:hAnsi="Arial" w:cs="Arial"/>
          <w:color w:val="0000FF"/>
          <w:sz w:val="22"/>
          <w:szCs w:val="22"/>
        </w:rPr>
        <w:t>example</w:t>
      </w:r>
      <w:r w:rsidR="00E930A9">
        <w:rPr>
          <w:rFonts w:ascii="Arial" w:hAnsi="Arial" w:cs="Arial"/>
          <w:color w:val="0000FF"/>
          <w:sz w:val="22"/>
          <w:szCs w:val="22"/>
        </w:rPr>
        <w:t xml:space="preserve"> presented</w:t>
      </w:r>
      <w:r>
        <w:rPr>
          <w:rFonts w:ascii="Arial" w:hAnsi="Arial" w:cs="Arial"/>
          <w:color w:val="0000FF"/>
          <w:sz w:val="22"/>
          <w:szCs w:val="22"/>
        </w:rPr>
        <w:t xml:space="preserve"> below.</w:t>
      </w:r>
    </w:p>
    <w:tbl>
      <w:tblPr>
        <w:tblStyle w:val="TableGrid"/>
        <w:tblW w:w="0" w:type="auto"/>
        <w:tblLook w:val="04A0"/>
      </w:tblPr>
      <w:tblGrid>
        <w:gridCol w:w="1562"/>
        <w:gridCol w:w="1276"/>
        <w:gridCol w:w="924"/>
        <w:gridCol w:w="3292"/>
        <w:gridCol w:w="2693"/>
      </w:tblGrid>
      <w:tr w:rsidR="00A32D47" w:rsidTr="009305A6">
        <w:trPr>
          <w:trHeight w:val="524"/>
        </w:trPr>
        <w:tc>
          <w:tcPr>
            <w:tcW w:w="1562" w:type="dxa"/>
            <w:shd w:val="clear" w:color="auto" w:fill="D9D9D9" w:themeFill="background1" w:themeFillShade="D9"/>
          </w:tcPr>
          <w:p w:rsidR="00A32D47" w:rsidRPr="00935E8E" w:rsidRDefault="00A32D47" w:rsidP="00BD10BE">
            <w:pPr>
              <w:rPr>
                <w:rFonts w:ascii="Arial" w:hAnsi="Arial" w:cs="Arial"/>
                <w:b/>
                <w:color w:val="0000FF"/>
                <w:sz w:val="22"/>
                <w:szCs w:val="22"/>
              </w:rPr>
            </w:pPr>
            <w:r w:rsidRPr="00935E8E">
              <w:rPr>
                <w:rFonts w:ascii="Arial" w:hAnsi="Arial" w:cs="Arial"/>
                <w:b/>
                <w:color w:val="0000FF"/>
                <w:sz w:val="22"/>
                <w:szCs w:val="22"/>
              </w:rPr>
              <w:t>Threat factor</w:t>
            </w:r>
          </w:p>
        </w:tc>
        <w:tc>
          <w:tcPr>
            <w:tcW w:w="1276" w:type="dxa"/>
            <w:shd w:val="clear" w:color="auto" w:fill="D9D9D9" w:themeFill="background1" w:themeFillShade="D9"/>
          </w:tcPr>
          <w:p w:rsidR="00A32D47" w:rsidRPr="00935E8E" w:rsidRDefault="00A32D47" w:rsidP="00BD10BE">
            <w:pPr>
              <w:rPr>
                <w:rFonts w:ascii="Arial" w:hAnsi="Arial" w:cs="Arial"/>
                <w:b/>
                <w:color w:val="0000FF"/>
                <w:sz w:val="22"/>
                <w:szCs w:val="22"/>
              </w:rPr>
            </w:pPr>
            <w:r w:rsidRPr="00935E8E">
              <w:rPr>
                <w:rFonts w:ascii="Arial" w:hAnsi="Arial" w:cs="Arial"/>
                <w:b/>
                <w:color w:val="0000FF"/>
                <w:sz w:val="22"/>
                <w:szCs w:val="22"/>
              </w:rPr>
              <w:t>Threat type</w:t>
            </w:r>
          </w:p>
        </w:tc>
        <w:tc>
          <w:tcPr>
            <w:tcW w:w="924" w:type="dxa"/>
            <w:shd w:val="clear" w:color="auto" w:fill="D9D9D9" w:themeFill="background1" w:themeFillShade="D9"/>
          </w:tcPr>
          <w:p w:rsidR="00A32D47" w:rsidRPr="00935E8E" w:rsidRDefault="00A32D47" w:rsidP="00BD10BE">
            <w:pPr>
              <w:rPr>
                <w:rFonts w:ascii="Arial" w:hAnsi="Arial" w:cs="Arial"/>
                <w:b/>
                <w:color w:val="0000FF"/>
                <w:sz w:val="22"/>
                <w:szCs w:val="22"/>
              </w:rPr>
            </w:pPr>
            <w:r w:rsidRPr="00935E8E">
              <w:rPr>
                <w:rFonts w:ascii="Arial" w:hAnsi="Arial" w:cs="Arial"/>
                <w:b/>
                <w:color w:val="0000FF"/>
                <w:sz w:val="22"/>
                <w:szCs w:val="22"/>
              </w:rPr>
              <w:t xml:space="preserve">Threat </w:t>
            </w:r>
            <w:r w:rsidR="00BD10BE" w:rsidRPr="00935E8E">
              <w:rPr>
                <w:rFonts w:ascii="Arial" w:hAnsi="Arial" w:cs="Arial"/>
                <w:b/>
                <w:color w:val="0000FF"/>
                <w:sz w:val="22"/>
                <w:szCs w:val="22"/>
              </w:rPr>
              <w:t>status</w:t>
            </w:r>
          </w:p>
        </w:tc>
        <w:tc>
          <w:tcPr>
            <w:tcW w:w="3292" w:type="dxa"/>
            <w:shd w:val="clear" w:color="auto" w:fill="D9D9D9" w:themeFill="background1" w:themeFillShade="D9"/>
          </w:tcPr>
          <w:p w:rsidR="00A32D47" w:rsidRPr="00935E8E" w:rsidRDefault="00A32D47" w:rsidP="00BD10BE">
            <w:pPr>
              <w:rPr>
                <w:rFonts w:ascii="Arial" w:hAnsi="Arial" w:cs="Arial"/>
                <w:b/>
                <w:color w:val="0000FF"/>
                <w:sz w:val="22"/>
                <w:szCs w:val="22"/>
              </w:rPr>
            </w:pPr>
            <w:r w:rsidRPr="00935E8E">
              <w:rPr>
                <w:rFonts w:ascii="Arial" w:hAnsi="Arial" w:cs="Arial"/>
                <w:b/>
                <w:color w:val="0000FF"/>
                <w:sz w:val="22"/>
                <w:szCs w:val="22"/>
              </w:rPr>
              <w:t>Evidence base</w:t>
            </w:r>
          </w:p>
        </w:tc>
        <w:tc>
          <w:tcPr>
            <w:tcW w:w="2693" w:type="dxa"/>
            <w:shd w:val="clear" w:color="auto" w:fill="D9D9D9" w:themeFill="background1" w:themeFillShade="D9"/>
          </w:tcPr>
          <w:p w:rsidR="00A32D47" w:rsidRPr="00935E8E" w:rsidRDefault="00A32D47" w:rsidP="00BD10BE">
            <w:pPr>
              <w:rPr>
                <w:rFonts w:ascii="Arial" w:hAnsi="Arial" w:cs="Arial"/>
                <w:b/>
                <w:color w:val="0000FF"/>
                <w:sz w:val="22"/>
                <w:szCs w:val="22"/>
              </w:rPr>
            </w:pPr>
            <w:r w:rsidRPr="00935E8E">
              <w:rPr>
                <w:rFonts w:ascii="Arial" w:hAnsi="Arial" w:cs="Arial"/>
                <w:b/>
                <w:color w:val="0000FF"/>
                <w:sz w:val="22"/>
                <w:szCs w:val="22"/>
              </w:rPr>
              <w:t>Threat abatement</w:t>
            </w:r>
          </w:p>
        </w:tc>
      </w:tr>
      <w:tr w:rsidR="00A32D47" w:rsidTr="009305A6">
        <w:tc>
          <w:tcPr>
            <w:tcW w:w="1562" w:type="dxa"/>
          </w:tcPr>
          <w:p w:rsidR="00A32D47" w:rsidRDefault="00A32D47" w:rsidP="00BD10BE">
            <w:pPr>
              <w:rPr>
                <w:rFonts w:ascii="Arial" w:hAnsi="Arial" w:cs="Arial"/>
                <w:color w:val="0000FF"/>
                <w:sz w:val="22"/>
                <w:szCs w:val="22"/>
              </w:rPr>
            </w:pPr>
            <w:r>
              <w:rPr>
                <w:rFonts w:ascii="Arial" w:hAnsi="Arial" w:cs="Arial"/>
                <w:color w:val="0000FF"/>
                <w:sz w:val="22"/>
                <w:szCs w:val="22"/>
              </w:rPr>
              <w:t>Predation by feral cats</w:t>
            </w:r>
          </w:p>
        </w:tc>
        <w:tc>
          <w:tcPr>
            <w:tcW w:w="1276" w:type="dxa"/>
          </w:tcPr>
          <w:p w:rsidR="00A32D47" w:rsidRDefault="00A32D47" w:rsidP="00BD10BE">
            <w:pPr>
              <w:rPr>
                <w:rFonts w:ascii="Arial" w:hAnsi="Arial" w:cs="Arial"/>
                <w:color w:val="0000FF"/>
                <w:sz w:val="22"/>
                <w:szCs w:val="22"/>
              </w:rPr>
            </w:pPr>
            <w:r>
              <w:rPr>
                <w:rFonts w:ascii="Arial" w:hAnsi="Arial" w:cs="Arial"/>
                <w:color w:val="0000FF"/>
                <w:sz w:val="22"/>
                <w:szCs w:val="22"/>
              </w:rPr>
              <w:t>known</w:t>
            </w:r>
          </w:p>
        </w:tc>
        <w:tc>
          <w:tcPr>
            <w:tcW w:w="924" w:type="dxa"/>
          </w:tcPr>
          <w:p w:rsidR="00A32D47" w:rsidRDefault="00A32D47" w:rsidP="00BD10BE">
            <w:pPr>
              <w:rPr>
                <w:rFonts w:ascii="Arial" w:hAnsi="Arial" w:cs="Arial"/>
                <w:color w:val="0000FF"/>
                <w:sz w:val="22"/>
                <w:szCs w:val="22"/>
              </w:rPr>
            </w:pPr>
            <w:r>
              <w:rPr>
                <w:rFonts w:ascii="Arial" w:hAnsi="Arial" w:cs="Arial"/>
                <w:color w:val="0000FF"/>
                <w:sz w:val="22"/>
                <w:szCs w:val="22"/>
              </w:rPr>
              <w:t>current</w:t>
            </w:r>
          </w:p>
        </w:tc>
        <w:tc>
          <w:tcPr>
            <w:tcW w:w="3292" w:type="dxa"/>
          </w:tcPr>
          <w:p w:rsidR="00A32D47" w:rsidRDefault="00E930A9" w:rsidP="00AD0515">
            <w:pPr>
              <w:rPr>
                <w:rFonts w:ascii="Arial" w:hAnsi="Arial" w:cs="Arial"/>
                <w:color w:val="0000FF"/>
                <w:sz w:val="22"/>
                <w:szCs w:val="22"/>
              </w:rPr>
            </w:pPr>
            <w:r>
              <w:rPr>
                <w:rFonts w:ascii="Arial" w:hAnsi="Arial" w:cs="Arial"/>
                <w:color w:val="0000FF"/>
                <w:sz w:val="22"/>
                <w:szCs w:val="22"/>
              </w:rPr>
              <w:t xml:space="preserve">Numerous studies (Smith et al 1998, Jones 2010 etc) have </w:t>
            </w:r>
            <w:r w:rsidR="00AD0515">
              <w:rPr>
                <w:rFonts w:ascii="Arial" w:hAnsi="Arial" w:cs="Arial"/>
                <w:color w:val="0000FF"/>
                <w:sz w:val="22"/>
                <w:szCs w:val="22"/>
              </w:rPr>
              <w:t>said</w:t>
            </w:r>
            <w:r>
              <w:rPr>
                <w:rFonts w:ascii="Arial" w:hAnsi="Arial" w:cs="Arial"/>
                <w:color w:val="0000FF"/>
                <w:sz w:val="22"/>
                <w:szCs w:val="22"/>
              </w:rPr>
              <w:t xml:space="preserve"> that cats actively search out and pray on the species. </w:t>
            </w:r>
          </w:p>
        </w:tc>
        <w:tc>
          <w:tcPr>
            <w:tcW w:w="2693" w:type="dxa"/>
          </w:tcPr>
          <w:p w:rsidR="00A32D47" w:rsidRDefault="00E930A9" w:rsidP="00BD10BE">
            <w:pPr>
              <w:rPr>
                <w:rFonts w:ascii="Arial" w:hAnsi="Arial" w:cs="Arial"/>
                <w:color w:val="0000FF"/>
                <w:sz w:val="22"/>
                <w:szCs w:val="22"/>
              </w:rPr>
            </w:pPr>
            <w:r>
              <w:rPr>
                <w:rFonts w:ascii="Arial" w:hAnsi="Arial" w:cs="Arial"/>
                <w:color w:val="0000FF"/>
                <w:sz w:val="22"/>
                <w:szCs w:val="22"/>
              </w:rPr>
              <w:t>Trapping and current fencing etc</w:t>
            </w:r>
          </w:p>
        </w:tc>
      </w:tr>
      <w:tr w:rsidR="00A32D47" w:rsidTr="009305A6">
        <w:tc>
          <w:tcPr>
            <w:tcW w:w="1562" w:type="dxa"/>
          </w:tcPr>
          <w:p w:rsidR="00A32D47" w:rsidRDefault="00A32D47" w:rsidP="00BD10BE">
            <w:pPr>
              <w:rPr>
                <w:rFonts w:ascii="Arial" w:hAnsi="Arial" w:cs="Arial"/>
                <w:color w:val="0000FF"/>
                <w:sz w:val="22"/>
                <w:szCs w:val="22"/>
              </w:rPr>
            </w:pPr>
            <w:r>
              <w:rPr>
                <w:rFonts w:ascii="Arial" w:hAnsi="Arial" w:cs="Arial"/>
                <w:color w:val="0000FF"/>
                <w:sz w:val="22"/>
                <w:szCs w:val="22"/>
              </w:rPr>
              <w:t>Habitat loss and fragmentation</w:t>
            </w:r>
          </w:p>
        </w:tc>
        <w:tc>
          <w:tcPr>
            <w:tcW w:w="1276" w:type="dxa"/>
          </w:tcPr>
          <w:p w:rsidR="00A32D47" w:rsidRDefault="00A32D47" w:rsidP="00BD10BE">
            <w:pPr>
              <w:rPr>
                <w:rFonts w:ascii="Arial" w:hAnsi="Arial" w:cs="Arial"/>
                <w:color w:val="0000FF"/>
                <w:sz w:val="22"/>
                <w:szCs w:val="22"/>
              </w:rPr>
            </w:pPr>
            <w:r>
              <w:rPr>
                <w:rFonts w:ascii="Arial" w:hAnsi="Arial" w:cs="Arial"/>
                <w:color w:val="0000FF"/>
                <w:sz w:val="22"/>
                <w:szCs w:val="22"/>
              </w:rPr>
              <w:t>potential</w:t>
            </w:r>
          </w:p>
        </w:tc>
        <w:tc>
          <w:tcPr>
            <w:tcW w:w="924" w:type="dxa"/>
          </w:tcPr>
          <w:p w:rsidR="00A32D47" w:rsidRDefault="00A32D47" w:rsidP="00BD10BE">
            <w:pPr>
              <w:rPr>
                <w:rFonts w:ascii="Arial" w:hAnsi="Arial" w:cs="Arial"/>
                <w:color w:val="0000FF"/>
                <w:sz w:val="22"/>
                <w:szCs w:val="22"/>
              </w:rPr>
            </w:pPr>
            <w:r>
              <w:rPr>
                <w:rFonts w:ascii="Arial" w:hAnsi="Arial" w:cs="Arial"/>
                <w:color w:val="0000FF"/>
                <w:sz w:val="22"/>
                <w:szCs w:val="22"/>
              </w:rPr>
              <w:t>future</w:t>
            </w:r>
          </w:p>
        </w:tc>
        <w:tc>
          <w:tcPr>
            <w:tcW w:w="3292" w:type="dxa"/>
          </w:tcPr>
          <w:p w:rsidR="00A32D47" w:rsidRDefault="00E930A9" w:rsidP="00BD10BE">
            <w:pPr>
              <w:rPr>
                <w:rFonts w:ascii="Arial" w:hAnsi="Arial" w:cs="Arial"/>
                <w:color w:val="0000FF"/>
                <w:sz w:val="22"/>
                <w:szCs w:val="22"/>
              </w:rPr>
            </w:pPr>
            <w:r>
              <w:rPr>
                <w:rFonts w:ascii="Arial" w:hAnsi="Arial" w:cs="Arial"/>
                <w:color w:val="0000FF"/>
                <w:sz w:val="22"/>
                <w:szCs w:val="22"/>
              </w:rPr>
              <w:t>Plan for future extension of a highway into significant population (Smith 2011)</w:t>
            </w:r>
          </w:p>
        </w:tc>
        <w:tc>
          <w:tcPr>
            <w:tcW w:w="2693" w:type="dxa"/>
          </w:tcPr>
          <w:p w:rsidR="00A32D47" w:rsidRDefault="00AD0515" w:rsidP="00AD0515">
            <w:pPr>
              <w:rPr>
                <w:rFonts w:ascii="Arial" w:hAnsi="Arial" w:cs="Arial"/>
                <w:color w:val="0000FF"/>
                <w:sz w:val="22"/>
                <w:szCs w:val="22"/>
              </w:rPr>
            </w:pPr>
            <w:r>
              <w:rPr>
                <w:rFonts w:ascii="Arial" w:hAnsi="Arial" w:cs="Arial"/>
                <w:color w:val="0000FF"/>
                <w:sz w:val="22"/>
                <w:szCs w:val="22"/>
              </w:rPr>
              <w:t>R</w:t>
            </w:r>
            <w:r w:rsidR="00E930A9">
              <w:rPr>
                <w:rFonts w:ascii="Arial" w:hAnsi="Arial" w:cs="Arial"/>
                <w:color w:val="0000FF"/>
                <w:sz w:val="22"/>
                <w:szCs w:val="22"/>
              </w:rPr>
              <w:t>egulations</w:t>
            </w:r>
          </w:p>
        </w:tc>
      </w:tr>
      <w:tr w:rsidR="00A32D47" w:rsidTr="009305A6">
        <w:tc>
          <w:tcPr>
            <w:tcW w:w="1562" w:type="dxa"/>
          </w:tcPr>
          <w:p w:rsidR="00A32D47" w:rsidRDefault="00A32D47" w:rsidP="00BD10BE">
            <w:pPr>
              <w:rPr>
                <w:rFonts w:ascii="Arial" w:hAnsi="Arial" w:cs="Arial"/>
                <w:color w:val="0000FF"/>
                <w:sz w:val="22"/>
                <w:szCs w:val="22"/>
              </w:rPr>
            </w:pPr>
            <w:r>
              <w:rPr>
                <w:rFonts w:ascii="Arial" w:hAnsi="Arial" w:cs="Arial"/>
                <w:color w:val="0000FF"/>
                <w:sz w:val="22"/>
                <w:szCs w:val="22"/>
              </w:rPr>
              <w:t>Predation by foxes</w:t>
            </w:r>
          </w:p>
        </w:tc>
        <w:tc>
          <w:tcPr>
            <w:tcW w:w="1276" w:type="dxa"/>
          </w:tcPr>
          <w:p w:rsidR="00A32D47" w:rsidRDefault="00A32D47" w:rsidP="00BD10BE">
            <w:pPr>
              <w:rPr>
                <w:rFonts w:ascii="Arial" w:hAnsi="Arial" w:cs="Arial"/>
                <w:color w:val="0000FF"/>
                <w:sz w:val="22"/>
                <w:szCs w:val="22"/>
              </w:rPr>
            </w:pPr>
            <w:r>
              <w:rPr>
                <w:rFonts w:ascii="Arial" w:hAnsi="Arial" w:cs="Arial"/>
                <w:color w:val="0000FF"/>
                <w:sz w:val="22"/>
                <w:szCs w:val="22"/>
              </w:rPr>
              <w:t>suspected</w:t>
            </w:r>
          </w:p>
        </w:tc>
        <w:tc>
          <w:tcPr>
            <w:tcW w:w="924" w:type="dxa"/>
          </w:tcPr>
          <w:p w:rsidR="00A32D47" w:rsidRDefault="00A32D47" w:rsidP="00BD10BE">
            <w:pPr>
              <w:rPr>
                <w:rFonts w:ascii="Arial" w:hAnsi="Arial" w:cs="Arial"/>
                <w:color w:val="0000FF"/>
                <w:sz w:val="22"/>
                <w:szCs w:val="22"/>
              </w:rPr>
            </w:pPr>
            <w:r>
              <w:rPr>
                <w:rFonts w:ascii="Arial" w:hAnsi="Arial" w:cs="Arial"/>
                <w:color w:val="0000FF"/>
                <w:sz w:val="22"/>
                <w:szCs w:val="22"/>
              </w:rPr>
              <w:t>past</w:t>
            </w:r>
          </w:p>
        </w:tc>
        <w:tc>
          <w:tcPr>
            <w:tcW w:w="3292" w:type="dxa"/>
          </w:tcPr>
          <w:p w:rsidR="00A32D47" w:rsidRDefault="00E930A9" w:rsidP="00BD10BE">
            <w:pPr>
              <w:rPr>
                <w:rFonts w:ascii="Arial" w:hAnsi="Arial" w:cs="Arial"/>
                <w:color w:val="0000FF"/>
                <w:sz w:val="22"/>
                <w:szCs w:val="22"/>
              </w:rPr>
            </w:pPr>
            <w:r>
              <w:rPr>
                <w:rFonts w:ascii="Arial" w:hAnsi="Arial" w:cs="Arial"/>
                <w:color w:val="0000FF"/>
                <w:sz w:val="22"/>
                <w:szCs w:val="22"/>
              </w:rPr>
              <w:t>Foxes have been suspect of predating on the species however there in no referenced study to demonstrate the impact</w:t>
            </w:r>
          </w:p>
        </w:tc>
        <w:tc>
          <w:tcPr>
            <w:tcW w:w="2693" w:type="dxa"/>
          </w:tcPr>
          <w:p w:rsidR="00A32D47" w:rsidRDefault="00E930A9" w:rsidP="00BD10BE">
            <w:pPr>
              <w:rPr>
                <w:rFonts w:ascii="Arial" w:hAnsi="Arial" w:cs="Arial"/>
                <w:color w:val="0000FF"/>
                <w:sz w:val="22"/>
                <w:szCs w:val="22"/>
              </w:rPr>
            </w:pPr>
            <w:r>
              <w:rPr>
                <w:rFonts w:ascii="Arial" w:hAnsi="Arial" w:cs="Arial"/>
                <w:color w:val="0000FF"/>
                <w:sz w:val="22"/>
                <w:szCs w:val="22"/>
              </w:rPr>
              <w:t>Fox ba</w:t>
            </w:r>
            <w:r w:rsidR="00AD0515">
              <w:rPr>
                <w:rFonts w:ascii="Arial" w:hAnsi="Arial" w:cs="Arial"/>
                <w:color w:val="0000FF"/>
                <w:sz w:val="22"/>
                <w:szCs w:val="22"/>
              </w:rPr>
              <w:t>i</w:t>
            </w:r>
            <w:r>
              <w:rPr>
                <w:rFonts w:ascii="Arial" w:hAnsi="Arial" w:cs="Arial"/>
                <w:color w:val="0000FF"/>
                <w:sz w:val="22"/>
                <w:szCs w:val="22"/>
              </w:rPr>
              <w:t>ting</w:t>
            </w:r>
          </w:p>
        </w:tc>
      </w:tr>
    </w:tbl>
    <w:p w:rsidR="009305A6" w:rsidRDefault="009305A6" w:rsidP="00AB638E">
      <w:pPr>
        <w:pStyle w:val="CAheading"/>
        <w:spacing w:after="240"/>
        <w:rPr>
          <w:u w:val="single"/>
        </w:rPr>
      </w:pPr>
    </w:p>
    <w:p w:rsidR="00F328C0" w:rsidRDefault="002939A8" w:rsidP="00AB638E">
      <w:pPr>
        <w:pStyle w:val="CAheading"/>
        <w:spacing w:after="240"/>
        <w:rPr>
          <w:u w:val="single"/>
        </w:rPr>
      </w:pPr>
      <w:r w:rsidRPr="00D7380B">
        <w:rPr>
          <w:u w:val="single"/>
        </w:rPr>
        <w:lastRenderedPageBreak/>
        <w:t>Assessment of available information</w:t>
      </w:r>
      <w:r w:rsidR="0009403D" w:rsidRPr="00D7380B">
        <w:rPr>
          <w:u w:val="single"/>
        </w:rPr>
        <w:t xml:space="preserve"> in relation to the EPBC Act C</w:t>
      </w:r>
      <w:r w:rsidR="003445DF" w:rsidRPr="00D7380B">
        <w:rPr>
          <w:u w:val="single"/>
        </w:rPr>
        <w:t>riteria and Regulations</w:t>
      </w:r>
    </w:p>
    <w:p w:rsidR="00D7380B" w:rsidRDefault="00D7380B" w:rsidP="00D7380B">
      <w:pPr>
        <w:rPr>
          <w:rFonts w:ascii="Arial" w:hAnsi="Arial" w:cs="Arial"/>
          <w:b/>
          <w:sz w:val="22"/>
          <w:szCs w:val="22"/>
        </w:rPr>
      </w:pPr>
    </w:p>
    <w:tbl>
      <w:tblPr>
        <w:tblStyle w:val="TableGrid"/>
        <w:tblW w:w="9975" w:type="dxa"/>
        <w:tblInd w:w="-86" w:type="dxa"/>
        <w:tblLook w:val="04A0"/>
      </w:tblPr>
      <w:tblGrid>
        <w:gridCol w:w="3565"/>
        <w:gridCol w:w="1333"/>
        <w:gridCol w:w="766"/>
        <w:gridCol w:w="1980"/>
        <w:gridCol w:w="2331"/>
      </w:tblGrid>
      <w:tr w:rsidR="00D7380B" w:rsidRPr="006C7E0A" w:rsidTr="00D7380B">
        <w:trPr>
          <w:trHeight w:val="606"/>
        </w:trPr>
        <w:tc>
          <w:tcPr>
            <w:tcW w:w="9975" w:type="dxa"/>
            <w:gridSpan w:val="5"/>
            <w:shd w:val="clear" w:color="auto" w:fill="595959" w:themeFill="text1" w:themeFillTint="A6"/>
            <w:vAlign w:val="center"/>
          </w:tcPr>
          <w:p w:rsidR="00041C13" w:rsidRPr="001910FC" w:rsidRDefault="00041C13" w:rsidP="00041C13">
            <w:pPr>
              <w:tabs>
                <w:tab w:val="left" w:pos="284"/>
              </w:tabs>
              <w:rPr>
                <w:rFonts w:ascii="Arial" w:hAnsi="Arial" w:cs="Arial"/>
                <w:b/>
                <w:color w:val="FFFFFF" w:themeColor="background1"/>
                <w:sz w:val="20"/>
                <w:szCs w:val="20"/>
              </w:rPr>
            </w:pPr>
            <w:r w:rsidRPr="001910FC">
              <w:rPr>
                <w:rFonts w:ascii="Arial" w:hAnsi="Arial" w:cs="Arial"/>
                <w:b/>
                <w:color w:val="FFFFFF" w:themeColor="background1"/>
                <w:sz w:val="20"/>
                <w:szCs w:val="20"/>
              </w:rPr>
              <w:t>1. Population size reduction (reduction in total numbers)</w:t>
            </w:r>
          </w:p>
          <w:p w:rsidR="00D7380B" w:rsidRPr="001910FC" w:rsidRDefault="00041C13" w:rsidP="00041C13">
            <w:pPr>
              <w:tabs>
                <w:tab w:val="left" w:pos="284"/>
              </w:tabs>
              <w:rPr>
                <w:rFonts w:ascii="Arial" w:hAnsi="Arial" w:cs="Arial"/>
                <w:color w:val="FFFFFF" w:themeColor="background1"/>
                <w:sz w:val="20"/>
                <w:szCs w:val="20"/>
              </w:rPr>
            </w:pPr>
            <w:r w:rsidRPr="001910FC">
              <w:rPr>
                <w:rFonts w:ascii="Arial" w:hAnsi="Arial" w:cs="Arial"/>
                <w:color w:val="FFFFFF" w:themeColor="background1"/>
                <w:sz w:val="20"/>
                <w:szCs w:val="20"/>
              </w:rPr>
              <w:t>Population reduction (measured over the longer of 10 years or 3 generations) based on any of A1 to A4</w:t>
            </w:r>
          </w:p>
        </w:tc>
      </w:tr>
      <w:tr w:rsidR="00D7380B" w:rsidRPr="00715477" w:rsidTr="00D7380B">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D7380B" w:rsidRPr="00715477" w:rsidRDefault="00D7380B" w:rsidP="00D7380B">
            <w:pPr>
              <w:rPr>
                <w:rFonts w:ascii="Arial" w:hAnsi="Arial" w:cs="Arial"/>
                <w:sz w:val="18"/>
                <w:szCs w:val="18"/>
              </w:rPr>
            </w:pP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Critically Endangered</w:t>
            </w:r>
          </w:p>
          <w:p w:rsidR="00D7380B" w:rsidRPr="00715477" w:rsidRDefault="00D7380B" w:rsidP="00D7380B">
            <w:pPr>
              <w:jc w:val="center"/>
              <w:rPr>
                <w:rFonts w:ascii="Arial" w:hAnsi="Arial" w:cs="Arial"/>
                <w:b/>
                <w:sz w:val="18"/>
                <w:szCs w:val="18"/>
              </w:rPr>
            </w:pPr>
            <w:r w:rsidRPr="00715477">
              <w:rPr>
                <w:rFonts w:ascii="Arial" w:hAnsi="Arial" w:cs="Arial"/>
                <w:b/>
                <w:sz w:val="18"/>
                <w:szCs w:val="18"/>
              </w:rPr>
              <w:t>Very severe reduction</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Endangered</w:t>
            </w:r>
          </w:p>
          <w:p w:rsidR="00D7380B" w:rsidRPr="00715477" w:rsidRDefault="00D7380B" w:rsidP="00D7380B">
            <w:pPr>
              <w:jc w:val="center"/>
              <w:rPr>
                <w:rFonts w:ascii="Arial" w:hAnsi="Arial" w:cs="Arial"/>
                <w:b/>
                <w:sz w:val="18"/>
                <w:szCs w:val="18"/>
              </w:rPr>
            </w:pPr>
            <w:r w:rsidRPr="00715477">
              <w:rPr>
                <w:rFonts w:ascii="Arial" w:hAnsi="Arial" w:cs="Arial"/>
                <w:b/>
                <w:sz w:val="18"/>
                <w:szCs w:val="18"/>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Vulnerable</w:t>
            </w:r>
          </w:p>
          <w:p w:rsidR="00D7380B" w:rsidRPr="00715477" w:rsidRDefault="00D7380B" w:rsidP="00D7380B">
            <w:pPr>
              <w:jc w:val="center"/>
              <w:rPr>
                <w:rFonts w:ascii="Arial" w:hAnsi="Arial" w:cs="Arial"/>
                <w:b/>
                <w:sz w:val="18"/>
                <w:szCs w:val="18"/>
              </w:rPr>
            </w:pPr>
            <w:r w:rsidRPr="00715477">
              <w:rPr>
                <w:rFonts w:ascii="Arial" w:hAnsi="Arial" w:cs="Arial"/>
                <w:b/>
                <w:sz w:val="18"/>
                <w:szCs w:val="18"/>
              </w:rPr>
              <w:t>Substantial reduction</w:t>
            </w:r>
          </w:p>
        </w:tc>
      </w:tr>
      <w:tr w:rsidR="00D7380B" w:rsidRPr="00715477" w:rsidTr="00D7380B">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rsidR="00D7380B" w:rsidRPr="00715477" w:rsidRDefault="00D7380B" w:rsidP="00D7380B">
            <w:pPr>
              <w:rPr>
                <w:rFonts w:ascii="Arial" w:hAnsi="Arial" w:cs="Arial"/>
                <w:b/>
                <w:sz w:val="18"/>
                <w:szCs w:val="18"/>
              </w:rPr>
            </w:pPr>
            <w:r w:rsidRPr="00715477">
              <w:rPr>
                <w:rFonts w:ascii="Arial" w:hAnsi="Arial" w:cs="Arial"/>
                <w:b/>
                <w:sz w:val="18"/>
                <w:szCs w:val="18"/>
              </w:rPr>
              <w:t>A1</w:t>
            </w: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90%</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50%</w:t>
            </w:r>
          </w:p>
        </w:tc>
      </w:tr>
      <w:tr w:rsidR="00D7380B" w:rsidRPr="00715477" w:rsidTr="00D7380B">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rsidR="00D7380B" w:rsidRPr="00715477" w:rsidRDefault="00D7380B" w:rsidP="00D7380B">
            <w:pPr>
              <w:rPr>
                <w:rFonts w:ascii="Arial" w:hAnsi="Arial" w:cs="Arial"/>
                <w:b/>
                <w:sz w:val="18"/>
                <w:szCs w:val="18"/>
              </w:rPr>
            </w:pPr>
            <w:r w:rsidRPr="00715477">
              <w:rPr>
                <w:rFonts w:ascii="Arial" w:hAnsi="Arial" w:cs="Arial"/>
                <w:b/>
                <w:sz w:val="18"/>
                <w:szCs w:val="18"/>
              </w:rPr>
              <w:t>A2, A3, A4</w:t>
            </w:r>
          </w:p>
        </w:tc>
        <w:tc>
          <w:tcPr>
            <w:tcW w:w="2099"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80%</w:t>
            </w:r>
          </w:p>
        </w:tc>
        <w:tc>
          <w:tcPr>
            <w:tcW w:w="1980"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rsidR="00D7380B" w:rsidRPr="00715477" w:rsidRDefault="00D7380B" w:rsidP="00D7380B">
            <w:pPr>
              <w:jc w:val="center"/>
              <w:rPr>
                <w:rFonts w:ascii="Arial" w:hAnsi="Arial" w:cs="Arial"/>
                <w:b/>
                <w:sz w:val="18"/>
                <w:szCs w:val="18"/>
              </w:rPr>
            </w:pPr>
            <w:r w:rsidRPr="00715477">
              <w:rPr>
                <w:rFonts w:ascii="Arial" w:hAnsi="Arial" w:cs="Arial"/>
                <w:b/>
                <w:sz w:val="18"/>
                <w:szCs w:val="18"/>
              </w:rPr>
              <w:t>≥ 30%</w:t>
            </w:r>
          </w:p>
        </w:tc>
      </w:tr>
      <w:tr w:rsidR="00D7380B" w:rsidRPr="00715477" w:rsidTr="00D7380B">
        <w:tblPrEx>
          <w:tblCellMar>
            <w:top w:w="57" w:type="dxa"/>
            <w:left w:w="57" w:type="dxa"/>
            <w:bottom w:w="57" w:type="dxa"/>
            <w:right w:w="85" w:type="dxa"/>
          </w:tblCellMar>
        </w:tblPrEx>
        <w:trPr>
          <w:trHeight w:val="3706"/>
        </w:trPr>
        <w:tc>
          <w:tcPr>
            <w:tcW w:w="4898" w:type="dxa"/>
            <w:gridSpan w:val="2"/>
            <w:tcBorders>
              <w:top w:val="nil"/>
              <w:right w:val="nil"/>
            </w:tcBorders>
          </w:tcPr>
          <w:p w:rsidR="00D7380B" w:rsidRPr="00715477" w:rsidRDefault="009046F2" w:rsidP="00D7380B">
            <w:pPr>
              <w:tabs>
                <w:tab w:val="left" w:pos="426"/>
              </w:tabs>
              <w:spacing w:after="80"/>
              <w:ind w:left="425" w:hanging="425"/>
              <w:rPr>
                <w:rFonts w:ascii="Arial" w:hAnsi="Arial" w:cs="Arial"/>
                <w:sz w:val="18"/>
                <w:szCs w:val="18"/>
              </w:rPr>
            </w:pPr>
            <w:r>
              <w:rPr>
                <w:rFonts w:ascii="Arial" w:hAnsi="Arial" w:cs="Arial"/>
                <w:noProof/>
                <w:sz w:val="18"/>
                <w:szCs w:val="18"/>
                <w:lang w:eastAsia="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35.2pt;margin-top:2.15pt;width:42pt;height:168pt;z-index:251660288;mso-position-horizontal-relative:text;mso-position-vertical-relative:text"/>
              </w:pict>
            </w:r>
            <w:r w:rsidR="00D7380B" w:rsidRPr="00715477">
              <w:rPr>
                <w:rFonts w:ascii="Arial" w:hAnsi="Arial" w:cs="Arial"/>
                <w:sz w:val="18"/>
                <w:szCs w:val="18"/>
              </w:rPr>
              <w:t>A1</w:t>
            </w:r>
            <w:r w:rsidR="00D7380B" w:rsidRPr="00715477">
              <w:rPr>
                <w:rFonts w:ascii="Arial" w:hAnsi="Arial" w:cs="Arial"/>
                <w:sz w:val="18"/>
                <w:szCs w:val="18"/>
              </w:rPr>
              <w:tab/>
              <w:t>Population reduction observed, estimated, inferred or suspected in the past and the causes of the reduction are clearly reversible AND understood AND ceased.</w:t>
            </w:r>
          </w:p>
          <w:p w:rsidR="00D7380B" w:rsidRPr="00715477" w:rsidRDefault="00D7380B" w:rsidP="00D7380B">
            <w:pPr>
              <w:tabs>
                <w:tab w:val="left" w:pos="426"/>
              </w:tabs>
              <w:spacing w:after="80"/>
              <w:ind w:left="425" w:right="199" w:hanging="425"/>
              <w:rPr>
                <w:rFonts w:ascii="Arial" w:hAnsi="Arial" w:cs="Arial"/>
                <w:sz w:val="18"/>
                <w:szCs w:val="18"/>
              </w:rPr>
            </w:pPr>
            <w:r w:rsidRPr="00715477">
              <w:rPr>
                <w:rFonts w:ascii="Arial" w:hAnsi="Arial" w:cs="Arial"/>
                <w:sz w:val="18"/>
                <w:szCs w:val="18"/>
              </w:rPr>
              <w:t>A2</w:t>
            </w:r>
            <w:r w:rsidRPr="00715477">
              <w:rPr>
                <w:rFonts w:ascii="Arial" w:hAnsi="Arial" w:cs="Arial"/>
                <w:sz w:val="18"/>
                <w:szCs w:val="18"/>
              </w:rPr>
              <w:tab/>
              <w:t>Population reduction observed, estimated, inferred or suspected in the past where the causes of the reduction may not have ceased OR may not be understood OR may not be reversible.</w:t>
            </w:r>
          </w:p>
          <w:p w:rsidR="00D7380B" w:rsidRPr="00715477" w:rsidRDefault="00D7380B" w:rsidP="00D7380B">
            <w:pPr>
              <w:tabs>
                <w:tab w:val="left" w:pos="426"/>
              </w:tabs>
              <w:spacing w:after="80"/>
              <w:ind w:left="425" w:hanging="425"/>
              <w:rPr>
                <w:rFonts w:ascii="Arial" w:hAnsi="Arial" w:cs="Arial"/>
                <w:sz w:val="18"/>
                <w:szCs w:val="18"/>
              </w:rPr>
            </w:pPr>
            <w:r w:rsidRPr="00715477">
              <w:rPr>
                <w:rFonts w:ascii="Arial" w:hAnsi="Arial" w:cs="Arial"/>
                <w:sz w:val="18"/>
                <w:szCs w:val="18"/>
              </w:rPr>
              <w:t>A3</w:t>
            </w:r>
            <w:r w:rsidRPr="00715477">
              <w:rPr>
                <w:rFonts w:ascii="Arial" w:hAnsi="Arial" w:cs="Arial"/>
                <w:sz w:val="18"/>
                <w:szCs w:val="18"/>
              </w:rPr>
              <w:tab/>
              <w:t>Population reduction, projected or suspected to be met in the future (up to a maximum of 100 years) [(</w:t>
            </w:r>
            <w:r w:rsidRPr="00715477">
              <w:rPr>
                <w:rFonts w:ascii="Arial" w:hAnsi="Arial" w:cs="Arial"/>
                <w:i/>
                <w:sz w:val="18"/>
                <w:szCs w:val="18"/>
              </w:rPr>
              <w:t>a) cannot be used for A3</w:t>
            </w:r>
            <w:r w:rsidRPr="00715477">
              <w:rPr>
                <w:rFonts w:ascii="Arial" w:hAnsi="Arial" w:cs="Arial"/>
                <w:sz w:val="18"/>
                <w:szCs w:val="18"/>
              </w:rPr>
              <w:t>]</w:t>
            </w:r>
          </w:p>
          <w:p w:rsidR="00D7380B" w:rsidRPr="00715477" w:rsidRDefault="00D7380B" w:rsidP="00D7380B">
            <w:pPr>
              <w:tabs>
                <w:tab w:val="left" w:pos="426"/>
              </w:tabs>
              <w:ind w:left="425" w:hanging="425"/>
              <w:rPr>
                <w:rFonts w:ascii="Arial" w:hAnsi="Arial" w:cs="Arial"/>
                <w:sz w:val="18"/>
                <w:szCs w:val="18"/>
              </w:rPr>
            </w:pPr>
            <w:r w:rsidRPr="00715477">
              <w:rPr>
                <w:rFonts w:ascii="Arial" w:hAnsi="Arial" w:cs="Arial"/>
                <w:sz w:val="18"/>
                <w:szCs w:val="18"/>
              </w:rPr>
              <w:t>A4</w:t>
            </w:r>
            <w:r w:rsidRPr="00715477">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77" w:type="dxa"/>
            <w:gridSpan w:val="3"/>
            <w:tcBorders>
              <w:top w:val="nil"/>
              <w:left w:val="nil"/>
            </w:tcBorders>
          </w:tcPr>
          <w:p w:rsidR="00D7380B" w:rsidRPr="00715477" w:rsidRDefault="00D7380B" w:rsidP="00D7380B">
            <w:pPr>
              <w:rPr>
                <w:rFonts w:ascii="Arial" w:hAnsi="Arial" w:cs="Arial"/>
                <w:sz w:val="18"/>
                <w:szCs w:val="18"/>
              </w:rPr>
            </w:pPr>
          </w:p>
          <w:p w:rsidR="00D7380B" w:rsidRPr="00715477" w:rsidRDefault="00D7380B" w:rsidP="00D7380B">
            <w:pPr>
              <w:tabs>
                <w:tab w:val="left" w:pos="459"/>
                <w:tab w:val="left" w:pos="1927"/>
              </w:tabs>
              <w:spacing w:after="240"/>
              <w:ind w:left="1502"/>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direct observation [</w:t>
            </w:r>
            <w:r w:rsidRPr="00715477">
              <w:rPr>
                <w:rFonts w:ascii="Arial" w:hAnsi="Arial" w:cs="Arial"/>
                <w:i/>
                <w:sz w:val="18"/>
                <w:szCs w:val="18"/>
              </w:rPr>
              <w:t>except A3</w:t>
            </w:r>
            <w:r>
              <w:rPr>
                <w:rFonts w:ascii="Arial" w:hAnsi="Arial" w:cs="Arial"/>
                <w:sz w:val="18"/>
                <w:szCs w:val="18"/>
              </w:rPr>
              <w:t>]</w:t>
            </w:r>
          </w:p>
          <w:p w:rsidR="00D7380B" w:rsidRPr="00715477" w:rsidRDefault="009046F2" w:rsidP="00D7380B">
            <w:pPr>
              <w:tabs>
                <w:tab w:val="left" w:pos="459"/>
              </w:tabs>
              <w:spacing w:after="240"/>
              <w:ind w:left="1927" w:hanging="425"/>
              <w:rPr>
                <w:rFonts w:ascii="Arial" w:hAnsi="Arial" w:cs="Arial"/>
                <w:sz w:val="18"/>
                <w:szCs w:val="18"/>
              </w:rPr>
            </w:pPr>
            <w:r w:rsidRPr="009046F2">
              <w:rPr>
                <w:rFonts w:ascii="Arial" w:hAnsi="Arial" w:cs="Arial"/>
                <w:noProof/>
                <w:sz w:val="18"/>
                <w:szCs w:val="18"/>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27.8pt;margin-top:24.95pt;width:49.5pt;height:48pt;z-index:251661312;mso-width-relative:margin;mso-height-relative:margin" stroked="f">
                  <v:textbox>
                    <w:txbxContent>
                      <w:p w:rsidR="001910FC" w:rsidRPr="00CE7C59" w:rsidRDefault="001910FC" w:rsidP="00D7380B">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v:textbox>
                </v:shape>
              </w:pict>
            </w:r>
            <w:r w:rsidR="00D7380B" w:rsidRPr="00715477">
              <w:rPr>
                <w:rFonts w:ascii="Arial" w:hAnsi="Arial" w:cs="Arial"/>
                <w:sz w:val="18"/>
                <w:szCs w:val="18"/>
              </w:rPr>
              <w:t>(b)</w:t>
            </w:r>
            <w:r w:rsidR="00D7380B" w:rsidRPr="00715477">
              <w:rPr>
                <w:rFonts w:ascii="Arial" w:hAnsi="Arial" w:cs="Arial"/>
                <w:sz w:val="18"/>
                <w:szCs w:val="18"/>
              </w:rPr>
              <w:tab/>
              <w:t xml:space="preserve">an index of abundance appropriate to the </w:t>
            </w:r>
            <w:proofErr w:type="spellStart"/>
            <w:r w:rsidR="00D7380B" w:rsidRPr="00715477">
              <w:rPr>
                <w:rFonts w:ascii="Arial" w:hAnsi="Arial" w:cs="Arial"/>
                <w:sz w:val="18"/>
                <w:szCs w:val="18"/>
              </w:rPr>
              <w:t>taxon</w:t>
            </w:r>
            <w:proofErr w:type="spellEnd"/>
          </w:p>
          <w:p w:rsidR="00D7380B" w:rsidRPr="00715477" w:rsidRDefault="00D7380B" w:rsidP="00D7380B">
            <w:pPr>
              <w:tabs>
                <w:tab w:val="left" w:pos="459"/>
              </w:tabs>
              <w:spacing w:after="240"/>
              <w:ind w:left="1927" w:hanging="425"/>
              <w:rPr>
                <w:rFonts w:ascii="Arial" w:hAnsi="Arial" w:cs="Arial"/>
                <w:sz w:val="18"/>
                <w:szCs w:val="18"/>
              </w:rPr>
            </w:pPr>
            <w:r w:rsidRPr="00715477">
              <w:rPr>
                <w:rFonts w:ascii="Arial" w:hAnsi="Arial" w:cs="Arial"/>
                <w:sz w:val="18"/>
                <w:szCs w:val="18"/>
              </w:rPr>
              <w:t>(c</w:t>
            </w:r>
            <w:r>
              <w:rPr>
                <w:rFonts w:ascii="Arial" w:hAnsi="Arial" w:cs="Arial"/>
                <w:sz w:val="18"/>
                <w:szCs w:val="18"/>
              </w:rPr>
              <w:t>)</w:t>
            </w:r>
            <w:r w:rsidRPr="00715477">
              <w:rPr>
                <w:rFonts w:ascii="Arial" w:hAnsi="Arial" w:cs="Arial"/>
                <w:sz w:val="18"/>
                <w:szCs w:val="18"/>
              </w:rPr>
              <w:tab/>
              <w:t xml:space="preserve">a decline in area of occupancy, extent of occurrence </w:t>
            </w:r>
            <w:r>
              <w:rPr>
                <w:rFonts w:ascii="Arial" w:hAnsi="Arial" w:cs="Arial"/>
                <w:sz w:val="18"/>
                <w:szCs w:val="18"/>
              </w:rPr>
              <w:t>and/or quality of habitat</w:t>
            </w:r>
          </w:p>
          <w:p w:rsidR="00D7380B" w:rsidRPr="00715477" w:rsidRDefault="00D7380B" w:rsidP="00D7380B">
            <w:pPr>
              <w:tabs>
                <w:tab w:val="left" w:pos="459"/>
              </w:tabs>
              <w:spacing w:after="240"/>
              <w:ind w:left="1927" w:hanging="425"/>
              <w:rPr>
                <w:rFonts w:ascii="Arial" w:hAnsi="Arial" w:cs="Arial"/>
                <w:sz w:val="18"/>
                <w:szCs w:val="18"/>
              </w:rPr>
            </w:pPr>
            <w:r w:rsidRPr="00715477">
              <w:rPr>
                <w:rFonts w:ascii="Arial" w:hAnsi="Arial" w:cs="Arial"/>
                <w:sz w:val="18"/>
                <w:szCs w:val="18"/>
              </w:rPr>
              <w:t>(d)</w:t>
            </w:r>
            <w:r w:rsidRPr="00715477">
              <w:rPr>
                <w:rFonts w:ascii="Arial" w:hAnsi="Arial" w:cs="Arial"/>
                <w:sz w:val="18"/>
                <w:szCs w:val="18"/>
              </w:rPr>
              <w:tab/>
              <w:t>actual or potential levels of exploitation</w:t>
            </w:r>
          </w:p>
          <w:p w:rsidR="00D7380B" w:rsidRPr="00715477" w:rsidRDefault="00D7380B" w:rsidP="00D7380B">
            <w:pPr>
              <w:tabs>
                <w:tab w:val="left" w:pos="459"/>
              </w:tabs>
              <w:spacing w:after="240"/>
              <w:ind w:left="1927" w:hanging="425"/>
              <w:rPr>
                <w:rFonts w:ascii="Arial" w:hAnsi="Arial" w:cs="Arial"/>
                <w:sz w:val="18"/>
                <w:szCs w:val="18"/>
              </w:rPr>
            </w:pPr>
            <w:r w:rsidRPr="00715477">
              <w:rPr>
                <w:rFonts w:ascii="Arial" w:hAnsi="Arial" w:cs="Arial"/>
                <w:sz w:val="18"/>
                <w:szCs w:val="18"/>
              </w:rPr>
              <w:t>(e)</w:t>
            </w:r>
            <w:r w:rsidRPr="00715477">
              <w:rPr>
                <w:rFonts w:ascii="Arial" w:hAnsi="Arial" w:cs="Arial"/>
                <w:sz w:val="18"/>
                <w:szCs w:val="18"/>
              </w:rPr>
              <w:tab/>
              <w:t xml:space="preserve">the effects of introduced </w:t>
            </w:r>
            <w:proofErr w:type="spellStart"/>
            <w:r w:rsidRPr="00715477">
              <w:rPr>
                <w:rFonts w:ascii="Arial" w:hAnsi="Arial" w:cs="Arial"/>
                <w:sz w:val="18"/>
                <w:szCs w:val="18"/>
              </w:rPr>
              <w:t>taxa</w:t>
            </w:r>
            <w:proofErr w:type="spellEnd"/>
            <w:r w:rsidRPr="00715477">
              <w:rPr>
                <w:rFonts w:ascii="Arial" w:hAnsi="Arial" w:cs="Arial"/>
                <w:sz w:val="18"/>
                <w:szCs w:val="18"/>
              </w:rPr>
              <w:t>, hybridization, pathogens, pollutants, competitors or parasites</w:t>
            </w:r>
          </w:p>
        </w:tc>
      </w:tr>
    </w:tbl>
    <w:p w:rsidR="00D7380B" w:rsidRDefault="00D7380B" w:rsidP="00D7380B">
      <w:pPr>
        <w:rPr>
          <w:rFonts w:ascii="Arial" w:hAnsi="Arial" w:cs="Arial"/>
          <w:b/>
          <w:sz w:val="22"/>
          <w:szCs w:val="22"/>
        </w:rPr>
      </w:pPr>
    </w:p>
    <w:p w:rsidR="00F95137" w:rsidRDefault="00F95137" w:rsidP="00D7380B">
      <w:pPr>
        <w:rPr>
          <w:rFonts w:ascii="Arial" w:hAnsi="Arial" w:cs="Arial"/>
          <w:b/>
          <w:sz w:val="22"/>
          <w:szCs w:val="22"/>
        </w:rPr>
      </w:pPr>
      <w:r w:rsidRPr="009975EA">
        <w:rPr>
          <w:rFonts w:ascii="Arial" w:hAnsi="Arial"/>
          <w:b/>
          <w:sz w:val="22"/>
        </w:rPr>
        <w:t>Evidence</w:t>
      </w:r>
      <w:r>
        <w:rPr>
          <w:rFonts w:ascii="Arial" w:hAnsi="Arial"/>
          <w:b/>
          <w:sz w:val="22"/>
        </w:rPr>
        <w:t>:</w:t>
      </w:r>
    </w:p>
    <w:p w:rsidR="00D7380B" w:rsidRDefault="00D7380B" w:rsidP="00D7380B">
      <w:pPr>
        <w:spacing w:after="240"/>
        <w:rPr>
          <w:rFonts w:ascii="Arial" w:hAnsi="Arial" w:cs="Arial"/>
          <w:color w:val="0000FF"/>
          <w:sz w:val="22"/>
          <w:szCs w:val="22"/>
        </w:rPr>
      </w:pPr>
      <w:r w:rsidRPr="00AB52FE">
        <w:rPr>
          <w:rFonts w:ascii="Arial" w:hAnsi="Arial" w:cs="Arial"/>
          <w:color w:val="0000FF"/>
          <w:sz w:val="22"/>
          <w:szCs w:val="22"/>
        </w:rPr>
        <w:t>Provide a summary of supporting data/expert opinion relevant to the criterion</w:t>
      </w:r>
      <w:r>
        <w:rPr>
          <w:rFonts w:ascii="Arial" w:hAnsi="Arial" w:cs="Arial"/>
          <w:color w:val="0000FF"/>
          <w:sz w:val="22"/>
          <w:szCs w:val="22"/>
        </w:rPr>
        <w:t>.</w:t>
      </w:r>
      <w:r w:rsidRPr="00AB52FE">
        <w:rPr>
          <w:rFonts w:ascii="Arial" w:hAnsi="Arial" w:cs="Arial"/>
          <w:color w:val="0000FF"/>
          <w:sz w:val="22"/>
          <w:szCs w:val="22"/>
        </w:rPr>
        <w:t xml:space="preserve"> A finding of ‘has undergone’ requires the support of quality data, whereas this requirement defers increasingly to weaker data and the judgment of the </w:t>
      </w:r>
      <w:r>
        <w:rPr>
          <w:rFonts w:ascii="Arial" w:hAnsi="Arial" w:cs="Arial"/>
          <w:color w:val="0000FF"/>
          <w:sz w:val="22"/>
          <w:szCs w:val="22"/>
        </w:rPr>
        <w:t xml:space="preserve">experts </w:t>
      </w:r>
      <w:r w:rsidRPr="00AB52FE">
        <w:rPr>
          <w:rFonts w:ascii="Arial" w:hAnsi="Arial" w:cs="Arial"/>
          <w:color w:val="0000FF"/>
          <w:sz w:val="22"/>
          <w:szCs w:val="22"/>
        </w:rPr>
        <w:t xml:space="preserve">for ‘suspected reduction’ or a ‘likelihood of reduction’. If </w:t>
      </w:r>
      <w:r>
        <w:rPr>
          <w:rFonts w:ascii="Arial" w:hAnsi="Arial" w:cs="Arial"/>
          <w:color w:val="0000FF"/>
          <w:sz w:val="22"/>
          <w:szCs w:val="22"/>
        </w:rPr>
        <w:t>the f</w:t>
      </w:r>
      <w:r w:rsidRPr="00AB52FE">
        <w:rPr>
          <w:rFonts w:ascii="Arial" w:hAnsi="Arial" w:cs="Arial"/>
          <w:color w:val="0000FF"/>
          <w:sz w:val="22"/>
          <w:szCs w:val="22"/>
        </w:rPr>
        <w:t>irst part of the criterion</w:t>
      </w:r>
      <w:r>
        <w:rPr>
          <w:rFonts w:ascii="Arial" w:hAnsi="Arial" w:cs="Arial"/>
          <w:color w:val="0000FF"/>
          <w:sz w:val="22"/>
          <w:szCs w:val="22"/>
        </w:rPr>
        <w:t xml:space="preserve"> can be easily determined</w:t>
      </w:r>
      <w:r w:rsidRPr="00AB52FE">
        <w:rPr>
          <w:rFonts w:ascii="Arial" w:hAnsi="Arial" w:cs="Arial"/>
          <w:color w:val="0000FF"/>
          <w:sz w:val="22"/>
          <w:szCs w:val="22"/>
        </w:rPr>
        <w:t xml:space="preserve">, </w:t>
      </w:r>
      <w:r>
        <w:rPr>
          <w:rFonts w:ascii="Arial" w:hAnsi="Arial" w:cs="Arial"/>
          <w:color w:val="0000FF"/>
          <w:sz w:val="22"/>
          <w:szCs w:val="22"/>
        </w:rPr>
        <w:t>it</w:t>
      </w:r>
      <w:r w:rsidRPr="00AB52FE">
        <w:rPr>
          <w:rFonts w:ascii="Arial" w:hAnsi="Arial" w:cs="Arial"/>
          <w:color w:val="0000FF"/>
          <w:sz w:val="22"/>
          <w:szCs w:val="22"/>
        </w:rPr>
        <w:t xml:space="preserve"> must</w:t>
      </w:r>
      <w:r>
        <w:rPr>
          <w:rFonts w:ascii="Arial" w:hAnsi="Arial" w:cs="Arial"/>
          <w:color w:val="0000FF"/>
          <w:sz w:val="22"/>
          <w:szCs w:val="22"/>
        </w:rPr>
        <w:t xml:space="preserve"> be</w:t>
      </w:r>
      <w:r w:rsidRPr="00AB52FE">
        <w:rPr>
          <w:rFonts w:ascii="Arial" w:hAnsi="Arial" w:cs="Arial"/>
          <w:color w:val="0000FF"/>
          <w:sz w:val="22"/>
          <w:szCs w:val="22"/>
        </w:rPr>
        <w:t xml:space="preserve"> then determine</w:t>
      </w:r>
      <w:r>
        <w:rPr>
          <w:rFonts w:ascii="Arial" w:hAnsi="Arial" w:cs="Arial"/>
          <w:color w:val="0000FF"/>
          <w:sz w:val="22"/>
          <w:szCs w:val="22"/>
        </w:rPr>
        <w:t>d</w:t>
      </w:r>
      <w:r w:rsidRPr="00AB52FE">
        <w:rPr>
          <w:rFonts w:ascii="Arial" w:hAnsi="Arial" w:cs="Arial"/>
          <w:color w:val="0000FF"/>
          <w:sz w:val="22"/>
          <w:szCs w:val="22"/>
        </w:rPr>
        <w:t xml:space="preserve"> whether the reduction is/would be very severe, severe or substantial. </w:t>
      </w:r>
      <w:r>
        <w:rPr>
          <w:rFonts w:ascii="Arial" w:hAnsi="Arial" w:cs="Arial"/>
          <w:color w:val="0000FF"/>
          <w:sz w:val="22"/>
          <w:szCs w:val="22"/>
        </w:rPr>
        <w:t xml:space="preserve">In doing this </w:t>
      </w:r>
      <w:r w:rsidRPr="00AB52FE">
        <w:rPr>
          <w:rFonts w:ascii="Arial" w:hAnsi="Arial" w:cs="Arial"/>
          <w:color w:val="0000FF"/>
          <w:sz w:val="22"/>
          <w:szCs w:val="22"/>
        </w:rPr>
        <w:t>regard</w:t>
      </w:r>
      <w:r>
        <w:rPr>
          <w:rFonts w:ascii="Arial" w:hAnsi="Arial" w:cs="Arial"/>
          <w:color w:val="0000FF"/>
          <w:sz w:val="22"/>
          <w:szCs w:val="22"/>
        </w:rPr>
        <w:t xml:space="preserve"> must be had</w:t>
      </w:r>
      <w:r w:rsidRPr="00AB52FE">
        <w:rPr>
          <w:rFonts w:ascii="Arial" w:hAnsi="Arial" w:cs="Arial"/>
          <w:color w:val="0000FF"/>
          <w:sz w:val="22"/>
          <w:szCs w:val="22"/>
        </w:rPr>
        <w:t xml:space="preserve"> to the species’ relevant biology and ecology and the Indicative Thresholds, thereby taking into account the relationship between the reduction in numbers and the factors that are relevant to the species’ risk of extinction in the wild (or, alternatively, the factors relevant to the species’ prospects of survival in the wild).</w:t>
      </w:r>
      <w:r>
        <w:rPr>
          <w:rFonts w:ascii="Arial" w:hAnsi="Arial" w:cs="Arial"/>
          <w:color w:val="0000FF"/>
          <w:sz w:val="22"/>
          <w:szCs w:val="22"/>
        </w:rPr>
        <w:t xml:space="preserve"> </w:t>
      </w:r>
    </w:p>
    <w:p w:rsidR="00F95137" w:rsidRPr="00703CF9" w:rsidRDefault="00F95137" w:rsidP="00F95137">
      <w:pPr>
        <w:pStyle w:val="CAheading"/>
        <w:spacing w:after="240"/>
        <w:rPr>
          <w:b w:val="0"/>
          <w:u w:val="single"/>
        </w:rPr>
      </w:pPr>
      <w:r w:rsidRPr="00703CF9">
        <w:rPr>
          <w:b w:val="0"/>
          <w:color w:val="0000FF"/>
        </w:rPr>
        <w:t>If no evidence is provided just say insufficient information to assess against this criteria.</w:t>
      </w:r>
    </w:p>
    <w:tbl>
      <w:tblPr>
        <w:tblStyle w:val="TableGrid"/>
        <w:tblW w:w="0" w:type="auto"/>
        <w:tblInd w:w="-34" w:type="dxa"/>
        <w:tblCellMar>
          <w:top w:w="57" w:type="dxa"/>
          <w:bottom w:w="57" w:type="dxa"/>
        </w:tblCellMar>
        <w:tblLook w:val="04A0"/>
      </w:tblPr>
      <w:tblGrid>
        <w:gridCol w:w="3643"/>
        <w:gridCol w:w="2110"/>
        <w:gridCol w:w="1991"/>
        <w:gridCol w:w="2060"/>
      </w:tblGrid>
      <w:tr w:rsidR="00F95137" w:rsidRPr="006C7E0A" w:rsidTr="00A14FED">
        <w:trPr>
          <w:trHeight w:val="350"/>
        </w:trPr>
        <w:tc>
          <w:tcPr>
            <w:tcW w:w="10738" w:type="dxa"/>
            <w:gridSpan w:val="4"/>
            <w:tcBorders>
              <w:bottom w:val="nil"/>
            </w:tcBorders>
            <w:shd w:val="clear" w:color="auto" w:fill="595959" w:themeFill="text1" w:themeFillTint="A6"/>
            <w:vAlign w:val="center"/>
          </w:tcPr>
          <w:p w:rsidR="00F95137" w:rsidRPr="001910FC" w:rsidRDefault="00F95137" w:rsidP="001910FC">
            <w:pPr>
              <w:tabs>
                <w:tab w:val="left" w:pos="284"/>
                <w:tab w:val="left" w:pos="1168"/>
              </w:tabs>
              <w:rPr>
                <w:rFonts w:ascii="Arial" w:hAnsi="Arial" w:cs="Arial"/>
                <w:b/>
                <w:color w:val="FFFFFF" w:themeColor="background1"/>
                <w:sz w:val="20"/>
                <w:szCs w:val="20"/>
              </w:rPr>
            </w:pPr>
            <w:r w:rsidRPr="001910FC">
              <w:rPr>
                <w:rFonts w:ascii="Arial" w:hAnsi="Arial" w:cs="Arial"/>
                <w:b/>
                <w:color w:val="FFFFFF" w:themeColor="background1"/>
                <w:sz w:val="20"/>
                <w:szCs w:val="20"/>
              </w:rPr>
              <w:t>Criterion 2.</w:t>
            </w:r>
            <w:r w:rsidRPr="001910FC">
              <w:rPr>
                <w:rFonts w:ascii="Arial" w:hAnsi="Arial" w:cs="Arial"/>
                <w:b/>
                <w:color w:val="FFFFFF" w:themeColor="background1"/>
                <w:sz w:val="20"/>
                <w:szCs w:val="20"/>
              </w:rPr>
              <w:tab/>
            </w:r>
            <w:bookmarkStart w:id="2" w:name="precarious"/>
            <w:r w:rsidR="001910FC" w:rsidRPr="001910FC">
              <w:rPr>
                <w:rFonts w:ascii="Arial" w:hAnsi="Arial" w:cs="Arial"/>
                <w:b/>
                <w:color w:val="FFFFFF" w:themeColor="background1"/>
                <w:sz w:val="20"/>
                <w:szCs w:val="20"/>
              </w:rPr>
              <w:t xml:space="preserve">Geographic distribution as indicators </w:t>
            </w:r>
            <w:bookmarkEnd w:id="2"/>
            <w:r w:rsidR="001910FC" w:rsidRPr="001910FC">
              <w:rPr>
                <w:rFonts w:ascii="Arial" w:hAnsi="Arial" w:cs="Arial"/>
                <w:b/>
                <w:color w:val="FFFFFF" w:themeColor="background1"/>
                <w:sz w:val="20"/>
                <w:szCs w:val="20"/>
              </w:rPr>
              <w:t>for either extent of occurrence AND/OR area of occupancy</w:t>
            </w:r>
          </w:p>
        </w:tc>
      </w:tr>
      <w:tr w:rsidR="00F95137" w:rsidRPr="00715477" w:rsidTr="00A14FED">
        <w:tc>
          <w:tcPr>
            <w:tcW w:w="4111" w:type="dxa"/>
            <w:tcBorders>
              <w:top w:val="nil"/>
              <w:bottom w:val="nil"/>
              <w:right w:val="nil"/>
            </w:tcBorders>
          </w:tcPr>
          <w:p w:rsidR="00F95137" w:rsidRPr="00715477" w:rsidRDefault="00F95137" w:rsidP="00A14FED">
            <w:pPr>
              <w:rPr>
                <w:rFonts w:ascii="Arial" w:hAnsi="Arial" w:cs="Arial"/>
                <w:sz w:val="18"/>
                <w:szCs w:val="18"/>
              </w:rPr>
            </w:pPr>
          </w:p>
        </w:tc>
        <w:tc>
          <w:tcPr>
            <w:tcW w:w="2268" w:type="dxa"/>
            <w:tcBorders>
              <w:top w:val="single" w:sz="4" w:space="0" w:color="FFFFFF" w:themeColor="background1"/>
              <w:left w:val="nil"/>
              <w:bottom w:val="nil"/>
              <w:right w:val="single" w:sz="4" w:space="0" w:color="FFFFFF" w:themeColor="background1"/>
            </w:tcBorders>
            <w:shd w:val="clear" w:color="auto" w:fill="FF00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Critically Endangered</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Endangered</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Restricted</w:t>
            </w:r>
          </w:p>
        </w:tc>
        <w:tc>
          <w:tcPr>
            <w:tcW w:w="2232" w:type="dxa"/>
            <w:tcBorders>
              <w:top w:val="single" w:sz="4" w:space="0" w:color="FFFFFF" w:themeColor="background1"/>
              <w:left w:val="single" w:sz="4" w:space="0" w:color="FFFFFF" w:themeColor="background1"/>
              <w:bottom w:val="nil"/>
            </w:tcBorders>
            <w:shd w:val="clear" w:color="auto" w:fill="FFFF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Vulnerable</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Limited</w:t>
            </w:r>
          </w:p>
        </w:tc>
      </w:tr>
      <w:tr w:rsidR="00F95137" w:rsidRPr="00715477" w:rsidTr="00A14FED">
        <w:tc>
          <w:tcPr>
            <w:tcW w:w="4111" w:type="dxa"/>
            <w:tcBorders>
              <w:top w:val="nil"/>
              <w:left w:val="single" w:sz="4" w:space="0" w:color="auto"/>
              <w:bottom w:val="single" w:sz="4" w:space="0" w:color="FFFFFF" w:themeColor="background1"/>
              <w:right w:val="nil"/>
            </w:tcBorders>
            <w:shd w:val="clear" w:color="auto" w:fill="BFBFBF" w:themeFill="background1" w:themeFillShade="BF"/>
          </w:tcPr>
          <w:p w:rsidR="00F95137" w:rsidRPr="00715477" w:rsidRDefault="00F95137" w:rsidP="00A14FED">
            <w:pPr>
              <w:tabs>
                <w:tab w:val="left" w:pos="426"/>
              </w:tabs>
              <w:rPr>
                <w:rFonts w:ascii="Arial" w:hAnsi="Arial" w:cs="Arial"/>
                <w:sz w:val="18"/>
                <w:szCs w:val="18"/>
              </w:rPr>
            </w:pPr>
            <w:r w:rsidRPr="00715477">
              <w:rPr>
                <w:rFonts w:ascii="Arial" w:hAnsi="Arial" w:cs="Arial"/>
                <w:sz w:val="18"/>
                <w:szCs w:val="18"/>
              </w:rPr>
              <w:t>B1.</w:t>
            </w:r>
            <w:r w:rsidRPr="00715477">
              <w:rPr>
                <w:rFonts w:ascii="Arial" w:hAnsi="Arial" w:cs="Arial"/>
                <w:sz w:val="18"/>
                <w:szCs w:val="18"/>
              </w:rPr>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&lt; 100 km</w:t>
            </w:r>
            <w:r w:rsidRPr="00715477">
              <w:rPr>
                <w:rFonts w:ascii="Arial" w:hAnsi="Arial" w:cs="Arial"/>
                <w:b/>
                <w:sz w:val="18"/>
                <w:szCs w:val="18"/>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F95137" w:rsidRPr="00715477" w:rsidRDefault="00F95137" w:rsidP="00A14FED">
            <w:pPr>
              <w:jc w:val="center"/>
              <w:rPr>
                <w:sz w:val="18"/>
                <w:szCs w:val="18"/>
              </w:rPr>
            </w:pPr>
            <w:r w:rsidRPr="00715477">
              <w:rPr>
                <w:rFonts w:ascii="Arial" w:hAnsi="Arial" w:cs="Arial"/>
                <w:b/>
                <w:sz w:val="18"/>
                <w:szCs w:val="18"/>
              </w:rPr>
              <w:t>&lt; 5,000 km</w:t>
            </w:r>
            <w:r w:rsidRPr="00715477">
              <w:rPr>
                <w:rFonts w:ascii="Arial" w:hAnsi="Arial" w:cs="Arial"/>
                <w:b/>
                <w:sz w:val="18"/>
                <w:szCs w:val="18"/>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rsidR="00F95137" w:rsidRPr="00715477" w:rsidRDefault="00F95137" w:rsidP="00A14FED">
            <w:pPr>
              <w:jc w:val="center"/>
              <w:rPr>
                <w:sz w:val="18"/>
                <w:szCs w:val="18"/>
              </w:rPr>
            </w:pPr>
            <w:r w:rsidRPr="00715477">
              <w:rPr>
                <w:rFonts w:ascii="Arial" w:hAnsi="Arial" w:cs="Arial"/>
                <w:b/>
                <w:sz w:val="18"/>
                <w:szCs w:val="18"/>
              </w:rPr>
              <w:t>&lt; 20,000 km</w:t>
            </w:r>
            <w:r w:rsidRPr="00715477">
              <w:rPr>
                <w:rFonts w:ascii="Arial" w:hAnsi="Arial" w:cs="Arial"/>
                <w:b/>
                <w:sz w:val="18"/>
                <w:szCs w:val="18"/>
                <w:vertAlign w:val="superscript"/>
              </w:rPr>
              <w:t>2</w:t>
            </w:r>
          </w:p>
        </w:tc>
      </w:tr>
      <w:tr w:rsidR="00F95137" w:rsidRPr="00715477" w:rsidTr="00A14FED">
        <w:tc>
          <w:tcPr>
            <w:tcW w:w="4111" w:type="dxa"/>
            <w:tcBorders>
              <w:top w:val="single" w:sz="4" w:space="0" w:color="FFFFFF" w:themeColor="background1"/>
              <w:left w:val="single" w:sz="4" w:space="0" w:color="auto"/>
              <w:bottom w:val="nil"/>
              <w:right w:val="nil"/>
            </w:tcBorders>
            <w:shd w:val="clear" w:color="auto" w:fill="BFBFBF" w:themeFill="background1" w:themeFillShade="BF"/>
          </w:tcPr>
          <w:p w:rsidR="00F95137" w:rsidRPr="00715477" w:rsidRDefault="00F95137" w:rsidP="00A14FED">
            <w:pPr>
              <w:tabs>
                <w:tab w:val="left" w:pos="426"/>
              </w:tabs>
              <w:rPr>
                <w:rFonts w:ascii="Arial" w:hAnsi="Arial" w:cs="Arial"/>
                <w:sz w:val="18"/>
                <w:szCs w:val="18"/>
              </w:rPr>
            </w:pPr>
            <w:r w:rsidRPr="00715477">
              <w:rPr>
                <w:rFonts w:ascii="Arial" w:hAnsi="Arial" w:cs="Arial"/>
                <w:sz w:val="18"/>
                <w:szCs w:val="18"/>
              </w:rPr>
              <w:t>B2.</w:t>
            </w:r>
            <w:r w:rsidRPr="00715477">
              <w:rPr>
                <w:rFonts w:ascii="Arial" w:hAnsi="Arial" w:cs="Arial"/>
                <w:sz w:val="18"/>
                <w:szCs w:val="18"/>
              </w:rPr>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&lt; 10 km</w:t>
            </w:r>
            <w:r w:rsidRPr="00715477">
              <w:rPr>
                <w:rFonts w:ascii="Arial" w:hAnsi="Arial" w:cs="Arial"/>
                <w:b/>
                <w:sz w:val="18"/>
                <w:szCs w:val="18"/>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F95137" w:rsidRPr="00715477" w:rsidRDefault="00F95137" w:rsidP="00A14FED">
            <w:pPr>
              <w:jc w:val="center"/>
              <w:rPr>
                <w:sz w:val="18"/>
                <w:szCs w:val="18"/>
              </w:rPr>
            </w:pPr>
            <w:r w:rsidRPr="00715477">
              <w:rPr>
                <w:rFonts w:ascii="Arial" w:hAnsi="Arial" w:cs="Arial"/>
                <w:b/>
                <w:sz w:val="18"/>
                <w:szCs w:val="18"/>
              </w:rPr>
              <w:t>&lt; 500 km</w:t>
            </w:r>
            <w:r w:rsidRPr="00715477">
              <w:rPr>
                <w:rFonts w:ascii="Arial" w:hAnsi="Arial" w:cs="Arial"/>
                <w:b/>
                <w:sz w:val="18"/>
                <w:szCs w:val="18"/>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rsidR="00F95137" w:rsidRPr="00715477" w:rsidRDefault="00F95137" w:rsidP="00A14FED">
            <w:pPr>
              <w:jc w:val="center"/>
              <w:rPr>
                <w:sz w:val="18"/>
                <w:szCs w:val="18"/>
              </w:rPr>
            </w:pPr>
            <w:r w:rsidRPr="00715477">
              <w:rPr>
                <w:rFonts w:ascii="Arial" w:hAnsi="Arial" w:cs="Arial"/>
                <w:b/>
                <w:sz w:val="18"/>
                <w:szCs w:val="18"/>
              </w:rPr>
              <w:t>&lt; 2,000 km</w:t>
            </w:r>
            <w:r w:rsidRPr="00715477">
              <w:rPr>
                <w:rFonts w:ascii="Arial" w:hAnsi="Arial" w:cs="Arial"/>
                <w:b/>
                <w:sz w:val="18"/>
                <w:szCs w:val="18"/>
                <w:vertAlign w:val="superscript"/>
              </w:rPr>
              <w:t>2</w:t>
            </w:r>
          </w:p>
        </w:tc>
      </w:tr>
      <w:tr w:rsidR="00F95137" w:rsidRPr="00715477" w:rsidTr="00A14FED">
        <w:tc>
          <w:tcPr>
            <w:tcW w:w="10738" w:type="dxa"/>
            <w:gridSpan w:val="4"/>
            <w:tcBorders>
              <w:top w:val="nil"/>
              <w:bottom w:val="nil"/>
            </w:tcBorders>
          </w:tcPr>
          <w:p w:rsidR="00F95137" w:rsidRPr="00715477" w:rsidRDefault="00F95137" w:rsidP="00A14FED">
            <w:pPr>
              <w:rPr>
                <w:rFonts w:ascii="Arial" w:hAnsi="Arial" w:cs="Arial"/>
                <w:sz w:val="18"/>
                <w:szCs w:val="18"/>
              </w:rPr>
            </w:pPr>
            <w:r w:rsidRPr="00715477">
              <w:rPr>
                <w:rFonts w:ascii="Arial" w:hAnsi="Arial" w:cs="Arial"/>
                <w:sz w:val="18"/>
                <w:szCs w:val="18"/>
              </w:rPr>
              <w:t>AND at least 2 of the following 3 conditions:</w:t>
            </w:r>
          </w:p>
        </w:tc>
      </w:tr>
      <w:tr w:rsidR="00F95137" w:rsidRPr="00715477" w:rsidTr="00A14FED">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rsidR="00F95137" w:rsidRPr="00715477" w:rsidRDefault="00F95137" w:rsidP="00A14FED">
            <w:pPr>
              <w:tabs>
                <w:tab w:val="left" w:pos="426"/>
              </w:tabs>
              <w:ind w:left="426" w:hanging="426"/>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10</w:t>
            </w:r>
          </w:p>
        </w:tc>
      </w:tr>
      <w:tr w:rsidR="00F95137" w:rsidRPr="00715477" w:rsidTr="00A14FED">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rsidR="00F95137" w:rsidRPr="00715477" w:rsidRDefault="00F95137" w:rsidP="00A14FED">
            <w:pPr>
              <w:tabs>
                <w:tab w:val="left" w:pos="426"/>
              </w:tabs>
              <w:ind w:left="426" w:hanging="426"/>
              <w:rPr>
                <w:rFonts w:ascii="Arial" w:hAnsi="Arial" w:cs="Arial"/>
                <w:sz w:val="18"/>
                <w:szCs w:val="18"/>
              </w:rPr>
            </w:pPr>
            <w:r w:rsidRPr="00715477">
              <w:rPr>
                <w:rFonts w:ascii="Arial" w:hAnsi="Arial" w:cs="Arial"/>
                <w:sz w:val="18"/>
                <w:szCs w:val="18"/>
              </w:rPr>
              <w:t>(b)</w:t>
            </w:r>
            <w:r w:rsidRPr="00715477">
              <w:rPr>
                <w:rFonts w:ascii="Arial" w:hAnsi="Arial" w:cs="Arial"/>
                <w:sz w:val="18"/>
                <w:szCs w:val="18"/>
              </w:rPr>
              <w:tab/>
              <w:t>Continuing decline observed, estimated, inferred or projected in any of: (i) extent of occurrence; (ii) area of occupancy; (iii) area, extent and/or quality of habitat; (iv) number of locations or subpopulations; (v) number of mature individuals</w:t>
            </w:r>
          </w:p>
        </w:tc>
      </w:tr>
      <w:tr w:rsidR="00F95137" w:rsidRPr="00715477" w:rsidTr="00A14FED">
        <w:tc>
          <w:tcPr>
            <w:tcW w:w="10738" w:type="dxa"/>
            <w:gridSpan w:val="4"/>
            <w:tcBorders>
              <w:top w:val="single" w:sz="4" w:space="0" w:color="FFFFFF" w:themeColor="background1"/>
            </w:tcBorders>
            <w:shd w:val="clear" w:color="auto" w:fill="BFBFBF" w:themeFill="background1" w:themeFillShade="BF"/>
          </w:tcPr>
          <w:p w:rsidR="00F95137" w:rsidRPr="00715477" w:rsidRDefault="00F95137" w:rsidP="00A14FED">
            <w:pPr>
              <w:tabs>
                <w:tab w:val="left" w:pos="426"/>
              </w:tabs>
              <w:ind w:left="426" w:hanging="426"/>
              <w:rPr>
                <w:rFonts w:ascii="Arial" w:hAnsi="Arial" w:cs="Arial"/>
                <w:sz w:val="18"/>
                <w:szCs w:val="18"/>
              </w:rPr>
            </w:pPr>
            <w:r w:rsidRPr="00715477">
              <w:rPr>
                <w:rFonts w:ascii="Arial" w:hAnsi="Arial" w:cs="Arial"/>
                <w:sz w:val="18"/>
                <w:szCs w:val="18"/>
              </w:rPr>
              <w:t>(c)</w:t>
            </w:r>
            <w:r w:rsidRPr="00715477">
              <w:rPr>
                <w:rFonts w:ascii="Arial" w:hAnsi="Arial" w:cs="Arial"/>
                <w:sz w:val="18"/>
                <w:szCs w:val="18"/>
              </w:rPr>
              <w:tab/>
              <w:t>Extreme fluctuations in any of: (i) extent of occurrence; (ii) area of occupancy; (iii) number of locations or subpopulations; (number of mature individuals</w:t>
            </w:r>
          </w:p>
        </w:tc>
      </w:tr>
    </w:tbl>
    <w:p w:rsidR="00F95137" w:rsidRDefault="00F95137" w:rsidP="00F95137">
      <w:pPr>
        <w:rPr>
          <w:rFonts w:ascii="Arial" w:hAnsi="Arial"/>
          <w:sz w:val="22"/>
        </w:rPr>
      </w:pPr>
    </w:p>
    <w:p w:rsidR="009305A6" w:rsidRDefault="009305A6" w:rsidP="00F95137">
      <w:pPr>
        <w:rPr>
          <w:rFonts w:ascii="Arial" w:hAnsi="Arial"/>
          <w:sz w:val="22"/>
        </w:rPr>
      </w:pPr>
    </w:p>
    <w:p w:rsidR="009305A6" w:rsidRDefault="009305A6" w:rsidP="00F95137">
      <w:pPr>
        <w:rPr>
          <w:rFonts w:ascii="Arial" w:hAnsi="Arial"/>
          <w:sz w:val="22"/>
        </w:rPr>
      </w:pPr>
    </w:p>
    <w:p w:rsidR="001910FC" w:rsidRDefault="001910FC" w:rsidP="00F95137">
      <w:pPr>
        <w:rPr>
          <w:rFonts w:ascii="Arial" w:hAnsi="Arial"/>
          <w:sz w:val="22"/>
        </w:rPr>
      </w:pPr>
    </w:p>
    <w:p w:rsidR="00F95137" w:rsidRDefault="00F95137" w:rsidP="00D7380B">
      <w:pPr>
        <w:spacing w:after="240"/>
        <w:rPr>
          <w:rFonts w:ascii="Arial" w:hAnsi="Arial"/>
          <w:b/>
          <w:sz w:val="22"/>
        </w:rPr>
      </w:pPr>
      <w:r w:rsidRPr="009975EA">
        <w:rPr>
          <w:rFonts w:ascii="Arial" w:hAnsi="Arial"/>
          <w:b/>
          <w:sz w:val="22"/>
        </w:rPr>
        <w:lastRenderedPageBreak/>
        <w:t>Evidence</w:t>
      </w:r>
      <w:r>
        <w:rPr>
          <w:rFonts w:ascii="Arial" w:hAnsi="Arial"/>
          <w:b/>
          <w:sz w:val="22"/>
        </w:rPr>
        <w:t>:</w:t>
      </w:r>
    </w:p>
    <w:p w:rsidR="009D0668" w:rsidRPr="00AB52FE" w:rsidRDefault="009D0668" w:rsidP="009D0668">
      <w:pPr>
        <w:spacing w:after="240"/>
        <w:rPr>
          <w:rFonts w:ascii="Arial" w:hAnsi="Arial" w:cs="Arial"/>
          <w:color w:val="0000FF"/>
          <w:sz w:val="22"/>
          <w:szCs w:val="22"/>
        </w:rPr>
      </w:pPr>
      <w:r w:rsidRPr="00AB52FE">
        <w:rPr>
          <w:rFonts w:ascii="Arial" w:hAnsi="Arial" w:cs="Arial"/>
          <w:color w:val="0000FF"/>
          <w:sz w:val="22"/>
          <w:szCs w:val="22"/>
        </w:rPr>
        <w:t>Provide a summary of supporting data/expert opinion relevant to the criterion</w:t>
      </w:r>
      <w:r>
        <w:rPr>
          <w:rFonts w:ascii="Arial" w:hAnsi="Arial" w:cs="Arial"/>
          <w:color w:val="0000FF"/>
          <w:sz w:val="22"/>
          <w:szCs w:val="22"/>
        </w:rPr>
        <w:t xml:space="preserve">. </w:t>
      </w:r>
    </w:p>
    <w:p w:rsidR="00F95137" w:rsidRPr="009D0668" w:rsidRDefault="009D0668" w:rsidP="009D0668">
      <w:pPr>
        <w:pStyle w:val="CAheading"/>
        <w:spacing w:after="240"/>
        <w:rPr>
          <w:b w:val="0"/>
          <w:color w:val="0000FF"/>
        </w:rPr>
      </w:pPr>
      <w:r w:rsidRPr="00F95137">
        <w:rPr>
          <w:b w:val="0"/>
          <w:color w:val="0000FF"/>
        </w:rPr>
        <w:t>If no evidence is provided just say insufficient information to assess against this criteria.</w:t>
      </w:r>
    </w:p>
    <w:p w:rsidR="00F95137" w:rsidRDefault="00F95137" w:rsidP="00F95137">
      <w:pPr>
        <w:rPr>
          <w:rFonts w:ascii="Arial" w:hAnsi="Arial"/>
          <w:sz w:val="22"/>
        </w:rPr>
      </w:pPr>
    </w:p>
    <w:tbl>
      <w:tblPr>
        <w:tblStyle w:val="TableGrid"/>
        <w:tblW w:w="0" w:type="auto"/>
        <w:tblCellMar>
          <w:top w:w="57" w:type="dxa"/>
          <w:left w:w="85" w:type="dxa"/>
          <w:bottom w:w="57" w:type="dxa"/>
        </w:tblCellMar>
        <w:tblLook w:val="04A0"/>
      </w:tblPr>
      <w:tblGrid>
        <w:gridCol w:w="413"/>
        <w:gridCol w:w="3266"/>
        <w:gridCol w:w="2072"/>
        <w:gridCol w:w="1957"/>
        <w:gridCol w:w="2039"/>
      </w:tblGrid>
      <w:tr w:rsidR="00F95137" w:rsidRPr="00715477" w:rsidTr="00A14FED">
        <w:trPr>
          <w:trHeight w:val="350"/>
        </w:trPr>
        <w:tc>
          <w:tcPr>
            <w:tcW w:w="10624" w:type="dxa"/>
            <w:gridSpan w:val="5"/>
            <w:tcBorders>
              <w:left w:val="single" w:sz="4" w:space="0" w:color="auto"/>
              <w:bottom w:val="nil"/>
              <w:right w:val="single" w:sz="4" w:space="0" w:color="auto"/>
            </w:tcBorders>
            <w:shd w:val="clear" w:color="auto" w:fill="595959" w:themeFill="text1" w:themeFillTint="A6"/>
            <w:vAlign w:val="center"/>
          </w:tcPr>
          <w:p w:rsidR="00F95137" w:rsidRPr="001910FC" w:rsidRDefault="00F95137" w:rsidP="001910FC">
            <w:pPr>
              <w:tabs>
                <w:tab w:val="left" w:pos="284"/>
              </w:tabs>
              <w:rPr>
                <w:rFonts w:ascii="Arial" w:hAnsi="Arial" w:cs="Arial"/>
                <w:b/>
                <w:color w:val="FFFFFF" w:themeColor="background1"/>
                <w:sz w:val="20"/>
                <w:szCs w:val="20"/>
              </w:rPr>
            </w:pPr>
            <w:r w:rsidRPr="001910FC">
              <w:rPr>
                <w:rFonts w:ascii="Arial" w:hAnsi="Arial" w:cs="Arial"/>
                <w:b/>
                <w:color w:val="FFFFFF" w:themeColor="background1"/>
                <w:sz w:val="20"/>
                <w:szCs w:val="20"/>
              </w:rPr>
              <w:t>Criterion 3.</w:t>
            </w:r>
            <w:r w:rsidRPr="001910FC">
              <w:rPr>
                <w:rFonts w:ascii="Arial" w:hAnsi="Arial" w:cs="Arial"/>
                <w:b/>
                <w:color w:val="FFFFFF" w:themeColor="background1"/>
                <w:sz w:val="20"/>
                <w:szCs w:val="20"/>
              </w:rPr>
              <w:tab/>
            </w:r>
            <w:r w:rsidR="001910FC" w:rsidRPr="001910FC">
              <w:rPr>
                <w:rFonts w:ascii="Arial" w:hAnsi="Arial" w:cs="Arial"/>
                <w:b/>
                <w:color w:val="FFFFFF" w:themeColor="background1"/>
                <w:sz w:val="20"/>
                <w:szCs w:val="20"/>
              </w:rPr>
              <w:t>P</w:t>
            </w:r>
            <w:r w:rsidRPr="001910FC">
              <w:rPr>
                <w:rFonts w:ascii="Arial" w:hAnsi="Arial" w:cs="Arial"/>
                <w:b/>
                <w:color w:val="FFFFFF" w:themeColor="background1"/>
                <w:sz w:val="20"/>
                <w:szCs w:val="20"/>
              </w:rPr>
              <w:t>opulation size and decline</w:t>
            </w:r>
          </w:p>
        </w:tc>
      </w:tr>
      <w:tr w:rsidR="00F95137" w:rsidRPr="00715477" w:rsidTr="00A14FED">
        <w:tc>
          <w:tcPr>
            <w:tcW w:w="4042" w:type="dxa"/>
            <w:gridSpan w:val="2"/>
            <w:tcBorders>
              <w:top w:val="nil"/>
              <w:left w:val="single" w:sz="4" w:space="0" w:color="auto"/>
              <w:bottom w:val="nil"/>
              <w:right w:val="nil"/>
            </w:tcBorders>
          </w:tcPr>
          <w:p w:rsidR="00F95137" w:rsidRPr="00715477" w:rsidRDefault="00F95137" w:rsidP="00A14FED">
            <w:pPr>
              <w:rPr>
                <w:rFonts w:ascii="Arial" w:hAnsi="Arial" w:cs="Arial"/>
                <w:sz w:val="18"/>
                <w:szCs w:val="18"/>
              </w:rPr>
            </w:pPr>
          </w:p>
        </w:tc>
        <w:tc>
          <w:tcPr>
            <w:tcW w:w="2252" w:type="dxa"/>
            <w:tcBorders>
              <w:top w:val="single" w:sz="4" w:space="0" w:color="FFFFFF" w:themeColor="background1"/>
              <w:left w:val="nil"/>
              <w:bottom w:val="nil"/>
              <w:right w:val="single" w:sz="4" w:space="0" w:color="FFFFFF" w:themeColor="background1"/>
            </w:tcBorders>
            <w:shd w:val="clear" w:color="auto" w:fill="FF00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Critically Endangered</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Very low</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Endangered</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Low</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Vulnerable</w:t>
            </w:r>
          </w:p>
          <w:p w:rsidR="00F95137" w:rsidRPr="00715477" w:rsidRDefault="00F95137" w:rsidP="00A14FED">
            <w:pPr>
              <w:jc w:val="center"/>
              <w:rPr>
                <w:rFonts w:ascii="Arial" w:hAnsi="Arial" w:cs="Arial"/>
                <w:b/>
                <w:sz w:val="18"/>
                <w:szCs w:val="18"/>
              </w:rPr>
            </w:pPr>
            <w:r w:rsidRPr="00715477">
              <w:rPr>
                <w:rFonts w:ascii="Arial" w:hAnsi="Arial" w:cs="Arial"/>
                <w:b/>
                <w:sz w:val="18"/>
                <w:szCs w:val="18"/>
              </w:rPr>
              <w:t>Limited</w:t>
            </w:r>
          </w:p>
        </w:tc>
      </w:tr>
      <w:tr w:rsidR="00F95137" w:rsidRPr="00715477" w:rsidTr="00A14FED">
        <w:tc>
          <w:tcPr>
            <w:tcW w:w="4042" w:type="dxa"/>
            <w:gridSpan w:val="2"/>
            <w:tcBorders>
              <w:top w:val="nil"/>
              <w:left w:val="single" w:sz="4" w:space="0" w:color="auto"/>
              <w:bottom w:val="single" w:sz="4" w:space="0" w:color="FFFFFF" w:themeColor="background1"/>
              <w:right w:val="nil"/>
            </w:tcBorders>
            <w:shd w:val="clear" w:color="auto" w:fill="BFBFBF" w:themeFill="background1" w:themeFillShade="BF"/>
          </w:tcPr>
          <w:p w:rsidR="00F95137" w:rsidRPr="00715477" w:rsidRDefault="00F95137" w:rsidP="00A14FED">
            <w:pPr>
              <w:tabs>
                <w:tab w:val="left" w:pos="426"/>
              </w:tabs>
              <w:rPr>
                <w:rFonts w:ascii="Arial" w:hAnsi="Arial" w:cs="Arial"/>
                <w:sz w:val="18"/>
                <w:szCs w:val="18"/>
              </w:rPr>
            </w:pPr>
            <w:r>
              <w:rPr>
                <w:rFonts w:ascii="Arial" w:hAnsi="Arial" w:cs="Arial"/>
                <w:sz w:val="18"/>
                <w:szCs w:val="18"/>
              </w:rPr>
              <w:t>Estimated n</w:t>
            </w:r>
            <w:r w:rsidRPr="00715477">
              <w:rPr>
                <w:rFonts w:ascii="Arial" w:hAnsi="Arial" w:cs="Arial"/>
                <w:sz w:val="18"/>
                <w:szCs w:val="18"/>
              </w:rPr>
              <w:t>umber of mature individuals</w:t>
            </w:r>
          </w:p>
        </w:tc>
        <w:tc>
          <w:tcPr>
            <w:tcW w:w="2252" w:type="dxa"/>
            <w:tcBorders>
              <w:top w:val="nil"/>
              <w:left w:val="nil"/>
              <w:bottom w:val="single" w:sz="4" w:space="0" w:color="FFFFFF" w:themeColor="background1"/>
              <w:right w:val="single" w:sz="4" w:space="0" w:color="FFFFFF" w:themeColor="background1"/>
            </w:tcBorders>
            <w:shd w:val="clear" w:color="auto" w:fill="FF7C8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&lt; 250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F95137" w:rsidRPr="00715477" w:rsidRDefault="00F95137" w:rsidP="00A14FED">
            <w:pPr>
              <w:jc w:val="center"/>
              <w:rPr>
                <w:sz w:val="18"/>
                <w:szCs w:val="18"/>
              </w:rPr>
            </w:pPr>
            <w:r w:rsidRPr="00715477">
              <w:rPr>
                <w:rFonts w:ascii="Arial" w:hAnsi="Arial" w:cs="Arial"/>
                <w:b/>
                <w:sz w:val="18"/>
                <w:szCs w:val="18"/>
              </w:rPr>
              <w:t xml:space="preserve">&lt; 2,500 </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tcPr>
          <w:p w:rsidR="00F95137" w:rsidRPr="00715477" w:rsidRDefault="00F95137" w:rsidP="00A14FED">
            <w:pPr>
              <w:jc w:val="center"/>
              <w:rPr>
                <w:sz w:val="18"/>
                <w:szCs w:val="18"/>
              </w:rPr>
            </w:pPr>
            <w:r w:rsidRPr="00715477">
              <w:rPr>
                <w:rFonts w:ascii="Arial" w:hAnsi="Arial" w:cs="Arial"/>
                <w:b/>
                <w:sz w:val="18"/>
                <w:szCs w:val="18"/>
              </w:rPr>
              <w:t xml:space="preserve">&lt; 10,000 </w:t>
            </w:r>
          </w:p>
        </w:tc>
      </w:tr>
      <w:tr w:rsidR="00F95137" w:rsidRPr="00715477" w:rsidTr="00A14FED">
        <w:tc>
          <w:tcPr>
            <w:tcW w:w="4042" w:type="dxa"/>
            <w:gridSpan w:val="2"/>
            <w:tcBorders>
              <w:top w:val="nil"/>
              <w:left w:val="single" w:sz="4" w:space="0" w:color="auto"/>
              <w:bottom w:val="single" w:sz="4" w:space="0" w:color="FFFFFF" w:themeColor="background1"/>
              <w:right w:val="nil"/>
            </w:tcBorders>
            <w:shd w:val="clear" w:color="auto" w:fill="auto"/>
          </w:tcPr>
          <w:p w:rsidR="00F95137" w:rsidRPr="00715477" w:rsidRDefault="00F95137" w:rsidP="00A14FED">
            <w:pPr>
              <w:tabs>
                <w:tab w:val="left" w:pos="426"/>
              </w:tabs>
              <w:rPr>
                <w:rFonts w:ascii="Arial" w:hAnsi="Arial" w:cs="Arial"/>
                <w:sz w:val="18"/>
                <w:szCs w:val="18"/>
              </w:rPr>
            </w:pPr>
            <w:r w:rsidRPr="00715477">
              <w:rPr>
                <w:rFonts w:ascii="Arial" w:hAnsi="Arial" w:cs="Arial"/>
                <w:sz w:val="18"/>
                <w:szCs w:val="18"/>
              </w:rPr>
              <w:t xml:space="preserve">AND </w:t>
            </w:r>
            <w:r>
              <w:rPr>
                <w:rFonts w:ascii="Arial" w:hAnsi="Arial" w:cs="Arial"/>
                <w:sz w:val="18"/>
                <w:szCs w:val="18"/>
              </w:rPr>
              <w:t>either (C1) or (C2) is true</w:t>
            </w:r>
          </w:p>
        </w:tc>
        <w:tc>
          <w:tcPr>
            <w:tcW w:w="2252" w:type="dxa"/>
            <w:tcBorders>
              <w:top w:val="nil"/>
              <w:left w:val="nil"/>
              <w:bottom w:val="single" w:sz="4" w:space="0" w:color="FFFFFF" w:themeColor="background1"/>
              <w:right w:val="single" w:sz="4" w:space="0" w:color="FFFFFF" w:themeColor="background1"/>
            </w:tcBorders>
            <w:shd w:val="clear" w:color="auto" w:fill="auto"/>
          </w:tcPr>
          <w:p w:rsidR="00F95137" w:rsidRPr="00715477" w:rsidRDefault="00F95137" w:rsidP="00A14FED">
            <w:pPr>
              <w:jc w:val="center"/>
              <w:rPr>
                <w:rFonts w:ascii="Arial" w:hAnsi="Arial" w:cs="Arial"/>
                <w:b/>
                <w:sz w:val="18"/>
                <w:szCs w:val="18"/>
              </w:rPr>
            </w:pP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F95137" w:rsidRPr="00715477" w:rsidRDefault="00F95137" w:rsidP="00A14FED">
            <w:pPr>
              <w:jc w:val="center"/>
              <w:rPr>
                <w:rFonts w:ascii="Arial" w:hAnsi="Arial" w:cs="Arial"/>
                <w:b/>
                <w:sz w:val="18"/>
                <w:szCs w:val="18"/>
              </w:rPr>
            </w:pP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auto"/>
          </w:tcPr>
          <w:p w:rsidR="00F95137" w:rsidRPr="00715477" w:rsidRDefault="00F95137" w:rsidP="00A14FED">
            <w:pPr>
              <w:jc w:val="center"/>
              <w:rPr>
                <w:rFonts w:ascii="Arial" w:hAnsi="Arial" w:cs="Arial"/>
                <w:b/>
                <w:sz w:val="18"/>
                <w:szCs w:val="18"/>
              </w:rPr>
            </w:pPr>
          </w:p>
        </w:tc>
      </w:tr>
      <w:tr w:rsidR="00F95137" w:rsidRPr="003D4002" w:rsidTr="00A14FED">
        <w:tc>
          <w:tcPr>
            <w:tcW w:w="4042" w:type="dxa"/>
            <w:gridSpan w:val="2"/>
            <w:tcBorders>
              <w:top w:val="single" w:sz="4" w:space="0" w:color="FFFFFF" w:themeColor="background1"/>
              <w:left w:val="single" w:sz="4" w:space="0" w:color="auto"/>
              <w:bottom w:val="nil"/>
              <w:right w:val="nil"/>
            </w:tcBorders>
            <w:shd w:val="clear" w:color="auto" w:fill="BFBFBF" w:themeFill="background1" w:themeFillShade="BF"/>
          </w:tcPr>
          <w:p w:rsidR="00F95137" w:rsidRPr="00715477" w:rsidRDefault="00F95137" w:rsidP="00A14FED">
            <w:pPr>
              <w:tabs>
                <w:tab w:val="left" w:pos="426"/>
              </w:tabs>
              <w:ind w:left="426" w:hanging="426"/>
              <w:rPr>
                <w:rFonts w:ascii="Arial" w:hAnsi="Arial" w:cs="Arial"/>
                <w:sz w:val="18"/>
                <w:szCs w:val="18"/>
              </w:rPr>
            </w:pPr>
            <w:r>
              <w:rPr>
                <w:rFonts w:ascii="Arial" w:hAnsi="Arial" w:cs="Arial"/>
                <w:sz w:val="18"/>
                <w:szCs w:val="18"/>
              </w:rPr>
              <w:t>C1</w:t>
            </w:r>
            <w:r>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themeColor="background1"/>
              <w:left w:val="nil"/>
              <w:bottom w:val="nil"/>
              <w:right w:val="single" w:sz="4" w:space="0" w:color="FFFFFF" w:themeColor="background1"/>
            </w:tcBorders>
            <w:shd w:val="clear" w:color="auto" w:fill="FF7C80"/>
          </w:tcPr>
          <w:p w:rsidR="00F95137" w:rsidRDefault="00F95137" w:rsidP="00A14FED">
            <w:pPr>
              <w:jc w:val="center"/>
              <w:rPr>
                <w:rFonts w:ascii="Arial" w:hAnsi="Arial" w:cs="Arial"/>
                <w:b/>
                <w:sz w:val="18"/>
                <w:szCs w:val="18"/>
              </w:rPr>
            </w:pPr>
            <w:r>
              <w:rPr>
                <w:rFonts w:ascii="Arial" w:hAnsi="Arial" w:cs="Arial"/>
                <w:b/>
                <w:sz w:val="18"/>
                <w:szCs w:val="18"/>
              </w:rPr>
              <w:t>Very high rate</w:t>
            </w:r>
          </w:p>
          <w:p w:rsidR="00F95137" w:rsidRDefault="00F95137" w:rsidP="00A14FED">
            <w:pPr>
              <w:jc w:val="center"/>
              <w:rPr>
                <w:rFonts w:ascii="Arial" w:hAnsi="Arial" w:cs="Arial"/>
                <w:b/>
                <w:sz w:val="18"/>
                <w:szCs w:val="18"/>
              </w:rPr>
            </w:pPr>
            <w:r w:rsidRPr="003D4002">
              <w:rPr>
                <w:rFonts w:ascii="Arial" w:hAnsi="Arial" w:cs="Arial"/>
                <w:b/>
                <w:sz w:val="18"/>
                <w:szCs w:val="18"/>
              </w:rPr>
              <w:t>25% in 3 years or 1 generation</w:t>
            </w:r>
          </w:p>
          <w:p w:rsidR="00F95137" w:rsidRPr="003D4002" w:rsidRDefault="00F95137" w:rsidP="00A14FED">
            <w:pPr>
              <w:jc w:val="center"/>
              <w:rPr>
                <w:rFonts w:ascii="Arial" w:hAnsi="Arial" w:cs="Arial"/>
                <w:b/>
                <w:sz w:val="18"/>
                <w:szCs w:val="18"/>
              </w:rPr>
            </w:pPr>
            <w:r w:rsidRPr="003D4002">
              <w:rPr>
                <w:rFonts w:ascii="Arial" w:hAnsi="Arial" w:cs="Arial"/>
                <w:b/>
                <w:sz w:val="18"/>
                <w:szCs w:val="18"/>
              </w:rPr>
              <w:t>(whichever is longer)</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F95137" w:rsidRDefault="00F95137" w:rsidP="00A14FED">
            <w:pPr>
              <w:jc w:val="center"/>
              <w:rPr>
                <w:rFonts w:ascii="Arial" w:hAnsi="Arial" w:cs="Arial"/>
                <w:b/>
                <w:sz w:val="18"/>
                <w:szCs w:val="18"/>
              </w:rPr>
            </w:pPr>
            <w:r>
              <w:rPr>
                <w:rFonts w:ascii="Arial" w:hAnsi="Arial" w:cs="Arial"/>
                <w:b/>
                <w:sz w:val="18"/>
                <w:szCs w:val="18"/>
              </w:rPr>
              <w:t>High rate</w:t>
            </w:r>
          </w:p>
          <w:p w:rsidR="00F95137" w:rsidRDefault="00F95137" w:rsidP="00A14FED">
            <w:pPr>
              <w:jc w:val="center"/>
              <w:rPr>
                <w:rFonts w:ascii="Arial" w:hAnsi="Arial" w:cs="Arial"/>
                <w:b/>
                <w:sz w:val="18"/>
                <w:szCs w:val="18"/>
              </w:rPr>
            </w:pPr>
            <w:r>
              <w:rPr>
                <w:rFonts w:ascii="Arial" w:hAnsi="Arial" w:cs="Arial"/>
                <w:b/>
                <w:sz w:val="18"/>
                <w:szCs w:val="18"/>
              </w:rPr>
              <w:t>20</w:t>
            </w:r>
            <w:r w:rsidRPr="003D4002">
              <w:rPr>
                <w:rFonts w:ascii="Arial" w:hAnsi="Arial" w:cs="Arial"/>
                <w:b/>
                <w:sz w:val="18"/>
                <w:szCs w:val="18"/>
              </w:rPr>
              <w:t xml:space="preserve">% in </w:t>
            </w:r>
            <w:r w:rsidR="001A7AD2">
              <w:rPr>
                <w:rFonts w:ascii="Arial" w:hAnsi="Arial" w:cs="Arial"/>
                <w:b/>
                <w:sz w:val="18"/>
                <w:szCs w:val="18"/>
              </w:rPr>
              <w:t>5</w:t>
            </w:r>
            <w:r w:rsidRPr="003D4002">
              <w:rPr>
                <w:rFonts w:ascii="Arial" w:hAnsi="Arial" w:cs="Arial"/>
                <w:b/>
                <w:sz w:val="18"/>
                <w:szCs w:val="18"/>
              </w:rPr>
              <w:t xml:space="preserve"> years or </w:t>
            </w:r>
            <w:r w:rsidR="001A7AD2">
              <w:rPr>
                <w:rFonts w:ascii="Arial" w:hAnsi="Arial" w:cs="Arial"/>
                <w:b/>
                <w:sz w:val="18"/>
                <w:szCs w:val="18"/>
              </w:rPr>
              <w:t>2</w:t>
            </w:r>
            <w:r w:rsidRPr="003D4002">
              <w:rPr>
                <w:rFonts w:ascii="Arial" w:hAnsi="Arial" w:cs="Arial"/>
                <w:b/>
                <w:sz w:val="18"/>
                <w:szCs w:val="18"/>
              </w:rPr>
              <w:t xml:space="preserve"> generation</w:t>
            </w:r>
          </w:p>
          <w:p w:rsidR="00F95137" w:rsidRPr="003D4002" w:rsidRDefault="00F95137" w:rsidP="00A14FED">
            <w:pPr>
              <w:jc w:val="center"/>
              <w:rPr>
                <w:rFonts w:ascii="Arial" w:hAnsi="Arial" w:cs="Arial"/>
                <w:b/>
                <w:sz w:val="18"/>
                <w:szCs w:val="18"/>
              </w:rPr>
            </w:pPr>
            <w:r w:rsidRPr="003D4002">
              <w:rPr>
                <w:rFonts w:ascii="Arial" w:hAnsi="Arial" w:cs="Arial"/>
                <w:b/>
                <w:sz w:val="18"/>
                <w:szCs w:val="18"/>
              </w:rPr>
              <w:t>(whichever is longer)</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66"/>
          </w:tcPr>
          <w:p w:rsidR="00F95137" w:rsidRDefault="00F95137" w:rsidP="00A14FED">
            <w:pPr>
              <w:jc w:val="center"/>
              <w:rPr>
                <w:rFonts w:ascii="Arial" w:hAnsi="Arial" w:cs="Arial"/>
                <w:b/>
                <w:sz w:val="18"/>
                <w:szCs w:val="18"/>
              </w:rPr>
            </w:pPr>
            <w:r>
              <w:rPr>
                <w:rFonts w:ascii="Arial" w:hAnsi="Arial" w:cs="Arial"/>
                <w:b/>
                <w:sz w:val="18"/>
                <w:szCs w:val="18"/>
              </w:rPr>
              <w:t>Substantial rate</w:t>
            </w:r>
          </w:p>
          <w:p w:rsidR="00F95137" w:rsidRDefault="00F95137" w:rsidP="00A14FED">
            <w:pPr>
              <w:jc w:val="center"/>
              <w:rPr>
                <w:rFonts w:ascii="Arial" w:hAnsi="Arial" w:cs="Arial"/>
                <w:b/>
                <w:sz w:val="18"/>
                <w:szCs w:val="18"/>
              </w:rPr>
            </w:pPr>
            <w:r w:rsidRPr="003D4002">
              <w:rPr>
                <w:rFonts w:ascii="Arial" w:hAnsi="Arial" w:cs="Arial"/>
                <w:b/>
                <w:sz w:val="18"/>
                <w:szCs w:val="18"/>
              </w:rPr>
              <w:t>10% in 10 years or 3 generations</w:t>
            </w:r>
          </w:p>
          <w:p w:rsidR="00F95137" w:rsidRPr="003D4002" w:rsidRDefault="00F95137" w:rsidP="00A14FED">
            <w:pPr>
              <w:jc w:val="center"/>
              <w:rPr>
                <w:rFonts w:ascii="Arial" w:hAnsi="Arial" w:cs="Arial"/>
                <w:b/>
                <w:sz w:val="18"/>
                <w:szCs w:val="18"/>
              </w:rPr>
            </w:pPr>
            <w:r w:rsidRPr="003D4002">
              <w:rPr>
                <w:rFonts w:ascii="Arial" w:hAnsi="Arial" w:cs="Arial"/>
                <w:b/>
                <w:sz w:val="18"/>
                <w:szCs w:val="18"/>
              </w:rPr>
              <w:t>(whichever is longer)</w:t>
            </w:r>
          </w:p>
        </w:tc>
      </w:tr>
      <w:tr w:rsidR="00F95137" w:rsidRPr="00715477" w:rsidTr="00A14FED">
        <w:tc>
          <w:tcPr>
            <w:tcW w:w="4042" w:type="dxa"/>
            <w:gridSpan w:val="2"/>
            <w:tcBorders>
              <w:top w:val="nil"/>
              <w:left w:val="single" w:sz="4" w:space="0" w:color="auto"/>
              <w:bottom w:val="nil"/>
              <w:right w:val="nil"/>
            </w:tcBorders>
            <w:shd w:val="clear" w:color="auto" w:fill="BFBFBF" w:themeFill="background1" w:themeFillShade="BF"/>
          </w:tcPr>
          <w:p w:rsidR="00F95137" w:rsidRPr="00715477" w:rsidRDefault="00F95137" w:rsidP="00A14FED">
            <w:pPr>
              <w:ind w:left="426" w:hanging="426"/>
              <w:rPr>
                <w:rFonts w:ascii="Arial" w:hAnsi="Arial" w:cs="Arial"/>
                <w:sz w:val="18"/>
                <w:szCs w:val="18"/>
              </w:rPr>
            </w:pPr>
            <w:r>
              <w:rPr>
                <w:rFonts w:ascii="Arial" w:hAnsi="Arial" w:cs="Arial"/>
                <w:sz w:val="18"/>
                <w:szCs w:val="18"/>
              </w:rPr>
              <w:t>C2</w:t>
            </w:r>
            <w:r>
              <w:rPr>
                <w:rFonts w:ascii="Arial" w:hAnsi="Arial" w:cs="Arial"/>
                <w:sz w:val="18"/>
                <w:szCs w:val="18"/>
              </w:rPr>
              <w:tab/>
              <w:t>An observed, estimated, projected or inferred continuing decline AND its geographic distribution is precarious for its survival based on at least 1 of the following 3 conditions:</w:t>
            </w:r>
          </w:p>
        </w:tc>
        <w:tc>
          <w:tcPr>
            <w:tcW w:w="2252" w:type="dxa"/>
            <w:tcBorders>
              <w:top w:val="nil"/>
              <w:left w:val="nil"/>
              <w:bottom w:val="nil"/>
              <w:right w:val="nil"/>
            </w:tcBorders>
          </w:tcPr>
          <w:p w:rsidR="00F95137" w:rsidRPr="00715477" w:rsidRDefault="00F95137" w:rsidP="00A14FED">
            <w:pPr>
              <w:rPr>
                <w:rFonts w:ascii="Arial" w:hAnsi="Arial" w:cs="Arial"/>
                <w:sz w:val="18"/>
                <w:szCs w:val="18"/>
              </w:rPr>
            </w:pPr>
          </w:p>
        </w:tc>
        <w:tc>
          <w:tcPr>
            <w:tcW w:w="2113" w:type="dxa"/>
            <w:tcBorders>
              <w:top w:val="nil"/>
              <w:left w:val="nil"/>
              <w:bottom w:val="nil"/>
              <w:right w:val="nil"/>
            </w:tcBorders>
          </w:tcPr>
          <w:p w:rsidR="00F95137" w:rsidRPr="00715477" w:rsidRDefault="00F95137" w:rsidP="00A14FED">
            <w:pPr>
              <w:rPr>
                <w:rFonts w:ascii="Arial" w:hAnsi="Arial" w:cs="Arial"/>
                <w:sz w:val="18"/>
                <w:szCs w:val="18"/>
              </w:rPr>
            </w:pPr>
          </w:p>
        </w:tc>
        <w:tc>
          <w:tcPr>
            <w:tcW w:w="2217" w:type="dxa"/>
            <w:tcBorders>
              <w:top w:val="nil"/>
              <w:left w:val="nil"/>
              <w:bottom w:val="nil"/>
              <w:right w:val="single" w:sz="4" w:space="0" w:color="auto"/>
            </w:tcBorders>
          </w:tcPr>
          <w:p w:rsidR="00F95137" w:rsidRPr="00715477" w:rsidRDefault="00F95137" w:rsidP="00A14FED">
            <w:pPr>
              <w:rPr>
                <w:rFonts w:ascii="Arial" w:hAnsi="Arial" w:cs="Arial"/>
                <w:sz w:val="18"/>
                <w:szCs w:val="18"/>
              </w:rPr>
            </w:pPr>
          </w:p>
        </w:tc>
      </w:tr>
      <w:tr w:rsidR="00F95137" w:rsidRPr="00715477" w:rsidTr="00A14FED">
        <w:tc>
          <w:tcPr>
            <w:tcW w:w="356" w:type="dxa"/>
            <w:vMerge w:val="restart"/>
            <w:tcBorders>
              <w:top w:val="nil"/>
              <w:left w:val="single" w:sz="4" w:space="0" w:color="auto"/>
              <w:right w:val="nil"/>
            </w:tcBorders>
            <w:shd w:val="clear" w:color="auto" w:fill="D9D9D9" w:themeFill="background1" w:themeFillShade="D9"/>
            <w:vAlign w:val="center"/>
          </w:tcPr>
          <w:p w:rsidR="00F95137" w:rsidRPr="00715477" w:rsidRDefault="00F95137" w:rsidP="00A14FED">
            <w:pPr>
              <w:tabs>
                <w:tab w:val="left" w:pos="426"/>
              </w:tabs>
              <w:ind w:left="426" w:hanging="426"/>
              <w:rPr>
                <w:rFonts w:ascii="Arial" w:hAnsi="Arial" w:cs="Arial"/>
                <w:sz w:val="18"/>
                <w:szCs w:val="18"/>
              </w:rPr>
            </w:pPr>
            <w:r w:rsidRPr="00715477">
              <w:rPr>
                <w:rFonts w:ascii="Arial" w:hAnsi="Arial" w:cs="Arial"/>
                <w:sz w:val="18"/>
                <w:szCs w:val="18"/>
              </w:rPr>
              <w:t>(a)</w:t>
            </w:r>
          </w:p>
        </w:tc>
        <w:tc>
          <w:tcPr>
            <w:tcW w:w="368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rsidR="00F95137" w:rsidRPr="00715477" w:rsidRDefault="00F95137" w:rsidP="00A14FED">
            <w:pPr>
              <w:tabs>
                <w:tab w:val="left" w:pos="317"/>
              </w:tabs>
              <w:ind w:left="426" w:hanging="426"/>
              <w:rPr>
                <w:rFonts w:ascii="Arial" w:hAnsi="Arial" w:cs="Arial"/>
                <w:sz w:val="18"/>
                <w:szCs w:val="18"/>
              </w:rPr>
            </w:pPr>
            <w:r>
              <w:rPr>
                <w:rFonts w:ascii="Arial" w:hAnsi="Arial" w:cs="Arial"/>
                <w:sz w:val="18"/>
                <w:szCs w:val="18"/>
              </w:rPr>
              <w:t>(i)</w:t>
            </w:r>
            <w:r>
              <w:rPr>
                <w:rFonts w:ascii="Arial" w:hAnsi="Arial" w:cs="Arial"/>
                <w:sz w:val="18"/>
                <w:szCs w:val="18"/>
              </w:rPr>
              <w:tab/>
              <w:t xml:space="preserve">Number of mature individuals in each subpopulation </w:t>
            </w:r>
          </w:p>
        </w:tc>
        <w:tc>
          <w:tcPr>
            <w:tcW w:w="225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5</w:t>
            </w:r>
            <w:r>
              <w:rPr>
                <w:rFonts w:ascii="Arial" w:hAnsi="Arial" w:cs="Arial"/>
                <w:b/>
                <w:sz w:val="18"/>
                <w:szCs w:val="18"/>
              </w:rPr>
              <w:t>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xml:space="preserve">≤ </w:t>
            </w:r>
            <w:r>
              <w:rPr>
                <w:rFonts w:ascii="Arial" w:hAnsi="Arial" w:cs="Arial"/>
                <w:b/>
                <w:sz w:val="18"/>
                <w:szCs w:val="18"/>
              </w:rPr>
              <w:t>2</w:t>
            </w:r>
            <w:r w:rsidRPr="00715477">
              <w:rPr>
                <w:rFonts w:ascii="Arial" w:hAnsi="Arial" w:cs="Arial"/>
                <w:b/>
                <w:sz w:val="18"/>
                <w:szCs w:val="18"/>
              </w:rPr>
              <w:t>5</w:t>
            </w:r>
            <w:r>
              <w:rPr>
                <w:rFonts w:ascii="Arial" w:hAnsi="Arial" w:cs="Arial"/>
                <w:b/>
                <w:sz w:val="18"/>
                <w:szCs w:val="18"/>
              </w:rPr>
              <w:t>0</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 1</w:t>
            </w:r>
            <w:r>
              <w:rPr>
                <w:rFonts w:ascii="Arial" w:hAnsi="Arial" w:cs="Arial"/>
                <w:b/>
                <w:sz w:val="18"/>
                <w:szCs w:val="18"/>
              </w:rPr>
              <w:t>,</w:t>
            </w:r>
            <w:r w:rsidRPr="00715477">
              <w:rPr>
                <w:rFonts w:ascii="Arial" w:hAnsi="Arial" w:cs="Arial"/>
                <w:b/>
                <w:sz w:val="18"/>
                <w:szCs w:val="18"/>
              </w:rPr>
              <w:t>0</w:t>
            </w:r>
            <w:r>
              <w:rPr>
                <w:rFonts w:ascii="Arial" w:hAnsi="Arial" w:cs="Arial"/>
                <w:b/>
                <w:sz w:val="18"/>
                <w:szCs w:val="18"/>
              </w:rPr>
              <w:t>00</w:t>
            </w:r>
          </w:p>
        </w:tc>
      </w:tr>
      <w:tr w:rsidR="00F95137" w:rsidRPr="00715477" w:rsidTr="00A14FED">
        <w:tc>
          <w:tcPr>
            <w:tcW w:w="356"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rsidR="00F95137" w:rsidRPr="00715477" w:rsidRDefault="00F95137" w:rsidP="00A14FED">
            <w:pPr>
              <w:tabs>
                <w:tab w:val="left" w:pos="426"/>
              </w:tabs>
              <w:ind w:left="426" w:hanging="426"/>
              <w:rPr>
                <w:rFonts w:ascii="Arial" w:hAnsi="Arial" w:cs="Arial"/>
                <w:sz w:val="18"/>
                <w:szCs w:val="18"/>
              </w:rPr>
            </w:pP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F95137" w:rsidRPr="00715477" w:rsidRDefault="00F95137" w:rsidP="00A14FED">
            <w:pPr>
              <w:tabs>
                <w:tab w:val="left" w:pos="319"/>
              </w:tabs>
              <w:ind w:left="426" w:hanging="426"/>
              <w:rPr>
                <w:rFonts w:ascii="Arial" w:hAnsi="Arial" w:cs="Arial"/>
                <w:sz w:val="18"/>
                <w:szCs w:val="18"/>
              </w:rPr>
            </w:pPr>
            <w:r>
              <w:rPr>
                <w:rFonts w:ascii="Arial" w:hAnsi="Arial" w:cs="Arial"/>
                <w:sz w:val="18"/>
                <w:szCs w:val="18"/>
              </w:rPr>
              <w:t xml:space="preserve">(ii) </w:t>
            </w:r>
            <w:r>
              <w:rPr>
                <w:rFonts w:ascii="Arial" w:hAnsi="Arial" w:cs="Arial"/>
                <w:sz w:val="18"/>
                <w:szCs w:val="18"/>
              </w:rPr>
              <w:tab/>
              <w:t>% of mature individuals in one subpopulation =</w:t>
            </w:r>
          </w:p>
        </w:tc>
        <w:tc>
          <w:tcPr>
            <w:tcW w:w="2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F95137" w:rsidRPr="00715477" w:rsidRDefault="00F95137" w:rsidP="00A14FED">
            <w:pPr>
              <w:jc w:val="center"/>
              <w:rPr>
                <w:rFonts w:ascii="Arial" w:hAnsi="Arial" w:cs="Arial"/>
                <w:b/>
                <w:sz w:val="18"/>
                <w:szCs w:val="18"/>
              </w:rPr>
            </w:pPr>
            <w:r>
              <w:rPr>
                <w:rFonts w:ascii="Arial" w:hAnsi="Arial" w:cs="Arial"/>
                <w:b/>
                <w:sz w:val="18"/>
                <w:szCs w:val="18"/>
              </w:rPr>
              <w:t>90 – 100%</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F95137" w:rsidRPr="00715477" w:rsidRDefault="00F95137" w:rsidP="00A14FED">
            <w:pPr>
              <w:jc w:val="center"/>
              <w:rPr>
                <w:rFonts w:ascii="Arial" w:hAnsi="Arial" w:cs="Arial"/>
                <w:b/>
                <w:sz w:val="18"/>
                <w:szCs w:val="18"/>
              </w:rPr>
            </w:pPr>
            <w:r>
              <w:rPr>
                <w:rFonts w:ascii="Arial" w:hAnsi="Arial" w:cs="Arial"/>
                <w:b/>
                <w:sz w:val="18"/>
                <w:szCs w:val="18"/>
              </w:rPr>
              <w:t>95 – 100%</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rsidR="00F95137" w:rsidRPr="00715477" w:rsidRDefault="00F95137" w:rsidP="00A14FED">
            <w:pPr>
              <w:jc w:val="center"/>
              <w:rPr>
                <w:rFonts w:ascii="Arial" w:hAnsi="Arial" w:cs="Arial"/>
                <w:b/>
                <w:sz w:val="18"/>
                <w:szCs w:val="18"/>
              </w:rPr>
            </w:pPr>
            <w:r>
              <w:rPr>
                <w:rFonts w:ascii="Arial" w:hAnsi="Arial" w:cs="Arial"/>
                <w:b/>
                <w:sz w:val="18"/>
                <w:szCs w:val="18"/>
              </w:rPr>
              <w:t>100%</w:t>
            </w:r>
          </w:p>
        </w:tc>
      </w:tr>
      <w:tr w:rsidR="00F95137" w:rsidRPr="00715477" w:rsidTr="00A14FED">
        <w:tc>
          <w:tcPr>
            <w:tcW w:w="4042"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rsidR="00F95137" w:rsidRPr="00715477" w:rsidRDefault="00F95137" w:rsidP="00A14FED">
            <w:pPr>
              <w:tabs>
                <w:tab w:val="left" w:pos="426"/>
              </w:tabs>
              <w:ind w:left="426" w:hanging="426"/>
              <w:rPr>
                <w:rFonts w:ascii="Arial" w:hAnsi="Arial" w:cs="Arial"/>
                <w:sz w:val="18"/>
                <w:szCs w:val="18"/>
              </w:rPr>
            </w:pPr>
            <w:r>
              <w:rPr>
                <w:rFonts w:ascii="Arial" w:hAnsi="Arial" w:cs="Arial"/>
                <w:sz w:val="18"/>
                <w:szCs w:val="18"/>
              </w:rPr>
              <w:t>(b)</w:t>
            </w:r>
            <w:r>
              <w:rPr>
                <w:rFonts w:ascii="Arial" w:hAnsi="Arial" w:cs="Arial"/>
                <w:sz w:val="18"/>
                <w:szCs w:val="18"/>
              </w:rPr>
              <w:tab/>
              <w:t>Extreme fluctuations in the number of mature individuals</w:t>
            </w:r>
          </w:p>
        </w:tc>
        <w:tc>
          <w:tcPr>
            <w:tcW w:w="2252" w:type="dxa"/>
            <w:tcBorders>
              <w:top w:val="single" w:sz="4" w:space="0" w:color="FFFFFF" w:themeColor="background1"/>
              <w:left w:val="single" w:sz="4" w:space="0" w:color="FFFFFF" w:themeColor="background1"/>
              <w:right w:val="nil"/>
            </w:tcBorders>
            <w:shd w:val="clear" w:color="auto" w:fill="auto"/>
          </w:tcPr>
          <w:p w:rsidR="00F95137" w:rsidRPr="00715477" w:rsidRDefault="00F95137" w:rsidP="00A14FED">
            <w:pPr>
              <w:tabs>
                <w:tab w:val="left" w:pos="426"/>
              </w:tabs>
              <w:ind w:left="426" w:hanging="426"/>
              <w:rPr>
                <w:rFonts w:ascii="Arial" w:hAnsi="Arial" w:cs="Arial"/>
                <w:sz w:val="18"/>
                <w:szCs w:val="18"/>
              </w:rPr>
            </w:pPr>
          </w:p>
        </w:tc>
        <w:tc>
          <w:tcPr>
            <w:tcW w:w="2113" w:type="dxa"/>
            <w:tcBorders>
              <w:top w:val="single" w:sz="4" w:space="0" w:color="FFFFFF" w:themeColor="background1"/>
              <w:left w:val="nil"/>
              <w:right w:val="nil"/>
            </w:tcBorders>
            <w:shd w:val="clear" w:color="auto" w:fill="auto"/>
          </w:tcPr>
          <w:p w:rsidR="00F95137" w:rsidRPr="00715477" w:rsidRDefault="00F95137" w:rsidP="00A14FED">
            <w:pPr>
              <w:tabs>
                <w:tab w:val="left" w:pos="426"/>
              </w:tabs>
              <w:ind w:left="426" w:hanging="426"/>
              <w:rPr>
                <w:rFonts w:ascii="Arial" w:hAnsi="Arial" w:cs="Arial"/>
                <w:sz w:val="18"/>
                <w:szCs w:val="18"/>
              </w:rPr>
            </w:pPr>
          </w:p>
        </w:tc>
        <w:tc>
          <w:tcPr>
            <w:tcW w:w="2217" w:type="dxa"/>
            <w:tcBorders>
              <w:top w:val="single" w:sz="4" w:space="0" w:color="FFFFFF" w:themeColor="background1"/>
              <w:left w:val="nil"/>
              <w:right w:val="single" w:sz="4" w:space="0" w:color="auto"/>
            </w:tcBorders>
            <w:shd w:val="clear" w:color="auto" w:fill="auto"/>
          </w:tcPr>
          <w:p w:rsidR="00F95137" w:rsidRPr="00715477" w:rsidRDefault="00F95137" w:rsidP="00A14FED">
            <w:pPr>
              <w:tabs>
                <w:tab w:val="left" w:pos="426"/>
              </w:tabs>
              <w:ind w:left="426" w:hanging="426"/>
              <w:rPr>
                <w:rFonts w:ascii="Arial" w:hAnsi="Arial" w:cs="Arial"/>
                <w:sz w:val="18"/>
                <w:szCs w:val="18"/>
              </w:rPr>
            </w:pPr>
          </w:p>
        </w:tc>
      </w:tr>
    </w:tbl>
    <w:p w:rsidR="00F95137" w:rsidRDefault="00F95137" w:rsidP="00F95137">
      <w:pPr>
        <w:pStyle w:val="CAheading"/>
        <w:spacing w:after="240"/>
        <w:rPr>
          <w:u w:val="single"/>
        </w:rPr>
      </w:pPr>
    </w:p>
    <w:p w:rsidR="00F95137" w:rsidRDefault="00F95137" w:rsidP="00F95137">
      <w:pPr>
        <w:spacing w:after="240"/>
        <w:rPr>
          <w:rFonts w:ascii="Arial" w:hAnsi="Arial"/>
          <w:b/>
          <w:sz w:val="22"/>
        </w:rPr>
      </w:pPr>
      <w:r w:rsidRPr="009975EA">
        <w:rPr>
          <w:rFonts w:ascii="Arial" w:hAnsi="Arial"/>
          <w:b/>
          <w:sz w:val="22"/>
        </w:rPr>
        <w:t>Evidence</w:t>
      </w:r>
      <w:r>
        <w:rPr>
          <w:rFonts w:ascii="Arial" w:hAnsi="Arial"/>
          <w:b/>
          <w:sz w:val="22"/>
        </w:rPr>
        <w:t>:</w:t>
      </w:r>
    </w:p>
    <w:p w:rsidR="00F95137" w:rsidRPr="00AB52FE" w:rsidRDefault="00F95137" w:rsidP="00F95137">
      <w:pPr>
        <w:spacing w:after="240"/>
        <w:rPr>
          <w:rFonts w:ascii="Arial" w:hAnsi="Arial" w:cs="Arial"/>
          <w:color w:val="0000FF"/>
          <w:sz w:val="22"/>
          <w:szCs w:val="22"/>
        </w:rPr>
      </w:pPr>
      <w:r w:rsidRPr="00AB52FE">
        <w:rPr>
          <w:rFonts w:ascii="Arial" w:hAnsi="Arial" w:cs="Arial"/>
          <w:color w:val="0000FF"/>
          <w:sz w:val="22"/>
          <w:szCs w:val="22"/>
        </w:rPr>
        <w:t>Provide a summary of supporting data/expert opinion relevant to the criterion</w:t>
      </w:r>
      <w:r>
        <w:rPr>
          <w:rFonts w:ascii="Arial" w:hAnsi="Arial" w:cs="Arial"/>
          <w:color w:val="0000FF"/>
          <w:sz w:val="22"/>
          <w:szCs w:val="22"/>
        </w:rPr>
        <w:t xml:space="preserve">. </w:t>
      </w:r>
    </w:p>
    <w:p w:rsidR="00F95137" w:rsidRDefault="00F95137" w:rsidP="00F95137">
      <w:pPr>
        <w:pStyle w:val="CAheading"/>
        <w:spacing w:after="240"/>
        <w:rPr>
          <w:b w:val="0"/>
          <w:color w:val="0000FF"/>
        </w:rPr>
      </w:pPr>
      <w:r w:rsidRPr="00F95137">
        <w:rPr>
          <w:b w:val="0"/>
          <w:color w:val="0000FF"/>
        </w:rPr>
        <w:t>If no evidence is provided just say insufficient information to assess against this criteria.</w:t>
      </w:r>
    </w:p>
    <w:p w:rsidR="00F95137" w:rsidRPr="009975EA" w:rsidRDefault="00F95137" w:rsidP="00F95137">
      <w:pPr>
        <w:rPr>
          <w:rFonts w:ascii="Arial" w:hAnsi="Arial"/>
          <w:sz w:val="22"/>
        </w:rPr>
      </w:pPr>
    </w:p>
    <w:tbl>
      <w:tblPr>
        <w:tblStyle w:val="TableGrid"/>
        <w:tblW w:w="0" w:type="auto"/>
        <w:tblCellMar>
          <w:top w:w="57" w:type="dxa"/>
          <w:left w:w="85" w:type="dxa"/>
          <w:bottom w:w="57" w:type="dxa"/>
        </w:tblCellMar>
        <w:tblLook w:val="04A0"/>
      </w:tblPr>
      <w:tblGrid>
        <w:gridCol w:w="3603"/>
        <w:gridCol w:w="2103"/>
        <w:gridCol w:w="1985"/>
        <w:gridCol w:w="2056"/>
      </w:tblGrid>
      <w:tr w:rsidR="00F95137" w:rsidRPr="00715477" w:rsidTr="00A14FED">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rsidR="00F95137" w:rsidRPr="001910FC" w:rsidRDefault="00F95137" w:rsidP="001910FC">
            <w:pPr>
              <w:tabs>
                <w:tab w:val="left" w:pos="284"/>
              </w:tabs>
              <w:rPr>
                <w:rFonts w:ascii="Arial" w:hAnsi="Arial" w:cs="Arial"/>
                <w:b/>
                <w:color w:val="FFFFFF" w:themeColor="background1"/>
                <w:sz w:val="20"/>
                <w:szCs w:val="20"/>
              </w:rPr>
            </w:pPr>
            <w:r w:rsidRPr="001910FC">
              <w:rPr>
                <w:rFonts w:ascii="Arial" w:hAnsi="Arial" w:cs="Arial"/>
                <w:b/>
                <w:color w:val="FFFFFF" w:themeColor="background1"/>
                <w:sz w:val="20"/>
                <w:szCs w:val="20"/>
              </w:rPr>
              <w:t>Criterion 4.</w:t>
            </w:r>
            <w:r w:rsidRPr="001910FC">
              <w:rPr>
                <w:rFonts w:ascii="Arial" w:hAnsi="Arial" w:cs="Arial"/>
                <w:b/>
                <w:color w:val="FFFFFF" w:themeColor="background1"/>
                <w:sz w:val="20"/>
                <w:szCs w:val="20"/>
              </w:rPr>
              <w:tab/>
            </w:r>
            <w:r w:rsidR="001910FC" w:rsidRPr="001910FC">
              <w:rPr>
                <w:rFonts w:ascii="Arial" w:hAnsi="Arial" w:cs="Arial"/>
                <w:b/>
                <w:color w:val="FFFFFF" w:themeColor="background1"/>
                <w:sz w:val="20"/>
                <w:szCs w:val="20"/>
              </w:rPr>
              <w:t>Number of mature individuals</w:t>
            </w:r>
            <w:r w:rsidRPr="001910FC">
              <w:rPr>
                <w:rFonts w:ascii="Arial" w:hAnsi="Arial" w:cs="Arial"/>
                <w:b/>
                <w:color w:val="FFFFFF" w:themeColor="background1"/>
                <w:sz w:val="20"/>
                <w:szCs w:val="20"/>
              </w:rPr>
              <w:t xml:space="preserve"> </w:t>
            </w:r>
          </w:p>
        </w:tc>
      </w:tr>
      <w:tr w:rsidR="00F95137" w:rsidRPr="00715477" w:rsidTr="00A14FED">
        <w:trPr>
          <w:trHeight w:val="524"/>
        </w:trPr>
        <w:tc>
          <w:tcPr>
            <w:tcW w:w="4042" w:type="dxa"/>
            <w:tcBorders>
              <w:top w:val="nil"/>
              <w:left w:val="single" w:sz="4" w:space="0" w:color="auto"/>
              <w:bottom w:val="nil"/>
              <w:right w:val="nil"/>
            </w:tcBorders>
          </w:tcPr>
          <w:p w:rsidR="00F95137" w:rsidRPr="00715477" w:rsidRDefault="00F95137" w:rsidP="00A14FED">
            <w:pPr>
              <w:rPr>
                <w:rFonts w:ascii="Arial" w:hAnsi="Arial" w:cs="Arial"/>
                <w:sz w:val="18"/>
                <w:szCs w:val="18"/>
              </w:rPr>
            </w:pP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Critically Endangered</w:t>
            </w:r>
          </w:p>
          <w:p w:rsidR="00F95137" w:rsidRPr="00715477" w:rsidRDefault="00F95137" w:rsidP="00A14FED">
            <w:pPr>
              <w:jc w:val="center"/>
              <w:rPr>
                <w:rFonts w:ascii="Arial" w:hAnsi="Arial" w:cs="Arial"/>
                <w:b/>
                <w:sz w:val="18"/>
                <w:szCs w:val="18"/>
              </w:rPr>
            </w:pPr>
            <w:r>
              <w:rPr>
                <w:rFonts w:ascii="Arial" w:hAnsi="Arial" w:cs="Arial"/>
                <w:b/>
                <w:sz w:val="18"/>
                <w:szCs w:val="18"/>
              </w:rPr>
              <w:t>Extremely</w:t>
            </w:r>
            <w:r w:rsidRPr="00715477">
              <w:rPr>
                <w:rFonts w:ascii="Arial" w:hAnsi="Arial" w:cs="Arial"/>
                <w:b/>
                <w:sz w:val="18"/>
                <w:szCs w:val="18"/>
              </w:rPr>
              <w:t xml:space="preserve"> low</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Endangered</w:t>
            </w:r>
          </w:p>
          <w:p w:rsidR="00F95137" w:rsidRPr="00715477" w:rsidRDefault="00F95137" w:rsidP="00A14FED">
            <w:pPr>
              <w:jc w:val="center"/>
              <w:rPr>
                <w:rFonts w:ascii="Arial" w:hAnsi="Arial" w:cs="Arial"/>
                <w:b/>
                <w:sz w:val="18"/>
                <w:szCs w:val="18"/>
              </w:rPr>
            </w:pPr>
            <w:r>
              <w:rPr>
                <w:rFonts w:ascii="Arial" w:hAnsi="Arial" w:cs="Arial"/>
                <w:b/>
                <w:sz w:val="18"/>
                <w:szCs w:val="18"/>
              </w:rPr>
              <w:t xml:space="preserve">Very </w:t>
            </w:r>
            <w:r w:rsidRPr="00715477">
              <w:rPr>
                <w:rFonts w:ascii="Arial" w:hAnsi="Arial" w:cs="Arial"/>
                <w:b/>
                <w:sz w:val="18"/>
                <w:szCs w:val="18"/>
              </w:rPr>
              <w:t>Low</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Vulnerable</w:t>
            </w:r>
          </w:p>
          <w:p w:rsidR="00F95137" w:rsidRPr="00715477" w:rsidRDefault="00F95137" w:rsidP="00A14FED">
            <w:pPr>
              <w:jc w:val="center"/>
              <w:rPr>
                <w:rFonts w:ascii="Arial" w:hAnsi="Arial" w:cs="Arial"/>
                <w:b/>
                <w:sz w:val="18"/>
                <w:szCs w:val="18"/>
              </w:rPr>
            </w:pPr>
            <w:r>
              <w:rPr>
                <w:rFonts w:ascii="Arial" w:hAnsi="Arial" w:cs="Arial"/>
                <w:b/>
                <w:sz w:val="18"/>
                <w:szCs w:val="18"/>
              </w:rPr>
              <w:t>Low</w:t>
            </w:r>
          </w:p>
        </w:tc>
      </w:tr>
      <w:tr w:rsidR="00F95137" w:rsidRPr="00715477" w:rsidTr="00A14FED">
        <w:trPr>
          <w:trHeight w:val="442"/>
        </w:trPr>
        <w:tc>
          <w:tcPr>
            <w:tcW w:w="4042" w:type="dxa"/>
            <w:tcBorders>
              <w:top w:val="nil"/>
              <w:left w:val="single" w:sz="4" w:space="0" w:color="auto"/>
              <w:bottom w:val="single" w:sz="4" w:space="0" w:color="auto"/>
              <w:right w:val="single" w:sz="4" w:space="0" w:color="FFFFFF" w:themeColor="background1"/>
            </w:tcBorders>
            <w:shd w:val="clear" w:color="auto" w:fill="BFBFBF" w:themeFill="background1" w:themeFillShade="BF"/>
            <w:vAlign w:val="center"/>
          </w:tcPr>
          <w:p w:rsidR="00F95137" w:rsidRPr="00715477" w:rsidRDefault="00F95137" w:rsidP="00A14FED">
            <w:pPr>
              <w:tabs>
                <w:tab w:val="left" w:pos="426"/>
              </w:tabs>
              <w:rPr>
                <w:rFonts w:ascii="Arial" w:hAnsi="Arial" w:cs="Arial"/>
                <w:sz w:val="18"/>
                <w:szCs w:val="18"/>
              </w:rPr>
            </w:pPr>
            <w:r>
              <w:rPr>
                <w:rFonts w:ascii="Arial" w:hAnsi="Arial" w:cs="Arial"/>
                <w:sz w:val="18"/>
                <w:szCs w:val="18"/>
              </w:rPr>
              <w:t>N</w:t>
            </w:r>
            <w:r w:rsidRPr="00715477">
              <w:rPr>
                <w:rFonts w:ascii="Arial" w:hAnsi="Arial" w:cs="Arial"/>
                <w:sz w:val="18"/>
                <w:szCs w:val="18"/>
              </w:rPr>
              <w:t>umber of mature individuals</w:t>
            </w:r>
          </w:p>
        </w:tc>
        <w:tc>
          <w:tcPr>
            <w:tcW w:w="22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vAlign w:val="center"/>
          </w:tcPr>
          <w:p w:rsidR="00F95137" w:rsidRPr="00715477" w:rsidRDefault="00F95137" w:rsidP="00A14FED">
            <w:pPr>
              <w:jc w:val="center"/>
              <w:rPr>
                <w:rFonts w:ascii="Arial" w:hAnsi="Arial" w:cs="Arial"/>
                <w:b/>
                <w:sz w:val="18"/>
                <w:szCs w:val="18"/>
              </w:rPr>
            </w:pPr>
            <w:r>
              <w:rPr>
                <w:rFonts w:ascii="Arial" w:hAnsi="Arial" w:cs="Arial"/>
                <w:b/>
                <w:sz w:val="18"/>
                <w:szCs w:val="18"/>
              </w:rPr>
              <w:t xml:space="preserve">&lt; </w:t>
            </w:r>
            <w:r w:rsidRPr="00715477">
              <w:rPr>
                <w:rFonts w:ascii="Arial" w:hAnsi="Arial" w:cs="Arial"/>
                <w:b/>
                <w:sz w:val="18"/>
                <w:szCs w:val="18"/>
              </w:rPr>
              <w:t>50</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F95137" w:rsidRPr="00715477" w:rsidRDefault="00F95137" w:rsidP="00A14FED">
            <w:pPr>
              <w:jc w:val="center"/>
              <w:rPr>
                <w:sz w:val="18"/>
                <w:szCs w:val="18"/>
              </w:rPr>
            </w:pPr>
            <w:r>
              <w:rPr>
                <w:rFonts w:ascii="Arial" w:hAnsi="Arial" w:cs="Arial"/>
                <w:b/>
                <w:sz w:val="18"/>
                <w:szCs w:val="18"/>
              </w:rPr>
              <w:t>&lt; 250</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F95137" w:rsidRPr="00715477" w:rsidRDefault="00F95137" w:rsidP="00A14FED">
            <w:pPr>
              <w:jc w:val="center"/>
              <w:rPr>
                <w:sz w:val="18"/>
                <w:szCs w:val="18"/>
              </w:rPr>
            </w:pPr>
            <w:r>
              <w:rPr>
                <w:rFonts w:ascii="Arial" w:hAnsi="Arial" w:cs="Arial"/>
                <w:b/>
                <w:sz w:val="18"/>
                <w:szCs w:val="18"/>
              </w:rPr>
              <w:t>&lt; 1</w:t>
            </w:r>
            <w:r w:rsidRPr="00715477">
              <w:rPr>
                <w:rFonts w:ascii="Arial" w:hAnsi="Arial" w:cs="Arial"/>
                <w:b/>
                <w:sz w:val="18"/>
                <w:szCs w:val="18"/>
              </w:rPr>
              <w:t>,000</w:t>
            </w:r>
          </w:p>
        </w:tc>
      </w:tr>
    </w:tbl>
    <w:p w:rsidR="00F95137" w:rsidRDefault="00F95137" w:rsidP="00F95137">
      <w:pPr>
        <w:rPr>
          <w:rFonts w:ascii="Arial" w:hAnsi="Arial"/>
          <w:sz w:val="22"/>
        </w:rPr>
      </w:pPr>
    </w:p>
    <w:p w:rsidR="00F95137" w:rsidRDefault="00F95137" w:rsidP="00F95137">
      <w:pPr>
        <w:rPr>
          <w:rFonts w:ascii="Arial" w:hAnsi="Arial"/>
          <w:b/>
          <w:sz w:val="22"/>
        </w:rPr>
      </w:pPr>
      <w:r w:rsidRPr="009975EA">
        <w:rPr>
          <w:rFonts w:ascii="Arial" w:hAnsi="Arial"/>
          <w:b/>
          <w:sz w:val="22"/>
        </w:rPr>
        <w:t>Evidence</w:t>
      </w:r>
      <w:r>
        <w:rPr>
          <w:rFonts w:ascii="Arial" w:hAnsi="Arial"/>
          <w:b/>
          <w:sz w:val="22"/>
        </w:rPr>
        <w:t>:</w:t>
      </w:r>
    </w:p>
    <w:p w:rsidR="009D0668" w:rsidRDefault="009D0668" w:rsidP="00F95137">
      <w:pPr>
        <w:rPr>
          <w:rFonts w:ascii="Arial" w:hAnsi="Arial"/>
          <w:b/>
          <w:sz w:val="22"/>
        </w:rPr>
      </w:pPr>
    </w:p>
    <w:p w:rsidR="009D0668" w:rsidRDefault="009D0668" w:rsidP="009D0668">
      <w:pPr>
        <w:spacing w:after="240"/>
        <w:rPr>
          <w:rFonts w:ascii="Arial" w:hAnsi="Arial" w:cs="Arial"/>
          <w:color w:val="0000FF"/>
          <w:sz w:val="22"/>
          <w:szCs w:val="22"/>
        </w:rPr>
      </w:pPr>
      <w:r w:rsidRPr="00AB52FE">
        <w:rPr>
          <w:rFonts w:ascii="Arial" w:hAnsi="Arial" w:cs="Arial"/>
          <w:color w:val="0000FF"/>
          <w:sz w:val="22"/>
          <w:szCs w:val="22"/>
        </w:rPr>
        <w:t xml:space="preserve">Provide a summary of supporting data/expert opinion relevant to the criterion.  </w:t>
      </w:r>
    </w:p>
    <w:p w:rsidR="009D0668" w:rsidRDefault="009D0668" w:rsidP="009D0668">
      <w:pPr>
        <w:rPr>
          <w:rFonts w:ascii="Arial" w:hAnsi="Arial" w:cs="Arial"/>
          <w:color w:val="0000FF"/>
          <w:sz w:val="22"/>
          <w:szCs w:val="22"/>
        </w:rPr>
      </w:pPr>
      <w:r w:rsidRPr="000279C3">
        <w:rPr>
          <w:rFonts w:ascii="Arial" w:hAnsi="Arial" w:cs="Arial"/>
          <w:color w:val="0000FF"/>
          <w:sz w:val="22"/>
          <w:szCs w:val="22"/>
        </w:rPr>
        <w:t>If no evidence is provided just say insufficient information to assess against this criteria.</w:t>
      </w:r>
    </w:p>
    <w:p w:rsidR="009D0668" w:rsidRDefault="009D0668" w:rsidP="009D0668">
      <w:pPr>
        <w:rPr>
          <w:rFonts w:ascii="Arial" w:hAnsi="Arial" w:cs="Arial"/>
          <w:color w:val="0000FF"/>
          <w:sz w:val="22"/>
          <w:szCs w:val="22"/>
        </w:rPr>
      </w:pPr>
    </w:p>
    <w:p w:rsidR="007B7BA6" w:rsidRDefault="007B7BA6">
      <w:pPr>
        <w:rPr>
          <w:rFonts w:ascii="Arial" w:hAnsi="Arial"/>
          <w:b/>
          <w:sz w:val="22"/>
        </w:rPr>
      </w:pPr>
      <w:r>
        <w:rPr>
          <w:rFonts w:ascii="Arial" w:hAnsi="Arial"/>
          <w:b/>
          <w:sz w:val="22"/>
        </w:rPr>
        <w:br w:type="page"/>
      </w:r>
    </w:p>
    <w:p w:rsidR="00F95137" w:rsidRDefault="00F95137" w:rsidP="00F95137">
      <w:pPr>
        <w:rPr>
          <w:rFonts w:ascii="Arial" w:hAnsi="Arial"/>
          <w:b/>
          <w:sz w:val="22"/>
        </w:rPr>
      </w:pPr>
    </w:p>
    <w:tbl>
      <w:tblPr>
        <w:tblStyle w:val="TableGrid"/>
        <w:tblW w:w="0" w:type="auto"/>
        <w:tblCellMar>
          <w:top w:w="57" w:type="dxa"/>
          <w:left w:w="85" w:type="dxa"/>
          <w:bottom w:w="57" w:type="dxa"/>
        </w:tblCellMar>
        <w:tblLook w:val="04A0"/>
      </w:tblPr>
      <w:tblGrid>
        <w:gridCol w:w="3510"/>
        <w:gridCol w:w="2079"/>
        <w:gridCol w:w="1964"/>
        <w:gridCol w:w="2023"/>
      </w:tblGrid>
      <w:tr w:rsidR="00F95137" w:rsidRPr="00715477" w:rsidTr="00A14FED">
        <w:trPr>
          <w:trHeight w:val="350"/>
        </w:trPr>
        <w:tc>
          <w:tcPr>
            <w:tcW w:w="9576" w:type="dxa"/>
            <w:gridSpan w:val="4"/>
            <w:tcBorders>
              <w:left w:val="single" w:sz="4" w:space="0" w:color="auto"/>
              <w:bottom w:val="nil"/>
              <w:right w:val="single" w:sz="4" w:space="0" w:color="auto"/>
            </w:tcBorders>
            <w:shd w:val="clear" w:color="auto" w:fill="595959" w:themeFill="text1" w:themeFillTint="A6"/>
            <w:vAlign w:val="center"/>
          </w:tcPr>
          <w:p w:rsidR="00F95137" w:rsidRPr="001910FC" w:rsidRDefault="00F95137" w:rsidP="00A14FED">
            <w:pPr>
              <w:tabs>
                <w:tab w:val="left" w:pos="284"/>
              </w:tabs>
              <w:rPr>
                <w:rFonts w:ascii="Arial" w:hAnsi="Arial" w:cs="Arial"/>
                <w:b/>
                <w:color w:val="FFFFFF" w:themeColor="background1"/>
                <w:sz w:val="20"/>
                <w:szCs w:val="20"/>
              </w:rPr>
            </w:pPr>
            <w:r w:rsidRPr="001910FC">
              <w:rPr>
                <w:rFonts w:ascii="Arial" w:hAnsi="Arial" w:cs="Arial"/>
                <w:b/>
                <w:color w:val="FFFFFF" w:themeColor="background1"/>
                <w:sz w:val="20"/>
                <w:szCs w:val="20"/>
              </w:rPr>
              <w:t>Criterion 5.</w:t>
            </w:r>
            <w:r w:rsidRPr="001910FC">
              <w:rPr>
                <w:rFonts w:ascii="Arial" w:hAnsi="Arial" w:cs="Arial"/>
                <w:b/>
                <w:color w:val="FFFFFF" w:themeColor="background1"/>
                <w:sz w:val="20"/>
                <w:szCs w:val="20"/>
              </w:rPr>
              <w:tab/>
              <w:t xml:space="preserve">Quantitative Analysis </w:t>
            </w:r>
          </w:p>
        </w:tc>
      </w:tr>
      <w:tr w:rsidR="00F95137" w:rsidRPr="00715477" w:rsidTr="00A14FED">
        <w:trPr>
          <w:trHeight w:val="439"/>
        </w:trPr>
        <w:tc>
          <w:tcPr>
            <w:tcW w:w="3510" w:type="dxa"/>
            <w:tcBorders>
              <w:top w:val="nil"/>
              <w:left w:val="single" w:sz="4" w:space="0" w:color="auto"/>
              <w:bottom w:val="nil"/>
              <w:right w:val="nil"/>
            </w:tcBorders>
          </w:tcPr>
          <w:p w:rsidR="00F95137" w:rsidRPr="00715477" w:rsidRDefault="00F95137" w:rsidP="00A14FED">
            <w:pPr>
              <w:rPr>
                <w:rFonts w:ascii="Arial" w:hAnsi="Arial" w:cs="Arial"/>
                <w:sz w:val="18"/>
                <w:szCs w:val="18"/>
              </w:rPr>
            </w:pPr>
          </w:p>
        </w:tc>
        <w:tc>
          <w:tcPr>
            <w:tcW w:w="2079"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Critically Endangered</w:t>
            </w:r>
          </w:p>
          <w:p w:rsidR="00F95137" w:rsidRPr="00715477" w:rsidRDefault="00F95137" w:rsidP="00A14FED">
            <w:pPr>
              <w:jc w:val="center"/>
              <w:rPr>
                <w:rFonts w:ascii="Arial" w:hAnsi="Arial" w:cs="Arial"/>
                <w:b/>
                <w:sz w:val="18"/>
                <w:szCs w:val="18"/>
              </w:rPr>
            </w:pPr>
            <w:r>
              <w:rPr>
                <w:rFonts w:ascii="Arial" w:hAnsi="Arial" w:cs="Arial"/>
                <w:b/>
                <w:sz w:val="18"/>
                <w:szCs w:val="18"/>
              </w:rPr>
              <w:t>Immediate future</w:t>
            </w:r>
          </w:p>
        </w:tc>
        <w:tc>
          <w:tcPr>
            <w:tcW w:w="19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Endangered</w:t>
            </w:r>
          </w:p>
          <w:p w:rsidR="00F95137" w:rsidRPr="00715477" w:rsidRDefault="00F95137" w:rsidP="00A14FED">
            <w:pPr>
              <w:jc w:val="center"/>
              <w:rPr>
                <w:rFonts w:ascii="Arial" w:hAnsi="Arial" w:cs="Arial"/>
                <w:b/>
                <w:sz w:val="18"/>
                <w:szCs w:val="18"/>
              </w:rPr>
            </w:pPr>
            <w:r>
              <w:rPr>
                <w:rFonts w:ascii="Arial" w:hAnsi="Arial" w:cs="Arial"/>
                <w:b/>
                <w:sz w:val="18"/>
                <w:szCs w:val="18"/>
              </w:rPr>
              <w:t>Near future</w:t>
            </w:r>
          </w:p>
        </w:tc>
        <w:tc>
          <w:tcPr>
            <w:tcW w:w="202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F95137" w:rsidRPr="00715477" w:rsidRDefault="00F95137" w:rsidP="00A14FED">
            <w:pPr>
              <w:jc w:val="center"/>
              <w:rPr>
                <w:rFonts w:ascii="Arial" w:hAnsi="Arial" w:cs="Arial"/>
                <w:b/>
                <w:sz w:val="18"/>
                <w:szCs w:val="18"/>
              </w:rPr>
            </w:pPr>
            <w:r w:rsidRPr="00715477">
              <w:rPr>
                <w:rFonts w:ascii="Arial" w:hAnsi="Arial" w:cs="Arial"/>
                <w:b/>
                <w:sz w:val="18"/>
                <w:szCs w:val="18"/>
              </w:rPr>
              <w:t>Vulnerable</w:t>
            </w:r>
          </w:p>
          <w:p w:rsidR="00F95137" w:rsidRPr="00715477" w:rsidRDefault="00F95137" w:rsidP="00A14FED">
            <w:pPr>
              <w:jc w:val="center"/>
              <w:rPr>
                <w:rFonts w:ascii="Arial" w:hAnsi="Arial" w:cs="Arial"/>
                <w:b/>
                <w:sz w:val="18"/>
                <w:szCs w:val="18"/>
              </w:rPr>
            </w:pPr>
            <w:r>
              <w:rPr>
                <w:rFonts w:ascii="Arial" w:hAnsi="Arial" w:cs="Arial"/>
                <w:b/>
                <w:sz w:val="18"/>
                <w:szCs w:val="18"/>
              </w:rPr>
              <w:t>Medium-term future</w:t>
            </w:r>
          </w:p>
        </w:tc>
      </w:tr>
      <w:tr w:rsidR="00F95137" w:rsidRPr="00715477" w:rsidTr="00A14FED">
        <w:trPr>
          <w:trHeight w:val="442"/>
        </w:trPr>
        <w:tc>
          <w:tcPr>
            <w:tcW w:w="3510" w:type="dxa"/>
            <w:tcBorders>
              <w:top w:val="nil"/>
              <w:left w:val="single" w:sz="4" w:space="0" w:color="auto"/>
              <w:bottom w:val="single" w:sz="4" w:space="0" w:color="auto"/>
              <w:right w:val="nil"/>
            </w:tcBorders>
            <w:shd w:val="clear" w:color="auto" w:fill="BFBFBF" w:themeFill="background1" w:themeFillShade="BF"/>
            <w:vAlign w:val="center"/>
          </w:tcPr>
          <w:p w:rsidR="00F95137" w:rsidRPr="00715477" w:rsidRDefault="00F95137" w:rsidP="00A14FED">
            <w:pPr>
              <w:tabs>
                <w:tab w:val="left" w:pos="426"/>
              </w:tabs>
              <w:rPr>
                <w:rFonts w:ascii="Arial" w:hAnsi="Arial" w:cs="Arial"/>
                <w:sz w:val="18"/>
                <w:szCs w:val="18"/>
              </w:rPr>
            </w:pPr>
            <w:r>
              <w:rPr>
                <w:rFonts w:ascii="Arial" w:hAnsi="Arial" w:cs="Arial"/>
                <w:sz w:val="18"/>
                <w:szCs w:val="18"/>
              </w:rPr>
              <w:t xml:space="preserve">Indicating the probability of extinction in the wild to be: </w:t>
            </w:r>
          </w:p>
        </w:tc>
        <w:tc>
          <w:tcPr>
            <w:tcW w:w="2079"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rsidR="00F95137" w:rsidRPr="00715477" w:rsidRDefault="00F95137" w:rsidP="00A14FED">
            <w:pPr>
              <w:jc w:val="center"/>
              <w:rPr>
                <w:rFonts w:ascii="Arial" w:hAnsi="Arial" w:cs="Arial"/>
                <w:b/>
                <w:sz w:val="18"/>
                <w:szCs w:val="18"/>
              </w:rPr>
            </w:pPr>
            <w:r>
              <w:rPr>
                <w:rFonts w:ascii="Arial" w:hAnsi="Arial" w:cs="Arial"/>
                <w:b/>
                <w:sz w:val="18"/>
                <w:szCs w:val="18"/>
              </w:rPr>
              <w:t>≥ 5</w:t>
            </w:r>
            <w:r w:rsidRPr="00715477">
              <w:rPr>
                <w:rFonts w:ascii="Arial" w:hAnsi="Arial" w:cs="Arial"/>
                <w:b/>
                <w:sz w:val="18"/>
                <w:szCs w:val="18"/>
              </w:rPr>
              <w:t>0%</w:t>
            </w:r>
            <w:r>
              <w:rPr>
                <w:rFonts w:ascii="Arial" w:hAnsi="Arial" w:cs="Arial"/>
                <w:b/>
                <w:sz w:val="18"/>
                <w:szCs w:val="18"/>
              </w:rPr>
              <w:t xml:space="preserve"> in 10 years or 3 generations, whichever is longer (100 years max.)</w:t>
            </w:r>
          </w:p>
        </w:tc>
        <w:tc>
          <w:tcPr>
            <w:tcW w:w="196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F95137" w:rsidRPr="00715477" w:rsidRDefault="00F95137" w:rsidP="00A14FED">
            <w:pPr>
              <w:jc w:val="center"/>
              <w:rPr>
                <w:sz w:val="18"/>
                <w:szCs w:val="18"/>
              </w:rPr>
            </w:pPr>
            <w:r>
              <w:rPr>
                <w:rFonts w:ascii="Arial" w:hAnsi="Arial" w:cs="Arial"/>
                <w:b/>
                <w:sz w:val="18"/>
                <w:szCs w:val="18"/>
              </w:rPr>
              <w:t>≥ 2</w:t>
            </w:r>
            <w:r w:rsidRPr="00715477">
              <w:rPr>
                <w:rFonts w:ascii="Arial" w:hAnsi="Arial" w:cs="Arial"/>
                <w:b/>
                <w:sz w:val="18"/>
                <w:szCs w:val="18"/>
              </w:rPr>
              <w:t>0%</w:t>
            </w:r>
            <w:r>
              <w:rPr>
                <w:rFonts w:ascii="Arial" w:hAnsi="Arial" w:cs="Arial"/>
                <w:b/>
                <w:sz w:val="18"/>
                <w:szCs w:val="18"/>
              </w:rPr>
              <w:t xml:space="preserve"> in 20 years or 5 generations, whichever is longer (100 years max.)</w:t>
            </w:r>
          </w:p>
        </w:tc>
        <w:tc>
          <w:tcPr>
            <w:tcW w:w="202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F95137" w:rsidRPr="00715477" w:rsidRDefault="00F95137" w:rsidP="00A14FED">
            <w:pPr>
              <w:jc w:val="center"/>
              <w:rPr>
                <w:sz w:val="18"/>
                <w:szCs w:val="18"/>
              </w:rPr>
            </w:pPr>
            <w:r>
              <w:rPr>
                <w:rFonts w:ascii="Arial" w:hAnsi="Arial" w:cs="Arial"/>
                <w:b/>
                <w:sz w:val="18"/>
                <w:szCs w:val="18"/>
              </w:rPr>
              <w:t>≥ 1</w:t>
            </w:r>
            <w:r w:rsidRPr="00715477">
              <w:rPr>
                <w:rFonts w:ascii="Arial" w:hAnsi="Arial" w:cs="Arial"/>
                <w:b/>
                <w:sz w:val="18"/>
                <w:szCs w:val="18"/>
              </w:rPr>
              <w:t>0%</w:t>
            </w:r>
            <w:r>
              <w:rPr>
                <w:rFonts w:ascii="Arial" w:hAnsi="Arial" w:cs="Arial"/>
                <w:b/>
                <w:sz w:val="18"/>
                <w:szCs w:val="18"/>
              </w:rPr>
              <w:t xml:space="preserve"> in 100 years </w:t>
            </w:r>
          </w:p>
        </w:tc>
      </w:tr>
    </w:tbl>
    <w:p w:rsidR="00F95137" w:rsidRDefault="00F95137" w:rsidP="00F95137">
      <w:pPr>
        <w:rPr>
          <w:rFonts w:ascii="Arial" w:hAnsi="Arial"/>
          <w:b/>
          <w:sz w:val="22"/>
        </w:rPr>
      </w:pPr>
    </w:p>
    <w:p w:rsidR="00F95137" w:rsidRDefault="00F95137" w:rsidP="00F95137">
      <w:pPr>
        <w:rPr>
          <w:rFonts w:ascii="Arial" w:hAnsi="Arial"/>
          <w:sz w:val="22"/>
        </w:rPr>
      </w:pPr>
      <w:r w:rsidRPr="009975EA">
        <w:rPr>
          <w:rFonts w:ascii="Arial" w:hAnsi="Arial"/>
          <w:b/>
          <w:sz w:val="22"/>
        </w:rPr>
        <w:t>Evidence</w:t>
      </w:r>
      <w:r>
        <w:rPr>
          <w:rFonts w:ascii="Arial" w:hAnsi="Arial"/>
          <w:b/>
          <w:sz w:val="22"/>
        </w:rPr>
        <w:t>:</w:t>
      </w:r>
    </w:p>
    <w:p w:rsidR="00F95137" w:rsidRDefault="00F95137" w:rsidP="00F95137">
      <w:pPr>
        <w:rPr>
          <w:rFonts w:ascii="Arial" w:hAnsi="Arial"/>
          <w:b/>
          <w:sz w:val="22"/>
        </w:rPr>
      </w:pPr>
    </w:p>
    <w:p w:rsidR="00F95137" w:rsidRDefault="00F95137" w:rsidP="00F95137">
      <w:pPr>
        <w:spacing w:after="240"/>
        <w:rPr>
          <w:rFonts w:ascii="Arial" w:hAnsi="Arial" w:cs="Arial"/>
          <w:color w:val="0000FF"/>
          <w:sz w:val="22"/>
          <w:szCs w:val="22"/>
        </w:rPr>
      </w:pPr>
      <w:r w:rsidRPr="00AB52FE">
        <w:rPr>
          <w:rFonts w:ascii="Arial" w:hAnsi="Arial" w:cs="Arial"/>
          <w:color w:val="0000FF"/>
          <w:sz w:val="22"/>
          <w:szCs w:val="22"/>
        </w:rPr>
        <w:t xml:space="preserve">The purpose of all the EPBC </w:t>
      </w:r>
      <w:r>
        <w:rPr>
          <w:rFonts w:ascii="Arial" w:hAnsi="Arial" w:cs="Arial"/>
          <w:color w:val="0000FF"/>
          <w:sz w:val="22"/>
          <w:szCs w:val="22"/>
        </w:rPr>
        <w:t xml:space="preserve">Act </w:t>
      </w:r>
      <w:r w:rsidRPr="00AB52FE">
        <w:rPr>
          <w:rFonts w:ascii="Arial" w:hAnsi="Arial" w:cs="Arial"/>
          <w:color w:val="0000FF"/>
          <w:sz w:val="22"/>
          <w:szCs w:val="22"/>
        </w:rPr>
        <w:t>criteria is to identify situations in which a particular risk of extinction in the wild is deemed to exist. Where the first four criteria use measures of a range of factors to qualitatively describe risk, this criterion calls for quantitative (stat</w:t>
      </w:r>
      <w:r>
        <w:rPr>
          <w:rFonts w:ascii="Arial" w:hAnsi="Arial" w:cs="Arial"/>
          <w:color w:val="0000FF"/>
          <w:sz w:val="22"/>
          <w:szCs w:val="22"/>
        </w:rPr>
        <w:t>istical) probabilities of risk.</w:t>
      </w:r>
    </w:p>
    <w:p w:rsidR="00F95137" w:rsidRDefault="00F95137" w:rsidP="00F95137">
      <w:pPr>
        <w:rPr>
          <w:rFonts w:ascii="Arial" w:hAnsi="Arial" w:cs="Arial"/>
          <w:b/>
          <w:sz w:val="22"/>
          <w:szCs w:val="22"/>
        </w:rPr>
      </w:pPr>
      <w:r w:rsidRPr="000279C3">
        <w:rPr>
          <w:rFonts w:ascii="Arial" w:hAnsi="Arial" w:cs="Arial"/>
          <w:color w:val="0000FF"/>
          <w:sz w:val="22"/>
          <w:szCs w:val="22"/>
        </w:rPr>
        <w:t xml:space="preserve">If no evidence is </w:t>
      </w:r>
      <w:r w:rsidRPr="00281442">
        <w:rPr>
          <w:rFonts w:ascii="Arial" w:hAnsi="Arial" w:cs="Arial"/>
          <w:color w:val="0000FF"/>
          <w:sz w:val="22"/>
          <w:szCs w:val="22"/>
        </w:rPr>
        <w:t>provided it is sufficient</w:t>
      </w:r>
      <w:r>
        <w:rPr>
          <w:rFonts w:ascii="Arial" w:hAnsi="Arial" w:cs="Arial"/>
          <w:color w:val="0000FF"/>
          <w:sz w:val="22"/>
          <w:szCs w:val="22"/>
        </w:rPr>
        <w:t xml:space="preserve"> to say no population viability assessment undertaken</w:t>
      </w:r>
      <w:r w:rsidRPr="000279C3">
        <w:rPr>
          <w:rFonts w:ascii="Arial" w:hAnsi="Arial" w:cs="Arial"/>
          <w:color w:val="0000FF"/>
          <w:sz w:val="22"/>
          <w:szCs w:val="22"/>
        </w:rPr>
        <w:t>.</w:t>
      </w:r>
    </w:p>
    <w:p w:rsidR="00962152" w:rsidRPr="00962152" w:rsidRDefault="00F95137" w:rsidP="00F65892">
      <w:pPr>
        <w:spacing w:before="240" w:after="240"/>
        <w:rPr>
          <w:rFonts w:ascii="Arial" w:hAnsi="Arial" w:cs="Arial"/>
          <w:b/>
          <w:bCs/>
          <w:color w:val="000000"/>
          <w:u w:val="single"/>
          <w:lang w:eastAsia="en-AU"/>
        </w:rPr>
      </w:pPr>
      <w:r w:rsidRPr="00F95137">
        <w:rPr>
          <w:rFonts w:ascii="Arial" w:hAnsi="Arial" w:cs="Arial"/>
          <w:b/>
          <w:bCs/>
          <w:color w:val="000000"/>
          <w:u w:val="single"/>
          <w:lang w:eastAsia="en-AU"/>
        </w:rPr>
        <w:t>Conservation Actions</w:t>
      </w:r>
    </w:p>
    <w:p w:rsidR="00A14FED" w:rsidRDefault="00A14FED" w:rsidP="00F65892">
      <w:pPr>
        <w:spacing w:before="240" w:after="240"/>
        <w:rPr>
          <w:rFonts w:ascii="Arial" w:hAnsi="Arial" w:cs="Arial"/>
          <w:b/>
          <w:sz w:val="22"/>
          <w:szCs w:val="22"/>
        </w:rPr>
      </w:pPr>
      <w:r>
        <w:rPr>
          <w:rFonts w:ascii="Arial" w:hAnsi="Arial" w:cs="Arial"/>
          <w:b/>
          <w:sz w:val="22"/>
          <w:szCs w:val="22"/>
        </w:rPr>
        <w:t>Conservation and Management Actions</w:t>
      </w:r>
    </w:p>
    <w:p w:rsidR="00A14FED" w:rsidRDefault="00A14FED" w:rsidP="00F65892">
      <w:pPr>
        <w:spacing w:before="240" w:after="240"/>
        <w:rPr>
          <w:rFonts w:ascii="Arial" w:hAnsi="Arial" w:cs="Arial"/>
          <w:color w:val="0000FF"/>
          <w:sz w:val="22"/>
          <w:szCs w:val="22"/>
        </w:rPr>
      </w:pPr>
      <w:r>
        <w:rPr>
          <w:rFonts w:ascii="Arial" w:hAnsi="Arial" w:cs="Arial"/>
          <w:color w:val="0000FF"/>
          <w:sz w:val="22"/>
          <w:szCs w:val="22"/>
        </w:rPr>
        <w:t>These actions are directly linked to the threats</w:t>
      </w:r>
      <w:r w:rsidR="00D567F5">
        <w:rPr>
          <w:rFonts w:ascii="Arial" w:hAnsi="Arial" w:cs="Arial"/>
          <w:color w:val="0000FF"/>
          <w:sz w:val="22"/>
          <w:szCs w:val="22"/>
        </w:rPr>
        <w:t xml:space="preserve"> identified above that are the cause of decline of the species</w:t>
      </w:r>
      <w:r>
        <w:rPr>
          <w:rFonts w:ascii="Arial" w:hAnsi="Arial" w:cs="Arial"/>
          <w:color w:val="0000FF"/>
          <w:sz w:val="22"/>
          <w:szCs w:val="22"/>
        </w:rPr>
        <w:t xml:space="preserve">. To conserve the species and prevent further decline what actions are needed from a conservation or management perspective. </w:t>
      </w:r>
    </w:p>
    <w:p w:rsidR="00A14FED" w:rsidRDefault="00A14FED" w:rsidP="00A14FED">
      <w:pPr>
        <w:spacing w:before="240"/>
        <w:rPr>
          <w:rFonts w:ascii="Arial" w:hAnsi="Arial" w:cs="Arial"/>
          <w:color w:val="0000FF"/>
          <w:sz w:val="22"/>
          <w:szCs w:val="22"/>
        </w:rPr>
      </w:pPr>
      <w:r>
        <w:rPr>
          <w:rFonts w:ascii="Arial" w:hAnsi="Arial" w:cs="Arial"/>
          <w:color w:val="0000FF"/>
          <w:sz w:val="22"/>
          <w:szCs w:val="22"/>
        </w:rPr>
        <w:t xml:space="preserve">Some key threats are: </w:t>
      </w:r>
    </w:p>
    <w:p w:rsidR="00A14FED" w:rsidRPr="00A14FED" w:rsidRDefault="00A14FED" w:rsidP="00A14FED">
      <w:pPr>
        <w:pStyle w:val="ListBullet"/>
        <w:tabs>
          <w:tab w:val="clear" w:pos="360"/>
          <w:tab w:val="num" w:pos="1080"/>
        </w:tabs>
        <w:ind w:left="1077" w:hanging="357"/>
        <w:rPr>
          <w:rFonts w:ascii="Arial" w:hAnsi="Arial" w:cs="Arial"/>
          <w:bCs/>
          <w:color w:val="0000FF"/>
          <w:sz w:val="22"/>
          <w:szCs w:val="22"/>
          <w:lang w:eastAsia="en-AU"/>
        </w:rPr>
      </w:pPr>
      <w:r w:rsidRPr="00A14FED">
        <w:rPr>
          <w:rFonts w:ascii="Arial" w:hAnsi="Arial" w:cs="Arial"/>
          <w:color w:val="0000FF"/>
          <w:sz w:val="22"/>
          <w:szCs w:val="22"/>
        </w:rPr>
        <w:t>Habitat loss disturbance and modifications</w:t>
      </w:r>
    </w:p>
    <w:p w:rsidR="00A14FED" w:rsidRPr="00A14FED" w:rsidRDefault="00A14FED" w:rsidP="00A14FED">
      <w:pPr>
        <w:pStyle w:val="ListBullet"/>
        <w:tabs>
          <w:tab w:val="clear" w:pos="360"/>
          <w:tab w:val="num" w:pos="1080"/>
        </w:tabs>
        <w:ind w:left="1080"/>
        <w:rPr>
          <w:rFonts w:ascii="Arial" w:hAnsi="Arial" w:cs="Arial"/>
          <w:bCs/>
          <w:color w:val="0000FF"/>
          <w:sz w:val="22"/>
          <w:szCs w:val="22"/>
          <w:lang w:eastAsia="en-AU"/>
        </w:rPr>
      </w:pPr>
      <w:r w:rsidRPr="00A14FED">
        <w:rPr>
          <w:rFonts w:ascii="Arial" w:hAnsi="Arial" w:cs="Arial"/>
          <w:color w:val="0000FF"/>
          <w:sz w:val="22"/>
          <w:szCs w:val="22"/>
        </w:rPr>
        <w:t>Invasive species</w:t>
      </w:r>
      <w:r>
        <w:rPr>
          <w:rFonts w:ascii="Arial" w:hAnsi="Arial" w:cs="Arial"/>
          <w:color w:val="0000FF"/>
          <w:sz w:val="22"/>
          <w:szCs w:val="22"/>
        </w:rPr>
        <w:t xml:space="preserve"> (including threats from grazing, trampling, predation)</w:t>
      </w:r>
    </w:p>
    <w:p w:rsidR="00A14FED" w:rsidRPr="00A14FED" w:rsidRDefault="00A14FED" w:rsidP="00A14FED">
      <w:pPr>
        <w:pStyle w:val="ListBullet"/>
        <w:tabs>
          <w:tab w:val="clear" w:pos="360"/>
          <w:tab w:val="num" w:pos="1080"/>
        </w:tabs>
        <w:ind w:left="1080"/>
        <w:rPr>
          <w:rFonts w:ascii="Arial" w:hAnsi="Arial" w:cs="Arial"/>
          <w:bCs/>
          <w:color w:val="0000FF"/>
          <w:sz w:val="22"/>
          <w:szCs w:val="22"/>
          <w:lang w:eastAsia="en-AU"/>
        </w:rPr>
      </w:pPr>
      <w:r>
        <w:rPr>
          <w:rFonts w:ascii="Arial" w:hAnsi="Arial" w:cs="Arial"/>
          <w:color w:val="0000FF"/>
          <w:sz w:val="22"/>
          <w:szCs w:val="22"/>
        </w:rPr>
        <w:t>Disease</w:t>
      </w:r>
    </w:p>
    <w:p w:rsidR="00A14FED" w:rsidRPr="00A14FED" w:rsidRDefault="00A14FED" w:rsidP="00A14FED">
      <w:pPr>
        <w:pStyle w:val="ListBullet"/>
        <w:tabs>
          <w:tab w:val="clear" w:pos="360"/>
          <w:tab w:val="num" w:pos="1080"/>
        </w:tabs>
        <w:ind w:left="1080"/>
        <w:rPr>
          <w:rFonts w:ascii="Arial" w:hAnsi="Arial" w:cs="Arial"/>
          <w:bCs/>
          <w:color w:val="0000FF"/>
          <w:sz w:val="22"/>
          <w:szCs w:val="22"/>
          <w:lang w:eastAsia="en-AU"/>
        </w:rPr>
      </w:pPr>
      <w:r>
        <w:rPr>
          <w:rFonts w:ascii="Arial" w:hAnsi="Arial" w:cs="Arial"/>
          <w:color w:val="0000FF"/>
          <w:sz w:val="22"/>
          <w:szCs w:val="22"/>
        </w:rPr>
        <w:t>Impacts of domestic species</w:t>
      </w:r>
    </w:p>
    <w:p w:rsidR="00A14FED" w:rsidRPr="00A14FED" w:rsidRDefault="00A14FED" w:rsidP="00A14FED">
      <w:pPr>
        <w:pStyle w:val="ListBullet"/>
        <w:tabs>
          <w:tab w:val="clear" w:pos="360"/>
          <w:tab w:val="num" w:pos="1080"/>
        </w:tabs>
        <w:ind w:left="1080"/>
        <w:rPr>
          <w:rFonts w:ascii="Arial" w:hAnsi="Arial" w:cs="Arial"/>
          <w:bCs/>
          <w:color w:val="0000FF"/>
          <w:sz w:val="22"/>
          <w:szCs w:val="22"/>
          <w:lang w:eastAsia="en-AU"/>
        </w:rPr>
      </w:pPr>
      <w:r>
        <w:rPr>
          <w:rFonts w:ascii="Arial" w:hAnsi="Arial" w:cs="Arial"/>
          <w:color w:val="0000FF"/>
          <w:sz w:val="22"/>
          <w:szCs w:val="22"/>
        </w:rPr>
        <w:t>Fire</w:t>
      </w:r>
    </w:p>
    <w:p w:rsidR="00A14FED" w:rsidRDefault="00A14FED" w:rsidP="00A14FED">
      <w:pPr>
        <w:pStyle w:val="ListBullet"/>
        <w:numPr>
          <w:ilvl w:val="0"/>
          <w:numId w:val="0"/>
        </w:numPr>
        <w:ind w:left="360" w:hanging="360"/>
        <w:rPr>
          <w:rFonts w:ascii="Arial" w:hAnsi="Arial" w:cs="Arial"/>
          <w:color w:val="0000FF"/>
          <w:sz w:val="22"/>
          <w:szCs w:val="22"/>
        </w:rPr>
      </w:pPr>
    </w:p>
    <w:p w:rsidR="006A01F4" w:rsidRDefault="006A01F4" w:rsidP="00A14FED">
      <w:pPr>
        <w:pStyle w:val="ListBullet"/>
        <w:numPr>
          <w:ilvl w:val="0"/>
          <w:numId w:val="0"/>
        </w:numPr>
        <w:ind w:left="360" w:hanging="360"/>
        <w:rPr>
          <w:rFonts w:ascii="Arial" w:hAnsi="Arial" w:cs="Arial"/>
          <w:color w:val="0000FF"/>
          <w:sz w:val="22"/>
          <w:szCs w:val="22"/>
        </w:rPr>
      </w:pPr>
      <w:r>
        <w:rPr>
          <w:rFonts w:ascii="Arial" w:hAnsi="Arial" w:cs="Arial"/>
          <w:color w:val="0000FF"/>
          <w:sz w:val="22"/>
          <w:szCs w:val="22"/>
        </w:rPr>
        <w:t>Some examples of actions:</w:t>
      </w:r>
    </w:p>
    <w:p w:rsidR="006A01F4" w:rsidRDefault="006A01F4" w:rsidP="006A01F4">
      <w:pPr>
        <w:pStyle w:val="ListBullet"/>
        <w:tabs>
          <w:tab w:val="clear" w:pos="360"/>
          <w:tab w:val="num" w:pos="720"/>
        </w:tabs>
        <w:ind w:left="720"/>
        <w:rPr>
          <w:rFonts w:ascii="Arial" w:hAnsi="Arial" w:cs="Arial"/>
          <w:color w:val="0000FF"/>
          <w:sz w:val="22"/>
          <w:szCs w:val="22"/>
        </w:rPr>
      </w:pPr>
      <w:r>
        <w:rPr>
          <w:rFonts w:ascii="Arial" w:hAnsi="Arial" w:cs="Arial"/>
          <w:color w:val="0000FF"/>
          <w:sz w:val="22"/>
          <w:szCs w:val="22"/>
        </w:rPr>
        <w:t>P</w:t>
      </w:r>
      <w:r w:rsidRPr="006A01F4">
        <w:rPr>
          <w:rFonts w:ascii="Arial" w:hAnsi="Arial" w:cs="Arial"/>
          <w:color w:val="0000FF"/>
          <w:sz w:val="22"/>
          <w:szCs w:val="22"/>
        </w:rPr>
        <w:t>revent habitat disturbance.</w:t>
      </w:r>
      <w:r>
        <w:rPr>
          <w:rFonts w:ascii="Arial" w:hAnsi="Arial" w:cs="Arial"/>
          <w:color w:val="0000FF"/>
          <w:sz w:val="22"/>
          <w:szCs w:val="22"/>
        </w:rPr>
        <w:t xml:space="preserve"> </w:t>
      </w:r>
      <w:r w:rsidRPr="006A01F4">
        <w:rPr>
          <w:rFonts w:ascii="Arial" w:hAnsi="Arial" w:cs="Arial"/>
          <w:color w:val="0000FF"/>
          <w:sz w:val="22"/>
          <w:szCs w:val="22"/>
        </w:rPr>
        <w:t>Control access routes by installing and locking gates to suitably constrain public access to known sites on public land and manage access on pr</w:t>
      </w:r>
      <w:r>
        <w:rPr>
          <w:rFonts w:ascii="Arial" w:hAnsi="Arial" w:cs="Arial"/>
          <w:color w:val="0000FF"/>
          <w:sz w:val="22"/>
          <w:szCs w:val="22"/>
        </w:rPr>
        <w:t>ivate land and other land tenure.</w:t>
      </w:r>
    </w:p>
    <w:p w:rsidR="006A01F4" w:rsidRDefault="006A01F4" w:rsidP="006A01F4">
      <w:pPr>
        <w:pStyle w:val="ListBullet"/>
        <w:numPr>
          <w:ilvl w:val="0"/>
          <w:numId w:val="0"/>
        </w:numPr>
        <w:ind w:left="720"/>
        <w:rPr>
          <w:rFonts w:ascii="Arial" w:hAnsi="Arial" w:cs="Arial"/>
          <w:color w:val="0000FF"/>
          <w:sz w:val="22"/>
          <w:szCs w:val="22"/>
        </w:rPr>
      </w:pPr>
    </w:p>
    <w:p w:rsidR="006A01F4" w:rsidRDefault="006A01F4" w:rsidP="006A01F4">
      <w:pPr>
        <w:pStyle w:val="ListBullet"/>
        <w:tabs>
          <w:tab w:val="clear" w:pos="360"/>
          <w:tab w:val="num" w:pos="720"/>
        </w:tabs>
        <w:ind w:left="720"/>
        <w:rPr>
          <w:rFonts w:ascii="Arial" w:hAnsi="Arial" w:cs="Arial"/>
          <w:color w:val="0000FF"/>
          <w:sz w:val="22"/>
          <w:szCs w:val="22"/>
        </w:rPr>
      </w:pPr>
      <w:r w:rsidRPr="00420CB1">
        <w:rPr>
          <w:rFonts w:ascii="Arial" w:hAnsi="Arial" w:cs="Arial"/>
          <w:color w:val="0000FF"/>
          <w:sz w:val="22"/>
          <w:szCs w:val="22"/>
        </w:rPr>
        <w:t xml:space="preserve">Implement suitable hygiene protocols </w:t>
      </w:r>
      <w:r>
        <w:rPr>
          <w:rFonts w:ascii="Arial" w:hAnsi="Arial" w:cs="Arial"/>
          <w:color w:val="0000FF"/>
          <w:sz w:val="22"/>
          <w:szCs w:val="22"/>
        </w:rPr>
        <w:t>including .........</w:t>
      </w:r>
      <w:r w:rsidRPr="00420CB1">
        <w:rPr>
          <w:rFonts w:ascii="Arial" w:hAnsi="Arial" w:cs="Arial"/>
          <w:color w:val="0000FF"/>
          <w:sz w:val="22"/>
          <w:szCs w:val="22"/>
        </w:rPr>
        <w:t>to protect known populations from further outbreaks of &lt;insert disease/fungi/parasite common (and scientific) name here&gt;.</w:t>
      </w:r>
    </w:p>
    <w:p w:rsidR="006A01F4" w:rsidRDefault="006A01F4" w:rsidP="00962152">
      <w:pPr>
        <w:pStyle w:val="ListBullet"/>
        <w:numPr>
          <w:ilvl w:val="0"/>
          <w:numId w:val="0"/>
        </w:numPr>
        <w:rPr>
          <w:rFonts w:ascii="Arial" w:hAnsi="Arial" w:cs="Arial"/>
          <w:color w:val="0000FF"/>
          <w:sz w:val="22"/>
          <w:szCs w:val="22"/>
        </w:rPr>
      </w:pPr>
    </w:p>
    <w:p w:rsidR="00D567F5" w:rsidRPr="00962152" w:rsidRDefault="000357DA" w:rsidP="00D567F5">
      <w:pPr>
        <w:pStyle w:val="Normal12pt"/>
        <w:tabs>
          <w:tab w:val="left" w:pos="426"/>
        </w:tabs>
        <w:ind w:left="426" w:hanging="426"/>
        <w:rPr>
          <w:rFonts w:ascii="Arial" w:hAnsi="Arial" w:cs="Arial"/>
          <w:b/>
          <w:sz w:val="22"/>
          <w:szCs w:val="22"/>
        </w:rPr>
      </w:pPr>
      <w:r>
        <w:rPr>
          <w:rFonts w:ascii="Arial" w:hAnsi="Arial" w:cs="Arial"/>
          <w:b/>
          <w:sz w:val="22"/>
          <w:szCs w:val="22"/>
        </w:rPr>
        <w:t xml:space="preserve">Survey and </w:t>
      </w:r>
      <w:r w:rsidR="00D567F5" w:rsidRPr="00962152">
        <w:rPr>
          <w:rFonts w:ascii="Arial" w:hAnsi="Arial" w:cs="Arial"/>
          <w:b/>
          <w:sz w:val="22"/>
          <w:szCs w:val="22"/>
        </w:rPr>
        <w:t>Monitoring priorities</w:t>
      </w:r>
    </w:p>
    <w:p w:rsidR="00D567F5" w:rsidRDefault="00D567F5" w:rsidP="00D567F5">
      <w:pPr>
        <w:pStyle w:val="Normal12pt"/>
        <w:tabs>
          <w:tab w:val="left" w:pos="0"/>
        </w:tabs>
        <w:rPr>
          <w:rFonts w:ascii="Arial" w:hAnsi="Arial" w:cs="Arial"/>
          <w:color w:val="0000FF"/>
          <w:sz w:val="22"/>
          <w:szCs w:val="22"/>
        </w:rPr>
      </w:pPr>
      <w:r>
        <w:rPr>
          <w:rFonts w:ascii="Arial" w:hAnsi="Arial" w:cs="Arial"/>
          <w:color w:val="0000FF"/>
          <w:sz w:val="22"/>
          <w:szCs w:val="22"/>
        </w:rPr>
        <w:t>Provide details of the type of monitoring actions that are required to provide information on the success of the suggested conservation and management actions.</w:t>
      </w:r>
    </w:p>
    <w:p w:rsidR="00D567F5" w:rsidRPr="006A01F4" w:rsidRDefault="00D567F5" w:rsidP="00962152">
      <w:pPr>
        <w:pStyle w:val="ListBullet"/>
        <w:numPr>
          <w:ilvl w:val="0"/>
          <w:numId w:val="0"/>
        </w:numPr>
        <w:rPr>
          <w:rFonts w:ascii="Arial" w:hAnsi="Arial" w:cs="Arial"/>
          <w:color w:val="0000FF"/>
          <w:sz w:val="22"/>
          <w:szCs w:val="22"/>
        </w:rPr>
      </w:pPr>
    </w:p>
    <w:p w:rsidR="006A01F4" w:rsidRPr="006A01F4" w:rsidRDefault="006A01F4" w:rsidP="00F33606">
      <w:pPr>
        <w:pStyle w:val="Normal12pt"/>
        <w:rPr>
          <w:rFonts w:ascii="Arial" w:hAnsi="Arial" w:cs="Arial"/>
          <w:sz w:val="22"/>
          <w:szCs w:val="22"/>
        </w:rPr>
      </w:pPr>
      <w:r w:rsidRPr="001404C2">
        <w:rPr>
          <w:rFonts w:ascii="Arial" w:hAnsi="Arial" w:cs="Arial"/>
          <w:b/>
          <w:sz w:val="22"/>
          <w:szCs w:val="22"/>
        </w:rPr>
        <w:t xml:space="preserve">Information </w:t>
      </w:r>
      <w:r>
        <w:rPr>
          <w:rFonts w:ascii="Arial" w:hAnsi="Arial" w:cs="Arial"/>
          <w:b/>
          <w:sz w:val="22"/>
          <w:szCs w:val="22"/>
        </w:rPr>
        <w:t>and research</w:t>
      </w:r>
      <w:r w:rsidRPr="001404C2">
        <w:rPr>
          <w:rFonts w:ascii="Arial" w:hAnsi="Arial" w:cs="Arial"/>
          <w:b/>
          <w:sz w:val="22"/>
          <w:szCs w:val="22"/>
        </w:rPr>
        <w:t xml:space="preserve"> </w:t>
      </w:r>
      <w:r>
        <w:rPr>
          <w:rFonts w:ascii="Arial" w:hAnsi="Arial" w:cs="Arial"/>
          <w:b/>
          <w:sz w:val="22"/>
          <w:szCs w:val="22"/>
        </w:rPr>
        <w:t>priorities</w:t>
      </w:r>
      <w:r w:rsidRPr="0052340E">
        <w:rPr>
          <w:rFonts w:ascii="Arial" w:hAnsi="Arial" w:cs="Arial"/>
          <w:color w:val="0000FF"/>
          <w:sz w:val="22"/>
          <w:szCs w:val="22"/>
        </w:rPr>
        <w:t xml:space="preserve"> </w:t>
      </w:r>
    </w:p>
    <w:p w:rsidR="006A01F4" w:rsidRDefault="006A01F4" w:rsidP="00F33606">
      <w:pPr>
        <w:pStyle w:val="Normal12pt"/>
        <w:rPr>
          <w:rFonts w:ascii="Arial" w:hAnsi="Arial" w:cs="Arial"/>
          <w:color w:val="0000FF"/>
          <w:sz w:val="22"/>
          <w:szCs w:val="22"/>
        </w:rPr>
      </w:pPr>
      <w:r>
        <w:rPr>
          <w:rFonts w:ascii="Arial" w:hAnsi="Arial" w:cs="Arial"/>
          <w:color w:val="0000FF"/>
          <w:sz w:val="22"/>
          <w:szCs w:val="22"/>
        </w:rPr>
        <w:t xml:space="preserve">Provide details of what specific research </w:t>
      </w:r>
      <w:r w:rsidR="008038BC">
        <w:rPr>
          <w:rFonts w:ascii="Arial" w:hAnsi="Arial" w:cs="Arial"/>
          <w:color w:val="0000FF"/>
          <w:sz w:val="22"/>
          <w:szCs w:val="22"/>
        </w:rPr>
        <w:t xml:space="preserve">or information </w:t>
      </w:r>
      <w:r>
        <w:rPr>
          <w:rFonts w:ascii="Arial" w:hAnsi="Arial" w:cs="Arial"/>
          <w:color w:val="0000FF"/>
          <w:sz w:val="22"/>
          <w:szCs w:val="22"/>
        </w:rPr>
        <w:t xml:space="preserve">is needed </w:t>
      </w:r>
      <w:r w:rsidR="008038BC">
        <w:rPr>
          <w:rFonts w:ascii="Arial" w:hAnsi="Arial" w:cs="Arial"/>
          <w:color w:val="0000FF"/>
          <w:sz w:val="22"/>
          <w:szCs w:val="22"/>
        </w:rPr>
        <w:t>to help conserve the species</w:t>
      </w:r>
    </w:p>
    <w:p w:rsidR="0052340E" w:rsidRPr="0052340E" w:rsidRDefault="0052340E" w:rsidP="00F33606">
      <w:pPr>
        <w:pStyle w:val="Normal12pt"/>
        <w:rPr>
          <w:rFonts w:ascii="Arial" w:hAnsi="Arial" w:cs="Arial"/>
          <w:color w:val="0000FF"/>
          <w:sz w:val="22"/>
          <w:szCs w:val="22"/>
        </w:rPr>
      </w:pPr>
      <w:r w:rsidRPr="0052340E">
        <w:rPr>
          <w:rFonts w:ascii="Arial" w:hAnsi="Arial" w:cs="Arial"/>
          <w:color w:val="0000FF"/>
          <w:sz w:val="22"/>
          <w:szCs w:val="22"/>
        </w:rPr>
        <w:t>Some examples as follows:</w:t>
      </w:r>
    </w:p>
    <w:p w:rsidR="001404C2" w:rsidRDefault="001404C2" w:rsidP="008038BC">
      <w:pPr>
        <w:pStyle w:val="ListBullet"/>
        <w:rPr>
          <w:rFonts w:ascii="Arial" w:hAnsi="Arial" w:cs="Arial"/>
          <w:color w:val="0000FF"/>
          <w:sz w:val="22"/>
          <w:szCs w:val="22"/>
        </w:rPr>
      </w:pPr>
      <w:r w:rsidRPr="008038BC">
        <w:rPr>
          <w:rFonts w:ascii="Arial" w:hAnsi="Arial" w:cs="Arial"/>
          <w:color w:val="0000FF"/>
          <w:sz w:val="22"/>
          <w:szCs w:val="22"/>
        </w:rPr>
        <w:t>Identify optimal fire regimes for regeneration (vegetative regrowth and/or seed germination), and response to other prevailing fire regimes.</w:t>
      </w:r>
    </w:p>
    <w:p w:rsidR="008038BC" w:rsidRPr="008038BC" w:rsidRDefault="009D0668" w:rsidP="008038BC">
      <w:pPr>
        <w:pStyle w:val="ListBullet"/>
        <w:rPr>
          <w:rFonts w:ascii="Arial" w:hAnsi="Arial" w:cs="Arial"/>
          <w:color w:val="0000FF"/>
          <w:sz w:val="22"/>
          <w:szCs w:val="22"/>
        </w:rPr>
      </w:pPr>
      <w:r>
        <w:rPr>
          <w:rFonts w:ascii="Arial" w:hAnsi="Arial" w:cs="Arial"/>
          <w:sz w:val="22"/>
          <w:szCs w:val="22"/>
        </w:rPr>
        <w:t>U</w:t>
      </w:r>
      <w:r w:rsidRPr="00FE5B4B">
        <w:rPr>
          <w:rFonts w:ascii="Arial" w:hAnsi="Arial" w:cs="Arial"/>
          <w:sz w:val="22"/>
          <w:szCs w:val="22"/>
        </w:rPr>
        <w:t xml:space="preserve">ndertake survey work in suitable habitat and potential habitat to locate any additional </w:t>
      </w:r>
      <w:r>
        <w:rPr>
          <w:rFonts w:ascii="Arial" w:hAnsi="Arial" w:cs="Arial"/>
          <w:sz w:val="22"/>
          <w:szCs w:val="22"/>
        </w:rPr>
        <w:t>occurrences to m</w:t>
      </w:r>
      <w:r w:rsidRPr="00FE5B4B">
        <w:rPr>
          <w:rFonts w:ascii="Arial" w:hAnsi="Arial" w:cs="Arial"/>
          <w:sz w:val="22"/>
          <w:szCs w:val="22"/>
        </w:rPr>
        <w:t>ore precisely assess po</w:t>
      </w:r>
      <w:r>
        <w:rPr>
          <w:rFonts w:ascii="Arial" w:hAnsi="Arial" w:cs="Arial"/>
          <w:sz w:val="22"/>
          <w:szCs w:val="22"/>
        </w:rPr>
        <w:t>pulation size and distribution.</w:t>
      </w:r>
    </w:p>
    <w:p w:rsidR="00D567F5" w:rsidRDefault="00D567F5" w:rsidP="00F65892">
      <w:pPr>
        <w:pStyle w:val="Normal12ptCharCharCharCharCharChar"/>
        <w:spacing w:before="240"/>
        <w:rPr>
          <w:rFonts w:ascii="Arial" w:hAnsi="Arial" w:cs="Arial"/>
          <w:b/>
          <w:bCs/>
          <w:sz w:val="22"/>
          <w:szCs w:val="22"/>
        </w:rPr>
      </w:pPr>
    </w:p>
    <w:p w:rsidR="003B2720" w:rsidRPr="00D567F5" w:rsidRDefault="003B2720" w:rsidP="00F65892">
      <w:pPr>
        <w:pStyle w:val="Normal12ptCharCharCharCharCharChar"/>
        <w:spacing w:before="240"/>
        <w:rPr>
          <w:rFonts w:ascii="Arial" w:hAnsi="Arial" w:cs="Arial"/>
          <w:b/>
          <w:bCs/>
          <w:sz w:val="22"/>
          <w:szCs w:val="22"/>
          <w:u w:val="single"/>
        </w:rPr>
      </w:pPr>
      <w:r w:rsidRPr="00D567F5">
        <w:rPr>
          <w:rFonts w:ascii="Arial" w:hAnsi="Arial" w:cs="Arial"/>
          <w:b/>
          <w:bCs/>
          <w:sz w:val="22"/>
          <w:szCs w:val="22"/>
          <w:u w:val="single"/>
        </w:rPr>
        <w:t>References cited in the advice</w:t>
      </w:r>
    </w:p>
    <w:p w:rsidR="0028003E" w:rsidRPr="008C1409" w:rsidRDefault="0028003E" w:rsidP="008D4B23">
      <w:pPr>
        <w:spacing w:after="240"/>
        <w:rPr>
          <w:rFonts w:ascii="Arial" w:hAnsi="Arial" w:cs="Arial"/>
          <w:sz w:val="22"/>
          <w:szCs w:val="22"/>
        </w:rPr>
      </w:pPr>
    </w:p>
    <w:sectPr w:rsidR="0028003E" w:rsidRPr="008C1409" w:rsidSect="009305A6">
      <w:headerReference w:type="even" r:id="rId7"/>
      <w:headerReference w:type="default" r:id="rId8"/>
      <w:footerReference w:type="even" r:id="rId9"/>
      <w:footerReference w:type="default" r:id="rId10"/>
      <w:headerReference w:type="first" r:id="rId11"/>
      <w:footerReference w:type="first" r:id="rId12"/>
      <w:pgSz w:w="11907" w:h="16840" w:code="9"/>
      <w:pgMar w:top="1134" w:right="1106" w:bottom="709" w:left="1247" w:header="397"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FC" w:rsidRDefault="001910FC">
      <w:r>
        <w:separator/>
      </w:r>
    </w:p>
  </w:endnote>
  <w:endnote w:type="continuationSeparator" w:id="0">
    <w:p w:rsidR="001910FC" w:rsidRDefault="00191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Stone Sans"/>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FC" w:rsidRDefault="009046F2">
    <w:pPr>
      <w:pStyle w:val="Footer"/>
      <w:framePr w:wrap="around" w:vAnchor="text" w:hAnchor="margin" w:xAlign="right" w:y="1"/>
      <w:rPr>
        <w:rStyle w:val="PageNumber"/>
      </w:rPr>
    </w:pPr>
    <w:r>
      <w:rPr>
        <w:rStyle w:val="PageNumber"/>
      </w:rPr>
      <w:fldChar w:fldCharType="begin"/>
    </w:r>
    <w:r w:rsidR="001910FC">
      <w:rPr>
        <w:rStyle w:val="PageNumber"/>
      </w:rPr>
      <w:instrText xml:space="preserve">PAGE  </w:instrText>
    </w:r>
    <w:r>
      <w:rPr>
        <w:rStyle w:val="PageNumber"/>
      </w:rPr>
      <w:fldChar w:fldCharType="end"/>
    </w:r>
  </w:p>
  <w:p w:rsidR="001910FC" w:rsidRDefault="001910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FC" w:rsidRDefault="001910FC" w:rsidP="00F33606">
    <w:pPr>
      <w:jc w:val="center"/>
      <w:rPr>
        <w:rStyle w:val="Heading1Char"/>
        <w:rFonts w:ascii="Arial" w:hAnsi="Arial" w:cs="Arial"/>
        <w:sz w:val="18"/>
        <w:szCs w:val="18"/>
        <w:u w:val="none"/>
      </w:rPr>
    </w:pPr>
    <w:r>
      <w:rPr>
        <w:rStyle w:val="Heading1Char"/>
        <w:rFonts w:ascii="Arial" w:hAnsi="Arial" w:cs="Arial"/>
        <w:i/>
        <w:sz w:val="18"/>
        <w:szCs w:val="18"/>
        <w:u w:val="none"/>
      </w:rPr>
      <w:t>Scientific name</w:t>
    </w:r>
    <w:r>
      <w:rPr>
        <w:rFonts w:ascii="Arial" w:hAnsi="Arial" w:cs="Arial"/>
        <w:i/>
        <w:sz w:val="18"/>
        <w:szCs w:val="18"/>
      </w:rPr>
      <w:t xml:space="preserve"> </w:t>
    </w:r>
    <w:r w:rsidRPr="00420CB1">
      <w:rPr>
        <w:rFonts w:ascii="Arial" w:hAnsi="Arial" w:cs="Arial"/>
        <w:sz w:val="18"/>
        <w:szCs w:val="18"/>
      </w:rPr>
      <w:t>(</w:t>
    </w:r>
    <w:r>
      <w:rPr>
        <w:rStyle w:val="Heading1Char"/>
        <w:rFonts w:ascii="Arial" w:hAnsi="Arial" w:cs="Arial"/>
        <w:sz w:val="18"/>
        <w:szCs w:val="18"/>
        <w:u w:val="none"/>
      </w:rPr>
      <w:t>common name) status review</w:t>
    </w:r>
  </w:p>
  <w:p w:rsidR="001910FC" w:rsidRPr="00F33606" w:rsidRDefault="001910FC" w:rsidP="00F33606">
    <w:pPr>
      <w:jc w:val="center"/>
      <w:rPr>
        <w:rFonts w:ascii="Arial" w:hAnsi="Arial" w:cs="Arial"/>
        <w:sz w:val="18"/>
        <w:szCs w:val="18"/>
      </w:rPr>
    </w:pPr>
    <w:r w:rsidRPr="00F33606">
      <w:rPr>
        <w:rFonts w:ascii="Arial" w:hAnsi="Arial" w:cs="Arial"/>
        <w:snapToGrid w:val="0"/>
        <w:sz w:val="18"/>
        <w:szCs w:val="18"/>
      </w:rPr>
      <w:t xml:space="preserve">Page </w:t>
    </w:r>
    <w:r w:rsidR="009046F2"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PAGE </w:instrText>
    </w:r>
    <w:r w:rsidR="009046F2" w:rsidRPr="00F33606">
      <w:rPr>
        <w:rStyle w:val="PageNumber"/>
        <w:rFonts w:ascii="Arial" w:hAnsi="Arial" w:cs="Arial"/>
        <w:sz w:val="18"/>
        <w:szCs w:val="18"/>
      </w:rPr>
      <w:fldChar w:fldCharType="separate"/>
    </w:r>
    <w:r w:rsidR="00B9493D">
      <w:rPr>
        <w:rStyle w:val="PageNumber"/>
        <w:rFonts w:ascii="Arial" w:hAnsi="Arial" w:cs="Arial"/>
        <w:noProof/>
        <w:sz w:val="18"/>
        <w:szCs w:val="18"/>
      </w:rPr>
      <w:t>2</w:t>
    </w:r>
    <w:r w:rsidR="009046F2" w:rsidRPr="00F33606">
      <w:rPr>
        <w:rStyle w:val="PageNumber"/>
        <w:rFonts w:ascii="Arial" w:hAnsi="Arial" w:cs="Arial"/>
        <w:sz w:val="18"/>
        <w:szCs w:val="18"/>
      </w:rPr>
      <w:fldChar w:fldCharType="end"/>
    </w:r>
    <w:r w:rsidRPr="00F33606">
      <w:rPr>
        <w:rStyle w:val="PageNumber"/>
        <w:rFonts w:ascii="Arial" w:hAnsi="Arial" w:cs="Arial"/>
        <w:sz w:val="18"/>
        <w:szCs w:val="18"/>
      </w:rPr>
      <w:t xml:space="preserve"> of </w:t>
    </w:r>
    <w:r w:rsidR="009046F2" w:rsidRPr="00F33606">
      <w:rPr>
        <w:rStyle w:val="PageNumber"/>
        <w:rFonts w:ascii="Arial" w:hAnsi="Arial" w:cs="Arial"/>
        <w:sz w:val="18"/>
        <w:szCs w:val="18"/>
      </w:rPr>
      <w:fldChar w:fldCharType="begin"/>
    </w:r>
    <w:r w:rsidRPr="00F33606">
      <w:rPr>
        <w:rStyle w:val="PageNumber"/>
        <w:rFonts w:ascii="Arial" w:hAnsi="Arial" w:cs="Arial"/>
        <w:sz w:val="18"/>
        <w:szCs w:val="18"/>
      </w:rPr>
      <w:instrText xml:space="preserve"> NUMPAGES </w:instrText>
    </w:r>
    <w:r w:rsidR="009046F2" w:rsidRPr="00F33606">
      <w:rPr>
        <w:rStyle w:val="PageNumber"/>
        <w:rFonts w:ascii="Arial" w:hAnsi="Arial" w:cs="Arial"/>
        <w:sz w:val="18"/>
        <w:szCs w:val="18"/>
      </w:rPr>
      <w:fldChar w:fldCharType="separate"/>
    </w:r>
    <w:r w:rsidR="00B9493D">
      <w:rPr>
        <w:rStyle w:val="PageNumber"/>
        <w:rFonts w:ascii="Arial" w:hAnsi="Arial" w:cs="Arial"/>
        <w:noProof/>
        <w:sz w:val="18"/>
        <w:szCs w:val="18"/>
      </w:rPr>
      <w:t>3</w:t>
    </w:r>
    <w:r w:rsidR="009046F2" w:rsidRPr="00F33606">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FC" w:rsidRDefault="001910FC">
    <w:pPr>
      <w:pStyle w:val="Footer"/>
      <w:jc w:val="right"/>
      <w:rPr>
        <w:sz w:val="20"/>
      </w:rPr>
    </w:pPr>
    <w:r>
      <w:rPr>
        <w:snapToGrid w:val="0"/>
        <w:sz w:val="20"/>
      </w:rPr>
      <w:t xml:space="preserve">Page </w:t>
    </w:r>
    <w:r w:rsidR="009046F2">
      <w:rPr>
        <w:rStyle w:val="PageNumber"/>
        <w:sz w:val="20"/>
      </w:rPr>
      <w:fldChar w:fldCharType="begin"/>
    </w:r>
    <w:r>
      <w:rPr>
        <w:rStyle w:val="PageNumber"/>
        <w:sz w:val="20"/>
      </w:rPr>
      <w:instrText xml:space="preserve"> PAGE </w:instrText>
    </w:r>
    <w:r w:rsidR="009046F2">
      <w:rPr>
        <w:rStyle w:val="PageNumber"/>
        <w:sz w:val="20"/>
      </w:rPr>
      <w:fldChar w:fldCharType="separate"/>
    </w:r>
    <w:r w:rsidR="00B9493D">
      <w:rPr>
        <w:rStyle w:val="PageNumber"/>
        <w:noProof/>
        <w:sz w:val="20"/>
      </w:rPr>
      <w:t>1</w:t>
    </w:r>
    <w:r w:rsidR="009046F2">
      <w:rPr>
        <w:rStyle w:val="PageNumber"/>
        <w:sz w:val="20"/>
      </w:rPr>
      <w:fldChar w:fldCharType="end"/>
    </w:r>
    <w:r>
      <w:rPr>
        <w:rStyle w:val="PageNumber"/>
        <w:sz w:val="20"/>
      </w:rPr>
      <w:t xml:space="preserve"> of </w:t>
    </w:r>
    <w:r w:rsidR="009046F2">
      <w:rPr>
        <w:rStyle w:val="PageNumber"/>
        <w:sz w:val="20"/>
      </w:rPr>
      <w:fldChar w:fldCharType="begin"/>
    </w:r>
    <w:r>
      <w:rPr>
        <w:rStyle w:val="PageNumber"/>
        <w:sz w:val="20"/>
      </w:rPr>
      <w:instrText xml:space="preserve"> NUMPAGES </w:instrText>
    </w:r>
    <w:r w:rsidR="009046F2">
      <w:rPr>
        <w:rStyle w:val="PageNumber"/>
        <w:sz w:val="20"/>
      </w:rPr>
      <w:fldChar w:fldCharType="separate"/>
    </w:r>
    <w:r w:rsidR="00B9493D">
      <w:rPr>
        <w:rStyle w:val="PageNumber"/>
        <w:noProof/>
        <w:sz w:val="20"/>
      </w:rPr>
      <w:t>5</w:t>
    </w:r>
    <w:r w:rsidR="009046F2">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FC" w:rsidRDefault="001910FC">
      <w:r>
        <w:separator/>
      </w:r>
    </w:p>
  </w:footnote>
  <w:footnote w:type="continuationSeparator" w:id="0">
    <w:p w:rsidR="001910FC" w:rsidRDefault="00191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3D" w:rsidRDefault="00B949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FC" w:rsidRPr="009D0668" w:rsidRDefault="001910FC" w:rsidP="009305A6">
    <w:pPr>
      <w:tabs>
        <w:tab w:val="center" w:pos="4320"/>
        <w:tab w:val="right" w:pos="8640"/>
      </w:tabs>
      <w:rPr>
        <w:rFonts w:ascii="Arial" w:hAnsi="Arial" w:cs="Arial"/>
        <w:i/>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3D" w:rsidRDefault="00B949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E7ED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B00D6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096F34"/>
    <w:multiLevelType w:val="hybridMultilevel"/>
    <w:tmpl w:val="A806828E"/>
    <w:lvl w:ilvl="0" w:tplc="1AAEE58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BF109C"/>
    <w:multiLevelType w:val="hybridMultilevel"/>
    <w:tmpl w:val="C79AF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1A6745"/>
    <w:multiLevelType w:val="hybridMultilevel"/>
    <w:tmpl w:val="28EC66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DB84DEA"/>
    <w:multiLevelType w:val="hybridMultilevel"/>
    <w:tmpl w:val="DD523D28"/>
    <w:lvl w:ilvl="0" w:tplc="B950E09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E13967"/>
    <w:multiLevelType w:val="hybridMultilevel"/>
    <w:tmpl w:val="A600D286"/>
    <w:lvl w:ilvl="0" w:tplc="A796AC78">
      <w:start w:val="1"/>
      <w:numFmt w:val="decimal"/>
      <w:lvlText w:val="%1."/>
      <w:lvlJc w:val="left"/>
      <w:pPr>
        <w:tabs>
          <w:tab w:val="num" w:pos="720"/>
        </w:tabs>
        <w:ind w:left="720" w:hanging="360"/>
      </w:pPr>
    </w:lvl>
    <w:lvl w:ilvl="1" w:tplc="F7B232F2" w:tentative="1">
      <w:start w:val="1"/>
      <w:numFmt w:val="lowerLetter"/>
      <w:lvlText w:val="%2."/>
      <w:lvlJc w:val="left"/>
      <w:pPr>
        <w:tabs>
          <w:tab w:val="num" w:pos="1440"/>
        </w:tabs>
        <w:ind w:left="1440" w:hanging="360"/>
      </w:pPr>
    </w:lvl>
    <w:lvl w:ilvl="2" w:tplc="DDE0916E" w:tentative="1">
      <w:start w:val="1"/>
      <w:numFmt w:val="lowerRoman"/>
      <w:lvlText w:val="%3."/>
      <w:lvlJc w:val="right"/>
      <w:pPr>
        <w:tabs>
          <w:tab w:val="num" w:pos="2160"/>
        </w:tabs>
        <w:ind w:left="2160" w:hanging="180"/>
      </w:pPr>
    </w:lvl>
    <w:lvl w:ilvl="3" w:tplc="97E01044" w:tentative="1">
      <w:start w:val="1"/>
      <w:numFmt w:val="decimal"/>
      <w:lvlText w:val="%4."/>
      <w:lvlJc w:val="left"/>
      <w:pPr>
        <w:tabs>
          <w:tab w:val="num" w:pos="2880"/>
        </w:tabs>
        <w:ind w:left="2880" w:hanging="360"/>
      </w:pPr>
    </w:lvl>
    <w:lvl w:ilvl="4" w:tplc="468A9CC6" w:tentative="1">
      <w:start w:val="1"/>
      <w:numFmt w:val="lowerLetter"/>
      <w:lvlText w:val="%5."/>
      <w:lvlJc w:val="left"/>
      <w:pPr>
        <w:tabs>
          <w:tab w:val="num" w:pos="3600"/>
        </w:tabs>
        <w:ind w:left="3600" w:hanging="360"/>
      </w:pPr>
    </w:lvl>
    <w:lvl w:ilvl="5" w:tplc="DD28C950" w:tentative="1">
      <w:start w:val="1"/>
      <w:numFmt w:val="lowerRoman"/>
      <w:lvlText w:val="%6."/>
      <w:lvlJc w:val="right"/>
      <w:pPr>
        <w:tabs>
          <w:tab w:val="num" w:pos="4320"/>
        </w:tabs>
        <w:ind w:left="4320" w:hanging="180"/>
      </w:pPr>
    </w:lvl>
    <w:lvl w:ilvl="6" w:tplc="872AC57A" w:tentative="1">
      <w:start w:val="1"/>
      <w:numFmt w:val="decimal"/>
      <w:lvlText w:val="%7."/>
      <w:lvlJc w:val="left"/>
      <w:pPr>
        <w:tabs>
          <w:tab w:val="num" w:pos="5040"/>
        </w:tabs>
        <w:ind w:left="5040" w:hanging="360"/>
      </w:pPr>
    </w:lvl>
    <w:lvl w:ilvl="7" w:tplc="8758D3E6" w:tentative="1">
      <w:start w:val="1"/>
      <w:numFmt w:val="lowerLetter"/>
      <w:lvlText w:val="%8."/>
      <w:lvlJc w:val="left"/>
      <w:pPr>
        <w:tabs>
          <w:tab w:val="num" w:pos="5760"/>
        </w:tabs>
        <w:ind w:left="5760" w:hanging="360"/>
      </w:pPr>
    </w:lvl>
    <w:lvl w:ilvl="8" w:tplc="D048D2B2" w:tentative="1">
      <w:start w:val="1"/>
      <w:numFmt w:val="lowerRoman"/>
      <w:lvlText w:val="%9."/>
      <w:lvlJc w:val="right"/>
      <w:pPr>
        <w:tabs>
          <w:tab w:val="num" w:pos="6480"/>
        </w:tabs>
        <w:ind w:left="6480" w:hanging="180"/>
      </w:pPr>
    </w:lvl>
  </w:abstractNum>
  <w:abstractNum w:abstractNumId="9">
    <w:nsid w:val="200526DF"/>
    <w:multiLevelType w:val="hybridMultilevel"/>
    <w:tmpl w:val="E6248E14"/>
    <w:lvl w:ilvl="0" w:tplc="0C09000F">
      <w:start w:val="1"/>
      <w:numFmt w:val="lowerRoman"/>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11">
    <w:nsid w:val="296D79B8"/>
    <w:multiLevelType w:val="hybridMultilevel"/>
    <w:tmpl w:val="9AB203B8"/>
    <w:lvl w:ilvl="0" w:tplc="36C0D95C">
      <w:start w:val="1"/>
      <w:numFmt w:val="bullet"/>
      <w:lvlText w:val=""/>
      <w:lvlJc w:val="left"/>
      <w:pPr>
        <w:ind w:left="360" w:hanging="360"/>
      </w:pPr>
      <w:rPr>
        <w:rFonts w:ascii="Symbol" w:hAnsi="Symbol" w:hint="default"/>
      </w:rPr>
    </w:lvl>
    <w:lvl w:ilvl="1" w:tplc="4EB25F04" w:tentative="1">
      <w:start w:val="1"/>
      <w:numFmt w:val="bullet"/>
      <w:lvlText w:val="o"/>
      <w:lvlJc w:val="left"/>
      <w:pPr>
        <w:ind w:left="1080" w:hanging="360"/>
      </w:pPr>
      <w:rPr>
        <w:rFonts w:ascii="Courier New" w:hAnsi="Courier New" w:cs="Courier New" w:hint="default"/>
      </w:rPr>
    </w:lvl>
    <w:lvl w:ilvl="2" w:tplc="79E01CC6" w:tentative="1">
      <w:start w:val="1"/>
      <w:numFmt w:val="bullet"/>
      <w:lvlText w:val=""/>
      <w:lvlJc w:val="left"/>
      <w:pPr>
        <w:ind w:left="1800" w:hanging="360"/>
      </w:pPr>
      <w:rPr>
        <w:rFonts w:ascii="Wingdings" w:hAnsi="Wingdings" w:hint="default"/>
      </w:rPr>
    </w:lvl>
    <w:lvl w:ilvl="3" w:tplc="188E5CA4" w:tentative="1">
      <w:start w:val="1"/>
      <w:numFmt w:val="bullet"/>
      <w:lvlText w:val=""/>
      <w:lvlJc w:val="left"/>
      <w:pPr>
        <w:ind w:left="2520" w:hanging="360"/>
      </w:pPr>
      <w:rPr>
        <w:rFonts w:ascii="Symbol" w:hAnsi="Symbol" w:hint="default"/>
      </w:rPr>
    </w:lvl>
    <w:lvl w:ilvl="4" w:tplc="916A2478" w:tentative="1">
      <w:start w:val="1"/>
      <w:numFmt w:val="bullet"/>
      <w:lvlText w:val="o"/>
      <w:lvlJc w:val="left"/>
      <w:pPr>
        <w:ind w:left="3240" w:hanging="360"/>
      </w:pPr>
      <w:rPr>
        <w:rFonts w:ascii="Courier New" w:hAnsi="Courier New" w:cs="Courier New" w:hint="default"/>
      </w:rPr>
    </w:lvl>
    <w:lvl w:ilvl="5" w:tplc="8FDEC6AC" w:tentative="1">
      <w:start w:val="1"/>
      <w:numFmt w:val="bullet"/>
      <w:lvlText w:val=""/>
      <w:lvlJc w:val="left"/>
      <w:pPr>
        <w:ind w:left="3960" w:hanging="360"/>
      </w:pPr>
      <w:rPr>
        <w:rFonts w:ascii="Wingdings" w:hAnsi="Wingdings" w:hint="default"/>
      </w:rPr>
    </w:lvl>
    <w:lvl w:ilvl="6" w:tplc="2EB42300" w:tentative="1">
      <w:start w:val="1"/>
      <w:numFmt w:val="bullet"/>
      <w:lvlText w:val=""/>
      <w:lvlJc w:val="left"/>
      <w:pPr>
        <w:ind w:left="4680" w:hanging="360"/>
      </w:pPr>
      <w:rPr>
        <w:rFonts w:ascii="Symbol" w:hAnsi="Symbol" w:hint="default"/>
      </w:rPr>
    </w:lvl>
    <w:lvl w:ilvl="7" w:tplc="323814C2" w:tentative="1">
      <w:start w:val="1"/>
      <w:numFmt w:val="bullet"/>
      <w:lvlText w:val="o"/>
      <w:lvlJc w:val="left"/>
      <w:pPr>
        <w:ind w:left="5400" w:hanging="360"/>
      </w:pPr>
      <w:rPr>
        <w:rFonts w:ascii="Courier New" w:hAnsi="Courier New" w:cs="Courier New" w:hint="default"/>
      </w:rPr>
    </w:lvl>
    <w:lvl w:ilvl="8" w:tplc="A3A21C76" w:tentative="1">
      <w:start w:val="1"/>
      <w:numFmt w:val="bullet"/>
      <w:lvlText w:val=""/>
      <w:lvlJc w:val="left"/>
      <w:pPr>
        <w:ind w:left="6120" w:hanging="360"/>
      </w:pPr>
      <w:rPr>
        <w:rFonts w:ascii="Wingdings" w:hAnsi="Wingdings" w:hint="default"/>
      </w:rPr>
    </w:lvl>
  </w:abstractNum>
  <w:abstractNum w:abstractNumId="12">
    <w:nsid w:val="36B57BFE"/>
    <w:multiLevelType w:val="hybridMultilevel"/>
    <w:tmpl w:val="60400D76"/>
    <w:lvl w:ilvl="0" w:tplc="0C090001">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502"/>
        </w:tabs>
        <w:ind w:left="502"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nsid w:val="4D4E647F"/>
    <w:multiLevelType w:val="hybridMultilevel"/>
    <w:tmpl w:val="2F682FB0"/>
    <w:lvl w:ilvl="0" w:tplc="65D0797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4C6931"/>
    <w:multiLevelType w:val="hybridMultilevel"/>
    <w:tmpl w:val="7BBA1F46"/>
    <w:lvl w:ilvl="0" w:tplc="C4D815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C1E2EF0"/>
    <w:multiLevelType w:val="hybridMultilevel"/>
    <w:tmpl w:val="B986EDB0"/>
    <w:lvl w:ilvl="0" w:tplc="0C09000F">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A363D1"/>
    <w:multiLevelType w:val="hybridMultilevel"/>
    <w:tmpl w:val="3854570E"/>
    <w:lvl w:ilvl="0" w:tplc="C12087F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3B85B69"/>
    <w:multiLevelType w:val="hybridMultilevel"/>
    <w:tmpl w:val="7E982A50"/>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nsid w:val="6559458C"/>
    <w:multiLevelType w:val="hybridMultilevel"/>
    <w:tmpl w:val="B986EDB0"/>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83258E0"/>
    <w:multiLevelType w:val="hybridMultilevel"/>
    <w:tmpl w:val="851AC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C94757"/>
    <w:multiLevelType w:val="hybridMultilevel"/>
    <w:tmpl w:val="20689FD4"/>
    <w:lvl w:ilvl="0" w:tplc="C12087F8">
      <w:start w:val="4"/>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20"/>
  </w:num>
  <w:num w:numId="4">
    <w:abstractNumId w:val="7"/>
  </w:num>
  <w:num w:numId="5">
    <w:abstractNumId w:val="14"/>
  </w:num>
  <w:num w:numId="6">
    <w:abstractNumId w:val="5"/>
  </w:num>
  <w:num w:numId="7">
    <w:abstractNumId w:val="16"/>
  </w:num>
  <w:num w:numId="8">
    <w:abstractNumId w:val="6"/>
  </w:num>
  <w:num w:numId="9">
    <w:abstractNumId w:val="11"/>
  </w:num>
  <w:num w:numId="10">
    <w:abstractNumId w:val="8"/>
  </w:num>
  <w:num w:numId="11">
    <w:abstractNumId w:val="9"/>
  </w:num>
  <w:num w:numId="12">
    <w:abstractNumId w:val="15"/>
  </w:num>
  <w:num w:numId="13">
    <w:abstractNumId w:val="18"/>
  </w:num>
  <w:num w:numId="14">
    <w:abstractNumId w:val="0"/>
  </w:num>
  <w:num w:numId="15">
    <w:abstractNumId w:val="0"/>
  </w:num>
  <w:num w:numId="16">
    <w:abstractNumId w:val="4"/>
  </w:num>
  <w:num w:numId="17">
    <w:abstractNumId w:val="17"/>
  </w:num>
  <w:num w:numId="18">
    <w:abstractNumId w:val="1"/>
  </w:num>
  <w:num w:numId="19">
    <w:abstractNumId w:val="2"/>
  </w:num>
  <w:num w:numId="20">
    <w:abstractNumId w:val="3"/>
  </w:num>
  <w:num w:numId="21">
    <w:abstractNumId w:val="19"/>
  </w:num>
  <w:num w:numId="22">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1F08"/>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420228"/>
    <w:rsid w:val="00002E28"/>
    <w:rsid w:val="00004D4F"/>
    <w:rsid w:val="000279C3"/>
    <w:rsid w:val="000357DA"/>
    <w:rsid w:val="00036E06"/>
    <w:rsid w:val="00041235"/>
    <w:rsid w:val="00041C13"/>
    <w:rsid w:val="0005187C"/>
    <w:rsid w:val="00055CB2"/>
    <w:rsid w:val="00056EBF"/>
    <w:rsid w:val="00057925"/>
    <w:rsid w:val="000637EF"/>
    <w:rsid w:val="00063D8D"/>
    <w:rsid w:val="00066389"/>
    <w:rsid w:val="00070820"/>
    <w:rsid w:val="00076AE8"/>
    <w:rsid w:val="00087FD1"/>
    <w:rsid w:val="0009403D"/>
    <w:rsid w:val="000954EC"/>
    <w:rsid w:val="000E59E6"/>
    <w:rsid w:val="000F710E"/>
    <w:rsid w:val="001024DD"/>
    <w:rsid w:val="001035E7"/>
    <w:rsid w:val="00107756"/>
    <w:rsid w:val="00115212"/>
    <w:rsid w:val="00116F45"/>
    <w:rsid w:val="00121E1E"/>
    <w:rsid w:val="00137631"/>
    <w:rsid w:val="00137655"/>
    <w:rsid w:val="001404C2"/>
    <w:rsid w:val="00147598"/>
    <w:rsid w:val="00156DBE"/>
    <w:rsid w:val="00171A75"/>
    <w:rsid w:val="00172BD0"/>
    <w:rsid w:val="00175138"/>
    <w:rsid w:val="001910FC"/>
    <w:rsid w:val="001914D9"/>
    <w:rsid w:val="00194847"/>
    <w:rsid w:val="001973B5"/>
    <w:rsid w:val="001A67B4"/>
    <w:rsid w:val="001A7AD2"/>
    <w:rsid w:val="001C78A0"/>
    <w:rsid w:val="001D05BF"/>
    <w:rsid w:val="001D2385"/>
    <w:rsid w:val="001D450C"/>
    <w:rsid w:val="001D49A1"/>
    <w:rsid w:val="001F68F9"/>
    <w:rsid w:val="00204BFF"/>
    <w:rsid w:val="002067F2"/>
    <w:rsid w:val="00216073"/>
    <w:rsid w:val="002454A8"/>
    <w:rsid w:val="00245DDF"/>
    <w:rsid w:val="00254CE0"/>
    <w:rsid w:val="00254E78"/>
    <w:rsid w:val="00264059"/>
    <w:rsid w:val="00267C6A"/>
    <w:rsid w:val="00276E44"/>
    <w:rsid w:val="0028003E"/>
    <w:rsid w:val="0028018D"/>
    <w:rsid w:val="00280BDC"/>
    <w:rsid w:val="00281442"/>
    <w:rsid w:val="0028183A"/>
    <w:rsid w:val="002939A8"/>
    <w:rsid w:val="002A385F"/>
    <w:rsid w:val="002A5804"/>
    <w:rsid w:val="002B1013"/>
    <w:rsid w:val="002B7EA2"/>
    <w:rsid w:val="002C62D9"/>
    <w:rsid w:val="002D5313"/>
    <w:rsid w:val="002D6BA1"/>
    <w:rsid w:val="002D6F98"/>
    <w:rsid w:val="002E214D"/>
    <w:rsid w:val="002E7F8F"/>
    <w:rsid w:val="002F0A52"/>
    <w:rsid w:val="00302BDB"/>
    <w:rsid w:val="00303ECD"/>
    <w:rsid w:val="00315516"/>
    <w:rsid w:val="00316460"/>
    <w:rsid w:val="00324E9B"/>
    <w:rsid w:val="00333C82"/>
    <w:rsid w:val="00343936"/>
    <w:rsid w:val="003445DF"/>
    <w:rsid w:val="0034720F"/>
    <w:rsid w:val="003609F1"/>
    <w:rsid w:val="003659B1"/>
    <w:rsid w:val="00373110"/>
    <w:rsid w:val="00396855"/>
    <w:rsid w:val="003A28F6"/>
    <w:rsid w:val="003B2720"/>
    <w:rsid w:val="003B5A9E"/>
    <w:rsid w:val="003C6972"/>
    <w:rsid w:val="003D27B8"/>
    <w:rsid w:val="003F4463"/>
    <w:rsid w:val="003F7EA5"/>
    <w:rsid w:val="004039E4"/>
    <w:rsid w:val="004109D9"/>
    <w:rsid w:val="004121E7"/>
    <w:rsid w:val="00420228"/>
    <w:rsid w:val="00420CB1"/>
    <w:rsid w:val="00424584"/>
    <w:rsid w:val="004251C0"/>
    <w:rsid w:val="00444FDB"/>
    <w:rsid w:val="00450D8D"/>
    <w:rsid w:val="00465C67"/>
    <w:rsid w:val="004928B1"/>
    <w:rsid w:val="004B1D49"/>
    <w:rsid w:val="004B1F15"/>
    <w:rsid w:val="004C3C82"/>
    <w:rsid w:val="004C5904"/>
    <w:rsid w:val="004E19C3"/>
    <w:rsid w:val="004F64E7"/>
    <w:rsid w:val="00501074"/>
    <w:rsid w:val="005013BD"/>
    <w:rsid w:val="00512A6F"/>
    <w:rsid w:val="005138E9"/>
    <w:rsid w:val="005146E6"/>
    <w:rsid w:val="0052340E"/>
    <w:rsid w:val="0052457B"/>
    <w:rsid w:val="00530252"/>
    <w:rsid w:val="00544478"/>
    <w:rsid w:val="00570F9A"/>
    <w:rsid w:val="005718D1"/>
    <w:rsid w:val="005736C1"/>
    <w:rsid w:val="005830B7"/>
    <w:rsid w:val="00591525"/>
    <w:rsid w:val="0059233B"/>
    <w:rsid w:val="005A07EF"/>
    <w:rsid w:val="005A1AF0"/>
    <w:rsid w:val="005B4224"/>
    <w:rsid w:val="005C5BD6"/>
    <w:rsid w:val="005D4B90"/>
    <w:rsid w:val="005F37B3"/>
    <w:rsid w:val="0060264C"/>
    <w:rsid w:val="00606AD1"/>
    <w:rsid w:val="0060766E"/>
    <w:rsid w:val="006308F6"/>
    <w:rsid w:val="00642FC6"/>
    <w:rsid w:val="006658AC"/>
    <w:rsid w:val="00667EAB"/>
    <w:rsid w:val="0068145D"/>
    <w:rsid w:val="006826F6"/>
    <w:rsid w:val="006929FE"/>
    <w:rsid w:val="0069720B"/>
    <w:rsid w:val="006A01F4"/>
    <w:rsid w:val="006B0939"/>
    <w:rsid w:val="006B6CF2"/>
    <w:rsid w:val="006C2087"/>
    <w:rsid w:val="006E156B"/>
    <w:rsid w:val="006E26BA"/>
    <w:rsid w:val="006E712D"/>
    <w:rsid w:val="006F3E4B"/>
    <w:rsid w:val="006F543E"/>
    <w:rsid w:val="00705F8A"/>
    <w:rsid w:val="0071554A"/>
    <w:rsid w:val="00723D08"/>
    <w:rsid w:val="00731884"/>
    <w:rsid w:val="00731AC2"/>
    <w:rsid w:val="007355C9"/>
    <w:rsid w:val="007365DE"/>
    <w:rsid w:val="00755BC6"/>
    <w:rsid w:val="00767CCC"/>
    <w:rsid w:val="007703B4"/>
    <w:rsid w:val="00771C0A"/>
    <w:rsid w:val="00792C8C"/>
    <w:rsid w:val="00796134"/>
    <w:rsid w:val="007B65AE"/>
    <w:rsid w:val="007B7BA6"/>
    <w:rsid w:val="007D7E49"/>
    <w:rsid w:val="007E146B"/>
    <w:rsid w:val="007F1CFB"/>
    <w:rsid w:val="008038BC"/>
    <w:rsid w:val="008040B8"/>
    <w:rsid w:val="008052A5"/>
    <w:rsid w:val="008060EB"/>
    <w:rsid w:val="0080639E"/>
    <w:rsid w:val="00807949"/>
    <w:rsid w:val="00807A0A"/>
    <w:rsid w:val="00810AA1"/>
    <w:rsid w:val="00810C63"/>
    <w:rsid w:val="00810FAC"/>
    <w:rsid w:val="00813890"/>
    <w:rsid w:val="00824BEE"/>
    <w:rsid w:val="00835348"/>
    <w:rsid w:val="00840EDC"/>
    <w:rsid w:val="0084491E"/>
    <w:rsid w:val="0085016E"/>
    <w:rsid w:val="00860E65"/>
    <w:rsid w:val="00861BA4"/>
    <w:rsid w:val="00870AA8"/>
    <w:rsid w:val="00871AD6"/>
    <w:rsid w:val="00871F05"/>
    <w:rsid w:val="008A2676"/>
    <w:rsid w:val="008A3E6D"/>
    <w:rsid w:val="008B1251"/>
    <w:rsid w:val="008B130F"/>
    <w:rsid w:val="008B41C8"/>
    <w:rsid w:val="008C1409"/>
    <w:rsid w:val="008C70B3"/>
    <w:rsid w:val="008D087C"/>
    <w:rsid w:val="008D4B23"/>
    <w:rsid w:val="008E05C5"/>
    <w:rsid w:val="008F30A3"/>
    <w:rsid w:val="008F4073"/>
    <w:rsid w:val="008F7178"/>
    <w:rsid w:val="009046F2"/>
    <w:rsid w:val="00925427"/>
    <w:rsid w:val="009305A6"/>
    <w:rsid w:val="009343EB"/>
    <w:rsid w:val="00935E8E"/>
    <w:rsid w:val="00937754"/>
    <w:rsid w:val="00946719"/>
    <w:rsid w:val="009530D5"/>
    <w:rsid w:val="00953407"/>
    <w:rsid w:val="00962152"/>
    <w:rsid w:val="00970680"/>
    <w:rsid w:val="009772B5"/>
    <w:rsid w:val="009975EA"/>
    <w:rsid w:val="009C701A"/>
    <w:rsid w:val="009D0668"/>
    <w:rsid w:val="009D423E"/>
    <w:rsid w:val="009D4715"/>
    <w:rsid w:val="009E4CE1"/>
    <w:rsid w:val="009E5E7D"/>
    <w:rsid w:val="00A0347D"/>
    <w:rsid w:val="00A14FED"/>
    <w:rsid w:val="00A230F3"/>
    <w:rsid w:val="00A256C7"/>
    <w:rsid w:val="00A30B0A"/>
    <w:rsid w:val="00A30F0D"/>
    <w:rsid w:val="00A32D47"/>
    <w:rsid w:val="00A44897"/>
    <w:rsid w:val="00A5591C"/>
    <w:rsid w:val="00A6774C"/>
    <w:rsid w:val="00A7780A"/>
    <w:rsid w:val="00AA04B9"/>
    <w:rsid w:val="00AA13F0"/>
    <w:rsid w:val="00AA1AFA"/>
    <w:rsid w:val="00AA204A"/>
    <w:rsid w:val="00AB638E"/>
    <w:rsid w:val="00AC1790"/>
    <w:rsid w:val="00AD0515"/>
    <w:rsid w:val="00AD5776"/>
    <w:rsid w:val="00AD7D68"/>
    <w:rsid w:val="00AE707E"/>
    <w:rsid w:val="00B04BE4"/>
    <w:rsid w:val="00B06352"/>
    <w:rsid w:val="00B11181"/>
    <w:rsid w:val="00B158D5"/>
    <w:rsid w:val="00B2521F"/>
    <w:rsid w:val="00B67828"/>
    <w:rsid w:val="00B744F8"/>
    <w:rsid w:val="00B75278"/>
    <w:rsid w:val="00B81EB8"/>
    <w:rsid w:val="00B9493D"/>
    <w:rsid w:val="00BA18A6"/>
    <w:rsid w:val="00BC4565"/>
    <w:rsid w:val="00BD10BE"/>
    <w:rsid w:val="00BD300C"/>
    <w:rsid w:val="00BF0865"/>
    <w:rsid w:val="00C04D0C"/>
    <w:rsid w:val="00C06205"/>
    <w:rsid w:val="00C06231"/>
    <w:rsid w:val="00C117A7"/>
    <w:rsid w:val="00C218EF"/>
    <w:rsid w:val="00C45E75"/>
    <w:rsid w:val="00C522F0"/>
    <w:rsid w:val="00C5412E"/>
    <w:rsid w:val="00C55DF1"/>
    <w:rsid w:val="00C64075"/>
    <w:rsid w:val="00C77AC3"/>
    <w:rsid w:val="00C83B6B"/>
    <w:rsid w:val="00C870C5"/>
    <w:rsid w:val="00CB4A31"/>
    <w:rsid w:val="00CB5048"/>
    <w:rsid w:val="00CB7F26"/>
    <w:rsid w:val="00CC4497"/>
    <w:rsid w:val="00CF31F4"/>
    <w:rsid w:val="00CF5E39"/>
    <w:rsid w:val="00D04A4C"/>
    <w:rsid w:val="00D07416"/>
    <w:rsid w:val="00D1400D"/>
    <w:rsid w:val="00D145BE"/>
    <w:rsid w:val="00D3183D"/>
    <w:rsid w:val="00D337BA"/>
    <w:rsid w:val="00D41164"/>
    <w:rsid w:val="00D45A2A"/>
    <w:rsid w:val="00D4742A"/>
    <w:rsid w:val="00D52BA2"/>
    <w:rsid w:val="00D55479"/>
    <w:rsid w:val="00D567F5"/>
    <w:rsid w:val="00D57182"/>
    <w:rsid w:val="00D636FC"/>
    <w:rsid w:val="00D7380B"/>
    <w:rsid w:val="00D81C4C"/>
    <w:rsid w:val="00D83382"/>
    <w:rsid w:val="00D8524B"/>
    <w:rsid w:val="00D8796A"/>
    <w:rsid w:val="00DA1554"/>
    <w:rsid w:val="00DC0DF3"/>
    <w:rsid w:val="00DC1482"/>
    <w:rsid w:val="00DC6F6A"/>
    <w:rsid w:val="00DE29A0"/>
    <w:rsid w:val="00DE6D5C"/>
    <w:rsid w:val="00DF239F"/>
    <w:rsid w:val="00E022D4"/>
    <w:rsid w:val="00E0799C"/>
    <w:rsid w:val="00E12D09"/>
    <w:rsid w:val="00E15DE0"/>
    <w:rsid w:val="00E30A51"/>
    <w:rsid w:val="00E6083B"/>
    <w:rsid w:val="00E80F89"/>
    <w:rsid w:val="00E847FF"/>
    <w:rsid w:val="00E84DBF"/>
    <w:rsid w:val="00E930A9"/>
    <w:rsid w:val="00E97F39"/>
    <w:rsid w:val="00EA33E7"/>
    <w:rsid w:val="00EB370C"/>
    <w:rsid w:val="00EB4968"/>
    <w:rsid w:val="00EC17D4"/>
    <w:rsid w:val="00EC68C9"/>
    <w:rsid w:val="00ED31A7"/>
    <w:rsid w:val="00ED528F"/>
    <w:rsid w:val="00EF074B"/>
    <w:rsid w:val="00EF0FA7"/>
    <w:rsid w:val="00F01B6F"/>
    <w:rsid w:val="00F113FA"/>
    <w:rsid w:val="00F2253B"/>
    <w:rsid w:val="00F262EE"/>
    <w:rsid w:val="00F328C0"/>
    <w:rsid w:val="00F33606"/>
    <w:rsid w:val="00F33C34"/>
    <w:rsid w:val="00F421F8"/>
    <w:rsid w:val="00F451F4"/>
    <w:rsid w:val="00F506DE"/>
    <w:rsid w:val="00F65892"/>
    <w:rsid w:val="00F67602"/>
    <w:rsid w:val="00F76D14"/>
    <w:rsid w:val="00F82D76"/>
    <w:rsid w:val="00F95137"/>
    <w:rsid w:val="00FB3A60"/>
    <w:rsid w:val="00FD0916"/>
    <w:rsid w:val="00FD2D19"/>
    <w:rsid w:val="00FE2630"/>
    <w:rsid w:val="00FE2A76"/>
    <w:rsid w:val="00FF0370"/>
    <w:rsid w:val="00FF39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9C3"/>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paragraph" w:styleId="Heading4">
    <w:name w:val="heading 4"/>
    <w:basedOn w:val="Normal"/>
    <w:next w:val="Normal"/>
    <w:link w:val="Heading4Char"/>
    <w:semiHidden/>
    <w:unhideWhenUsed/>
    <w:qFormat/>
    <w:rsid w:val="009305A6"/>
    <w:pPr>
      <w:keepNext/>
      <w:keepLines/>
      <w:spacing w:before="20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 w:type="paragraph" w:styleId="ListBullet">
    <w:name w:val="List Bullet"/>
    <w:basedOn w:val="Normal"/>
    <w:uiPriority w:val="99"/>
    <w:qFormat/>
    <w:rsid w:val="00C83B6B"/>
    <w:pPr>
      <w:numPr>
        <w:numId w:val="18"/>
      </w:numPr>
      <w:contextualSpacing/>
    </w:pPr>
  </w:style>
  <w:style w:type="numbering" w:customStyle="1" w:styleId="BulletList">
    <w:name w:val="Bullet List"/>
    <w:uiPriority w:val="99"/>
    <w:rsid w:val="00C83B6B"/>
    <w:pPr>
      <w:numPr>
        <w:numId w:val="19"/>
      </w:numPr>
    </w:pPr>
  </w:style>
  <w:style w:type="paragraph" w:styleId="ListBullet3">
    <w:name w:val="List Bullet 3"/>
    <w:basedOn w:val="Normal"/>
    <w:uiPriority w:val="99"/>
    <w:unhideWhenUsed/>
    <w:rsid w:val="00C83B6B"/>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C83B6B"/>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C83B6B"/>
    <w:pPr>
      <w:spacing w:after="200" w:line="276" w:lineRule="auto"/>
      <w:ind w:left="1800" w:hanging="360"/>
    </w:pPr>
    <w:rPr>
      <w:rFonts w:ascii="Arial" w:eastAsia="Calibri" w:hAnsi="Arial"/>
      <w:sz w:val="22"/>
      <w:szCs w:val="22"/>
    </w:rPr>
  </w:style>
  <w:style w:type="paragraph" w:customStyle="1" w:styleId="TSSC">
    <w:name w:val="TSSC"/>
    <w:basedOn w:val="Normal"/>
    <w:qFormat/>
    <w:rsid w:val="00C45E75"/>
    <w:pPr>
      <w:numPr>
        <w:numId w:val="20"/>
      </w:numPr>
      <w:tabs>
        <w:tab w:val="left" w:pos="567"/>
      </w:tabs>
      <w:spacing w:after="240"/>
      <w:ind w:left="567" w:hanging="567"/>
    </w:pPr>
    <w:rPr>
      <w:szCs w:val="20"/>
    </w:rPr>
  </w:style>
  <w:style w:type="paragraph" w:customStyle="1" w:styleId="CAheading">
    <w:name w:val="CA heading"/>
    <w:basedOn w:val="Normal12pt"/>
    <w:qFormat/>
    <w:rsid w:val="00AB638E"/>
    <w:rPr>
      <w:rFonts w:ascii="Arial" w:hAnsi="Arial" w:cs="Arial"/>
      <w:b/>
      <w:sz w:val="22"/>
      <w:szCs w:val="22"/>
    </w:rPr>
  </w:style>
  <w:style w:type="character" w:styleId="HTMLAcronym">
    <w:name w:val="HTML Acronym"/>
    <w:basedOn w:val="DefaultParagraphFont"/>
    <w:rsid w:val="00860E65"/>
  </w:style>
  <w:style w:type="paragraph" w:styleId="Title">
    <w:name w:val="Title"/>
    <w:basedOn w:val="Normal"/>
    <w:link w:val="TitleChar"/>
    <w:qFormat/>
    <w:rsid w:val="00860E65"/>
    <w:pPr>
      <w:widowControl w:val="0"/>
      <w:jc w:val="center"/>
    </w:pPr>
    <w:rPr>
      <w:b/>
      <w:bCs/>
      <w:snapToGrid w:val="0"/>
      <w:sz w:val="32"/>
      <w:szCs w:val="20"/>
    </w:rPr>
  </w:style>
  <w:style w:type="character" w:customStyle="1" w:styleId="TitleChar">
    <w:name w:val="Title Char"/>
    <w:basedOn w:val="DefaultParagraphFont"/>
    <w:link w:val="Title"/>
    <w:rsid w:val="00860E65"/>
    <w:rPr>
      <w:b/>
      <w:bCs/>
      <w:snapToGrid w:val="0"/>
      <w:sz w:val="32"/>
      <w:lang w:eastAsia="en-US"/>
    </w:rPr>
  </w:style>
  <w:style w:type="character" w:customStyle="1" w:styleId="Heading4Char">
    <w:name w:val="Heading 4 Char"/>
    <w:basedOn w:val="DefaultParagraphFont"/>
    <w:link w:val="Heading4"/>
    <w:semiHidden/>
    <w:rsid w:val="009305A6"/>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7B8"/>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s>
</file>

<file path=word/webSettings.xml><?xml version="1.0" encoding="utf-8"?>
<w:webSettings xmlns:r="http://schemas.openxmlformats.org/officeDocument/2006/relationships" xmlns:w="http://schemas.openxmlformats.org/wordprocessingml/2006/main">
  <w:divs>
    <w:div w:id="31349083">
      <w:bodyDiv w:val="1"/>
      <w:marLeft w:val="0"/>
      <w:marRight w:val="0"/>
      <w:marTop w:val="0"/>
      <w:marBottom w:val="0"/>
      <w:divBdr>
        <w:top w:val="none" w:sz="0" w:space="0" w:color="auto"/>
        <w:left w:val="none" w:sz="0" w:space="0" w:color="auto"/>
        <w:bottom w:val="none" w:sz="0" w:space="0" w:color="auto"/>
        <w:right w:val="none" w:sz="0" w:space="0" w:color="auto"/>
      </w:divBdr>
      <w:divsChild>
        <w:div w:id="1578785845">
          <w:marLeft w:val="0"/>
          <w:marRight w:val="0"/>
          <w:marTop w:val="0"/>
          <w:marBottom w:val="0"/>
          <w:divBdr>
            <w:top w:val="none" w:sz="0" w:space="0" w:color="auto"/>
            <w:left w:val="none" w:sz="0" w:space="0" w:color="auto"/>
            <w:bottom w:val="none" w:sz="0" w:space="0" w:color="auto"/>
            <w:right w:val="none" w:sz="0" w:space="0" w:color="auto"/>
          </w:divBdr>
        </w:div>
      </w:divsChild>
    </w:div>
    <w:div w:id="171382807">
      <w:bodyDiv w:val="1"/>
      <w:marLeft w:val="0"/>
      <w:marRight w:val="0"/>
      <w:marTop w:val="0"/>
      <w:marBottom w:val="0"/>
      <w:divBdr>
        <w:top w:val="none" w:sz="0" w:space="0" w:color="auto"/>
        <w:left w:val="none" w:sz="0" w:space="0" w:color="auto"/>
        <w:bottom w:val="none" w:sz="0" w:space="0" w:color="auto"/>
        <w:right w:val="none" w:sz="0" w:space="0" w:color="auto"/>
      </w:divBdr>
    </w:div>
    <w:div w:id="336422399">
      <w:bodyDiv w:val="1"/>
      <w:marLeft w:val="0"/>
      <w:marRight w:val="0"/>
      <w:marTop w:val="0"/>
      <w:marBottom w:val="0"/>
      <w:divBdr>
        <w:top w:val="none" w:sz="0" w:space="0" w:color="auto"/>
        <w:left w:val="none" w:sz="0" w:space="0" w:color="auto"/>
        <w:bottom w:val="none" w:sz="0" w:space="0" w:color="auto"/>
        <w:right w:val="none" w:sz="0" w:space="0" w:color="auto"/>
      </w:divBdr>
      <w:divsChild>
        <w:div w:id="920068409">
          <w:marLeft w:val="0"/>
          <w:marRight w:val="0"/>
          <w:marTop w:val="0"/>
          <w:marBottom w:val="0"/>
          <w:divBdr>
            <w:top w:val="none" w:sz="0" w:space="0" w:color="auto"/>
            <w:left w:val="none" w:sz="0" w:space="0" w:color="auto"/>
            <w:bottom w:val="none" w:sz="0" w:space="0" w:color="auto"/>
            <w:right w:val="none" w:sz="0" w:space="0" w:color="auto"/>
          </w:divBdr>
          <w:divsChild>
            <w:div w:id="1619800439">
              <w:marLeft w:val="75"/>
              <w:marRight w:val="75"/>
              <w:marTop w:val="0"/>
              <w:marBottom w:val="0"/>
              <w:divBdr>
                <w:top w:val="none" w:sz="0" w:space="0" w:color="auto"/>
                <w:left w:val="none" w:sz="0" w:space="0" w:color="auto"/>
                <w:bottom w:val="none" w:sz="0" w:space="0" w:color="auto"/>
                <w:right w:val="none" w:sz="0" w:space="0" w:color="auto"/>
              </w:divBdr>
              <w:divsChild>
                <w:div w:id="6479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967">
      <w:bodyDiv w:val="1"/>
      <w:marLeft w:val="0"/>
      <w:marRight w:val="0"/>
      <w:marTop w:val="0"/>
      <w:marBottom w:val="0"/>
      <w:divBdr>
        <w:top w:val="none" w:sz="0" w:space="0" w:color="auto"/>
        <w:left w:val="none" w:sz="0" w:space="0" w:color="auto"/>
        <w:bottom w:val="none" w:sz="0" w:space="0" w:color="auto"/>
        <w:right w:val="none" w:sz="0" w:space="0" w:color="auto"/>
      </w:divBdr>
    </w:div>
    <w:div w:id="1100415129">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351755264">
      <w:bodyDiv w:val="1"/>
      <w:marLeft w:val="0"/>
      <w:marRight w:val="0"/>
      <w:marTop w:val="0"/>
      <w:marBottom w:val="0"/>
      <w:divBdr>
        <w:top w:val="none" w:sz="0" w:space="0" w:color="auto"/>
        <w:left w:val="none" w:sz="0" w:space="0" w:color="auto"/>
        <w:bottom w:val="none" w:sz="0" w:space="0" w:color="auto"/>
        <w:right w:val="none" w:sz="0" w:space="0" w:color="auto"/>
      </w:divBdr>
    </w:div>
    <w:div w:id="1351833133">
      <w:bodyDiv w:val="1"/>
      <w:marLeft w:val="0"/>
      <w:marRight w:val="0"/>
      <w:marTop w:val="0"/>
      <w:marBottom w:val="0"/>
      <w:divBdr>
        <w:top w:val="none" w:sz="0" w:space="0" w:color="auto"/>
        <w:left w:val="none" w:sz="0" w:space="0" w:color="auto"/>
        <w:bottom w:val="none" w:sz="0" w:space="0" w:color="auto"/>
        <w:right w:val="none" w:sz="0" w:space="0" w:color="auto"/>
      </w:divBdr>
    </w:div>
    <w:div w:id="1818256259">
      <w:bodyDiv w:val="1"/>
      <w:marLeft w:val="0"/>
      <w:marRight w:val="0"/>
      <w:marTop w:val="0"/>
      <w:marBottom w:val="0"/>
      <w:divBdr>
        <w:top w:val="none" w:sz="0" w:space="0" w:color="auto"/>
        <w:left w:val="none" w:sz="0" w:space="0" w:color="auto"/>
        <w:bottom w:val="none" w:sz="0" w:space="0" w:color="auto"/>
        <w:right w:val="none" w:sz="0" w:space="0" w:color="auto"/>
      </w:divBdr>
      <w:divsChild>
        <w:div w:id="926303306">
          <w:marLeft w:val="0"/>
          <w:marRight w:val="0"/>
          <w:marTop w:val="0"/>
          <w:marBottom w:val="0"/>
          <w:divBdr>
            <w:top w:val="none" w:sz="0" w:space="0" w:color="auto"/>
            <w:left w:val="none" w:sz="0" w:space="0" w:color="auto"/>
            <w:bottom w:val="none" w:sz="0" w:space="0" w:color="auto"/>
            <w:right w:val="none" w:sz="0" w:space="0" w:color="auto"/>
          </w:divBdr>
          <w:divsChild>
            <w:div w:id="1480657929">
              <w:marLeft w:val="0"/>
              <w:marRight w:val="0"/>
              <w:marTop w:val="0"/>
              <w:marBottom w:val="0"/>
              <w:divBdr>
                <w:top w:val="none" w:sz="0" w:space="0" w:color="auto"/>
                <w:left w:val="none" w:sz="0" w:space="0" w:color="auto"/>
                <w:bottom w:val="none" w:sz="0" w:space="0" w:color="auto"/>
                <w:right w:val="none" w:sz="0" w:space="0" w:color="auto"/>
              </w:divBdr>
              <w:divsChild>
                <w:div w:id="1519269163">
                  <w:marLeft w:val="0"/>
                  <w:marRight w:val="0"/>
                  <w:marTop w:val="0"/>
                  <w:marBottom w:val="0"/>
                  <w:divBdr>
                    <w:top w:val="none" w:sz="0" w:space="0" w:color="auto"/>
                    <w:left w:val="none" w:sz="0" w:space="0" w:color="auto"/>
                    <w:bottom w:val="none" w:sz="0" w:space="0" w:color="auto"/>
                    <w:right w:val="none" w:sz="0" w:space="0" w:color="auto"/>
                  </w:divBdr>
                  <w:divsChild>
                    <w:div w:id="785807477">
                      <w:marLeft w:val="0"/>
                      <w:marRight w:val="0"/>
                      <w:marTop w:val="0"/>
                      <w:marBottom w:val="0"/>
                      <w:divBdr>
                        <w:top w:val="none" w:sz="0" w:space="0" w:color="auto"/>
                        <w:left w:val="none" w:sz="0" w:space="0" w:color="auto"/>
                        <w:bottom w:val="none" w:sz="0" w:space="0" w:color="auto"/>
                        <w:right w:val="none" w:sz="0" w:space="0" w:color="auto"/>
                      </w:divBdr>
                      <w:divsChild>
                        <w:div w:id="1836415086">
                          <w:marLeft w:val="0"/>
                          <w:marRight w:val="0"/>
                          <w:marTop w:val="45"/>
                          <w:marBottom w:val="0"/>
                          <w:divBdr>
                            <w:top w:val="none" w:sz="0" w:space="0" w:color="auto"/>
                            <w:left w:val="none" w:sz="0" w:space="0" w:color="auto"/>
                            <w:bottom w:val="none" w:sz="0" w:space="0" w:color="auto"/>
                            <w:right w:val="none" w:sz="0" w:space="0" w:color="auto"/>
                          </w:divBdr>
                          <w:divsChild>
                            <w:div w:id="1234924131">
                              <w:marLeft w:val="0"/>
                              <w:marRight w:val="0"/>
                              <w:marTop w:val="0"/>
                              <w:marBottom w:val="0"/>
                              <w:divBdr>
                                <w:top w:val="none" w:sz="0" w:space="0" w:color="auto"/>
                                <w:left w:val="none" w:sz="0" w:space="0" w:color="auto"/>
                                <w:bottom w:val="none" w:sz="0" w:space="0" w:color="auto"/>
                                <w:right w:val="none" w:sz="0" w:space="0" w:color="auto"/>
                              </w:divBdr>
                              <w:divsChild>
                                <w:div w:id="594484224">
                                  <w:marLeft w:val="10530"/>
                                  <w:marRight w:val="0"/>
                                  <w:marTop w:val="0"/>
                                  <w:marBottom w:val="0"/>
                                  <w:divBdr>
                                    <w:top w:val="none" w:sz="0" w:space="0" w:color="auto"/>
                                    <w:left w:val="none" w:sz="0" w:space="0" w:color="auto"/>
                                    <w:bottom w:val="none" w:sz="0" w:space="0" w:color="auto"/>
                                    <w:right w:val="none" w:sz="0" w:space="0" w:color="auto"/>
                                  </w:divBdr>
                                  <w:divsChild>
                                    <w:div w:id="1458374120">
                                      <w:marLeft w:val="0"/>
                                      <w:marRight w:val="0"/>
                                      <w:marTop w:val="0"/>
                                      <w:marBottom w:val="0"/>
                                      <w:divBdr>
                                        <w:top w:val="none" w:sz="0" w:space="0" w:color="auto"/>
                                        <w:left w:val="none" w:sz="0" w:space="0" w:color="auto"/>
                                        <w:bottom w:val="none" w:sz="0" w:space="0" w:color="auto"/>
                                        <w:right w:val="none" w:sz="0" w:space="0" w:color="auto"/>
                                      </w:divBdr>
                                      <w:divsChild>
                                        <w:div w:id="661783474">
                                          <w:marLeft w:val="0"/>
                                          <w:marRight w:val="0"/>
                                          <w:marTop w:val="0"/>
                                          <w:marBottom w:val="0"/>
                                          <w:divBdr>
                                            <w:top w:val="none" w:sz="0" w:space="0" w:color="auto"/>
                                            <w:left w:val="none" w:sz="0" w:space="0" w:color="auto"/>
                                            <w:bottom w:val="none" w:sz="0" w:space="0" w:color="auto"/>
                                            <w:right w:val="none" w:sz="0" w:space="0" w:color="auto"/>
                                          </w:divBdr>
                                          <w:divsChild>
                                            <w:div w:id="756705845">
                                              <w:marLeft w:val="0"/>
                                              <w:marRight w:val="0"/>
                                              <w:marTop w:val="75"/>
                                              <w:marBottom w:val="0"/>
                                              <w:divBdr>
                                                <w:top w:val="single" w:sz="6" w:space="0" w:color="EBEBEB"/>
                                                <w:left w:val="single" w:sz="6" w:space="0" w:color="EBEBEB"/>
                                                <w:bottom w:val="single" w:sz="6" w:space="0" w:color="EBEBEB"/>
                                                <w:right w:val="single" w:sz="6" w:space="0" w:color="EBEBEB"/>
                                              </w:divBdr>
                                              <w:divsChild>
                                                <w:div w:id="183321733">
                                                  <w:marLeft w:val="0"/>
                                                  <w:marRight w:val="0"/>
                                                  <w:marTop w:val="0"/>
                                                  <w:marBottom w:val="0"/>
                                                  <w:divBdr>
                                                    <w:top w:val="none" w:sz="0" w:space="0" w:color="auto"/>
                                                    <w:left w:val="none" w:sz="0" w:space="0" w:color="auto"/>
                                                    <w:bottom w:val="none" w:sz="0" w:space="0" w:color="auto"/>
                                                    <w:right w:val="none" w:sz="0" w:space="0" w:color="auto"/>
                                                  </w:divBdr>
                                                  <w:divsChild>
                                                    <w:div w:id="1238902837">
                                                      <w:marLeft w:val="0"/>
                                                      <w:marRight w:val="0"/>
                                                      <w:marTop w:val="0"/>
                                                      <w:marBottom w:val="0"/>
                                                      <w:divBdr>
                                                        <w:top w:val="none" w:sz="0" w:space="0" w:color="auto"/>
                                                        <w:left w:val="none" w:sz="0" w:space="0" w:color="auto"/>
                                                        <w:bottom w:val="none" w:sz="0" w:space="0" w:color="auto"/>
                                                        <w:right w:val="none" w:sz="0" w:space="0" w:color="auto"/>
                                                      </w:divBdr>
                                                      <w:divsChild>
                                                        <w:div w:id="1795636614">
                                                          <w:marLeft w:val="0"/>
                                                          <w:marRight w:val="0"/>
                                                          <w:marTop w:val="0"/>
                                                          <w:marBottom w:val="0"/>
                                                          <w:divBdr>
                                                            <w:top w:val="none" w:sz="0" w:space="0" w:color="auto"/>
                                                            <w:left w:val="none" w:sz="0" w:space="0" w:color="auto"/>
                                                            <w:bottom w:val="none" w:sz="0" w:space="0" w:color="auto"/>
                                                            <w:right w:val="none" w:sz="0" w:space="0" w:color="auto"/>
                                                          </w:divBdr>
                                                          <w:divsChild>
                                                            <w:div w:id="1049182078">
                                                              <w:marLeft w:val="0"/>
                                                              <w:marRight w:val="0"/>
                                                              <w:marTop w:val="0"/>
                                                              <w:marBottom w:val="0"/>
                                                              <w:divBdr>
                                                                <w:top w:val="none" w:sz="0" w:space="0" w:color="auto"/>
                                                                <w:left w:val="none" w:sz="0" w:space="0" w:color="auto"/>
                                                                <w:bottom w:val="none" w:sz="0" w:space="0" w:color="auto"/>
                                                                <w:right w:val="none" w:sz="0" w:space="0" w:color="auto"/>
                                                              </w:divBdr>
                                                              <w:divsChild>
                                                                <w:div w:id="801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8105</Characters>
  <Application>Microsoft Office Word</Application>
  <DocSecurity>0</DocSecurity>
  <Lines>67</Lines>
  <Paragraphs>19</Paragraphs>
  <ScaleCrop>false</ScaleCrop>
  <LinksUpToDate>false</LinksUpToDate>
  <CharactersWithSpaces>9560</CharactersWithSpaces>
  <SharedDoc>false</SharedDoc>
  <HLinks>
    <vt:vector size="6" baseType="variant">
      <vt:variant>
        <vt:i4>4194308</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2 -Template for preparing a species status review</dc:title>
  <dc:creator/>
  <cp:lastModifiedBy/>
  <cp:revision>1</cp:revision>
  <dcterms:created xsi:type="dcterms:W3CDTF">2015-04-13T04:12:00Z</dcterms:created>
  <dcterms:modified xsi:type="dcterms:W3CDTF">2015-04-13T04:12:00Z</dcterms:modified>
</cp:coreProperties>
</file>