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889" w:rsidRDefault="00BA1889">
      <w:pPr>
        <w:jc w:val="center"/>
        <w:rPr>
          <w:rFonts w:cs="Arial"/>
          <w:sz w:val="20"/>
        </w:rPr>
      </w:pPr>
      <w:proofErr w:type="gramStart"/>
      <w:r>
        <w:rPr>
          <w:rFonts w:cs="Arial"/>
          <w:sz w:val="20"/>
        </w:rPr>
        <w:t>INTERIM RECOVERY PLAN NO.</w:t>
      </w:r>
      <w:proofErr w:type="gramEnd"/>
      <w:r>
        <w:rPr>
          <w:rFonts w:cs="Arial"/>
          <w:sz w:val="20"/>
        </w:rPr>
        <w:t xml:space="preserve"> </w:t>
      </w:r>
      <w:r w:rsidR="00167D3B">
        <w:rPr>
          <w:rFonts w:cs="Arial"/>
          <w:sz w:val="20"/>
        </w:rPr>
        <w:t>314</w:t>
      </w:r>
    </w:p>
    <w:p w:rsidR="00BA1889" w:rsidRDefault="00BA1889">
      <w:pPr>
        <w:jc w:val="center"/>
        <w:rPr>
          <w:rFonts w:cs="Arial"/>
          <w:sz w:val="20"/>
        </w:rPr>
      </w:pPr>
    </w:p>
    <w:p w:rsidR="00BA1889" w:rsidRDefault="00BA1889">
      <w:pPr>
        <w:jc w:val="center"/>
        <w:rPr>
          <w:rFonts w:cs="Arial"/>
          <w:sz w:val="20"/>
        </w:rPr>
      </w:pPr>
    </w:p>
    <w:p w:rsidR="00BA1889" w:rsidRDefault="00BA1889">
      <w:pPr>
        <w:jc w:val="center"/>
        <w:rPr>
          <w:rFonts w:cs="Arial"/>
          <w:b/>
          <w:sz w:val="20"/>
        </w:rPr>
      </w:pPr>
      <w:r>
        <w:rPr>
          <w:rFonts w:cs="Arial"/>
          <w:b/>
          <w:sz w:val="20"/>
        </w:rPr>
        <w:t>SEDGELANDS IN HOLOCENE</w:t>
      </w:r>
      <w:r>
        <w:rPr>
          <w:rFonts w:cs="Arial"/>
          <w:b/>
          <w:sz w:val="20"/>
        </w:rPr>
        <w:br/>
        <w:t>DUNE SWALES</w:t>
      </w:r>
    </w:p>
    <w:p w:rsidR="00BA1889" w:rsidRDefault="00BA1889">
      <w:pPr>
        <w:jc w:val="center"/>
        <w:rPr>
          <w:rFonts w:cs="Arial"/>
          <w:b/>
          <w:sz w:val="20"/>
        </w:rPr>
      </w:pPr>
    </w:p>
    <w:p w:rsidR="00BA1889" w:rsidRDefault="00BA1889">
      <w:pPr>
        <w:jc w:val="center"/>
        <w:rPr>
          <w:rFonts w:cs="Arial"/>
          <w:b/>
          <w:sz w:val="20"/>
        </w:rPr>
      </w:pPr>
      <w:r>
        <w:rPr>
          <w:rFonts w:cs="Arial"/>
          <w:b/>
          <w:sz w:val="20"/>
        </w:rPr>
        <w:t>RECOVERY PLAN</w:t>
      </w:r>
    </w:p>
    <w:p w:rsidR="00BA1889" w:rsidRDefault="00BA1889">
      <w:pPr>
        <w:pStyle w:val="Footer"/>
        <w:tabs>
          <w:tab w:val="clear" w:pos="4153"/>
          <w:tab w:val="clear" w:pos="8306"/>
        </w:tabs>
        <w:jc w:val="center"/>
        <w:rPr>
          <w:rFonts w:cs="Arial"/>
          <w:b/>
          <w:sz w:val="20"/>
        </w:rPr>
      </w:pPr>
    </w:p>
    <w:p w:rsidR="00167D3B" w:rsidRDefault="00167D3B">
      <w:pPr>
        <w:pStyle w:val="Footer"/>
        <w:tabs>
          <w:tab w:val="clear" w:pos="4153"/>
          <w:tab w:val="clear" w:pos="8306"/>
        </w:tabs>
        <w:jc w:val="center"/>
        <w:rPr>
          <w:rFonts w:cs="Arial"/>
          <w:b/>
          <w:sz w:val="20"/>
        </w:rPr>
      </w:pPr>
    </w:p>
    <w:p w:rsidR="00167D3B" w:rsidRDefault="00456BD5" w:rsidP="00167D3B">
      <w:pPr>
        <w:pStyle w:val="Footer"/>
        <w:tabs>
          <w:tab w:val="clear" w:pos="4153"/>
          <w:tab w:val="clear" w:pos="8306"/>
        </w:tabs>
        <w:jc w:val="left"/>
        <w:rPr>
          <w:rFonts w:cs="Arial"/>
          <w:b/>
          <w:sz w:val="20"/>
        </w:rPr>
      </w:pPr>
      <w:r w:rsidRPr="00456BD5">
        <w:rPr>
          <w:rFonts w:cs="Arial"/>
          <w:color w:val="0000F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30.6pt">
            <v:imagedata r:id="rId7" o:title="GoldenBaySite4_16Sept10_VE7"/>
          </v:shape>
        </w:pict>
      </w:r>
    </w:p>
    <w:p w:rsidR="00BA1889" w:rsidRDefault="00BA1889">
      <w:pPr>
        <w:ind w:left="720" w:hanging="720"/>
        <w:jc w:val="center"/>
        <w:rPr>
          <w:rFonts w:cs="Arial"/>
          <w:color w:val="0000FF"/>
          <w:sz w:val="20"/>
        </w:rPr>
      </w:pPr>
    </w:p>
    <w:p w:rsidR="00BA1889" w:rsidRDefault="00BA1889">
      <w:pPr>
        <w:ind w:left="720" w:hanging="720"/>
        <w:jc w:val="center"/>
        <w:rPr>
          <w:rFonts w:cs="Arial"/>
          <w:color w:val="0000FF"/>
          <w:sz w:val="20"/>
        </w:rPr>
      </w:pPr>
    </w:p>
    <w:p w:rsidR="00BA1889" w:rsidRDefault="00167D3B">
      <w:pPr>
        <w:ind w:left="720" w:hanging="720"/>
        <w:jc w:val="center"/>
        <w:rPr>
          <w:rFonts w:cs="Arial"/>
          <w:sz w:val="20"/>
        </w:rPr>
      </w:pPr>
      <w:r w:rsidRPr="00167D3B">
        <w:rPr>
          <w:rFonts w:cs="Arial"/>
          <w:sz w:val="20"/>
        </w:rPr>
        <w:t>September</w:t>
      </w:r>
      <w:r w:rsidR="00BA1889" w:rsidRPr="00167D3B">
        <w:rPr>
          <w:rFonts w:cs="Arial"/>
          <w:sz w:val="20"/>
        </w:rPr>
        <w:t xml:space="preserve"> 2011</w:t>
      </w:r>
    </w:p>
    <w:p w:rsidR="00BA1889" w:rsidRDefault="00BA1889">
      <w:pPr>
        <w:ind w:left="720" w:hanging="720"/>
        <w:jc w:val="center"/>
        <w:rPr>
          <w:rFonts w:cs="Arial"/>
          <w:color w:val="0000FF"/>
          <w:sz w:val="20"/>
        </w:rPr>
      </w:pPr>
    </w:p>
    <w:p w:rsidR="00BA1889" w:rsidRDefault="00BA1889">
      <w:pPr>
        <w:jc w:val="center"/>
        <w:rPr>
          <w:rFonts w:cs="Arial"/>
          <w:sz w:val="20"/>
        </w:rPr>
      </w:pPr>
      <w:r>
        <w:rPr>
          <w:rFonts w:cs="Arial"/>
          <w:sz w:val="20"/>
        </w:rPr>
        <w:t>Department of Environment and Conservation</w:t>
      </w:r>
    </w:p>
    <w:p w:rsidR="00BA1889" w:rsidRDefault="00BA1889">
      <w:pPr>
        <w:jc w:val="center"/>
        <w:rPr>
          <w:rFonts w:cs="Arial"/>
          <w:sz w:val="20"/>
        </w:rPr>
      </w:pPr>
      <w:r>
        <w:rPr>
          <w:rFonts w:cs="Arial"/>
          <w:sz w:val="20"/>
        </w:rPr>
        <w:t>Species and Communities Branch</w:t>
      </w:r>
    </w:p>
    <w:p w:rsidR="00BA1889" w:rsidRDefault="00BA1889">
      <w:pPr>
        <w:jc w:val="center"/>
        <w:rPr>
          <w:rFonts w:cs="Arial"/>
          <w:sz w:val="20"/>
        </w:rPr>
      </w:pPr>
      <w:r>
        <w:rPr>
          <w:rFonts w:cs="Arial"/>
          <w:sz w:val="20"/>
        </w:rPr>
        <w:t>Locked Bag 104, Bentley Delivery Centre, WA, 6983</w:t>
      </w:r>
    </w:p>
    <w:p w:rsidR="00456051" w:rsidRDefault="00456051">
      <w:pPr>
        <w:jc w:val="center"/>
        <w:rPr>
          <w:rFonts w:cs="Arial"/>
          <w:sz w:val="20"/>
        </w:rPr>
      </w:pPr>
    </w:p>
    <w:p w:rsidR="00456051" w:rsidRDefault="00456051">
      <w:pPr>
        <w:jc w:val="center"/>
        <w:rPr>
          <w:rFonts w:cs="Arial"/>
          <w:sz w:val="20"/>
        </w:rPr>
      </w:pPr>
    </w:p>
    <w:p w:rsidR="00BA1889" w:rsidRDefault="00BA1889">
      <w:pPr>
        <w:jc w:val="center"/>
        <w:rPr>
          <w:rFonts w:cs="Arial"/>
          <w:sz w:val="20"/>
        </w:rPr>
      </w:pPr>
    </w:p>
    <w:p w:rsidR="00BA1889" w:rsidRDefault="00EC527B" w:rsidP="00E8137A">
      <w:pPr>
        <w:ind w:left="720" w:hanging="720"/>
        <w:jc w:val="left"/>
        <w:rPr>
          <w:rFonts w:cs="Arial"/>
          <w:b/>
          <w:sz w:val="20"/>
        </w:rPr>
      </w:pPr>
      <w:r w:rsidRPr="00456BD5">
        <w:rPr>
          <w:rFonts w:cs="Arial"/>
          <w:sz w:val="20"/>
        </w:rPr>
        <w:pict>
          <v:shape id="_x0000_i1026" type="#_x0000_t75" style="width:199.8pt;height:38.4pt">
            <v:imagedata r:id="rId8" o:title="DEC_WAgovt_L3_cmyk"/>
          </v:shape>
        </w:pict>
      </w:r>
      <w:r w:rsidR="00D56D6F">
        <w:rPr>
          <w:rFonts w:cs="Arial"/>
          <w:sz w:val="20"/>
        </w:rPr>
        <w:t xml:space="preserve">                      </w:t>
      </w:r>
      <w:r w:rsidRPr="00456BD5">
        <w:rPr>
          <w:rFonts w:cs="Arial"/>
          <w:noProof/>
          <w:sz w:val="20"/>
          <w:lang w:eastAsia="en-AU"/>
        </w:rPr>
        <w:pict>
          <v:shape id="_x0000_i1027" type="#_x0000_t75" alt="http://intranet.environment.gov.au/SiteCollectionImages/Logos/austgov-stacked.jpg" style="width:123.6pt;height:68.4pt;visibility:visible;mso-wrap-style:square">
            <v:imagedata r:id="rId9" o:title="austgov-stacked"/>
          </v:shape>
        </w:pict>
      </w:r>
      <w:r w:rsidR="00BA1889">
        <w:rPr>
          <w:rFonts w:cs="Arial"/>
          <w:color w:val="0000FF"/>
          <w:sz w:val="20"/>
        </w:rPr>
        <w:br w:type="page"/>
      </w:r>
      <w:r w:rsidR="00BA1889">
        <w:rPr>
          <w:rFonts w:cs="Arial"/>
          <w:b/>
          <w:sz w:val="20"/>
        </w:rPr>
        <w:lastRenderedPageBreak/>
        <w:t>FOREWORD</w:t>
      </w:r>
    </w:p>
    <w:p w:rsidR="00BA1889" w:rsidRDefault="00BA1889">
      <w:pPr>
        <w:ind w:left="720" w:hanging="720"/>
        <w:jc w:val="left"/>
        <w:rPr>
          <w:rFonts w:cs="Arial"/>
          <w:color w:val="0000FF"/>
          <w:sz w:val="20"/>
        </w:rPr>
      </w:pPr>
    </w:p>
    <w:p w:rsidR="00BA1889" w:rsidRDefault="00BA1889" w:rsidP="00DE5FFE">
      <w:pPr>
        <w:jc w:val="left"/>
        <w:rPr>
          <w:rFonts w:cs="Arial"/>
          <w:sz w:val="20"/>
        </w:rPr>
      </w:pPr>
      <w:r>
        <w:rPr>
          <w:rFonts w:cs="Arial"/>
          <w:sz w:val="20"/>
        </w:rPr>
        <w:t>Interim Recovery Plans (IRPs) are developed within the framework laid down in Department of Environment and Conservation (DEC) Policy Statements Nos 44 and 50.</w:t>
      </w:r>
    </w:p>
    <w:p w:rsidR="00BA1889" w:rsidRDefault="00BA1889" w:rsidP="00DE5FFE">
      <w:pPr>
        <w:jc w:val="left"/>
        <w:rPr>
          <w:rFonts w:cs="Arial"/>
          <w:color w:val="0000FF"/>
          <w:sz w:val="20"/>
        </w:rPr>
      </w:pPr>
    </w:p>
    <w:p w:rsidR="00BA1889" w:rsidRDefault="00BA1889" w:rsidP="00DE5FFE">
      <w:pPr>
        <w:jc w:val="left"/>
        <w:rPr>
          <w:rFonts w:cs="Arial"/>
          <w:sz w:val="20"/>
        </w:rPr>
      </w:pPr>
      <w:r>
        <w:rPr>
          <w:rFonts w:cs="Arial"/>
          <w:sz w:val="20"/>
        </w:rPr>
        <w:t>IRPs outline the recovery actions that are required to urgently address those threatening processes most affecting the ongoing survival of threatened taxa or ecological communities, and begin the recovery process.</w:t>
      </w:r>
    </w:p>
    <w:p w:rsidR="00BA1889" w:rsidRDefault="00BA1889" w:rsidP="00DE5FFE">
      <w:pPr>
        <w:jc w:val="left"/>
        <w:rPr>
          <w:rFonts w:cs="Arial"/>
          <w:color w:val="0000FF"/>
          <w:sz w:val="20"/>
        </w:rPr>
      </w:pPr>
    </w:p>
    <w:p w:rsidR="00BA1889" w:rsidRDefault="00BA1889" w:rsidP="00DE5FFE">
      <w:pPr>
        <w:jc w:val="left"/>
        <w:rPr>
          <w:rFonts w:cs="Arial"/>
          <w:sz w:val="20"/>
        </w:rPr>
      </w:pPr>
      <w:r>
        <w:rPr>
          <w:rFonts w:cs="Arial"/>
          <w:sz w:val="20"/>
        </w:rPr>
        <w:t>DEC is committed to ensuring that critically endangered ecological communities are conserved through the preparation and implementation of Recovery Plans or Interim Recovery Plans and by ensuring that conservation action commences as soon as possible and always within one year of endorsement of that rank by DEC’s Director of Nature Conservation.</w:t>
      </w:r>
    </w:p>
    <w:p w:rsidR="00BA1889" w:rsidRDefault="00BA1889" w:rsidP="00DE5FFE">
      <w:pPr>
        <w:pStyle w:val="FootnoteText"/>
        <w:jc w:val="left"/>
        <w:rPr>
          <w:rFonts w:cs="Arial"/>
          <w:color w:val="0000FF"/>
        </w:rPr>
      </w:pPr>
    </w:p>
    <w:p w:rsidR="00BA1889" w:rsidRDefault="00BA1889" w:rsidP="00DE5FFE">
      <w:pPr>
        <w:pStyle w:val="BodyText"/>
        <w:jc w:val="left"/>
        <w:rPr>
          <w:rFonts w:cs="Arial"/>
          <w:b w:val="0"/>
          <w:sz w:val="20"/>
        </w:rPr>
      </w:pPr>
      <w:r>
        <w:rPr>
          <w:rFonts w:cs="Arial"/>
          <w:b w:val="0"/>
          <w:sz w:val="20"/>
        </w:rPr>
        <w:t xml:space="preserve">This Interim Recovery Plan will operate from </w:t>
      </w:r>
      <w:r w:rsidR="00167D3B">
        <w:rPr>
          <w:rFonts w:cs="Arial"/>
          <w:b w:val="0"/>
          <w:sz w:val="20"/>
        </w:rPr>
        <w:t>September 2011</w:t>
      </w:r>
      <w:r>
        <w:rPr>
          <w:rFonts w:cs="Arial"/>
          <w:b w:val="0"/>
          <w:sz w:val="20"/>
        </w:rPr>
        <w:t xml:space="preserve"> but will remain in force until withdrawn or replaced. It is intended that, if the community is still listed as critically endangered after five years, the need for an updated plan will be evaluated.</w:t>
      </w:r>
    </w:p>
    <w:p w:rsidR="00BA1889" w:rsidRDefault="00BA1889" w:rsidP="00DE5FFE">
      <w:pPr>
        <w:pStyle w:val="Header"/>
        <w:spacing w:line="240" w:lineRule="auto"/>
        <w:jc w:val="left"/>
        <w:rPr>
          <w:rFonts w:ascii="Arial" w:hAnsi="Arial" w:cs="Arial"/>
          <w:snapToGrid w:val="0"/>
          <w:color w:val="0000FF"/>
          <w:sz w:val="20"/>
        </w:rPr>
      </w:pPr>
    </w:p>
    <w:p w:rsidR="00BA1889" w:rsidRDefault="00BA1889" w:rsidP="00DE5FFE">
      <w:pPr>
        <w:jc w:val="left"/>
        <w:rPr>
          <w:rFonts w:cs="Arial"/>
          <w:sz w:val="20"/>
        </w:rPr>
      </w:pPr>
      <w:r>
        <w:rPr>
          <w:rFonts w:cs="Arial"/>
          <w:sz w:val="20"/>
        </w:rPr>
        <w:t>The provision of funds identified in this Interim Recovery Plan is dependent on budgetary and other constraints affecting DEC, as well as the need to address other priorities.</w:t>
      </w:r>
    </w:p>
    <w:p w:rsidR="00BA1889" w:rsidRDefault="00BA1889" w:rsidP="00DE5FFE">
      <w:pPr>
        <w:jc w:val="left"/>
        <w:rPr>
          <w:rFonts w:cs="Arial"/>
          <w:color w:val="0000FF"/>
          <w:sz w:val="20"/>
        </w:rPr>
      </w:pPr>
    </w:p>
    <w:p w:rsidR="00BA1889" w:rsidRDefault="00BA1889" w:rsidP="00DE5FFE">
      <w:pPr>
        <w:jc w:val="left"/>
        <w:rPr>
          <w:rFonts w:cs="Arial"/>
          <w:sz w:val="20"/>
        </w:rPr>
      </w:pPr>
      <w:r>
        <w:rPr>
          <w:rFonts w:cs="Arial"/>
          <w:sz w:val="20"/>
        </w:rPr>
        <w:t xml:space="preserve">Information in this IRP was accurate at </w:t>
      </w:r>
      <w:r w:rsidR="00167D3B" w:rsidRPr="00167D3B">
        <w:rPr>
          <w:rFonts w:cs="Arial"/>
          <w:sz w:val="20"/>
        </w:rPr>
        <w:t>September</w:t>
      </w:r>
      <w:r w:rsidR="008F4F40" w:rsidRPr="00167D3B">
        <w:rPr>
          <w:rFonts w:cs="Arial"/>
          <w:sz w:val="20"/>
        </w:rPr>
        <w:t xml:space="preserve"> </w:t>
      </w:r>
      <w:r w:rsidRPr="00167D3B">
        <w:rPr>
          <w:rFonts w:cs="Arial"/>
          <w:sz w:val="20"/>
        </w:rPr>
        <w:t>2011.</w:t>
      </w:r>
    </w:p>
    <w:p w:rsidR="00BA1889" w:rsidRDefault="00BA1889" w:rsidP="00DE5FFE">
      <w:pPr>
        <w:jc w:val="left"/>
        <w:rPr>
          <w:rFonts w:cs="Arial"/>
          <w:sz w:val="20"/>
        </w:rPr>
      </w:pPr>
    </w:p>
    <w:p w:rsidR="00BA1889" w:rsidRDefault="00BA1889" w:rsidP="00DE5FFE">
      <w:pPr>
        <w:jc w:val="left"/>
        <w:rPr>
          <w:rFonts w:cs="Arial"/>
          <w:sz w:val="20"/>
        </w:rPr>
      </w:pPr>
      <w:r>
        <w:rPr>
          <w:rFonts w:cs="Arial"/>
          <w:sz w:val="20"/>
        </w:rPr>
        <w:t xml:space="preserve">This </w:t>
      </w:r>
      <w:r w:rsidR="00F87D98">
        <w:rPr>
          <w:rFonts w:cs="Arial"/>
          <w:sz w:val="20"/>
        </w:rPr>
        <w:t>i</w:t>
      </w:r>
      <w:r>
        <w:rPr>
          <w:rFonts w:cs="Arial"/>
          <w:sz w:val="20"/>
        </w:rPr>
        <w:t xml:space="preserve">nterim </w:t>
      </w:r>
      <w:r w:rsidR="00F87D98">
        <w:rPr>
          <w:rFonts w:cs="Arial"/>
          <w:sz w:val="20"/>
        </w:rPr>
        <w:t>r</w:t>
      </w:r>
      <w:r>
        <w:rPr>
          <w:rFonts w:cs="Arial"/>
          <w:sz w:val="20"/>
        </w:rPr>
        <w:t xml:space="preserve">ecovery </w:t>
      </w:r>
      <w:r w:rsidR="00F87D98">
        <w:rPr>
          <w:rFonts w:cs="Arial"/>
          <w:sz w:val="20"/>
        </w:rPr>
        <w:t>p</w:t>
      </w:r>
      <w:r>
        <w:rPr>
          <w:rFonts w:cs="Arial"/>
          <w:sz w:val="20"/>
        </w:rPr>
        <w:t>lan replaces plan number 110 Sedgelands in Holocene dune swales 2002-2007 by V. English, J. Blyth, N. Gibson, D. Pember, J. Davis, J. Tucker, P. Jennings and B. Walker.</w:t>
      </w:r>
    </w:p>
    <w:p w:rsidR="00BA1889" w:rsidRDefault="00BA1889" w:rsidP="00DE5FFE">
      <w:pPr>
        <w:jc w:val="left"/>
        <w:rPr>
          <w:rFonts w:cs="Arial"/>
          <w:sz w:val="20"/>
        </w:rPr>
      </w:pPr>
    </w:p>
    <w:p w:rsidR="00BA1889" w:rsidRDefault="00BA1889">
      <w:pPr>
        <w:jc w:val="left"/>
        <w:rPr>
          <w:rFonts w:cs="Arial"/>
          <w:color w:val="0000FF"/>
          <w:sz w:val="20"/>
        </w:rPr>
      </w:pPr>
    </w:p>
    <w:p w:rsidR="00BA1889" w:rsidRDefault="00BA1889">
      <w:pPr>
        <w:pStyle w:val="Heading1"/>
        <w:spacing w:before="0" w:after="0"/>
        <w:jc w:val="left"/>
        <w:rPr>
          <w:rFonts w:cs="Arial"/>
          <w:sz w:val="20"/>
        </w:rPr>
      </w:pPr>
      <w:r>
        <w:rPr>
          <w:rFonts w:cs="Arial"/>
          <w:sz w:val="20"/>
        </w:rPr>
        <w:t>ACKNOWLEDGMENTS</w:t>
      </w:r>
    </w:p>
    <w:p w:rsidR="00BA1889" w:rsidRDefault="00BA1889">
      <w:pPr>
        <w:jc w:val="left"/>
        <w:rPr>
          <w:rFonts w:cs="Arial"/>
          <w:b/>
          <w:color w:val="0000FF"/>
          <w:sz w:val="20"/>
        </w:rPr>
      </w:pPr>
    </w:p>
    <w:p w:rsidR="00BA1889" w:rsidRDefault="00F87D98">
      <w:pPr>
        <w:jc w:val="left"/>
        <w:rPr>
          <w:rFonts w:cs="Arial"/>
          <w:sz w:val="20"/>
        </w:rPr>
      </w:pPr>
      <w:r>
        <w:rPr>
          <w:rFonts w:cs="Arial"/>
          <w:sz w:val="20"/>
        </w:rPr>
        <w:t>This i</w:t>
      </w:r>
      <w:r w:rsidR="00BA1889">
        <w:rPr>
          <w:rFonts w:cs="Arial"/>
          <w:sz w:val="20"/>
        </w:rPr>
        <w:t xml:space="preserve">nterim </w:t>
      </w:r>
      <w:r>
        <w:rPr>
          <w:rFonts w:cs="Arial"/>
          <w:sz w:val="20"/>
        </w:rPr>
        <w:t>r</w:t>
      </w:r>
      <w:r w:rsidR="00BA1889">
        <w:rPr>
          <w:rFonts w:cs="Arial"/>
          <w:sz w:val="20"/>
        </w:rPr>
        <w:t xml:space="preserve">ecovery </w:t>
      </w:r>
      <w:r>
        <w:rPr>
          <w:rFonts w:cs="Arial"/>
          <w:sz w:val="20"/>
        </w:rPr>
        <w:t>p</w:t>
      </w:r>
      <w:r w:rsidR="00BA1889">
        <w:rPr>
          <w:rFonts w:cs="Arial"/>
          <w:sz w:val="20"/>
        </w:rPr>
        <w:t>lan was prepared by Gemma Grigg and Val</w:t>
      </w:r>
      <w:r w:rsidR="004D737D">
        <w:rPr>
          <w:rFonts w:cs="Arial"/>
          <w:sz w:val="20"/>
        </w:rPr>
        <w:t>erie</w:t>
      </w:r>
      <w:r w:rsidR="00BA1889">
        <w:rPr>
          <w:rFonts w:cs="Arial"/>
          <w:sz w:val="20"/>
        </w:rPr>
        <w:t xml:space="preserve"> English.</w:t>
      </w:r>
    </w:p>
    <w:p w:rsidR="00BA1889" w:rsidRDefault="00BA1889">
      <w:pPr>
        <w:jc w:val="left"/>
        <w:rPr>
          <w:rFonts w:cs="Arial"/>
          <w:sz w:val="20"/>
        </w:rPr>
      </w:pPr>
    </w:p>
    <w:p w:rsidR="00BA1889" w:rsidRDefault="00BA1889">
      <w:pPr>
        <w:jc w:val="left"/>
        <w:rPr>
          <w:rFonts w:cs="Arial"/>
          <w:sz w:val="20"/>
        </w:rPr>
      </w:pPr>
      <w:r>
        <w:rPr>
          <w:rFonts w:cs="Arial"/>
          <w:sz w:val="20"/>
        </w:rPr>
        <w:t>Cover photograph by Valerie English.</w:t>
      </w:r>
    </w:p>
    <w:p w:rsidR="00BA1889" w:rsidRDefault="00BA1889">
      <w:pPr>
        <w:jc w:val="left"/>
        <w:rPr>
          <w:rFonts w:cs="Arial"/>
          <w:sz w:val="20"/>
        </w:rPr>
      </w:pPr>
    </w:p>
    <w:p w:rsidR="00BA1889" w:rsidRDefault="00BA1889">
      <w:pPr>
        <w:tabs>
          <w:tab w:val="left" w:pos="6300"/>
        </w:tabs>
        <w:jc w:val="left"/>
        <w:rPr>
          <w:rFonts w:cs="Arial"/>
          <w:sz w:val="20"/>
        </w:rPr>
      </w:pPr>
      <w:r>
        <w:rPr>
          <w:rFonts w:cs="Arial"/>
          <w:sz w:val="20"/>
        </w:rPr>
        <w:t>The following people provided valuable advice, data and assistance in the preparatio</w:t>
      </w:r>
      <w:r w:rsidR="008C1A93">
        <w:rPr>
          <w:rFonts w:cs="Arial"/>
          <w:sz w:val="20"/>
        </w:rPr>
        <w:t xml:space="preserve">n of this </w:t>
      </w:r>
      <w:r w:rsidR="00F87D98">
        <w:rPr>
          <w:rFonts w:cs="Arial"/>
          <w:sz w:val="20"/>
        </w:rPr>
        <w:t>interim r</w:t>
      </w:r>
      <w:r w:rsidR="008C1A93">
        <w:rPr>
          <w:rFonts w:cs="Arial"/>
          <w:sz w:val="20"/>
        </w:rPr>
        <w:t xml:space="preserve">ecovery </w:t>
      </w:r>
      <w:r w:rsidR="00F87D98">
        <w:rPr>
          <w:rFonts w:cs="Arial"/>
          <w:sz w:val="20"/>
        </w:rPr>
        <w:t>p</w:t>
      </w:r>
      <w:r w:rsidR="008C1A93">
        <w:rPr>
          <w:rFonts w:cs="Arial"/>
          <w:sz w:val="20"/>
        </w:rPr>
        <w:t>lan:</w:t>
      </w:r>
    </w:p>
    <w:p w:rsidR="00BA1889" w:rsidRDefault="00BA1889">
      <w:pPr>
        <w:tabs>
          <w:tab w:val="left" w:pos="6300"/>
        </w:tabs>
        <w:jc w:val="left"/>
        <w:rPr>
          <w:rFonts w:cs="Arial"/>
          <w:color w:val="0000FF"/>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59"/>
      </w:tblGrid>
      <w:tr w:rsidR="008C1A93" w:rsidRPr="00D27F8C" w:rsidTr="00D27F8C">
        <w:tc>
          <w:tcPr>
            <w:tcW w:w="4320" w:type="dxa"/>
          </w:tcPr>
          <w:p w:rsidR="008C1A93" w:rsidRPr="00D27F8C" w:rsidRDefault="008C1A93" w:rsidP="00D27F8C">
            <w:pPr>
              <w:jc w:val="left"/>
              <w:rPr>
                <w:sz w:val="20"/>
              </w:rPr>
            </w:pPr>
            <w:r w:rsidRPr="00D27F8C">
              <w:rPr>
                <w:sz w:val="20"/>
              </w:rPr>
              <w:t>Anne Harris</w:t>
            </w:r>
          </w:p>
        </w:tc>
        <w:tc>
          <w:tcPr>
            <w:tcW w:w="4859" w:type="dxa"/>
          </w:tcPr>
          <w:p w:rsidR="008C1A93" w:rsidRPr="00D27F8C" w:rsidRDefault="008C1A93" w:rsidP="00D27F8C">
            <w:pPr>
              <w:jc w:val="left"/>
              <w:rPr>
                <w:sz w:val="20"/>
              </w:rPr>
            </w:pPr>
            <w:r w:rsidRPr="00D27F8C">
              <w:rPr>
                <w:sz w:val="20"/>
              </w:rPr>
              <w:t>Swan Coastal District DEC</w:t>
            </w:r>
          </w:p>
        </w:tc>
      </w:tr>
      <w:tr w:rsidR="008C1A93" w:rsidRPr="00D27F8C" w:rsidTr="00D27F8C">
        <w:tc>
          <w:tcPr>
            <w:tcW w:w="4320" w:type="dxa"/>
          </w:tcPr>
          <w:p w:rsidR="008C1A93" w:rsidRPr="00D27F8C" w:rsidRDefault="008C1A93" w:rsidP="00D27F8C">
            <w:pPr>
              <w:jc w:val="left"/>
              <w:rPr>
                <w:sz w:val="20"/>
              </w:rPr>
            </w:pPr>
            <w:r w:rsidRPr="00D27F8C">
              <w:rPr>
                <w:sz w:val="20"/>
              </w:rPr>
              <w:t>Bob Goodale</w:t>
            </w:r>
          </w:p>
        </w:tc>
        <w:tc>
          <w:tcPr>
            <w:tcW w:w="4859" w:type="dxa"/>
          </w:tcPr>
          <w:p w:rsidR="008C1A93" w:rsidRPr="00D27F8C" w:rsidRDefault="006C41F5" w:rsidP="006C41F5">
            <w:pPr>
              <w:jc w:val="left"/>
              <w:rPr>
                <w:sz w:val="20"/>
              </w:rPr>
            </w:pPr>
            <w:r>
              <w:rPr>
                <w:sz w:val="20"/>
              </w:rPr>
              <w:t>Community member of r</w:t>
            </w:r>
            <w:r w:rsidR="008C1A93" w:rsidRPr="00D27F8C">
              <w:rPr>
                <w:sz w:val="20"/>
              </w:rPr>
              <w:t>ecovery</w:t>
            </w:r>
            <w:r>
              <w:rPr>
                <w:sz w:val="20"/>
              </w:rPr>
              <w:t xml:space="preserve"> plan implementation group</w:t>
            </w:r>
          </w:p>
        </w:tc>
      </w:tr>
      <w:tr w:rsidR="008C1A93" w:rsidRPr="00D27F8C" w:rsidTr="00D27F8C">
        <w:tc>
          <w:tcPr>
            <w:tcW w:w="4320" w:type="dxa"/>
          </w:tcPr>
          <w:p w:rsidR="008C1A93" w:rsidRPr="00D27F8C" w:rsidRDefault="008C1A93" w:rsidP="00D27F8C">
            <w:pPr>
              <w:jc w:val="left"/>
              <w:rPr>
                <w:rFonts w:cs="Arial"/>
                <w:sz w:val="20"/>
              </w:rPr>
            </w:pPr>
            <w:smartTag w:uri="urn:schemas-microsoft-com:office:smarttags" w:element="PersonName">
              <w:r w:rsidRPr="00D27F8C">
                <w:rPr>
                  <w:rFonts w:cs="Arial"/>
                  <w:sz w:val="20"/>
                </w:rPr>
                <w:t>Christine Comer</w:t>
              </w:r>
            </w:smartTag>
          </w:p>
        </w:tc>
        <w:tc>
          <w:tcPr>
            <w:tcW w:w="4859" w:type="dxa"/>
          </w:tcPr>
          <w:p w:rsidR="008C1A93" w:rsidRPr="00D27F8C" w:rsidRDefault="008C1A93" w:rsidP="00D27F8C">
            <w:pPr>
              <w:jc w:val="left"/>
              <w:rPr>
                <w:rFonts w:cs="Arial"/>
                <w:sz w:val="20"/>
              </w:rPr>
            </w:pPr>
            <w:r w:rsidRPr="00D27F8C">
              <w:rPr>
                <w:rFonts w:cs="Arial"/>
                <w:sz w:val="20"/>
              </w:rPr>
              <w:t>Naragebup Environment Centre</w:t>
            </w:r>
          </w:p>
        </w:tc>
      </w:tr>
      <w:tr w:rsidR="008C1A93" w:rsidRPr="00D27F8C" w:rsidTr="00D27F8C">
        <w:tc>
          <w:tcPr>
            <w:tcW w:w="4320" w:type="dxa"/>
          </w:tcPr>
          <w:p w:rsidR="008C1A93" w:rsidRPr="00D27F8C" w:rsidRDefault="008C1A93" w:rsidP="00D27F8C">
            <w:pPr>
              <w:jc w:val="left"/>
              <w:rPr>
                <w:sz w:val="20"/>
              </w:rPr>
            </w:pPr>
            <w:r w:rsidRPr="00D27F8C">
              <w:rPr>
                <w:sz w:val="20"/>
              </w:rPr>
              <w:t>David Mort</w:t>
            </w:r>
          </w:p>
        </w:tc>
        <w:tc>
          <w:tcPr>
            <w:tcW w:w="4859" w:type="dxa"/>
          </w:tcPr>
          <w:p w:rsidR="008C1A93" w:rsidRPr="00D27F8C" w:rsidRDefault="008C1A93" w:rsidP="00D27F8C">
            <w:pPr>
              <w:jc w:val="left"/>
              <w:rPr>
                <w:sz w:val="20"/>
              </w:rPr>
            </w:pPr>
            <w:r w:rsidRPr="00D27F8C">
              <w:rPr>
                <w:sz w:val="20"/>
              </w:rPr>
              <w:t xml:space="preserve">City of </w:t>
            </w:r>
            <w:smartTag w:uri="urn:schemas-microsoft-com:office:smarttags" w:element="place">
              <w:smartTag w:uri="urn:schemas-microsoft-com:office:smarttags" w:element="City">
                <w:r w:rsidRPr="00D27F8C">
                  <w:rPr>
                    <w:sz w:val="20"/>
                  </w:rPr>
                  <w:t>Rockingham</w:t>
                </w:r>
              </w:smartTag>
            </w:smartTag>
          </w:p>
        </w:tc>
      </w:tr>
      <w:tr w:rsidR="008C1A93" w:rsidRPr="00D27F8C" w:rsidTr="00D27F8C">
        <w:tc>
          <w:tcPr>
            <w:tcW w:w="4320" w:type="dxa"/>
          </w:tcPr>
          <w:p w:rsidR="008C1A93" w:rsidRPr="00D27F8C" w:rsidRDefault="008C1A93" w:rsidP="00D27F8C">
            <w:pPr>
              <w:jc w:val="left"/>
              <w:rPr>
                <w:rFonts w:cs="Arial"/>
                <w:sz w:val="20"/>
              </w:rPr>
            </w:pPr>
            <w:r w:rsidRPr="00D27F8C">
              <w:rPr>
                <w:rFonts w:cs="Arial"/>
                <w:sz w:val="20"/>
              </w:rPr>
              <w:t>Jennifer Feszczak</w:t>
            </w:r>
          </w:p>
        </w:tc>
        <w:tc>
          <w:tcPr>
            <w:tcW w:w="4859" w:type="dxa"/>
          </w:tcPr>
          <w:p w:rsidR="008C1A93" w:rsidRPr="00D27F8C" w:rsidRDefault="008C1A93" w:rsidP="00D27F8C">
            <w:pPr>
              <w:jc w:val="left"/>
              <w:rPr>
                <w:rFonts w:cs="Arial"/>
                <w:sz w:val="20"/>
              </w:rPr>
            </w:pPr>
            <w:r w:rsidRPr="00D27F8C">
              <w:rPr>
                <w:rFonts w:cs="Arial"/>
                <w:sz w:val="20"/>
              </w:rPr>
              <w:t>Geographic Information Services Section DEC</w:t>
            </w:r>
          </w:p>
        </w:tc>
      </w:tr>
      <w:tr w:rsidR="008C1A93" w:rsidRPr="00D27F8C" w:rsidTr="00D27F8C">
        <w:tc>
          <w:tcPr>
            <w:tcW w:w="4320" w:type="dxa"/>
          </w:tcPr>
          <w:p w:rsidR="008C1A93" w:rsidRPr="00D27F8C" w:rsidRDefault="008C1A93" w:rsidP="00D27F8C">
            <w:pPr>
              <w:jc w:val="left"/>
              <w:rPr>
                <w:rFonts w:cs="Arial"/>
                <w:sz w:val="20"/>
              </w:rPr>
            </w:pPr>
            <w:r w:rsidRPr="00D27F8C">
              <w:rPr>
                <w:rFonts w:cs="Arial"/>
                <w:sz w:val="20"/>
              </w:rPr>
              <w:t>Jill Pryde</w:t>
            </w:r>
          </w:p>
        </w:tc>
        <w:tc>
          <w:tcPr>
            <w:tcW w:w="4859" w:type="dxa"/>
          </w:tcPr>
          <w:p w:rsidR="008C1A93" w:rsidRPr="00D27F8C" w:rsidRDefault="008C1A93" w:rsidP="00D27F8C">
            <w:pPr>
              <w:jc w:val="left"/>
              <w:rPr>
                <w:sz w:val="20"/>
              </w:rPr>
            </w:pPr>
            <w:r w:rsidRPr="00D27F8C">
              <w:rPr>
                <w:sz w:val="20"/>
              </w:rPr>
              <w:t>Species and Communities Branch DEC</w:t>
            </w:r>
          </w:p>
        </w:tc>
      </w:tr>
      <w:tr w:rsidR="008C1A93" w:rsidRPr="00D27F8C" w:rsidTr="00D27F8C">
        <w:tc>
          <w:tcPr>
            <w:tcW w:w="4320" w:type="dxa"/>
          </w:tcPr>
          <w:p w:rsidR="008C1A93" w:rsidRPr="00D27F8C" w:rsidRDefault="008C1A93" w:rsidP="00D27F8C">
            <w:pPr>
              <w:jc w:val="left"/>
              <w:rPr>
                <w:sz w:val="20"/>
              </w:rPr>
            </w:pPr>
            <w:r w:rsidRPr="00D27F8C">
              <w:rPr>
                <w:sz w:val="20"/>
              </w:rPr>
              <w:t>Kate Brown</w:t>
            </w:r>
          </w:p>
        </w:tc>
        <w:tc>
          <w:tcPr>
            <w:tcW w:w="4859" w:type="dxa"/>
          </w:tcPr>
          <w:p w:rsidR="008C1A93" w:rsidRPr="00D27F8C" w:rsidRDefault="008C1A93" w:rsidP="00D27F8C">
            <w:pPr>
              <w:jc w:val="left"/>
              <w:rPr>
                <w:sz w:val="20"/>
              </w:rPr>
            </w:pPr>
            <w:r w:rsidRPr="00D27F8C">
              <w:rPr>
                <w:sz w:val="20"/>
              </w:rPr>
              <w:t>Urban Nature DEC</w:t>
            </w:r>
          </w:p>
        </w:tc>
      </w:tr>
      <w:tr w:rsidR="008C1A93" w:rsidRPr="00D27F8C" w:rsidTr="00D27F8C">
        <w:tc>
          <w:tcPr>
            <w:tcW w:w="4320" w:type="dxa"/>
          </w:tcPr>
          <w:p w:rsidR="008C1A93" w:rsidRPr="00D27F8C" w:rsidRDefault="008C1A93" w:rsidP="00D27F8C">
            <w:pPr>
              <w:jc w:val="left"/>
              <w:rPr>
                <w:sz w:val="20"/>
              </w:rPr>
            </w:pPr>
            <w:r w:rsidRPr="00D27F8C">
              <w:rPr>
                <w:sz w:val="20"/>
              </w:rPr>
              <w:t>Mia Podesta</w:t>
            </w:r>
          </w:p>
        </w:tc>
        <w:tc>
          <w:tcPr>
            <w:tcW w:w="4859" w:type="dxa"/>
          </w:tcPr>
          <w:p w:rsidR="008C1A93" w:rsidRPr="00D27F8C" w:rsidRDefault="008C1A93" w:rsidP="00D27F8C">
            <w:pPr>
              <w:jc w:val="left"/>
              <w:rPr>
                <w:sz w:val="20"/>
              </w:rPr>
            </w:pPr>
            <w:r w:rsidRPr="00D27F8C">
              <w:rPr>
                <w:sz w:val="20"/>
              </w:rPr>
              <w:t>Species and Communities Branch DEC</w:t>
            </w:r>
          </w:p>
        </w:tc>
      </w:tr>
      <w:tr w:rsidR="008C1A93" w:rsidRPr="00D27F8C" w:rsidTr="00D27F8C">
        <w:tc>
          <w:tcPr>
            <w:tcW w:w="4320" w:type="dxa"/>
          </w:tcPr>
          <w:p w:rsidR="008C1A93" w:rsidRPr="00D27F8C" w:rsidRDefault="00535A7B" w:rsidP="00D27F8C">
            <w:pPr>
              <w:jc w:val="left"/>
              <w:rPr>
                <w:sz w:val="20"/>
              </w:rPr>
            </w:pPr>
            <w:r>
              <w:rPr>
                <w:sz w:val="20"/>
              </w:rPr>
              <w:t xml:space="preserve">Dr </w:t>
            </w:r>
            <w:r w:rsidR="008C1A93" w:rsidRPr="00D27F8C">
              <w:rPr>
                <w:sz w:val="20"/>
              </w:rPr>
              <w:t>Neil Gibson</w:t>
            </w:r>
          </w:p>
        </w:tc>
        <w:tc>
          <w:tcPr>
            <w:tcW w:w="4859" w:type="dxa"/>
          </w:tcPr>
          <w:p w:rsidR="008C1A93" w:rsidRPr="00D27F8C" w:rsidRDefault="008C1A93" w:rsidP="00D27F8C">
            <w:pPr>
              <w:jc w:val="left"/>
              <w:rPr>
                <w:sz w:val="20"/>
              </w:rPr>
            </w:pPr>
            <w:r w:rsidRPr="00D27F8C">
              <w:rPr>
                <w:sz w:val="20"/>
              </w:rPr>
              <w:t>Science Division DEC</w:t>
            </w:r>
          </w:p>
        </w:tc>
      </w:tr>
      <w:tr w:rsidR="008C1A93" w:rsidRPr="00D27F8C" w:rsidTr="00D27F8C">
        <w:tc>
          <w:tcPr>
            <w:tcW w:w="4320" w:type="dxa"/>
          </w:tcPr>
          <w:p w:rsidR="008C1A93" w:rsidRPr="00D27F8C" w:rsidRDefault="00535A7B" w:rsidP="00D27F8C">
            <w:pPr>
              <w:jc w:val="left"/>
              <w:rPr>
                <w:sz w:val="20"/>
              </w:rPr>
            </w:pPr>
            <w:r>
              <w:rPr>
                <w:sz w:val="20"/>
              </w:rPr>
              <w:t xml:space="preserve">Dr </w:t>
            </w:r>
            <w:r w:rsidR="008C1A93" w:rsidRPr="00D27F8C">
              <w:rPr>
                <w:sz w:val="20"/>
              </w:rPr>
              <w:t>Phillip Jennings</w:t>
            </w:r>
          </w:p>
        </w:tc>
        <w:tc>
          <w:tcPr>
            <w:tcW w:w="4859" w:type="dxa"/>
          </w:tcPr>
          <w:p w:rsidR="008C1A93" w:rsidRPr="00D27F8C" w:rsidRDefault="008C1A93" w:rsidP="00D27F8C">
            <w:pPr>
              <w:jc w:val="left"/>
              <w:rPr>
                <w:sz w:val="20"/>
              </w:rPr>
            </w:pPr>
            <w:smartTag w:uri="urn:schemas-microsoft-com:office:smarttags" w:element="place">
              <w:smartTag w:uri="urn:schemas-microsoft-com:office:smarttags" w:element="PlaceName">
                <w:r w:rsidRPr="00D27F8C">
                  <w:rPr>
                    <w:sz w:val="20"/>
                  </w:rPr>
                  <w:t>Murdoch</w:t>
                </w:r>
              </w:smartTag>
              <w:r w:rsidRPr="00D27F8C">
                <w:rPr>
                  <w:sz w:val="20"/>
                </w:rPr>
                <w:t xml:space="preserve"> </w:t>
              </w:r>
              <w:smartTag w:uri="urn:schemas-microsoft-com:office:smarttags" w:element="PlaceType">
                <w:r w:rsidRPr="00D27F8C">
                  <w:rPr>
                    <w:sz w:val="20"/>
                  </w:rPr>
                  <w:t>University</w:t>
                </w:r>
              </w:smartTag>
            </w:smartTag>
          </w:p>
        </w:tc>
      </w:tr>
      <w:tr w:rsidR="008C1A93" w:rsidRPr="00D27F8C" w:rsidTr="00D27F8C">
        <w:tc>
          <w:tcPr>
            <w:tcW w:w="4320" w:type="dxa"/>
          </w:tcPr>
          <w:p w:rsidR="008C1A93" w:rsidRPr="00D27F8C" w:rsidRDefault="008C1A93" w:rsidP="00D27F8C">
            <w:pPr>
              <w:pStyle w:val="Heading1"/>
              <w:spacing w:before="0" w:after="0"/>
              <w:jc w:val="left"/>
              <w:rPr>
                <w:rFonts w:cs="Arial"/>
                <w:b w:val="0"/>
                <w:sz w:val="20"/>
              </w:rPr>
            </w:pPr>
            <w:r w:rsidRPr="00D27F8C">
              <w:rPr>
                <w:rFonts w:cs="Arial"/>
                <w:b w:val="0"/>
                <w:sz w:val="20"/>
              </w:rPr>
              <w:t>Robert Campbell</w:t>
            </w:r>
          </w:p>
        </w:tc>
        <w:tc>
          <w:tcPr>
            <w:tcW w:w="4859" w:type="dxa"/>
          </w:tcPr>
          <w:p w:rsidR="008C1A93" w:rsidRPr="00D27F8C" w:rsidRDefault="008C1A93" w:rsidP="00D27F8C">
            <w:pPr>
              <w:pStyle w:val="Heading1"/>
              <w:spacing w:before="0" w:after="0"/>
              <w:jc w:val="left"/>
              <w:rPr>
                <w:rFonts w:cs="Arial"/>
                <w:b w:val="0"/>
                <w:sz w:val="20"/>
              </w:rPr>
            </w:pPr>
            <w:r w:rsidRPr="00D27F8C">
              <w:rPr>
                <w:rFonts w:cs="Arial"/>
                <w:b w:val="0"/>
                <w:sz w:val="20"/>
              </w:rPr>
              <w:t>Regional Parks Branch DEC</w:t>
            </w:r>
          </w:p>
        </w:tc>
      </w:tr>
      <w:tr w:rsidR="008C1A93" w:rsidRPr="00D27F8C" w:rsidTr="00D27F8C">
        <w:tc>
          <w:tcPr>
            <w:tcW w:w="4320" w:type="dxa"/>
          </w:tcPr>
          <w:p w:rsidR="008C1A93" w:rsidRPr="00D27F8C" w:rsidRDefault="008C1A93" w:rsidP="00D27F8C">
            <w:pPr>
              <w:jc w:val="left"/>
              <w:rPr>
                <w:rFonts w:cs="Arial"/>
                <w:sz w:val="20"/>
              </w:rPr>
            </w:pPr>
            <w:r w:rsidRPr="00D27F8C">
              <w:rPr>
                <w:rFonts w:cs="Arial"/>
                <w:sz w:val="20"/>
              </w:rPr>
              <w:t>Ryan Vogwill</w:t>
            </w:r>
          </w:p>
        </w:tc>
        <w:tc>
          <w:tcPr>
            <w:tcW w:w="4859" w:type="dxa"/>
          </w:tcPr>
          <w:p w:rsidR="008C1A93" w:rsidRPr="00D27F8C" w:rsidRDefault="008C1A93" w:rsidP="00D27F8C">
            <w:pPr>
              <w:jc w:val="left"/>
              <w:rPr>
                <w:rFonts w:cs="Arial"/>
                <w:sz w:val="20"/>
              </w:rPr>
            </w:pPr>
            <w:r w:rsidRPr="00D27F8C">
              <w:rPr>
                <w:rFonts w:cs="Arial"/>
                <w:sz w:val="20"/>
              </w:rPr>
              <w:t>Previously Natural Resources Branch DEC</w:t>
            </w:r>
          </w:p>
        </w:tc>
      </w:tr>
      <w:tr w:rsidR="008C1A93" w:rsidRPr="00D27F8C" w:rsidTr="00D27F8C">
        <w:tc>
          <w:tcPr>
            <w:tcW w:w="4320" w:type="dxa"/>
          </w:tcPr>
          <w:p w:rsidR="008C1A93" w:rsidRPr="00D27F8C" w:rsidRDefault="008C1A93" w:rsidP="00D27F8C">
            <w:pPr>
              <w:jc w:val="left"/>
              <w:rPr>
                <w:sz w:val="20"/>
              </w:rPr>
            </w:pPr>
            <w:smartTag w:uri="urn:schemas-microsoft-com:office:smarttags" w:element="place">
              <w:smartTag w:uri="urn:schemas-microsoft-com:office:smarttags" w:element="PlaceName">
                <w:r w:rsidRPr="00D27F8C">
                  <w:rPr>
                    <w:sz w:val="20"/>
                  </w:rPr>
                  <w:t>South</w:t>
                </w:r>
              </w:smartTag>
              <w:r w:rsidRPr="00D27F8C">
                <w:rPr>
                  <w:sz w:val="20"/>
                </w:rPr>
                <w:t xml:space="preserve"> </w:t>
              </w:r>
              <w:smartTag w:uri="urn:schemas-microsoft-com:office:smarttags" w:element="PlaceName">
                <w:r w:rsidRPr="00D27F8C">
                  <w:rPr>
                    <w:sz w:val="20"/>
                  </w:rPr>
                  <w:t>West</w:t>
                </w:r>
              </w:smartTag>
              <w:r w:rsidRPr="00D27F8C">
                <w:rPr>
                  <w:sz w:val="20"/>
                </w:rPr>
                <w:t xml:space="preserve"> </w:t>
              </w:r>
              <w:smartTag w:uri="urn:schemas-microsoft-com:office:smarttags" w:element="PlaceName">
                <w:r w:rsidRPr="00D27F8C">
                  <w:rPr>
                    <w:sz w:val="20"/>
                  </w:rPr>
                  <w:t>Aboriginal</w:t>
                </w:r>
              </w:smartTag>
              <w:r w:rsidRPr="00D27F8C">
                <w:rPr>
                  <w:sz w:val="20"/>
                </w:rPr>
                <w:t xml:space="preserve"> </w:t>
              </w:r>
              <w:smartTag w:uri="urn:schemas-microsoft-com:office:smarttags" w:element="PlaceType">
                <w:r w:rsidRPr="00D27F8C">
                  <w:rPr>
                    <w:sz w:val="20"/>
                  </w:rPr>
                  <w:t>Land</w:t>
                </w:r>
              </w:smartTag>
            </w:smartTag>
            <w:r w:rsidRPr="00D27F8C">
              <w:rPr>
                <w:sz w:val="20"/>
              </w:rPr>
              <w:t xml:space="preserve"> and Sea Council</w:t>
            </w:r>
          </w:p>
        </w:tc>
        <w:tc>
          <w:tcPr>
            <w:tcW w:w="4859" w:type="dxa"/>
          </w:tcPr>
          <w:p w:rsidR="008C1A93" w:rsidRPr="00D27F8C" w:rsidRDefault="008C1A93" w:rsidP="00D27F8C">
            <w:pPr>
              <w:jc w:val="left"/>
              <w:rPr>
                <w:sz w:val="20"/>
              </w:rPr>
            </w:pPr>
          </w:p>
        </w:tc>
      </w:tr>
      <w:tr w:rsidR="00DD3B93" w:rsidRPr="00D27F8C" w:rsidTr="00DD3B93">
        <w:tc>
          <w:tcPr>
            <w:tcW w:w="4320" w:type="dxa"/>
          </w:tcPr>
          <w:p w:rsidR="00DD3B93" w:rsidRPr="00D27F8C" w:rsidRDefault="00DD3B93" w:rsidP="00DD3B93">
            <w:pPr>
              <w:pStyle w:val="Heading1"/>
              <w:spacing w:before="0" w:after="0"/>
              <w:jc w:val="left"/>
              <w:rPr>
                <w:rFonts w:cs="Arial"/>
                <w:b w:val="0"/>
                <w:sz w:val="20"/>
              </w:rPr>
            </w:pPr>
            <w:r>
              <w:rPr>
                <w:rFonts w:cs="Arial"/>
                <w:b w:val="0"/>
                <w:sz w:val="20"/>
              </w:rPr>
              <w:t>Tiffany Fowler</w:t>
            </w:r>
          </w:p>
        </w:tc>
        <w:tc>
          <w:tcPr>
            <w:tcW w:w="4859" w:type="dxa"/>
          </w:tcPr>
          <w:p w:rsidR="00DD3B93" w:rsidRPr="00D27F8C" w:rsidRDefault="00DD3B93" w:rsidP="00DD3B93">
            <w:pPr>
              <w:pStyle w:val="Heading1"/>
              <w:spacing w:before="0" w:after="0"/>
              <w:jc w:val="left"/>
              <w:rPr>
                <w:rFonts w:cs="Arial"/>
                <w:b w:val="0"/>
                <w:sz w:val="20"/>
              </w:rPr>
            </w:pPr>
            <w:r>
              <w:rPr>
                <w:rFonts w:cs="Arial"/>
                <w:b w:val="0"/>
                <w:sz w:val="20"/>
              </w:rPr>
              <w:t>Wellington District DEC</w:t>
            </w:r>
          </w:p>
        </w:tc>
      </w:tr>
      <w:tr w:rsidR="008C1A93" w:rsidRPr="00D27F8C" w:rsidTr="00D27F8C">
        <w:tc>
          <w:tcPr>
            <w:tcW w:w="4320" w:type="dxa"/>
          </w:tcPr>
          <w:p w:rsidR="008C1A93" w:rsidRPr="00D27F8C" w:rsidRDefault="008C1A93" w:rsidP="00D27F8C">
            <w:pPr>
              <w:jc w:val="left"/>
              <w:rPr>
                <w:sz w:val="20"/>
              </w:rPr>
            </w:pPr>
            <w:r w:rsidRPr="00D27F8C">
              <w:rPr>
                <w:sz w:val="20"/>
              </w:rPr>
              <w:t>Tim Fisher</w:t>
            </w:r>
          </w:p>
        </w:tc>
        <w:tc>
          <w:tcPr>
            <w:tcW w:w="4859" w:type="dxa"/>
          </w:tcPr>
          <w:p w:rsidR="008C1A93" w:rsidRPr="00D27F8C" w:rsidRDefault="008C1A93" w:rsidP="00D27F8C">
            <w:pPr>
              <w:jc w:val="left"/>
              <w:rPr>
                <w:rFonts w:cs="Arial"/>
                <w:sz w:val="20"/>
              </w:rPr>
            </w:pPr>
            <w:r w:rsidRPr="00D27F8C">
              <w:rPr>
                <w:rFonts w:cs="Arial"/>
                <w:sz w:val="20"/>
              </w:rPr>
              <w:t>Regional Parks Branch DEC</w:t>
            </w:r>
          </w:p>
        </w:tc>
      </w:tr>
    </w:tbl>
    <w:p w:rsidR="00BA1889" w:rsidRDefault="00BA1889">
      <w:pPr>
        <w:jc w:val="left"/>
        <w:rPr>
          <w:sz w:val="20"/>
        </w:rPr>
      </w:pPr>
    </w:p>
    <w:p w:rsidR="00BA1889" w:rsidRDefault="00BA1889">
      <w:pPr>
        <w:jc w:val="left"/>
        <w:rPr>
          <w:rFonts w:cs="Arial"/>
          <w:b/>
          <w:sz w:val="20"/>
        </w:rPr>
      </w:pPr>
      <w:r>
        <w:rPr>
          <w:rFonts w:cs="Arial"/>
          <w:b/>
          <w:sz w:val="20"/>
        </w:rPr>
        <w:t>CITATION</w:t>
      </w:r>
    </w:p>
    <w:p w:rsidR="00BA1889" w:rsidRDefault="00BA1889">
      <w:pPr>
        <w:jc w:val="left"/>
        <w:rPr>
          <w:rFonts w:cs="Arial"/>
          <w:sz w:val="20"/>
        </w:rPr>
      </w:pPr>
    </w:p>
    <w:p w:rsidR="00BA1889" w:rsidRDefault="00BA1889">
      <w:pPr>
        <w:jc w:val="left"/>
        <w:rPr>
          <w:rFonts w:cs="Arial"/>
          <w:sz w:val="20"/>
        </w:rPr>
      </w:pPr>
      <w:r>
        <w:rPr>
          <w:rFonts w:cs="Arial"/>
          <w:sz w:val="20"/>
        </w:rPr>
        <w:t>This Interim Recovery Plan should be cited as:</w:t>
      </w:r>
    </w:p>
    <w:p w:rsidR="00BA1889" w:rsidRDefault="00BA1889">
      <w:pPr>
        <w:jc w:val="left"/>
        <w:rPr>
          <w:rFonts w:cs="Arial"/>
          <w:sz w:val="20"/>
        </w:rPr>
      </w:pPr>
    </w:p>
    <w:p w:rsidR="00BA1889" w:rsidRDefault="00BA1889">
      <w:pPr>
        <w:jc w:val="left"/>
        <w:rPr>
          <w:rFonts w:cs="Arial"/>
          <w:sz w:val="20"/>
        </w:rPr>
      </w:pPr>
      <w:proofErr w:type="gramStart"/>
      <w:r>
        <w:rPr>
          <w:rFonts w:cs="Arial"/>
          <w:sz w:val="20"/>
        </w:rPr>
        <w:t>Department of Environment and Conservation (2011).</w:t>
      </w:r>
      <w:proofErr w:type="gramEnd"/>
      <w:r>
        <w:rPr>
          <w:rFonts w:cs="Arial"/>
          <w:sz w:val="20"/>
        </w:rPr>
        <w:t xml:space="preserve"> Interim Recovery Plan 2011-2016 for Sedgelands in Holocene dune swale</w:t>
      </w:r>
      <w:r w:rsidR="002F1D88">
        <w:rPr>
          <w:rFonts w:cs="Arial"/>
          <w:sz w:val="20"/>
        </w:rPr>
        <w:t>s. Interim Recovery Plan No. 314</w:t>
      </w:r>
      <w:r>
        <w:rPr>
          <w:rFonts w:cs="Arial"/>
          <w:sz w:val="20"/>
        </w:rPr>
        <w:t xml:space="preserve">. </w:t>
      </w:r>
      <w:proofErr w:type="gramStart"/>
      <w:r>
        <w:rPr>
          <w:rFonts w:cs="Arial"/>
          <w:sz w:val="20"/>
        </w:rPr>
        <w:t>Department of Environment and Conservation, Perth.</w:t>
      </w:r>
      <w:proofErr w:type="gramEnd"/>
    </w:p>
    <w:p w:rsidR="00BA1889" w:rsidRDefault="00BA1889">
      <w:pPr>
        <w:pStyle w:val="Heading1"/>
        <w:spacing w:before="0" w:after="0"/>
        <w:jc w:val="left"/>
        <w:rPr>
          <w:rFonts w:cs="Arial"/>
          <w:sz w:val="20"/>
        </w:rPr>
      </w:pPr>
      <w:r>
        <w:rPr>
          <w:rFonts w:cs="Arial"/>
          <w:sz w:val="20"/>
        </w:rPr>
        <w:br w:type="page"/>
      </w:r>
      <w:r>
        <w:rPr>
          <w:rFonts w:cs="Arial"/>
          <w:sz w:val="20"/>
        </w:rPr>
        <w:lastRenderedPageBreak/>
        <w:t>SUMMARY</w:t>
      </w:r>
    </w:p>
    <w:p w:rsidR="00BA1889" w:rsidRDefault="00BA1889">
      <w:pPr>
        <w:jc w:val="left"/>
        <w:rPr>
          <w:rFonts w:cs="Arial"/>
          <w:sz w:val="20"/>
        </w:rPr>
      </w:pPr>
    </w:p>
    <w:p w:rsidR="00BA1889" w:rsidRDefault="00BA1889">
      <w:pPr>
        <w:jc w:val="left"/>
        <w:rPr>
          <w:rFonts w:cs="Arial"/>
          <w:b/>
          <w:sz w:val="20"/>
        </w:rPr>
      </w:pPr>
      <w:r>
        <w:rPr>
          <w:rFonts w:cs="Arial"/>
          <w:b/>
          <w:sz w:val="20"/>
        </w:rPr>
        <w:t xml:space="preserve">Name: </w:t>
      </w:r>
      <w:r>
        <w:rPr>
          <w:rFonts w:cs="Arial"/>
          <w:sz w:val="20"/>
        </w:rPr>
        <w:t>Sedgelands in Holocene dune swales (generally referred to in this plan as ‘the sedgeland community’).</w:t>
      </w:r>
    </w:p>
    <w:p w:rsidR="00BA1889" w:rsidRDefault="00BA1889">
      <w:pPr>
        <w:jc w:val="left"/>
        <w:rPr>
          <w:rFonts w:cs="Arial"/>
          <w:sz w:val="20"/>
        </w:rPr>
      </w:pPr>
    </w:p>
    <w:p w:rsidR="00BA1889" w:rsidRDefault="00BA1889">
      <w:pPr>
        <w:jc w:val="left"/>
        <w:rPr>
          <w:rFonts w:cs="Arial"/>
          <w:sz w:val="20"/>
        </w:rPr>
      </w:pPr>
      <w:r>
        <w:rPr>
          <w:rFonts w:cs="Arial"/>
          <w:b/>
          <w:sz w:val="20"/>
        </w:rPr>
        <w:t>Description:</w:t>
      </w:r>
      <w:r>
        <w:rPr>
          <w:rFonts w:cs="Arial"/>
          <w:sz w:val="20"/>
        </w:rPr>
        <w:t xml:space="preserve"> The community occurs in linear damplands and occasionally sumplands, between Holocene dunes. Typical and common native species are the shrubs </w:t>
      </w:r>
      <w:r>
        <w:rPr>
          <w:rFonts w:cs="Arial"/>
          <w:i/>
          <w:sz w:val="20"/>
        </w:rPr>
        <w:t>Acacia rostellifera, Acacia saligna</w:t>
      </w:r>
      <w:r>
        <w:rPr>
          <w:rFonts w:cs="Arial"/>
          <w:sz w:val="20"/>
        </w:rPr>
        <w:t>,</w:t>
      </w:r>
      <w:r>
        <w:rPr>
          <w:rFonts w:cs="Arial"/>
          <w:i/>
          <w:sz w:val="20"/>
        </w:rPr>
        <w:t xml:space="preserve"> Xanthorrhoea preissii, </w:t>
      </w:r>
      <w:r>
        <w:rPr>
          <w:rFonts w:cs="Arial"/>
          <w:sz w:val="20"/>
        </w:rPr>
        <w:t xml:space="preserve">the sedges </w:t>
      </w:r>
      <w:r>
        <w:rPr>
          <w:rFonts w:cs="Arial"/>
          <w:i/>
          <w:sz w:val="20"/>
        </w:rPr>
        <w:t>Baumea juncea, Ficinia nodosa, Lepidosperma gladiatum</w:t>
      </w:r>
      <w:r>
        <w:rPr>
          <w:rFonts w:cs="Arial"/>
          <w:sz w:val="20"/>
        </w:rPr>
        <w:t xml:space="preserve">, and the grass </w:t>
      </w:r>
      <w:r>
        <w:rPr>
          <w:rFonts w:cs="Arial"/>
          <w:i/>
          <w:sz w:val="20"/>
        </w:rPr>
        <w:t>Poa porphyroclados</w:t>
      </w:r>
      <w:r>
        <w:rPr>
          <w:rFonts w:cs="Arial"/>
          <w:sz w:val="20"/>
        </w:rPr>
        <w:t>. Several exotic weeds are found in this community but generally at low cover values</w:t>
      </w:r>
      <w:r>
        <w:rPr>
          <w:rFonts w:cs="Arial"/>
          <w:i/>
          <w:sz w:val="20"/>
        </w:rPr>
        <w:t>.</w:t>
      </w:r>
    </w:p>
    <w:p w:rsidR="00BA1889" w:rsidRDefault="00BA1889">
      <w:pPr>
        <w:jc w:val="left"/>
        <w:rPr>
          <w:rFonts w:cs="Arial"/>
          <w:sz w:val="20"/>
        </w:rPr>
      </w:pPr>
    </w:p>
    <w:p w:rsidR="00BA1889" w:rsidRDefault="00BA1889">
      <w:pPr>
        <w:jc w:val="left"/>
        <w:rPr>
          <w:rFonts w:cs="Arial"/>
          <w:sz w:val="20"/>
        </w:rPr>
      </w:pPr>
      <w:r>
        <w:rPr>
          <w:rFonts w:cs="Arial"/>
          <w:b/>
          <w:sz w:val="20"/>
        </w:rPr>
        <w:t xml:space="preserve">DEC Regions: </w:t>
      </w:r>
      <w:r>
        <w:rPr>
          <w:rFonts w:cs="Arial"/>
          <w:sz w:val="20"/>
        </w:rPr>
        <w:t>Swan, South West</w:t>
      </w:r>
    </w:p>
    <w:p w:rsidR="00BA1889" w:rsidRDefault="00BA1889">
      <w:pPr>
        <w:pStyle w:val="Footer"/>
        <w:tabs>
          <w:tab w:val="clear" w:pos="4153"/>
          <w:tab w:val="clear" w:pos="8306"/>
        </w:tabs>
        <w:jc w:val="left"/>
        <w:rPr>
          <w:rFonts w:cs="Arial"/>
          <w:sz w:val="20"/>
        </w:rPr>
      </w:pPr>
    </w:p>
    <w:p w:rsidR="00BA1889" w:rsidRDefault="00BA1889">
      <w:pPr>
        <w:jc w:val="left"/>
        <w:rPr>
          <w:rFonts w:cs="Arial"/>
          <w:sz w:val="20"/>
        </w:rPr>
      </w:pPr>
      <w:r>
        <w:rPr>
          <w:rFonts w:cs="Arial"/>
          <w:b/>
          <w:sz w:val="20"/>
        </w:rPr>
        <w:t>DEC Districts:</w:t>
      </w:r>
      <w:r>
        <w:rPr>
          <w:rFonts w:cs="Arial"/>
          <w:sz w:val="20"/>
        </w:rPr>
        <w:t xml:space="preserve"> Swan Coastal, </w:t>
      </w:r>
      <w:smartTag w:uri="urn:schemas-microsoft-com:office:smarttags" w:element="place">
        <w:smartTag w:uri="urn:schemas-microsoft-com:office:smarttags" w:element="City">
          <w:r>
            <w:rPr>
              <w:rFonts w:cs="Arial"/>
              <w:sz w:val="20"/>
            </w:rPr>
            <w:t>Wellington</w:t>
          </w:r>
        </w:smartTag>
      </w:smartTag>
    </w:p>
    <w:p w:rsidR="00BA1889" w:rsidRDefault="00BA1889">
      <w:pPr>
        <w:jc w:val="left"/>
        <w:rPr>
          <w:rFonts w:cs="Arial"/>
          <w:b/>
          <w:sz w:val="20"/>
        </w:rPr>
      </w:pPr>
    </w:p>
    <w:p w:rsidR="00BA1889" w:rsidRDefault="00BA1889">
      <w:pPr>
        <w:jc w:val="left"/>
        <w:rPr>
          <w:rFonts w:cs="Arial"/>
          <w:sz w:val="20"/>
        </w:rPr>
      </w:pPr>
      <w:r>
        <w:rPr>
          <w:rFonts w:cs="Arial"/>
          <w:b/>
          <w:sz w:val="20"/>
        </w:rPr>
        <w:t>Shires:</w:t>
      </w:r>
      <w:r>
        <w:rPr>
          <w:rFonts w:cs="Arial"/>
          <w:sz w:val="20"/>
        </w:rPr>
        <w:t xml:space="preserve"> City of </w:t>
      </w:r>
      <w:smartTag w:uri="urn:schemas-microsoft-com:office:smarttags" w:element="City">
        <w:r>
          <w:rPr>
            <w:rFonts w:cs="Arial"/>
            <w:sz w:val="20"/>
          </w:rPr>
          <w:t>Rockingham</w:t>
        </w:r>
      </w:smartTag>
      <w:r>
        <w:rPr>
          <w:rFonts w:cs="Arial"/>
          <w:sz w:val="20"/>
        </w:rPr>
        <w:t xml:space="preserve">, City of </w:t>
      </w:r>
      <w:smartTag w:uri="urn:schemas-microsoft-com:office:smarttags" w:element="place">
        <w:smartTag w:uri="urn:schemas-microsoft-com:office:smarttags" w:element="City">
          <w:r>
            <w:rPr>
              <w:rFonts w:cs="Arial"/>
              <w:sz w:val="20"/>
            </w:rPr>
            <w:t>Wanneroo</w:t>
          </w:r>
        </w:smartTag>
      </w:smartTag>
      <w:r>
        <w:rPr>
          <w:rFonts w:cs="Arial"/>
          <w:sz w:val="20"/>
        </w:rPr>
        <w:t>, Shire of Capel</w:t>
      </w:r>
    </w:p>
    <w:p w:rsidR="008F4F40" w:rsidRDefault="008F4F40">
      <w:pPr>
        <w:jc w:val="left"/>
        <w:rPr>
          <w:rFonts w:cs="Arial"/>
          <w:b/>
          <w:sz w:val="20"/>
        </w:rPr>
      </w:pPr>
    </w:p>
    <w:p w:rsidR="00BA1889" w:rsidRDefault="00BA1889">
      <w:pPr>
        <w:jc w:val="left"/>
        <w:rPr>
          <w:rFonts w:cs="Arial"/>
          <w:sz w:val="20"/>
        </w:rPr>
      </w:pPr>
      <w:r>
        <w:rPr>
          <w:rFonts w:cs="Arial"/>
          <w:b/>
          <w:sz w:val="20"/>
        </w:rPr>
        <w:t>Current status:</w:t>
      </w:r>
      <w:r>
        <w:rPr>
          <w:rFonts w:cs="Arial"/>
          <w:sz w:val="20"/>
        </w:rPr>
        <w:t xml:space="preserve"> Community assessed June 1996 as Critically Endangered. Also listed as Endangered under the Commonwealth </w:t>
      </w:r>
      <w:r>
        <w:rPr>
          <w:rFonts w:cs="Arial"/>
          <w:i/>
          <w:sz w:val="20"/>
        </w:rPr>
        <w:t>Environment Protection and Biodiversity Conservation Act 1999</w:t>
      </w:r>
      <w:r>
        <w:rPr>
          <w:rFonts w:cs="Arial"/>
          <w:sz w:val="20"/>
        </w:rPr>
        <w:t xml:space="preserve"> (EPBC Act).</w:t>
      </w:r>
    </w:p>
    <w:p w:rsidR="008A07C4" w:rsidRDefault="008A07C4">
      <w:pPr>
        <w:jc w:val="left"/>
        <w:rPr>
          <w:rFonts w:cs="Arial"/>
          <w:sz w:val="20"/>
        </w:rPr>
      </w:pPr>
    </w:p>
    <w:p w:rsidR="00BA1889" w:rsidRDefault="008A07C4">
      <w:pPr>
        <w:jc w:val="left"/>
        <w:rPr>
          <w:rFonts w:cs="Arial"/>
          <w:sz w:val="20"/>
        </w:rPr>
      </w:pPr>
      <w:r>
        <w:rPr>
          <w:rFonts w:cs="Arial"/>
          <w:sz w:val="20"/>
        </w:rPr>
        <w:t xml:space="preserve">The </w:t>
      </w:r>
      <w:r w:rsidR="00BA1889">
        <w:rPr>
          <w:rFonts w:cs="Arial"/>
          <w:sz w:val="20"/>
        </w:rPr>
        <w:t xml:space="preserve">Becher Point wetlands are also nominated as a Wetland of International Importance under the Ramsar Treaty, an important suite of wetlands in ‘A Directory of Important Wetlands in </w:t>
      </w:r>
      <w:smartTag w:uri="urn:schemas-microsoft-com:office:smarttags" w:element="place">
        <w:smartTag w:uri="urn:schemas-microsoft-com:office:smarttags" w:element="country-region">
          <w:r w:rsidR="00BA1889">
            <w:rPr>
              <w:rFonts w:cs="Arial"/>
              <w:sz w:val="20"/>
            </w:rPr>
            <w:t>Australia</w:t>
          </w:r>
        </w:smartTag>
      </w:smartTag>
      <w:r w:rsidR="00BA1889">
        <w:rPr>
          <w:rFonts w:cs="Arial"/>
          <w:sz w:val="20"/>
        </w:rPr>
        <w:t>’, and are on the Register of the National Estate.</w:t>
      </w:r>
    </w:p>
    <w:p w:rsidR="00BA1889" w:rsidRDefault="00BA1889">
      <w:pPr>
        <w:jc w:val="left"/>
        <w:rPr>
          <w:rFonts w:cs="Arial"/>
          <w:sz w:val="20"/>
        </w:rPr>
      </w:pPr>
    </w:p>
    <w:p w:rsidR="00BA1889" w:rsidRDefault="00BA1889">
      <w:pPr>
        <w:jc w:val="left"/>
        <w:rPr>
          <w:rFonts w:cs="Arial"/>
          <w:sz w:val="20"/>
        </w:rPr>
      </w:pPr>
      <w:r>
        <w:rPr>
          <w:rFonts w:cs="Arial"/>
          <w:b/>
          <w:sz w:val="20"/>
        </w:rPr>
        <w:t>Habitat requirements:</w:t>
      </w:r>
      <w:r>
        <w:rPr>
          <w:rFonts w:cs="Arial"/>
          <w:sz w:val="20"/>
        </w:rPr>
        <w:t xml:space="preserve"> Water regime is the primary abiotic determinant influencing characteristics of wetland plant communities. Depth, timing and duration of flooding and length of the dry period all affect vegetation composition and distribution (Froend </w:t>
      </w:r>
      <w:r>
        <w:rPr>
          <w:rFonts w:cs="Arial"/>
          <w:i/>
          <w:sz w:val="20"/>
        </w:rPr>
        <w:t>et al.</w:t>
      </w:r>
      <w:r>
        <w:rPr>
          <w:rFonts w:cs="Arial"/>
          <w:sz w:val="20"/>
        </w:rPr>
        <w:t xml:space="preserve"> 2004). The sedgelands in the damplands and sumplands of the Holocene dune swales have relatively specific water regime requirements to maintain current biology, but are tolerant of seasonal and longer-term variations that reflect natural climatic patterns.</w:t>
      </w:r>
    </w:p>
    <w:p w:rsidR="00BA1889" w:rsidRDefault="00BA1889">
      <w:pPr>
        <w:jc w:val="left"/>
        <w:rPr>
          <w:rFonts w:cs="Arial"/>
          <w:sz w:val="20"/>
        </w:rPr>
      </w:pPr>
    </w:p>
    <w:p w:rsidR="00BA1889" w:rsidRDefault="00BA1889">
      <w:pPr>
        <w:jc w:val="left"/>
        <w:rPr>
          <w:rFonts w:cs="Arial"/>
          <w:sz w:val="20"/>
        </w:rPr>
      </w:pPr>
      <w:r>
        <w:rPr>
          <w:rFonts w:cs="Arial"/>
          <w:sz w:val="20"/>
        </w:rPr>
        <w:t>The typical wetland in which this community type occurs is a dampland that becomes water logged in winter, and retains relatively high moisture near the surface of the soil profile in summer. The plant community occasionally occurs in sumplands, which have shallow surface water - generally less than 20cm for up to 2 months of the year.</w:t>
      </w:r>
    </w:p>
    <w:p w:rsidR="00BA1889" w:rsidRDefault="00BA1889">
      <w:pPr>
        <w:jc w:val="left"/>
        <w:rPr>
          <w:rFonts w:cs="Arial"/>
          <w:sz w:val="20"/>
        </w:rPr>
      </w:pPr>
    </w:p>
    <w:p w:rsidR="00BA1889" w:rsidRDefault="00BA1889">
      <w:pPr>
        <w:jc w:val="left"/>
        <w:rPr>
          <w:rFonts w:cs="Arial"/>
          <w:sz w:val="20"/>
        </w:rPr>
      </w:pPr>
      <w:r>
        <w:rPr>
          <w:rFonts w:cs="Arial"/>
          <w:sz w:val="20"/>
        </w:rPr>
        <w:t>The soils of these wetlands are sands or sandy-loams with a pH of about 8.0. The soils are more saline close to the coast, and this reflects inputs from salt spray. Nutrient levels are similar to those reported for other Quindalup sands.</w:t>
      </w:r>
    </w:p>
    <w:p w:rsidR="00BA1889" w:rsidRDefault="00BA1889">
      <w:pPr>
        <w:jc w:val="left"/>
        <w:rPr>
          <w:rFonts w:cs="Arial"/>
          <w:b/>
          <w:sz w:val="20"/>
        </w:rPr>
      </w:pPr>
    </w:p>
    <w:p w:rsidR="00BA1889" w:rsidRDefault="00BA1889">
      <w:pPr>
        <w:jc w:val="left"/>
        <w:rPr>
          <w:sz w:val="20"/>
        </w:rPr>
      </w:pPr>
      <w:r>
        <w:rPr>
          <w:b/>
          <w:sz w:val="20"/>
        </w:rPr>
        <w:t>Important occurrences:</w:t>
      </w:r>
      <w:r>
        <w:rPr>
          <w:sz w:val="20"/>
        </w:rPr>
        <w:t xml:space="preserve"> O</w:t>
      </w:r>
      <w:r>
        <w:rPr>
          <w:rFonts w:cs="Arial"/>
          <w:sz w:val="20"/>
        </w:rPr>
        <w:t>ccurrences that provide for a representative cross section of each geomorphic age sequence of this community and that can be managed for conservation and/or with conservation included in their purpose</w:t>
      </w:r>
      <w:r>
        <w:rPr>
          <w:sz w:val="20"/>
        </w:rPr>
        <w:t xml:space="preserve"> are considered critical to the survival of this community. </w:t>
      </w:r>
    </w:p>
    <w:p w:rsidR="00BA1889" w:rsidRDefault="00BA1889">
      <w:pPr>
        <w:jc w:val="left"/>
        <w:rPr>
          <w:rFonts w:cs="Arial"/>
          <w:b/>
          <w:sz w:val="20"/>
        </w:rPr>
      </w:pPr>
    </w:p>
    <w:p w:rsidR="00BA1889" w:rsidRPr="00736B2D" w:rsidRDefault="00BA1889">
      <w:pPr>
        <w:jc w:val="left"/>
        <w:rPr>
          <w:rFonts w:cs="Arial"/>
          <w:sz w:val="20"/>
        </w:rPr>
      </w:pPr>
      <w:r>
        <w:rPr>
          <w:rFonts w:cs="Arial"/>
          <w:b/>
          <w:sz w:val="20"/>
        </w:rPr>
        <w:t xml:space="preserve">Affected interests: </w:t>
      </w:r>
      <w:r>
        <w:rPr>
          <w:rFonts w:cs="Arial"/>
          <w:sz w:val="20"/>
        </w:rPr>
        <w:t xml:space="preserve">Occurrences of the sedgelands community are located on land managed by DEC, </w:t>
      </w:r>
      <w:smartTag w:uri="urn:schemas-microsoft-com:office:smarttags" w:element="place">
        <w:smartTag w:uri="urn:schemas-microsoft-com:office:smarttags" w:element="City">
          <w:r>
            <w:rPr>
              <w:rFonts w:cs="Arial"/>
              <w:sz w:val="20"/>
            </w:rPr>
            <w:t>City of Rockingham</w:t>
          </w:r>
        </w:smartTag>
        <w:r>
          <w:rPr>
            <w:rFonts w:cs="Arial"/>
            <w:sz w:val="20"/>
          </w:rPr>
          <w:t xml:space="preserve">, </w:t>
        </w:r>
        <w:smartTag w:uri="urn:schemas-microsoft-com:office:smarttags" w:element="State">
          <w:r>
            <w:rPr>
              <w:rFonts w:cs="Arial"/>
              <w:sz w:val="20"/>
            </w:rPr>
            <w:t>WA</w:t>
          </w:r>
        </w:smartTag>
      </w:smartTag>
      <w:r>
        <w:rPr>
          <w:rFonts w:cs="Arial"/>
          <w:sz w:val="20"/>
        </w:rPr>
        <w:t xml:space="preserve"> Beach and Golf Resort Pty Ltd, LandCorp and private land holders. Land owners and managers of all occurrences may be affected by actions in this plan, in particular land not managed by DEC at IP14, Lark Hill, on the western side of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and adjacent to </w:t>
      </w:r>
      <w:smartTag w:uri="urn:schemas-microsoft-com:office:smarttags" w:element="Street">
        <w:smartTag w:uri="urn:schemas-microsoft-com:office:smarttags" w:element="address">
          <w:r>
            <w:rPr>
              <w:rFonts w:cs="Arial"/>
              <w:sz w:val="20"/>
            </w:rPr>
            <w:t xml:space="preserve">Bakewell </w:t>
          </w:r>
          <w:r w:rsidRPr="00736B2D">
            <w:rPr>
              <w:rFonts w:cs="Arial"/>
              <w:sz w:val="20"/>
            </w:rPr>
            <w:t>Drive</w:t>
          </w:r>
        </w:smartTag>
      </w:smartTag>
      <w:r w:rsidRPr="00736B2D">
        <w:rPr>
          <w:rFonts w:cs="Arial"/>
          <w:sz w:val="20"/>
        </w:rPr>
        <w:t xml:space="preserve"> in Port Kennedy.</w:t>
      </w:r>
    </w:p>
    <w:p w:rsidR="00BA1889" w:rsidRPr="00736B2D" w:rsidRDefault="00BA1889">
      <w:pPr>
        <w:jc w:val="left"/>
        <w:rPr>
          <w:rFonts w:cs="Arial"/>
          <w:sz w:val="20"/>
        </w:rPr>
      </w:pPr>
    </w:p>
    <w:p w:rsidR="00C32239" w:rsidRPr="000B07C2" w:rsidRDefault="00BA1889" w:rsidP="00C32239">
      <w:pPr>
        <w:jc w:val="left"/>
        <w:rPr>
          <w:rFonts w:cs="Arial"/>
          <w:sz w:val="20"/>
        </w:rPr>
      </w:pPr>
      <w:r w:rsidRPr="00736B2D">
        <w:rPr>
          <w:rFonts w:cs="Arial"/>
          <w:b/>
          <w:sz w:val="20"/>
        </w:rPr>
        <w:t>Indigenous interests</w:t>
      </w:r>
      <w:r w:rsidR="00736B2D" w:rsidRPr="00736B2D">
        <w:rPr>
          <w:rFonts w:cs="Arial"/>
          <w:b/>
          <w:sz w:val="20"/>
        </w:rPr>
        <w:t xml:space="preserve">: </w:t>
      </w:r>
      <w:r w:rsidR="00C32239" w:rsidRPr="000B07C2">
        <w:rPr>
          <w:rFonts w:cs="Arial"/>
          <w:sz w:val="20"/>
        </w:rPr>
        <w:t xml:space="preserve">The </w:t>
      </w:r>
      <w:smartTag w:uri="urn:schemas-microsoft-com:office:smarttags" w:element="place">
        <w:smartTag w:uri="urn:schemas-microsoft-com:office:smarttags" w:element="PlaceName">
          <w:r w:rsidR="00C32239" w:rsidRPr="000B07C2">
            <w:rPr>
              <w:rFonts w:cs="Arial"/>
              <w:sz w:val="20"/>
            </w:rPr>
            <w:t>South</w:t>
          </w:r>
        </w:smartTag>
        <w:r w:rsidR="00C32239" w:rsidRPr="000B07C2">
          <w:rPr>
            <w:rFonts w:cs="Arial"/>
            <w:sz w:val="20"/>
          </w:rPr>
          <w:t xml:space="preserve"> </w:t>
        </w:r>
        <w:smartTag w:uri="urn:schemas-microsoft-com:office:smarttags" w:element="PlaceName">
          <w:r w:rsidR="00C32239" w:rsidRPr="000B07C2">
            <w:rPr>
              <w:rFonts w:cs="Arial"/>
              <w:sz w:val="20"/>
            </w:rPr>
            <w:t>West</w:t>
          </w:r>
        </w:smartTag>
        <w:r w:rsidR="00C32239" w:rsidRPr="000B07C2">
          <w:rPr>
            <w:rFonts w:cs="Arial"/>
            <w:sz w:val="20"/>
          </w:rPr>
          <w:t xml:space="preserve"> </w:t>
        </w:r>
        <w:smartTag w:uri="urn:schemas-microsoft-com:office:smarttags" w:element="PlaceName">
          <w:r w:rsidR="00C32239" w:rsidRPr="000B07C2">
            <w:rPr>
              <w:rFonts w:cs="Arial"/>
              <w:sz w:val="20"/>
            </w:rPr>
            <w:t>Aboriginal</w:t>
          </w:r>
        </w:smartTag>
        <w:r w:rsidR="00C32239" w:rsidRPr="000B07C2">
          <w:rPr>
            <w:rFonts w:cs="Arial"/>
            <w:sz w:val="20"/>
          </w:rPr>
          <w:t xml:space="preserve"> </w:t>
        </w:r>
        <w:smartTag w:uri="urn:schemas-microsoft-com:office:smarttags" w:element="PlaceType">
          <w:r w:rsidR="00C32239" w:rsidRPr="000B07C2">
            <w:rPr>
              <w:rFonts w:cs="Arial"/>
              <w:sz w:val="20"/>
            </w:rPr>
            <w:t>Land</w:t>
          </w:r>
        </w:smartTag>
      </w:smartTag>
      <w:r w:rsidR="00C32239" w:rsidRPr="000B07C2">
        <w:rPr>
          <w:rFonts w:cs="Arial"/>
          <w:sz w:val="20"/>
        </w:rPr>
        <w:t xml:space="preserve"> and Sea Council (SWALSC)</w:t>
      </w:r>
      <w:r w:rsidR="00532B7F" w:rsidRPr="000B07C2">
        <w:rPr>
          <w:rFonts w:cs="Arial"/>
          <w:sz w:val="20"/>
        </w:rPr>
        <w:t>, an umbrella group,</w:t>
      </w:r>
      <w:r w:rsidR="00C32239" w:rsidRPr="000B07C2">
        <w:rPr>
          <w:rFonts w:cs="Arial"/>
          <w:sz w:val="20"/>
        </w:rPr>
        <w:t xml:space="preserve"> covers the areas considered in this plan.</w:t>
      </w:r>
      <w:r w:rsidR="008F4F40">
        <w:rPr>
          <w:rFonts w:cs="Arial"/>
          <w:sz w:val="20"/>
        </w:rPr>
        <w:t xml:space="preserve"> </w:t>
      </w:r>
      <w:r w:rsidR="00C32239" w:rsidRPr="000B07C2">
        <w:rPr>
          <w:rFonts w:cs="Arial"/>
          <w:sz w:val="20"/>
        </w:rPr>
        <w:t>Comment was sought from the Council about any aspects of the plan, but particularly about the proposed on-ground actions. Table 4 identifies areas of the ecological community that contain sites that are known to have particular aboriginal significance. No general significance to indigenous people has been identified for the ecological community. Action 2 identifies the intention to continue liaison with relevant groups, including indigenous groups.</w:t>
      </w:r>
    </w:p>
    <w:p w:rsidR="00BA1889" w:rsidRPr="000B07C2" w:rsidRDefault="00BA1889">
      <w:pPr>
        <w:jc w:val="left"/>
        <w:rPr>
          <w:rFonts w:cs="Arial"/>
          <w:b/>
          <w:sz w:val="20"/>
        </w:rPr>
      </w:pPr>
    </w:p>
    <w:p w:rsidR="00C95B8F" w:rsidRPr="000B07C2" w:rsidRDefault="00DE5FFE" w:rsidP="00C95B8F">
      <w:pPr>
        <w:jc w:val="left"/>
        <w:rPr>
          <w:rFonts w:cs="Arial"/>
          <w:sz w:val="20"/>
        </w:rPr>
      </w:pPr>
      <w:r>
        <w:rPr>
          <w:rFonts w:cs="Arial"/>
          <w:b/>
          <w:sz w:val="20"/>
        </w:rPr>
        <w:br w:type="page"/>
      </w:r>
      <w:r w:rsidR="00BA1889" w:rsidRPr="000B07C2">
        <w:rPr>
          <w:rFonts w:cs="Arial"/>
          <w:b/>
          <w:sz w:val="20"/>
        </w:rPr>
        <w:t>Social and economic impacts and benefits:</w:t>
      </w:r>
      <w:r w:rsidR="00C95B8F" w:rsidRPr="000B07C2">
        <w:rPr>
          <w:rFonts w:cs="Arial"/>
          <w:sz w:val="20"/>
        </w:rPr>
        <w:t xml:space="preserve"> Pedestrian access by means of formal walk trails has potential to allow the aesthetic values of the sedgelands to be appreciated without degrading the community, and this provides a social benefit. Where specific active recreational pursuits such as four wheel driving are prevented through access control</w:t>
      </w:r>
      <w:r w:rsidR="00AA5A8F">
        <w:rPr>
          <w:rFonts w:cs="Arial"/>
          <w:sz w:val="20"/>
        </w:rPr>
        <w:t>,</w:t>
      </w:r>
      <w:r w:rsidR="00C95B8F" w:rsidRPr="000B07C2">
        <w:rPr>
          <w:rFonts w:cs="Arial"/>
          <w:sz w:val="20"/>
        </w:rPr>
        <w:t xml:space="preserve"> this may be perceived as a social impact, however such access control also helps to prevent the continued degradation of the sedgelands and maintain other social benefits. </w:t>
      </w:r>
    </w:p>
    <w:p w:rsidR="00C95B8F" w:rsidRPr="000B07C2" w:rsidRDefault="00C95B8F" w:rsidP="00C95B8F">
      <w:pPr>
        <w:jc w:val="left"/>
        <w:rPr>
          <w:rFonts w:cs="Arial"/>
          <w:sz w:val="20"/>
        </w:rPr>
      </w:pPr>
    </w:p>
    <w:p w:rsidR="00C95B8F" w:rsidRPr="000B07C2" w:rsidRDefault="00DD27C9" w:rsidP="00C95B8F">
      <w:pPr>
        <w:jc w:val="left"/>
        <w:rPr>
          <w:rFonts w:cs="Arial"/>
          <w:sz w:val="20"/>
        </w:rPr>
      </w:pPr>
      <w:r w:rsidRPr="000B07C2">
        <w:rPr>
          <w:rFonts w:cs="Arial"/>
          <w:sz w:val="20"/>
        </w:rPr>
        <w:t>Two major areas that contain the community</w:t>
      </w:r>
      <w:r w:rsidR="00C95B8F" w:rsidRPr="000B07C2">
        <w:rPr>
          <w:rFonts w:cs="Arial"/>
          <w:sz w:val="20"/>
        </w:rPr>
        <w:t xml:space="preserve"> have been subject environmental impact assessment. </w:t>
      </w:r>
      <w:r w:rsidRPr="000B07C2">
        <w:rPr>
          <w:rFonts w:cs="Arial"/>
          <w:sz w:val="20"/>
        </w:rPr>
        <w:t>Other</w:t>
      </w:r>
      <w:r w:rsidR="00C95B8F" w:rsidRPr="000B07C2">
        <w:rPr>
          <w:rFonts w:cs="Arial"/>
          <w:sz w:val="20"/>
        </w:rPr>
        <w:t xml:space="preserve"> occurrences may be threatened by proposals to clear </w:t>
      </w:r>
      <w:r w:rsidR="005B5496" w:rsidRPr="000B07C2">
        <w:rPr>
          <w:rFonts w:cs="Arial"/>
          <w:sz w:val="20"/>
        </w:rPr>
        <w:t xml:space="preserve">for housing </w:t>
      </w:r>
      <w:r w:rsidR="00C95B8F" w:rsidRPr="000B07C2">
        <w:rPr>
          <w:rFonts w:cs="Arial"/>
          <w:sz w:val="20"/>
        </w:rPr>
        <w:t xml:space="preserve">or from hydrological change following clearing and development of adjacent land. </w:t>
      </w:r>
      <w:r w:rsidR="00173EC3" w:rsidRPr="000B07C2">
        <w:rPr>
          <w:rFonts w:cs="Arial"/>
          <w:sz w:val="20"/>
        </w:rPr>
        <w:t>Implementation of actions such as seeking to protect the hydrological processes in the adjacent sedgeland community may result in a</w:t>
      </w:r>
      <w:r w:rsidR="00085C3D">
        <w:rPr>
          <w:rFonts w:cs="Arial"/>
          <w:sz w:val="20"/>
        </w:rPr>
        <w:t>n</w:t>
      </w:r>
      <w:r w:rsidR="00173EC3" w:rsidRPr="000B07C2">
        <w:rPr>
          <w:rFonts w:cs="Arial"/>
          <w:sz w:val="20"/>
        </w:rPr>
        <w:t xml:space="preserve"> impact on development.</w:t>
      </w:r>
    </w:p>
    <w:p w:rsidR="00C95B8F" w:rsidRPr="000B07C2" w:rsidRDefault="00C95B8F" w:rsidP="00C95B8F">
      <w:pPr>
        <w:jc w:val="left"/>
        <w:rPr>
          <w:rFonts w:cs="Arial"/>
          <w:sz w:val="20"/>
        </w:rPr>
      </w:pPr>
    </w:p>
    <w:p w:rsidR="00C95B8F" w:rsidRPr="000B07C2" w:rsidRDefault="00C95B8F" w:rsidP="00C95B8F">
      <w:pPr>
        <w:jc w:val="left"/>
        <w:rPr>
          <w:rFonts w:cs="Arial"/>
          <w:sz w:val="20"/>
        </w:rPr>
      </w:pPr>
      <w:r w:rsidRPr="000B07C2">
        <w:rPr>
          <w:rFonts w:cs="Arial"/>
          <w:sz w:val="20"/>
        </w:rPr>
        <w:t>Wetlands such as this sedgeland community provide various ecosystem services such as absorption of nutrients and other chemicals from polluted surface and groundwater. These services would have an economic value but are lost when wetlands are cleared and filled.</w:t>
      </w:r>
    </w:p>
    <w:p w:rsidR="00BA1889" w:rsidRPr="000B07C2" w:rsidRDefault="00BA1889">
      <w:pPr>
        <w:jc w:val="left"/>
        <w:rPr>
          <w:rFonts w:cs="Arial"/>
          <w:sz w:val="20"/>
        </w:rPr>
      </w:pPr>
    </w:p>
    <w:p w:rsidR="00BC4379" w:rsidRPr="000B07C2" w:rsidRDefault="00BA1889" w:rsidP="00BC4379">
      <w:pPr>
        <w:jc w:val="left"/>
        <w:rPr>
          <w:rFonts w:cs="Arial"/>
          <w:sz w:val="20"/>
          <w:lang w:eastAsia="en-AU"/>
        </w:rPr>
      </w:pPr>
      <w:r w:rsidRPr="000B07C2">
        <w:rPr>
          <w:rFonts w:cs="Arial"/>
          <w:b/>
          <w:sz w:val="20"/>
        </w:rPr>
        <w:t xml:space="preserve">Related biodiversity impacts and benefits: </w:t>
      </w:r>
      <w:r w:rsidR="00BC4379" w:rsidRPr="000B07C2">
        <w:rPr>
          <w:rFonts w:cs="Arial"/>
          <w:sz w:val="20"/>
        </w:rPr>
        <w:t xml:space="preserve">Recovery actions implemented to improve the quality or security of the community are likely to improve the status of any species within the community. Occurrences at </w:t>
      </w:r>
      <w:smartTag w:uri="urn:schemas-microsoft-com:office:smarttags" w:element="PlaceType">
        <w:r w:rsidR="00BC4379" w:rsidRPr="000B07C2">
          <w:rPr>
            <w:rFonts w:cs="Arial"/>
            <w:sz w:val="20"/>
          </w:rPr>
          <w:t>Lake</w:t>
        </w:r>
      </w:smartTag>
      <w:r w:rsidR="00BC4379" w:rsidRPr="000B07C2">
        <w:rPr>
          <w:rFonts w:cs="Arial"/>
          <w:sz w:val="20"/>
        </w:rPr>
        <w:t xml:space="preserve"> </w:t>
      </w:r>
      <w:smartTag w:uri="urn:schemas-microsoft-com:office:smarttags" w:element="PlaceName">
        <w:r w:rsidR="00BC4379" w:rsidRPr="000B07C2">
          <w:rPr>
            <w:rFonts w:cs="Arial"/>
            <w:sz w:val="20"/>
          </w:rPr>
          <w:t>Richmond</w:t>
        </w:r>
      </w:smartTag>
      <w:r w:rsidR="00BC4379" w:rsidRPr="000B07C2">
        <w:rPr>
          <w:rFonts w:cs="Arial"/>
          <w:sz w:val="20"/>
        </w:rPr>
        <w:t xml:space="preserve"> are</w:t>
      </w:r>
      <w:r w:rsidR="00BC4379" w:rsidRPr="000B07C2">
        <w:rPr>
          <w:rFonts w:cs="Arial"/>
          <w:sz w:val="20"/>
          <w:lang w:eastAsia="en-AU"/>
        </w:rPr>
        <w:t xml:space="preserve"> in very close proximity to another </w:t>
      </w:r>
      <w:r w:rsidR="005E05D8" w:rsidRPr="000B07C2">
        <w:rPr>
          <w:rFonts w:cs="Arial"/>
          <w:sz w:val="20"/>
          <w:lang w:eastAsia="en-AU"/>
        </w:rPr>
        <w:t xml:space="preserve">State and EPBC-listed </w:t>
      </w:r>
      <w:r w:rsidR="00BC4379" w:rsidRPr="000B07C2">
        <w:rPr>
          <w:rFonts w:cs="Arial"/>
          <w:sz w:val="20"/>
          <w:lang w:eastAsia="en-AU"/>
        </w:rPr>
        <w:t>threatened ecological community; the ‘Stromatolite like microbialite community of coastal freshwater lakes (</w:t>
      </w:r>
      <w:smartTag w:uri="urn:schemas-microsoft-com:office:smarttags" w:element="place">
        <w:smartTag w:uri="urn:schemas-microsoft-com:office:smarttags" w:element="PlaceType">
          <w:r w:rsidR="00BC4379" w:rsidRPr="000B07C2">
            <w:rPr>
              <w:rFonts w:cs="Arial"/>
              <w:sz w:val="20"/>
              <w:lang w:eastAsia="en-AU"/>
            </w:rPr>
            <w:t>Lake</w:t>
          </w:r>
        </w:smartTag>
        <w:r w:rsidR="00BC4379" w:rsidRPr="000B07C2">
          <w:rPr>
            <w:rFonts w:cs="Arial"/>
            <w:sz w:val="20"/>
            <w:lang w:eastAsia="en-AU"/>
          </w:rPr>
          <w:t xml:space="preserve"> </w:t>
        </w:r>
        <w:smartTag w:uri="urn:schemas-microsoft-com:office:smarttags" w:element="PlaceName">
          <w:r w:rsidR="00BC4379" w:rsidRPr="000B07C2">
            <w:rPr>
              <w:rFonts w:cs="Arial"/>
              <w:sz w:val="20"/>
              <w:lang w:eastAsia="en-AU"/>
            </w:rPr>
            <w:t>Richmond</w:t>
          </w:r>
        </w:smartTag>
      </w:smartTag>
      <w:r w:rsidR="00BC4379" w:rsidRPr="000B07C2">
        <w:rPr>
          <w:rFonts w:cs="Arial"/>
          <w:sz w:val="20"/>
          <w:lang w:eastAsia="en-AU"/>
        </w:rPr>
        <w:t xml:space="preserve">)’. If actions implemented improve the quality of the </w:t>
      </w:r>
      <w:smartTag w:uri="urn:schemas-microsoft-com:office:smarttags" w:element="place">
        <w:smartTag w:uri="urn:schemas-microsoft-com:office:smarttags" w:element="PlaceType">
          <w:r w:rsidR="00BC4379" w:rsidRPr="000B07C2">
            <w:rPr>
              <w:rFonts w:cs="Arial"/>
              <w:sz w:val="20"/>
              <w:lang w:eastAsia="en-AU"/>
            </w:rPr>
            <w:t>Lake</w:t>
          </w:r>
        </w:smartTag>
        <w:r w:rsidR="00BC4379" w:rsidRPr="000B07C2">
          <w:rPr>
            <w:rFonts w:cs="Arial"/>
            <w:sz w:val="20"/>
            <w:lang w:eastAsia="en-AU"/>
          </w:rPr>
          <w:t xml:space="preserve"> </w:t>
        </w:r>
        <w:smartTag w:uri="urn:schemas-microsoft-com:office:smarttags" w:element="PlaceName">
          <w:r w:rsidR="00BC4379" w:rsidRPr="000B07C2">
            <w:rPr>
              <w:rFonts w:cs="Arial"/>
              <w:sz w:val="20"/>
              <w:lang w:eastAsia="en-AU"/>
            </w:rPr>
            <w:t>Richmond</w:t>
          </w:r>
        </w:smartTag>
      </w:smartTag>
      <w:r w:rsidR="00BC4379" w:rsidRPr="000B07C2">
        <w:rPr>
          <w:rFonts w:cs="Arial"/>
          <w:sz w:val="20"/>
          <w:lang w:eastAsia="en-AU"/>
        </w:rPr>
        <w:t xml:space="preserve"> sedgelands occurrences it is likely the microbialite community will benefit - particularly if recreational impacts and fire frequency are decreased and groundwater quality is maintained or improved.</w:t>
      </w:r>
    </w:p>
    <w:p w:rsidR="00BA1889" w:rsidRPr="000B07C2" w:rsidRDefault="00BA1889">
      <w:pPr>
        <w:jc w:val="left"/>
        <w:rPr>
          <w:rFonts w:cs="Arial"/>
          <w:sz w:val="20"/>
          <w:lang w:eastAsia="en-AU"/>
        </w:rPr>
      </w:pPr>
    </w:p>
    <w:p w:rsidR="00BA1889" w:rsidRPr="000B07C2" w:rsidRDefault="00BA1889">
      <w:pPr>
        <w:rPr>
          <w:rFonts w:cs="Arial"/>
          <w:b/>
          <w:sz w:val="20"/>
        </w:rPr>
      </w:pPr>
      <w:r w:rsidRPr="000B07C2">
        <w:rPr>
          <w:rFonts w:cs="Arial"/>
          <w:b/>
          <w:sz w:val="20"/>
        </w:rPr>
        <w:t xml:space="preserve">Term of plan: </w:t>
      </w:r>
    </w:p>
    <w:p w:rsidR="00BA1889" w:rsidRPr="000B07C2" w:rsidRDefault="00BA1889">
      <w:pPr>
        <w:rPr>
          <w:b/>
          <w:sz w:val="20"/>
        </w:rPr>
      </w:pPr>
      <w:smartTag w:uri="urn:schemas-microsoft-com:office:smarttags" w:element="State">
        <w:smartTag w:uri="urn:schemas-microsoft-com:office:smarttags" w:element="place">
          <w:r w:rsidRPr="000B07C2">
            <w:rPr>
              <w:b/>
              <w:sz w:val="20"/>
            </w:rPr>
            <w:t>Western Australia</w:t>
          </w:r>
        </w:smartTag>
      </w:smartTag>
    </w:p>
    <w:p w:rsidR="00BA1889" w:rsidRPr="000B07C2" w:rsidRDefault="00BA1889">
      <w:pPr>
        <w:pStyle w:val="BodyText3"/>
        <w:rPr>
          <w:sz w:val="20"/>
        </w:rPr>
      </w:pPr>
      <w:r w:rsidRPr="000B07C2">
        <w:rPr>
          <w:snapToGrid w:val="0"/>
          <w:sz w:val="20"/>
        </w:rPr>
        <w:t xml:space="preserve">The plan will operate from </w:t>
      </w:r>
      <w:r w:rsidRPr="000B07C2">
        <w:rPr>
          <w:sz w:val="20"/>
        </w:rPr>
        <w:t xml:space="preserve">2011 to 2016 </w:t>
      </w:r>
      <w:r w:rsidRPr="000B07C2">
        <w:rPr>
          <w:snapToGrid w:val="0"/>
          <w:sz w:val="20"/>
        </w:rPr>
        <w:t xml:space="preserve">but will remain in force until withdrawn or replaced. It is intended that, if the ecological community is still ranked Critically Endangered in </w:t>
      </w:r>
      <w:smartTag w:uri="urn:schemas-microsoft-com:office:smarttags" w:element="State">
        <w:smartTag w:uri="urn:schemas-microsoft-com:office:smarttags" w:element="place">
          <w:r w:rsidRPr="000B07C2">
            <w:rPr>
              <w:snapToGrid w:val="0"/>
              <w:sz w:val="20"/>
            </w:rPr>
            <w:t>Western Australia</w:t>
          </w:r>
        </w:smartTag>
      </w:smartTag>
      <w:r w:rsidRPr="000B07C2">
        <w:rPr>
          <w:snapToGrid w:val="0"/>
          <w:sz w:val="20"/>
        </w:rPr>
        <w:t xml:space="preserve"> after five years, the need </w:t>
      </w:r>
      <w:r w:rsidRPr="000B07C2">
        <w:rPr>
          <w:sz w:val="20"/>
        </w:rPr>
        <w:t xml:space="preserve">for further recovery actions and the need for an updated recovery plan will be </w:t>
      </w:r>
      <w:r w:rsidR="00951B5C" w:rsidRPr="000B07C2">
        <w:rPr>
          <w:sz w:val="20"/>
        </w:rPr>
        <w:t>evaluated</w:t>
      </w:r>
      <w:r w:rsidR="005260F5" w:rsidRPr="000B07C2">
        <w:rPr>
          <w:sz w:val="20"/>
        </w:rPr>
        <w:t xml:space="preserve"> by the </w:t>
      </w:r>
      <w:r w:rsidR="007D7D78">
        <w:rPr>
          <w:sz w:val="20"/>
        </w:rPr>
        <w:t>r</w:t>
      </w:r>
      <w:r w:rsidR="007D7D78" w:rsidRPr="00D27F8C">
        <w:rPr>
          <w:sz w:val="20"/>
        </w:rPr>
        <w:t>ecovery</w:t>
      </w:r>
      <w:r w:rsidR="007D7D78">
        <w:rPr>
          <w:sz w:val="20"/>
        </w:rPr>
        <w:t xml:space="preserve"> plan implementation group</w:t>
      </w:r>
      <w:r w:rsidRPr="000B07C2">
        <w:rPr>
          <w:sz w:val="20"/>
        </w:rPr>
        <w:t>.</w:t>
      </w:r>
      <w:r w:rsidR="005D669C" w:rsidRPr="000B07C2">
        <w:rPr>
          <w:sz w:val="20"/>
        </w:rPr>
        <w:t xml:space="preserve"> </w:t>
      </w:r>
    </w:p>
    <w:p w:rsidR="00BA1889" w:rsidRPr="000B07C2" w:rsidRDefault="00BA1889">
      <w:pPr>
        <w:pStyle w:val="BodyText3"/>
        <w:rPr>
          <w:snapToGrid w:val="0"/>
          <w:sz w:val="20"/>
        </w:rPr>
      </w:pPr>
    </w:p>
    <w:p w:rsidR="00BA1889" w:rsidRPr="000B07C2" w:rsidRDefault="00BA1889">
      <w:pPr>
        <w:rPr>
          <w:b/>
          <w:sz w:val="20"/>
        </w:rPr>
      </w:pPr>
      <w:r w:rsidRPr="000B07C2">
        <w:rPr>
          <w:b/>
          <w:sz w:val="20"/>
        </w:rPr>
        <w:t>Commonwealth</w:t>
      </w:r>
    </w:p>
    <w:p w:rsidR="00BA1889" w:rsidRPr="000B07C2" w:rsidRDefault="00BA1889">
      <w:pPr>
        <w:rPr>
          <w:sz w:val="20"/>
        </w:rPr>
      </w:pPr>
      <w:r w:rsidRPr="000B07C2">
        <w:rPr>
          <w:sz w:val="20"/>
        </w:rPr>
        <w:t xml:space="preserve">In accordance with the provisions of the Commonwealth </w:t>
      </w:r>
      <w:r w:rsidRPr="000B07C2">
        <w:rPr>
          <w:i/>
          <w:sz w:val="20"/>
        </w:rPr>
        <w:t>Environment Protection and Biodiversity Conservation Act</w:t>
      </w:r>
      <w:r w:rsidRPr="000B07C2">
        <w:rPr>
          <w:sz w:val="20"/>
        </w:rPr>
        <w:t xml:space="preserve"> </w:t>
      </w:r>
      <w:r w:rsidRPr="000B07C2">
        <w:rPr>
          <w:i/>
          <w:sz w:val="20"/>
          <w:lang w:val="en-GB"/>
        </w:rPr>
        <w:t>1999</w:t>
      </w:r>
      <w:r w:rsidRPr="000B07C2">
        <w:rPr>
          <w:sz w:val="20"/>
        </w:rPr>
        <w:t xml:space="preserve"> (EPBC Act) this recovery plan will remain in force until revoked.  </w:t>
      </w:r>
    </w:p>
    <w:p w:rsidR="00BA1889" w:rsidRPr="000B07C2" w:rsidRDefault="00BA1889">
      <w:pPr>
        <w:rPr>
          <w:sz w:val="20"/>
        </w:rPr>
      </w:pPr>
    </w:p>
    <w:p w:rsidR="00BA1889" w:rsidRPr="000B07C2" w:rsidRDefault="00BA1889">
      <w:pPr>
        <w:rPr>
          <w:sz w:val="20"/>
        </w:rPr>
      </w:pPr>
      <w:r w:rsidRPr="000B07C2">
        <w:rPr>
          <w:sz w:val="20"/>
        </w:rPr>
        <w:t>The recovery plan must be reviewed at intervals of not longer than 5 years.</w:t>
      </w:r>
    </w:p>
    <w:p w:rsidR="00BA1889" w:rsidRPr="000B07C2" w:rsidRDefault="00BA1889">
      <w:pPr>
        <w:jc w:val="left"/>
        <w:rPr>
          <w:rFonts w:cs="Arial"/>
          <w:b/>
          <w:sz w:val="20"/>
        </w:rPr>
      </w:pPr>
    </w:p>
    <w:p w:rsidR="00BA1889" w:rsidRPr="000B07C2" w:rsidRDefault="00BA1889">
      <w:pPr>
        <w:jc w:val="left"/>
        <w:rPr>
          <w:rFonts w:cs="Arial"/>
          <w:sz w:val="20"/>
        </w:rPr>
      </w:pPr>
      <w:r w:rsidRPr="000B07C2">
        <w:rPr>
          <w:rFonts w:cs="Arial"/>
          <w:b/>
          <w:sz w:val="20"/>
        </w:rPr>
        <w:t>IRP objective(s):</w:t>
      </w:r>
      <w:r w:rsidRPr="000B07C2">
        <w:rPr>
          <w:rFonts w:cs="Arial"/>
          <w:sz w:val="20"/>
        </w:rPr>
        <w:t xml:space="preserve"> To maintain or improve the overall condition of the sedgelands in Holocene dune swales community and reduce the level of threat.</w:t>
      </w:r>
    </w:p>
    <w:p w:rsidR="00BA1889" w:rsidRPr="000B07C2" w:rsidRDefault="00BA1889">
      <w:pPr>
        <w:jc w:val="left"/>
        <w:rPr>
          <w:rFonts w:cs="Arial"/>
          <w:color w:val="0000FF"/>
          <w:sz w:val="20"/>
        </w:rPr>
      </w:pPr>
    </w:p>
    <w:p w:rsidR="00BA1889" w:rsidRPr="000B07C2" w:rsidRDefault="00BA1889">
      <w:pPr>
        <w:jc w:val="left"/>
        <w:rPr>
          <w:rFonts w:cs="Arial"/>
          <w:color w:val="0000FF"/>
          <w:sz w:val="20"/>
        </w:rPr>
      </w:pPr>
    </w:p>
    <w:p w:rsidR="00BA1889" w:rsidRPr="000B07C2" w:rsidRDefault="00BA1889">
      <w:pPr>
        <w:jc w:val="left"/>
        <w:rPr>
          <w:rFonts w:cs="Arial"/>
          <w:sz w:val="20"/>
        </w:rPr>
      </w:pPr>
      <w:r w:rsidRPr="000B07C2">
        <w:rPr>
          <w:rFonts w:cs="Arial"/>
          <w:b/>
          <w:sz w:val="20"/>
        </w:rPr>
        <w:t>Criteria for success:</w:t>
      </w:r>
    </w:p>
    <w:p w:rsidR="00BA1889" w:rsidRPr="000B07C2" w:rsidRDefault="00BA1889">
      <w:pPr>
        <w:jc w:val="left"/>
        <w:rPr>
          <w:rFonts w:cs="Arial"/>
          <w:sz w:val="20"/>
        </w:rPr>
      </w:pPr>
    </w:p>
    <w:p w:rsidR="00EA0523" w:rsidRPr="000B07C2" w:rsidRDefault="00EA0523" w:rsidP="00EA0523">
      <w:pPr>
        <w:numPr>
          <w:ilvl w:val="0"/>
          <w:numId w:val="2"/>
        </w:numPr>
        <w:jc w:val="left"/>
        <w:rPr>
          <w:rFonts w:cs="Arial"/>
          <w:color w:val="0000FF"/>
          <w:sz w:val="20"/>
        </w:rPr>
      </w:pPr>
      <w:r w:rsidRPr="000B07C2">
        <w:rPr>
          <w:rFonts w:cs="Arial"/>
          <w:sz w:val="20"/>
        </w:rPr>
        <w:t>an increase of one or more in the number of occurrences of this community managed for conservation and/or with conservation included in their purpose, and that leads to an increase in the completeness of a geomorphic age sequence,</w:t>
      </w:r>
    </w:p>
    <w:p w:rsidR="00532B7F" w:rsidRPr="000B07C2" w:rsidRDefault="00897E3A" w:rsidP="00EA0523">
      <w:pPr>
        <w:numPr>
          <w:ilvl w:val="0"/>
          <w:numId w:val="2"/>
        </w:numPr>
        <w:jc w:val="left"/>
        <w:rPr>
          <w:rFonts w:cs="Arial"/>
          <w:sz w:val="20"/>
        </w:rPr>
      </w:pPr>
      <w:r>
        <w:rPr>
          <w:rFonts w:cs="Arial"/>
          <w:sz w:val="20"/>
        </w:rPr>
        <w:t xml:space="preserve">representative areas of each geomorphic age sequence maintained in the same or improved condition </w:t>
      </w:r>
      <w:r w:rsidRPr="000B07C2">
        <w:rPr>
          <w:rFonts w:cs="Arial"/>
          <w:sz w:val="20"/>
        </w:rPr>
        <w:t>(Bush Forever 2000 scales)</w:t>
      </w:r>
      <w:r w:rsidR="00EA0523" w:rsidRPr="000B07C2">
        <w:rPr>
          <w:rFonts w:cs="Arial"/>
          <w:sz w:val="20"/>
        </w:rPr>
        <w:t xml:space="preserve">, </w:t>
      </w:r>
      <w:r w:rsidR="00AA5A8F" w:rsidRPr="000B07C2">
        <w:rPr>
          <w:rFonts w:cs="Arial"/>
          <w:sz w:val="20"/>
        </w:rPr>
        <w:t>and</w:t>
      </w:r>
    </w:p>
    <w:p w:rsidR="00EA0523" w:rsidRPr="000B07C2" w:rsidRDefault="00532B7F" w:rsidP="00EA0523">
      <w:pPr>
        <w:numPr>
          <w:ilvl w:val="0"/>
          <w:numId w:val="2"/>
        </w:numPr>
        <w:jc w:val="left"/>
        <w:rPr>
          <w:rFonts w:cs="Arial"/>
          <w:sz w:val="20"/>
        </w:rPr>
      </w:pPr>
      <w:r w:rsidRPr="000B07C2">
        <w:rPr>
          <w:rFonts w:cs="Arial"/>
          <w:sz w:val="20"/>
        </w:rPr>
        <w:t xml:space="preserve">90% or more of the aerial extent of occurrences maintained at the same condition rank, or improved (Bush Forever 2000 scales) </w:t>
      </w:r>
    </w:p>
    <w:p w:rsidR="00BA1889" w:rsidRPr="000B07C2" w:rsidRDefault="00BA1889">
      <w:pPr>
        <w:jc w:val="left"/>
        <w:rPr>
          <w:rFonts w:cs="Arial"/>
          <w:color w:val="0000FF"/>
          <w:sz w:val="20"/>
        </w:rPr>
      </w:pPr>
    </w:p>
    <w:p w:rsidR="00BA1889" w:rsidRPr="000B07C2" w:rsidRDefault="00BA1889">
      <w:pPr>
        <w:jc w:val="left"/>
        <w:rPr>
          <w:rFonts w:cs="Arial"/>
          <w:sz w:val="20"/>
        </w:rPr>
      </w:pPr>
      <w:r w:rsidRPr="000B07C2">
        <w:rPr>
          <w:rFonts w:cs="Arial"/>
          <w:b/>
          <w:iCs/>
          <w:sz w:val="20"/>
        </w:rPr>
        <w:t>Criterion for failure</w:t>
      </w:r>
      <w:r w:rsidRPr="000B07C2">
        <w:rPr>
          <w:rFonts w:cs="Arial"/>
          <w:b/>
          <w:sz w:val="20"/>
        </w:rPr>
        <w:t>:</w:t>
      </w:r>
      <w:r w:rsidRPr="000B07C2">
        <w:rPr>
          <w:rFonts w:cs="Arial"/>
          <w:sz w:val="20"/>
        </w:rPr>
        <w:t xml:space="preserve"> </w:t>
      </w:r>
    </w:p>
    <w:p w:rsidR="00BA1889" w:rsidRPr="000B07C2" w:rsidRDefault="00BA1889">
      <w:pPr>
        <w:jc w:val="left"/>
        <w:rPr>
          <w:rFonts w:cs="Arial"/>
          <w:color w:val="0000FF"/>
          <w:sz w:val="20"/>
        </w:rPr>
      </w:pPr>
    </w:p>
    <w:p w:rsidR="00BA1889" w:rsidRPr="00105FFB" w:rsidRDefault="000640FA">
      <w:pPr>
        <w:numPr>
          <w:ilvl w:val="0"/>
          <w:numId w:val="2"/>
        </w:numPr>
        <w:jc w:val="left"/>
        <w:rPr>
          <w:rFonts w:cs="Arial"/>
          <w:b/>
          <w:iCs/>
          <w:sz w:val="20"/>
        </w:rPr>
      </w:pPr>
      <w:r w:rsidRPr="000B07C2">
        <w:rPr>
          <w:rFonts w:cs="Arial"/>
          <w:sz w:val="20"/>
        </w:rPr>
        <w:t>Loss of all representatives of a geomorphic age group that contains the sedgelands in Holocene dune swales community or decline in condition of all members of that age group to degraded condition or poorer</w:t>
      </w:r>
      <w:r w:rsidR="00BA1889" w:rsidRPr="000B07C2">
        <w:rPr>
          <w:rFonts w:cs="Arial"/>
          <w:sz w:val="20"/>
        </w:rPr>
        <w:t>.</w:t>
      </w:r>
      <w:r w:rsidR="00BA1889" w:rsidRPr="000B07C2">
        <w:rPr>
          <w:rFonts w:cs="Arial"/>
          <w:color w:val="0000FF"/>
          <w:sz w:val="20"/>
        </w:rPr>
        <w:t xml:space="preserve"> </w:t>
      </w:r>
    </w:p>
    <w:p w:rsidR="002B38D6" w:rsidRDefault="002B38D6" w:rsidP="002B38D6">
      <w:pPr>
        <w:jc w:val="left"/>
        <w:rPr>
          <w:rFonts w:cs="Arial"/>
          <w:color w:val="0000FF"/>
          <w:sz w:val="20"/>
        </w:rPr>
      </w:pPr>
    </w:p>
    <w:p w:rsidR="002B38D6" w:rsidRDefault="002B38D6" w:rsidP="002B38D6">
      <w:pPr>
        <w:jc w:val="left"/>
        <w:rPr>
          <w:rFonts w:cs="Arial"/>
          <w:color w:val="0000FF"/>
          <w:sz w:val="20"/>
        </w:rPr>
      </w:pPr>
    </w:p>
    <w:p w:rsidR="002B38D6" w:rsidRDefault="002B38D6" w:rsidP="002B38D6">
      <w:pPr>
        <w:jc w:val="left"/>
        <w:rPr>
          <w:rFonts w:cs="Arial"/>
          <w:b/>
          <w:iCs/>
          <w:sz w:val="20"/>
        </w:rPr>
      </w:pPr>
    </w:p>
    <w:p w:rsidR="00BA1889" w:rsidRPr="000B07C2" w:rsidRDefault="00BA1889">
      <w:pPr>
        <w:ind w:left="709" w:hanging="709"/>
        <w:jc w:val="left"/>
        <w:rPr>
          <w:rFonts w:cs="Arial"/>
          <w:b/>
          <w:sz w:val="20"/>
        </w:rPr>
      </w:pPr>
      <w:r w:rsidRPr="000B07C2">
        <w:rPr>
          <w:rFonts w:cs="Arial"/>
          <w:b/>
          <w:sz w:val="20"/>
        </w:rPr>
        <w:t>Recovery Actions</w:t>
      </w:r>
    </w:p>
    <w:p w:rsidR="00BA1889" w:rsidRPr="000B07C2" w:rsidRDefault="00BA1889">
      <w:pPr>
        <w:ind w:left="709" w:hanging="709"/>
        <w:jc w:val="left"/>
        <w:rPr>
          <w:rFonts w:cs="Arial"/>
          <w:color w:val="0000FF"/>
          <w:sz w:val="20"/>
        </w:rPr>
      </w:pPr>
    </w:p>
    <w:tbl>
      <w:tblPr>
        <w:tblW w:w="96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822"/>
        <w:gridCol w:w="4822"/>
      </w:tblGrid>
      <w:tr w:rsidR="00BA1889" w:rsidRPr="000B07C2">
        <w:tc>
          <w:tcPr>
            <w:tcW w:w="4822" w:type="dxa"/>
          </w:tcPr>
          <w:p w:rsidR="00BA1889" w:rsidRPr="000B07C2" w:rsidRDefault="00BA1889">
            <w:pPr>
              <w:jc w:val="left"/>
              <w:rPr>
                <w:rFonts w:cs="Arial"/>
                <w:sz w:val="20"/>
              </w:rPr>
            </w:pPr>
            <w:r w:rsidRPr="000B07C2">
              <w:rPr>
                <w:rFonts w:cs="Arial"/>
                <w:sz w:val="20"/>
              </w:rPr>
              <w:t>Define the community in greater detail</w:t>
            </w:r>
          </w:p>
        </w:tc>
        <w:tc>
          <w:tcPr>
            <w:tcW w:w="4822" w:type="dxa"/>
          </w:tcPr>
          <w:p w:rsidR="00BA1889" w:rsidRPr="000B07C2" w:rsidRDefault="00720957">
            <w:pPr>
              <w:jc w:val="left"/>
              <w:rPr>
                <w:rFonts w:cs="Arial"/>
                <w:sz w:val="20"/>
              </w:rPr>
            </w:pPr>
            <w:r w:rsidRPr="000B07C2">
              <w:rPr>
                <w:rFonts w:cs="Arial"/>
                <w:sz w:val="20"/>
              </w:rPr>
              <w:t>Continue vegetation monitoring program</w:t>
            </w:r>
          </w:p>
        </w:tc>
      </w:tr>
      <w:tr w:rsidR="00720957" w:rsidRPr="000B07C2">
        <w:tc>
          <w:tcPr>
            <w:tcW w:w="4822" w:type="dxa"/>
          </w:tcPr>
          <w:p w:rsidR="00720957" w:rsidRPr="000B07C2" w:rsidRDefault="00720957">
            <w:pPr>
              <w:jc w:val="left"/>
              <w:rPr>
                <w:rFonts w:cs="Arial"/>
                <w:sz w:val="20"/>
              </w:rPr>
            </w:pPr>
            <w:r w:rsidRPr="000B07C2">
              <w:rPr>
                <w:rFonts w:cs="Arial"/>
                <w:sz w:val="20"/>
              </w:rPr>
              <w:t>Continue to liaise with relevant groups to implement this IRP</w:t>
            </w:r>
          </w:p>
        </w:tc>
        <w:tc>
          <w:tcPr>
            <w:tcW w:w="4822" w:type="dxa"/>
          </w:tcPr>
          <w:p w:rsidR="00720957" w:rsidRPr="000B07C2" w:rsidRDefault="00720957" w:rsidP="00D61116">
            <w:pPr>
              <w:jc w:val="left"/>
              <w:rPr>
                <w:rFonts w:cs="Arial"/>
                <w:sz w:val="20"/>
              </w:rPr>
            </w:pPr>
            <w:r w:rsidRPr="000B07C2">
              <w:rPr>
                <w:rFonts w:cs="Arial"/>
                <w:sz w:val="20"/>
              </w:rPr>
              <w:t>Continue groundwater monitoring</w:t>
            </w:r>
          </w:p>
        </w:tc>
      </w:tr>
      <w:tr w:rsidR="00720957" w:rsidRPr="000B07C2">
        <w:tc>
          <w:tcPr>
            <w:tcW w:w="4822" w:type="dxa"/>
          </w:tcPr>
          <w:p w:rsidR="00720957" w:rsidRPr="000B07C2" w:rsidRDefault="00720957">
            <w:pPr>
              <w:jc w:val="left"/>
              <w:rPr>
                <w:rFonts w:cs="Arial"/>
                <w:sz w:val="20"/>
              </w:rPr>
            </w:pPr>
            <w:r w:rsidRPr="000B07C2">
              <w:rPr>
                <w:rFonts w:cs="Arial"/>
                <w:sz w:val="20"/>
              </w:rPr>
              <w:t>Identify all occurrences of the community</w:t>
            </w:r>
          </w:p>
        </w:tc>
        <w:tc>
          <w:tcPr>
            <w:tcW w:w="4822" w:type="dxa"/>
          </w:tcPr>
          <w:p w:rsidR="00720957" w:rsidRPr="000B07C2" w:rsidRDefault="00720957" w:rsidP="00D61116">
            <w:pPr>
              <w:jc w:val="left"/>
              <w:rPr>
                <w:rFonts w:cs="Arial"/>
                <w:sz w:val="20"/>
              </w:rPr>
            </w:pPr>
            <w:r w:rsidRPr="000B07C2">
              <w:rPr>
                <w:rFonts w:cs="Arial"/>
                <w:sz w:val="20"/>
              </w:rPr>
              <w:t>Establish minimum and maximum threshold water levels, influence land management to maintain hydrology</w:t>
            </w:r>
          </w:p>
        </w:tc>
      </w:tr>
      <w:tr w:rsidR="00720957" w:rsidRPr="000B07C2">
        <w:tc>
          <w:tcPr>
            <w:tcW w:w="4822" w:type="dxa"/>
          </w:tcPr>
          <w:p w:rsidR="00720957" w:rsidRPr="000B07C2" w:rsidRDefault="00720957">
            <w:pPr>
              <w:jc w:val="left"/>
              <w:rPr>
                <w:rFonts w:cs="Arial"/>
                <w:sz w:val="20"/>
              </w:rPr>
            </w:pPr>
            <w:r w:rsidRPr="000B07C2">
              <w:rPr>
                <w:rFonts w:cs="Arial"/>
                <w:sz w:val="20"/>
              </w:rPr>
              <w:t>Continue to minimise recreational disturbance to the community</w:t>
            </w:r>
          </w:p>
        </w:tc>
        <w:tc>
          <w:tcPr>
            <w:tcW w:w="4822" w:type="dxa"/>
          </w:tcPr>
          <w:p w:rsidR="00720957" w:rsidRPr="000B07C2" w:rsidRDefault="00720957" w:rsidP="00D61116">
            <w:pPr>
              <w:jc w:val="left"/>
              <w:rPr>
                <w:rFonts w:cs="Arial"/>
                <w:sz w:val="20"/>
              </w:rPr>
            </w:pPr>
            <w:r w:rsidRPr="000B07C2">
              <w:rPr>
                <w:rFonts w:cs="Arial"/>
                <w:sz w:val="20"/>
              </w:rPr>
              <w:t>Monitor the need for rehabilitation in the community</w:t>
            </w:r>
          </w:p>
          <w:p w:rsidR="00720957" w:rsidRPr="000B07C2" w:rsidRDefault="00720957" w:rsidP="00D61116">
            <w:pPr>
              <w:pStyle w:val="Heading1"/>
              <w:spacing w:before="0" w:after="0"/>
              <w:jc w:val="left"/>
              <w:rPr>
                <w:rFonts w:cs="Arial"/>
                <w:b w:val="0"/>
                <w:color w:val="0000FF"/>
                <w:sz w:val="20"/>
              </w:rPr>
            </w:pPr>
          </w:p>
        </w:tc>
      </w:tr>
      <w:tr w:rsidR="00720957" w:rsidRPr="000B07C2">
        <w:tc>
          <w:tcPr>
            <w:tcW w:w="4822" w:type="dxa"/>
          </w:tcPr>
          <w:p w:rsidR="00720957" w:rsidRPr="000B07C2" w:rsidRDefault="00720957">
            <w:pPr>
              <w:jc w:val="left"/>
              <w:rPr>
                <w:rFonts w:cs="Arial"/>
                <w:sz w:val="20"/>
              </w:rPr>
            </w:pPr>
            <w:r w:rsidRPr="000B07C2">
              <w:rPr>
                <w:rFonts w:cs="Arial"/>
                <w:sz w:val="20"/>
              </w:rPr>
              <w:t xml:space="preserve">Implement fire management strategy </w:t>
            </w:r>
          </w:p>
        </w:tc>
        <w:tc>
          <w:tcPr>
            <w:tcW w:w="4822" w:type="dxa"/>
          </w:tcPr>
          <w:p w:rsidR="00720957" w:rsidRPr="000B07C2" w:rsidRDefault="00720957" w:rsidP="00D61116">
            <w:pPr>
              <w:pStyle w:val="Heading8"/>
              <w:rPr>
                <w:rFonts w:cs="Arial"/>
                <w:b w:val="0"/>
                <w:color w:val="0000FF"/>
              </w:rPr>
            </w:pPr>
            <w:r w:rsidRPr="000B07C2">
              <w:rPr>
                <w:rFonts w:cs="Arial"/>
                <w:b w:val="0"/>
              </w:rPr>
              <w:t>Implement the planned feral and introduced animal control program</w:t>
            </w:r>
          </w:p>
        </w:tc>
      </w:tr>
      <w:tr w:rsidR="00720957" w:rsidRPr="000B07C2">
        <w:tc>
          <w:tcPr>
            <w:tcW w:w="4822" w:type="dxa"/>
          </w:tcPr>
          <w:p w:rsidR="00720957" w:rsidRPr="000B07C2" w:rsidRDefault="00720957">
            <w:pPr>
              <w:jc w:val="left"/>
              <w:rPr>
                <w:rFonts w:cs="Arial"/>
                <w:sz w:val="20"/>
              </w:rPr>
            </w:pPr>
            <w:r w:rsidRPr="000B07C2">
              <w:rPr>
                <w:rFonts w:cs="Arial"/>
                <w:sz w:val="20"/>
              </w:rPr>
              <w:t>Monitor response to fire</w:t>
            </w:r>
          </w:p>
        </w:tc>
        <w:tc>
          <w:tcPr>
            <w:tcW w:w="4822" w:type="dxa"/>
          </w:tcPr>
          <w:p w:rsidR="00720957" w:rsidRPr="000B07C2" w:rsidRDefault="00720957" w:rsidP="00D61116">
            <w:pPr>
              <w:jc w:val="left"/>
              <w:rPr>
                <w:rFonts w:cs="Arial"/>
                <w:color w:val="0000FF"/>
                <w:sz w:val="20"/>
              </w:rPr>
            </w:pPr>
            <w:r w:rsidRPr="000B07C2">
              <w:rPr>
                <w:rFonts w:cs="Arial"/>
                <w:sz w:val="20"/>
              </w:rPr>
              <w:t xml:space="preserve">Continue negotiations for appropriate management of other occurrences outside current reserves </w:t>
            </w:r>
          </w:p>
        </w:tc>
      </w:tr>
      <w:tr w:rsidR="00720957" w:rsidRPr="000B07C2">
        <w:tc>
          <w:tcPr>
            <w:tcW w:w="4822" w:type="dxa"/>
          </w:tcPr>
          <w:p w:rsidR="00720957" w:rsidRPr="000B07C2" w:rsidRDefault="00720957">
            <w:pPr>
              <w:jc w:val="left"/>
              <w:rPr>
                <w:rFonts w:cs="Arial"/>
                <w:sz w:val="20"/>
              </w:rPr>
            </w:pPr>
            <w:r w:rsidRPr="000B07C2">
              <w:rPr>
                <w:rFonts w:cs="Arial"/>
                <w:sz w:val="20"/>
              </w:rPr>
              <w:t xml:space="preserve">Continue to implement weed control strategy </w:t>
            </w:r>
          </w:p>
        </w:tc>
        <w:tc>
          <w:tcPr>
            <w:tcW w:w="4822" w:type="dxa"/>
          </w:tcPr>
          <w:p w:rsidR="00720957" w:rsidRPr="000B07C2" w:rsidRDefault="00720957" w:rsidP="00D61116">
            <w:pPr>
              <w:jc w:val="left"/>
              <w:rPr>
                <w:rFonts w:cs="Arial"/>
                <w:sz w:val="20"/>
              </w:rPr>
            </w:pPr>
            <w:r w:rsidRPr="000B07C2">
              <w:rPr>
                <w:rFonts w:cs="Arial"/>
                <w:sz w:val="20"/>
              </w:rPr>
              <w:t>Continue to report on success of recovery plan</w:t>
            </w:r>
          </w:p>
        </w:tc>
      </w:tr>
      <w:tr w:rsidR="00720957" w:rsidRPr="000B07C2">
        <w:tc>
          <w:tcPr>
            <w:tcW w:w="4822" w:type="dxa"/>
          </w:tcPr>
          <w:p w:rsidR="00720957" w:rsidRPr="000B07C2" w:rsidRDefault="00720957">
            <w:pPr>
              <w:jc w:val="left"/>
              <w:rPr>
                <w:rFonts w:cs="Arial"/>
                <w:color w:val="0000FF"/>
                <w:sz w:val="20"/>
              </w:rPr>
            </w:pPr>
            <w:r w:rsidRPr="000B07C2">
              <w:rPr>
                <w:rFonts w:cs="Arial"/>
                <w:sz w:val="20"/>
              </w:rPr>
              <w:t>Continue to ensure any infrastructure does not impact the community</w:t>
            </w:r>
          </w:p>
        </w:tc>
        <w:tc>
          <w:tcPr>
            <w:tcW w:w="4822" w:type="dxa"/>
          </w:tcPr>
          <w:p w:rsidR="00720957" w:rsidRPr="000B07C2" w:rsidRDefault="00720957">
            <w:pPr>
              <w:jc w:val="left"/>
              <w:rPr>
                <w:rFonts w:cs="Arial"/>
                <w:sz w:val="20"/>
              </w:rPr>
            </w:pPr>
          </w:p>
        </w:tc>
      </w:tr>
    </w:tbl>
    <w:p w:rsidR="00BA1889" w:rsidRPr="000B07C2" w:rsidRDefault="00BA1889">
      <w:pPr>
        <w:jc w:val="left"/>
        <w:rPr>
          <w:rFonts w:cs="Arial"/>
          <w:color w:val="0000FF"/>
          <w:sz w:val="20"/>
        </w:rPr>
      </w:pPr>
    </w:p>
    <w:p w:rsidR="00BA1889" w:rsidRPr="000B07C2" w:rsidRDefault="00BA1889">
      <w:pPr>
        <w:pStyle w:val="Heading1"/>
        <w:numPr>
          <w:ilvl w:val="0"/>
          <w:numId w:val="9"/>
        </w:numPr>
        <w:tabs>
          <w:tab w:val="clear" w:pos="870"/>
          <w:tab w:val="num" w:pos="567"/>
        </w:tabs>
        <w:spacing w:before="0" w:after="0"/>
        <w:ind w:left="567" w:hanging="567"/>
        <w:jc w:val="left"/>
        <w:rPr>
          <w:rFonts w:cs="Arial"/>
          <w:sz w:val="20"/>
        </w:rPr>
      </w:pPr>
      <w:r w:rsidRPr="000B07C2">
        <w:rPr>
          <w:rFonts w:cs="Arial"/>
          <w:sz w:val="20"/>
        </w:rPr>
        <w:t>BACKGROUND</w:t>
      </w:r>
    </w:p>
    <w:p w:rsidR="00BA1889" w:rsidRPr="000B07C2" w:rsidRDefault="00BA1889">
      <w:pPr>
        <w:jc w:val="left"/>
        <w:rPr>
          <w:rFonts w:cs="Arial"/>
          <w:sz w:val="20"/>
        </w:rPr>
      </w:pPr>
    </w:p>
    <w:p w:rsidR="00BA1889" w:rsidRPr="000B07C2" w:rsidRDefault="00BA1889">
      <w:pPr>
        <w:pStyle w:val="Heading2"/>
        <w:spacing w:before="0" w:after="0"/>
        <w:ind w:left="567" w:hanging="567"/>
        <w:jc w:val="left"/>
        <w:rPr>
          <w:rFonts w:cs="Arial"/>
          <w:sz w:val="20"/>
        </w:rPr>
      </w:pPr>
      <w:r w:rsidRPr="000B07C2">
        <w:rPr>
          <w:rFonts w:cs="Arial"/>
          <w:sz w:val="20"/>
        </w:rPr>
        <w:t>1.1</w:t>
      </w:r>
      <w:r w:rsidRPr="000B07C2">
        <w:rPr>
          <w:rFonts w:cs="Arial"/>
          <w:sz w:val="20"/>
        </w:rPr>
        <w:tab/>
        <w:t>History, defining characteristics of ecological community, and conservation significance</w:t>
      </w:r>
    </w:p>
    <w:p w:rsidR="00BA1889" w:rsidRPr="000B07C2" w:rsidRDefault="00BA1889">
      <w:pPr>
        <w:jc w:val="left"/>
        <w:rPr>
          <w:rFonts w:cs="Arial"/>
          <w:sz w:val="20"/>
        </w:rPr>
      </w:pPr>
    </w:p>
    <w:p w:rsidR="00BA1889" w:rsidRPr="000B07C2" w:rsidRDefault="00BA1889">
      <w:pPr>
        <w:jc w:val="left"/>
        <w:rPr>
          <w:rFonts w:cs="Arial"/>
          <w:color w:val="0000FF"/>
          <w:sz w:val="20"/>
        </w:rPr>
      </w:pPr>
      <w:r w:rsidRPr="000B07C2">
        <w:rPr>
          <w:rFonts w:cs="Arial"/>
          <w:sz w:val="20"/>
        </w:rPr>
        <w:t>The Rockingham-Becher Plain has been formed through the accumulation of Holocene sediments and contains a continuous depositional history from 7000 BP to present (</w:t>
      </w:r>
      <w:r w:rsidR="00810E05" w:rsidRPr="000B07C2">
        <w:rPr>
          <w:rFonts w:cs="Arial"/>
          <w:sz w:val="20"/>
        </w:rPr>
        <w:t>Semeniuk 2007</w:t>
      </w:r>
      <w:r w:rsidRPr="000B07C2">
        <w:rPr>
          <w:rFonts w:cs="Arial"/>
          <w:sz w:val="20"/>
        </w:rPr>
        <w:t>).</w:t>
      </w:r>
      <w:r w:rsidRPr="000B07C2">
        <w:rPr>
          <w:rFonts w:cs="Arial"/>
          <w:color w:val="0000FF"/>
          <w:sz w:val="20"/>
        </w:rPr>
        <w:t xml:space="preserve"> </w:t>
      </w:r>
      <w:r w:rsidRPr="000B07C2">
        <w:rPr>
          <w:rFonts w:cs="Arial"/>
          <w:sz w:val="20"/>
        </w:rPr>
        <w:t>This affords the plain a high geomorphological significance due to the information it provides about the</w:t>
      </w:r>
      <w:r w:rsidRPr="000B07C2">
        <w:rPr>
          <w:rFonts w:cs="Arial"/>
          <w:color w:val="0000FF"/>
          <w:sz w:val="20"/>
        </w:rPr>
        <w:t xml:space="preserve"> </w:t>
      </w:r>
      <w:r w:rsidRPr="000B07C2">
        <w:rPr>
          <w:rFonts w:cs="Arial"/>
          <w:sz w:val="20"/>
        </w:rPr>
        <w:t>evolutionary record of sea-level history and climatic changes (Tauss 2002).</w:t>
      </w:r>
      <w:r w:rsidRPr="000B07C2">
        <w:rPr>
          <w:rFonts w:cs="Arial"/>
          <w:color w:val="0000FF"/>
          <w:sz w:val="20"/>
        </w:rPr>
        <w:t xml:space="preserve"> </w:t>
      </w:r>
      <w:r w:rsidRPr="000B07C2">
        <w:rPr>
          <w:rFonts w:cs="Arial"/>
          <w:sz w:val="20"/>
        </w:rPr>
        <w:t>The best record occurs along a linear transect from Becher Point through to the hinterland, with the record preserved spanning the last 8,000 years of the Holocene Epoch of the Quaternary Period (Semeniuk and Searle 1986).</w:t>
      </w:r>
    </w:p>
    <w:p w:rsidR="00BA1889" w:rsidRPr="000B07C2" w:rsidRDefault="00BA1889">
      <w:pPr>
        <w:jc w:val="left"/>
        <w:rPr>
          <w:rFonts w:cs="Arial"/>
          <w:color w:val="0000FF"/>
          <w:sz w:val="20"/>
        </w:rPr>
      </w:pPr>
    </w:p>
    <w:p w:rsidR="00BA1889" w:rsidRDefault="00BA1889">
      <w:pPr>
        <w:jc w:val="left"/>
        <w:rPr>
          <w:rFonts w:cs="Arial"/>
          <w:sz w:val="20"/>
        </w:rPr>
      </w:pPr>
      <w:r w:rsidRPr="000B07C2">
        <w:rPr>
          <w:rFonts w:cs="Arial"/>
          <w:sz w:val="20"/>
        </w:rPr>
        <w:t xml:space="preserve">Wetlands occur within the swales where the watertable is close to or at the ground surface in the wetter months of the year. V &amp; C Semeniuk Research Group (1991) and Hill </w:t>
      </w:r>
      <w:r w:rsidRPr="000B07C2">
        <w:rPr>
          <w:rFonts w:cs="Arial"/>
          <w:i/>
          <w:sz w:val="20"/>
        </w:rPr>
        <w:t>et al.</w:t>
      </w:r>
      <w:r w:rsidRPr="000B07C2">
        <w:rPr>
          <w:rFonts w:cs="Arial"/>
          <w:sz w:val="20"/>
        </w:rPr>
        <w:t xml:space="preserve"> (1996) classified large and small wetlands within the Cooloo</w:t>
      </w:r>
      <w:r>
        <w:rPr>
          <w:rFonts w:cs="Arial"/>
          <w:sz w:val="20"/>
        </w:rPr>
        <w:t>ngup, Becher and Peelhurst suites. The most typical form is that of the Becher Suite, which is made up of over 250 very small to small sumplands and damplands, many of which contain occurrences of this community.</w:t>
      </w:r>
    </w:p>
    <w:p w:rsidR="00BA1889" w:rsidRDefault="00BA1889">
      <w:pPr>
        <w:jc w:val="left"/>
        <w:rPr>
          <w:rFonts w:cs="Arial"/>
          <w:sz w:val="20"/>
        </w:rPr>
      </w:pPr>
    </w:p>
    <w:p w:rsidR="00BA1889" w:rsidRDefault="00BA1889">
      <w:pPr>
        <w:jc w:val="left"/>
        <w:rPr>
          <w:rFonts w:cs="Arial"/>
          <w:color w:val="0000FF"/>
          <w:sz w:val="20"/>
        </w:rPr>
      </w:pPr>
      <w:r>
        <w:rPr>
          <w:rFonts w:cs="Arial"/>
          <w:sz w:val="20"/>
        </w:rPr>
        <w:t xml:space="preserve">The present known distribution of the sedgelands in Holocene dune swale community as described by Gibson </w:t>
      </w:r>
      <w:r>
        <w:rPr>
          <w:rFonts w:cs="Arial"/>
          <w:i/>
          <w:sz w:val="20"/>
        </w:rPr>
        <w:t>et al</w:t>
      </w:r>
      <w:r>
        <w:rPr>
          <w:rFonts w:cs="Arial"/>
          <w:sz w:val="20"/>
        </w:rPr>
        <w:t>. (1994) is approximately 193 ha (Table 1) and is almost entirely located within linear wetland depressions (swales) occurring between parallel sand ridges of the Rockingham-Becher Plain. Additional occurrences include a small area at Yanchep and a small area at Dalyellup.</w:t>
      </w:r>
      <w:r>
        <w:rPr>
          <w:rFonts w:cs="Arial"/>
          <w:color w:val="0000FF"/>
          <w:sz w:val="20"/>
        </w:rPr>
        <w:t xml:space="preserve"> </w:t>
      </w:r>
      <w:r>
        <w:rPr>
          <w:rFonts w:cs="Arial"/>
          <w:sz w:val="20"/>
        </w:rPr>
        <w:t xml:space="preserve">Holocene dunes with wetlands around </w:t>
      </w:r>
      <w:smartTag w:uri="urn:schemas-microsoft-com:office:smarttags" w:element="PlaceName">
        <w:r>
          <w:rPr>
            <w:rFonts w:cs="Arial"/>
            <w:sz w:val="20"/>
          </w:rPr>
          <w:t>Preston</w:t>
        </w:r>
      </w:smartTag>
      <w:r>
        <w:rPr>
          <w:rFonts w:cs="Arial"/>
          <w:sz w:val="20"/>
        </w:rPr>
        <w:t xml:space="preserve"> </w:t>
      </w:r>
      <w:smartTag w:uri="urn:schemas-microsoft-com:office:smarttags" w:element="PlaceType">
        <w:r>
          <w:rPr>
            <w:rFonts w:cs="Arial"/>
            <w:sz w:val="20"/>
          </w:rPr>
          <w:t>Beach</w:t>
        </w:r>
      </w:smartTag>
      <w:r>
        <w:rPr>
          <w:rFonts w:cs="Arial"/>
          <w:sz w:val="20"/>
        </w:rPr>
        <w:t xml:space="preserve">, South of Lancelin and at </w:t>
      </w:r>
      <w:smartTag w:uri="urn:schemas-microsoft-com:office:smarttags" w:element="place">
        <w:smartTag w:uri="urn:schemas-microsoft-com:office:smarttags" w:element="PlaceName">
          <w:r>
            <w:rPr>
              <w:rFonts w:cs="Arial"/>
              <w:sz w:val="20"/>
            </w:rPr>
            <w:t>Cheynes</w:t>
          </w:r>
        </w:smartTag>
        <w:r>
          <w:rPr>
            <w:rFonts w:cs="Arial"/>
            <w:sz w:val="20"/>
          </w:rPr>
          <w:t xml:space="preserve"> </w:t>
        </w:r>
        <w:smartTag w:uri="urn:schemas-microsoft-com:office:smarttags" w:element="PlaceType">
          <w:r>
            <w:rPr>
              <w:rFonts w:cs="Arial"/>
              <w:sz w:val="20"/>
            </w:rPr>
            <w:t>Beach</w:t>
          </w:r>
        </w:smartTag>
      </w:smartTag>
      <w:r>
        <w:rPr>
          <w:rFonts w:cs="Arial"/>
          <w:sz w:val="20"/>
        </w:rPr>
        <w:t xml:space="preserve"> may also contain occurrences of this community. </w:t>
      </w:r>
    </w:p>
    <w:p w:rsidR="00BA1889" w:rsidRDefault="00BA1889">
      <w:pPr>
        <w:jc w:val="left"/>
        <w:rPr>
          <w:rFonts w:cs="Arial"/>
          <w:color w:val="0000FF"/>
          <w:sz w:val="20"/>
        </w:rPr>
      </w:pPr>
    </w:p>
    <w:p w:rsidR="00BA1889" w:rsidRDefault="00BA1889">
      <w:pPr>
        <w:jc w:val="left"/>
        <w:rPr>
          <w:rFonts w:cs="Arial"/>
          <w:sz w:val="20"/>
        </w:rPr>
      </w:pPr>
      <w:r>
        <w:rPr>
          <w:rFonts w:cs="Arial"/>
          <w:sz w:val="20"/>
        </w:rPr>
        <w:t xml:space="preserve">The actual assemblage of species varies between occurrences of the threatened ecological community. In addition to the presence of the sedgeland community, the conservation values of the wetlands are primarily related to the geomorphic significance of the site and the respective location of the wetlands along the evolutionary time sequence. When conserved as a representative unit, the relative youth of the wetlands, and the range of wetlands of different ages in association with their geomorphic history, provide important opportunities for research on wetland evolution (V &amp; C Semeniuk Research Group 1991). The Rockingham-Becher Plain has been radiocarbon dated (Woods and Searle 1983) and an age sequence of the sedgeland occurrences in this area produced (Table 2). A number of excellent examples of wetlands between a few hundred and 4500 years of age have been reserved or are planned for reservation. Fewer examples from earlier in the time sequence, between 4500 and 7000 years of age are reserved. Wetlands of this age are known to exist at Dalyellup, Lark Hill in Port Kennedy, east of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in Port Kennedy, near Lakes Cooloongup and Walyungup, and at Yanchep. Generally these older occurrences have a tree overstorey and so the community is subdivided into ‘sedgelands in Holocene dune swales’</w:t>
      </w:r>
      <w:r w:rsidR="00F445AB">
        <w:rPr>
          <w:rFonts w:cs="Arial"/>
          <w:sz w:val="20"/>
        </w:rPr>
        <w:t xml:space="preserve"> (Sub-type 19a)</w:t>
      </w:r>
      <w:r>
        <w:rPr>
          <w:rFonts w:cs="Arial"/>
          <w:sz w:val="20"/>
        </w:rPr>
        <w:t xml:space="preserve"> and ‘woodlands over sedgelands in Holocene dune swales’ </w:t>
      </w:r>
      <w:r w:rsidR="00F445AB">
        <w:rPr>
          <w:rFonts w:cs="Arial"/>
          <w:sz w:val="20"/>
        </w:rPr>
        <w:t xml:space="preserve">(Sub-type 19b) </w:t>
      </w:r>
      <w:r>
        <w:rPr>
          <w:rFonts w:cs="Arial"/>
          <w:sz w:val="20"/>
        </w:rPr>
        <w:t>based on floristic differences between these groups (Bush Forever 2000)</w:t>
      </w:r>
      <w:r w:rsidR="00A11967">
        <w:rPr>
          <w:rFonts w:cs="Arial"/>
          <w:sz w:val="20"/>
        </w:rPr>
        <w:t xml:space="preserve">, but both sub-community types </w:t>
      </w:r>
      <w:r w:rsidR="008F4F40">
        <w:rPr>
          <w:rFonts w:cs="Arial"/>
          <w:sz w:val="20"/>
        </w:rPr>
        <w:t>represent</w:t>
      </w:r>
      <w:r w:rsidR="00A11967">
        <w:rPr>
          <w:rFonts w:cs="Arial"/>
          <w:sz w:val="20"/>
        </w:rPr>
        <w:t xml:space="preserve"> the TEC ‘sedgelands in Holocene dune swales’</w:t>
      </w:r>
      <w:r>
        <w:rPr>
          <w:rFonts w:cs="Arial"/>
          <w:sz w:val="20"/>
        </w:rPr>
        <w:t xml:space="preserve">. For the purpose of this plan they are </w:t>
      </w:r>
      <w:r w:rsidR="00A11967">
        <w:rPr>
          <w:rFonts w:cs="Arial"/>
          <w:sz w:val="20"/>
        </w:rPr>
        <w:t>jointly referred</w:t>
      </w:r>
      <w:r>
        <w:rPr>
          <w:rFonts w:cs="Arial"/>
          <w:sz w:val="20"/>
        </w:rPr>
        <w:t xml:space="preserve"> as the ‘sedgelands community’.</w:t>
      </w:r>
    </w:p>
    <w:p w:rsidR="00BA1889" w:rsidRDefault="00BA1889">
      <w:pPr>
        <w:jc w:val="left"/>
        <w:rPr>
          <w:rFonts w:cs="Arial"/>
          <w:color w:val="0000FF"/>
          <w:sz w:val="20"/>
        </w:rPr>
      </w:pPr>
    </w:p>
    <w:p w:rsidR="00BA1889" w:rsidRDefault="00BA1889">
      <w:pPr>
        <w:jc w:val="left"/>
        <w:rPr>
          <w:rFonts w:cs="Arial"/>
          <w:sz w:val="20"/>
        </w:rPr>
      </w:pPr>
      <w:r>
        <w:rPr>
          <w:rFonts w:cs="Arial"/>
          <w:sz w:val="20"/>
        </w:rPr>
        <w:t>The vegetation composition of the wetlands is likely to be related to both age and proximity to the watertable. It is unknown to what extent fire has influenced the present structure</w:t>
      </w:r>
      <w:r>
        <w:rPr>
          <w:rFonts w:cs="Arial"/>
          <w:i/>
          <w:sz w:val="20"/>
        </w:rPr>
        <w:t xml:space="preserve"> </w:t>
      </w:r>
      <w:r>
        <w:rPr>
          <w:rFonts w:cs="Arial"/>
          <w:sz w:val="20"/>
        </w:rPr>
        <w:t>or composition of the community. Typical and common native shrub species are summer-scented wattle (</w:t>
      </w:r>
      <w:r>
        <w:rPr>
          <w:rFonts w:cs="Arial"/>
          <w:i/>
          <w:sz w:val="20"/>
        </w:rPr>
        <w:t>Acacia rostellifera</w:t>
      </w:r>
      <w:r>
        <w:rPr>
          <w:rFonts w:cs="Arial"/>
          <w:sz w:val="20"/>
        </w:rPr>
        <w:t>),</w:t>
      </w:r>
      <w:r>
        <w:rPr>
          <w:rFonts w:cs="Arial"/>
          <w:i/>
          <w:sz w:val="20"/>
        </w:rPr>
        <w:t xml:space="preserve"> </w:t>
      </w:r>
      <w:r>
        <w:rPr>
          <w:rFonts w:cs="Arial"/>
          <w:sz w:val="20"/>
        </w:rPr>
        <w:t>orange wattle (</w:t>
      </w:r>
      <w:r>
        <w:rPr>
          <w:rFonts w:cs="Arial"/>
          <w:i/>
          <w:sz w:val="20"/>
        </w:rPr>
        <w:t>Acacia saligna</w:t>
      </w:r>
      <w:r>
        <w:rPr>
          <w:rFonts w:cs="Arial"/>
          <w:sz w:val="20"/>
        </w:rPr>
        <w:t>) and</w:t>
      </w:r>
      <w:r>
        <w:rPr>
          <w:rFonts w:cs="Arial"/>
          <w:i/>
          <w:sz w:val="20"/>
        </w:rPr>
        <w:t xml:space="preserve"> </w:t>
      </w:r>
      <w:r>
        <w:rPr>
          <w:rFonts w:cs="Arial"/>
          <w:sz w:val="20"/>
        </w:rPr>
        <w:t>grass tree (</w:t>
      </w:r>
      <w:r>
        <w:rPr>
          <w:rFonts w:cs="Arial"/>
          <w:i/>
          <w:sz w:val="20"/>
        </w:rPr>
        <w:t>Xanthorrhoea preissii</w:t>
      </w:r>
      <w:r>
        <w:rPr>
          <w:rFonts w:cs="Arial"/>
          <w:sz w:val="20"/>
        </w:rPr>
        <w:t>). Typical sedges include the bare twigrush (</w:t>
      </w:r>
      <w:r>
        <w:rPr>
          <w:rFonts w:cs="Arial"/>
          <w:i/>
          <w:sz w:val="20"/>
        </w:rPr>
        <w:t>Baumea juncea</w:t>
      </w:r>
      <w:r>
        <w:rPr>
          <w:rFonts w:cs="Arial"/>
          <w:sz w:val="20"/>
        </w:rPr>
        <w:t>), knotted club rush (</w:t>
      </w:r>
      <w:r>
        <w:rPr>
          <w:rFonts w:cs="Arial"/>
          <w:i/>
          <w:sz w:val="20"/>
        </w:rPr>
        <w:t>Ficinia nodosa</w:t>
      </w:r>
      <w:r>
        <w:rPr>
          <w:rFonts w:cs="Arial"/>
          <w:sz w:val="20"/>
        </w:rPr>
        <w:t>) and coast sword-sedge (</w:t>
      </w:r>
      <w:r>
        <w:rPr>
          <w:rFonts w:cs="Arial"/>
          <w:i/>
          <w:sz w:val="20"/>
        </w:rPr>
        <w:t>Lepidosperma gladiatum</w:t>
      </w:r>
      <w:r>
        <w:rPr>
          <w:rFonts w:cs="Arial"/>
          <w:sz w:val="20"/>
        </w:rPr>
        <w:t xml:space="preserve">). The native grass </w:t>
      </w:r>
      <w:r>
        <w:rPr>
          <w:rFonts w:cs="Arial"/>
          <w:i/>
          <w:sz w:val="20"/>
        </w:rPr>
        <w:t xml:space="preserve">Poa porphyroclados </w:t>
      </w:r>
      <w:r>
        <w:rPr>
          <w:rFonts w:cs="Arial"/>
          <w:sz w:val="20"/>
        </w:rPr>
        <w:t>is also common in the community. Some older occurrences have an overstorey characterised by tuart trees (</w:t>
      </w:r>
      <w:r>
        <w:rPr>
          <w:rFonts w:cs="Arial"/>
          <w:i/>
          <w:sz w:val="20"/>
        </w:rPr>
        <w:t>Eucalyptus gomphocephala</w:t>
      </w:r>
      <w:r>
        <w:rPr>
          <w:rFonts w:cs="Arial"/>
          <w:sz w:val="20"/>
        </w:rPr>
        <w:t>), swamp paperbark (</w:t>
      </w:r>
      <w:r>
        <w:rPr>
          <w:rFonts w:cs="Arial"/>
          <w:i/>
          <w:sz w:val="20"/>
        </w:rPr>
        <w:t>Melaleuca rhaphiophylla</w:t>
      </w:r>
      <w:r>
        <w:rPr>
          <w:rFonts w:cs="Arial"/>
          <w:sz w:val="20"/>
        </w:rPr>
        <w:t>) and</w:t>
      </w:r>
      <w:r>
        <w:rPr>
          <w:rFonts w:cs="Arial"/>
          <w:i/>
          <w:sz w:val="20"/>
        </w:rPr>
        <w:t xml:space="preserve"> </w:t>
      </w:r>
      <w:r>
        <w:rPr>
          <w:rFonts w:cs="Arial"/>
          <w:sz w:val="20"/>
        </w:rPr>
        <w:t>swamp banksia (</w:t>
      </w:r>
      <w:r>
        <w:rPr>
          <w:rFonts w:cs="Arial"/>
          <w:i/>
          <w:sz w:val="20"/>
        </w:rPr>
        <w:t>Banksia littoralis</w:t>
      </w:r>
      <w:r>
        <w:rPr>
          <w:rFonts w:cs="Arial"/>
          <w:sz w:val="20"/>
        </w:rPr>
        <w:t>).</w:t>
      </w:r>
      <w:r>
        <w:rPr>
          <w:rFonts w:cs="Arial"/>
          <w:color w:val="0000FF"/>
          <w:sz w:val="20"/>
        </w:rPr>
        <w:t xml:space="preserve"> </w:t>
      </w:r>
      <w:r>
        <w:rPr>
          <w:rFonts w:cs="Arial"/>
          <w:sz w:val="20"/>
        </w:rPr>
        <w:t>Appendix 1 provides a list of taxa located in the community.</w:t>
      </w:r>
    </w:p>
    <w:p w:rsidR="00BA1889" w:rsidRDefault="00BA1889">
      <w:pPr>
        <w:jc w:val="left"/>
        <w:rPr>
          <w:rFonts w:cs="Arial"/>
          <w:color w:val="0000FF"/>
          <w:sz w:val="20"/>
        </w:rPr>
      </w:pPr>
    </w:p>
    <w:p w:rsidR="00BA1889" w:rsidRDefault="00BA1889">
      <w:pPr>
        <w:pStyle w:val="Heading2"/>
        <w:spacing w:before="0" w:after="0"/>
        <w:jc w:val="left"/>
        <w:rPr>
          <w:rFonts w:cs="Arial"/>
          <w:color w:val="0000FF"/>
          <w:sz w:val="20"/>
        </w:rPr>
      </w:pPr>
      <w:r>
        <w:rPr>
          <w:rFonts w:cs="Arial"/>
          <w:sz w:val="20"/>
        </w:rPr>
        <w:t>Table 1: Extent and location of occurrences (see also Appendix 2)</w:t>
      </w:r>
    </w:p>
    <w:p w:rsidR="00BA1889" w:rsidRDefault="00BA1889">
      <w:pPr>
        <w:jc w:val="left"/>
        <w:rPr>
          <w:rFonts w:cs="Arial"/>
          <w:color w:val="0000FF"/>
          <w:sz w:val="20"/>
        </w:rPr>
      </w:pPr>
    </w:p>
    <w:tbl>
      <w:tblPr>
        <w:tblW w:w="9194" w:type="dxa"/>
        <w:tblInd w:w="93" w:type="dxa"/>
        <w:tblLayout w:type="fixed"/>
        <w:tblLook w:val="0000"/>
      </w:tblPr>
      <w:tblGrid>
        <w:gridCol w:w="4695"/>
        <w:gridCol w:w="3350"/>
        <w:gridCol w:w="1149"/>
      </w:tblGrid>
      <w:tr w:rsidR="00BA1889">
        <w:trPr>
          <w:trHeight w:val="300"/>
        </w:trPr>
        <w:tc>
          <w:tcPr>
            <w:tcW w:w="4695" w:type="dxa"/>
            <w:tcBorders>
              <w:top w:val="single" w:sz="8" w:space="0" w:color="auto"/>
              <w:left w:val="single" w:sz="8" w:space="0" w:color="auto"/>
              <w:bottom w:val="single" w:sz="8" w:space="0" w:color="auto"/>
              <w:right w:val="single" w:sz="8" w:space="0" w:color="auto"/>
            </w:tcBorders>
            <w:shd w:val="clear" w:color="auto" w:fill="auto"/>
          </w:tcPr>
          <w:p w:rsidR="00BA1889" w:rsidRDefault="00BA1889">
            <w:pPr>
              <w:jc w:val="left"/>
              <w:rPr>
                <w:rFonts w:cs="Arial"/>
                <w:b/>
                <w:bCs/>
                <w:sz w:val="16"/>
                <w:szCs w:val="16"/>
                <w:lang w:eastAsia="en-AU"/>
              </w:rPr>
            </w:pPr>
            <w:r>
              <w:rPr>
                <w:rFonts w:cs="Arial"/>
                <w:b/>
                <w:bCs/>
                <w:sz w:val="16"/>
                <w:szCs w:val="16"/>
                <w:lang w:eastAsia="en-AU"/>
              </w:rPr>
              <w:t>Occurrence Number</w:t>
            </w:r>
          </w:p>
        </w:tc>
        <w:tc>
          <w:tcPr>
            <w:tcW w:w="3350" w:type="dxa"/>
            <w:tcBorders>
              <w:top w:val="single" w:sz="8" w:space="0" w:color="auto"/>
              <w:left w:val="nil"/>
              <w:bottom w:val="single" w:sz="8" w:space="0" w:color="auto"/>
              <w:right w:val="single" w:sz="8" w:space="0" w:color="auto"/>
            </w:tcBorders>
            <w:shd w:val="clear" w:color="auto" w:fill="auto"/>
          </w:tcPr>
          <w:p w:rsidR="00BA1889" w:rsidRDefault="00BA1889">
            <w:pPr>
              <w:jc w:val="left"/>
              <w:rPr>
                <w:rFonts w:cs="Arial"/>
                <w:b/>
                <w:bCs/>
                <w:sz w:val="16"/>
                <w:szCs w:val="16"/>
                <w:lang w:eastAsia="en-AU"/>
              </w:rPr>
            </w:pPr>
            <w:r>
              <w:rPr>
                <w:rFonts w:cs="Arial"/>
                <w:b/>
                <w:bCs/>
                <w:sz w:val="16"/>
                <w:szCs w:val="16"/>
                <w:lang w:eastAsia="en-AU"/>
              </w:rPr>
              <w:t>Location</w:t>
            </w:r>
          </w:p>
        </w:tc>
        <w:tc>
          <w:tcPr>
            <w:tcW w:w="1149" w:type="dxa"/>
            <w:tcBorders>
              <w:top w:val="single" w:sz="8" w:space="0" w:color="auto"/>
              <w:left w:val="nil"/>
              <w:bottom w:val="single" w:sz="8" w:space="0" w:color="auto"/>
              <w:right w:val="single" w:sz="8" w:space="0" w:color="auto"/>
            </w:tcBorders>
            <w:shd w:val="clear" w:color="auto" w:fill="auto"/>
          </w:tcPr>
          <w:p w:rsidR="00BA1889" w:rsidRDefault="00BA1889">
            <w:pPr>
              <w:jc w:val="left"/>
              <w:rPr>
                <w:rFonts w:cs="Arial"/>
                <w:b/>
                <w:bCs/>
                <w:sz w:val="16"/>
                <w:szCs w:val="16"/>
                <w:lang w:eastAsia="en-AU"/>
              </w:rPr>
            </w:pPr>
            <w:r>
              <w:rPr>
                <w:rFonts w:cs="Arial"/>
                <w:b/>
                <w:bCs/>
                <w:sz w:val="16"/>
                <w:szCs w:val="16"/>
                <w:lang w:eastAsia="en-AU"/>
              </w:rPr>
              <w:t>Estimated Area</w:t>
            </w:r>
          </w:p>
        </w:tc>
      </w:tr>
      <w:tr w:rsidR="00BA1889">
        <w:trPr>
          <w:trHeight w:val="315"/>
        </w:trPr>
        <w:tc>
          <w:tcPr>
            <w:tcW w:w="4695" w:type="dxa"/>
            <w:tcBorders>
              <w:top w:val="nil"/>
              <w:left w:val="single" w:sz="8" w:space="0" w:color="auto"/>
              <w:bottom w:val="single" w:sz="8" w:space="0" w:color="auto"/>
              <w:right w:val="single" w:sz="8" w:space="0" w:color="auto"/>
            </w:tcBorders>
            <w:shd w:val="clear" w:color="auto" w:fill="auto"/>
          </w:tcPr>
          <w:p w:rsidR="00BA1889" w:rsidRDefault="00687E85">
            <w:pPr>
              <w:jc w:val="left"/>
              <w:rPr>
                <w:rFonts w:cs="Arial"/>
                <w:sz w:val="16"/>
                <w:szCs w:val="16"/>
                <w:lang w:eastAsia="en-AU"/>
              </w:rPr>
            </w:pPr>
            <w:r>
              <w:rPr>
                <w:rFonts w:cs="Arial"/>
                <w:sz w:val="16"/>
                <w:szCs w:val="16"/>
                <w:lang w:eastAsia="en-AU"/>
              </w:rPr>
              <w:t>XYan</w:t>
            </w:r>
            <w:r w:rsidR="00BA1889">
              <w:rPr>
                <w:rFonts w:cs="Arial"/>
                <w:sz w:val="16"/>
                <w:szCs w:val="16"/>
                <w:lang w:eastAsia="en-AU"/>
              </w:rPr>
              <w:t>10</w:t>
            </w:r>
          </w:p>
        </w:tc>
        <w:tc>
          <w:tcPr>
            <w:tcW w:w="3350"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Yanchep</w:t>
            </w:r>
          </w:p>
        </w:tc>
        <w:tc>
          <w:tcPr>
            <w:tcW w:w="1149"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1ha</w:t>
            </w:r>
          </w:p>
        </w:tc>
      </w:tr>
      <w:tr w:rsidR="00BA1889">
        <w:trPr>
          <w:trHeight w:val="856"/>
        </w:trPr>
        <w:tc>
          <w:tcPr>
            <w:tcW w:w="4695" w:type="dxa"/>
            <w:tcBorders>
              <w:top w:val="nil"/>
              <w:left w:val="single" w:sz="8" w:space="0" w:color="auto"/>
              <w:bottom w:val="single" w:sz="4"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IP14-01,02,03,04,05,06,07,08; IP14-09</w:t>
            </w:r>
            <w:r w:rsidR="002C397A">
              <w:rPr>
                <w:rFonts w:cs="Arial"/>
                <w:sz w:val="16"/>
                <w:szCs w:val="16"/>
                <w:lang w:eastAsia="en-AU"/>
              </w:rPr>
              <w:t>north</w:t>
            </w:r>
            <w:r>
              <w:rPr>
                <w:rFonts w:cs="Arial"/>
                <w:sz w:val="16"/>
                <w:szCs w:val="16"/>
                <w:lang w:eastAsia="en-AU"/>
              </w:rPr>
              <w:t xml:space="preserve">, </w:t>
            </w:r>
            <w:r w:rsidR="002C397A">
              <w:rPr>
                <w:rFonts w:cs="Arial"/>
                <w:sz w:val="16"/>
                <w:szCs w:val="16"/>
                <w:lang w:eastAsia="en-AU"/>
              </w:rPr>
              <w:t>09south,09centre</w:t>
            </w:r>
            <w:r>
              <w:rPr>
                <w:rFonts w:cs="Arial"/>
                <w:sz w:val="16"/>
                <w:szCs w:val="16"/>
                <w:lang w:eastAsia="en-AU"/>
              </w:rPr>
              <w:t>; IP14-</w:t>
            </w:r>
            <w:r w:rsidR="002C397A">
              <w:rPr>
                <w:rFonts w:cs="Arial"/>
                <w:sz w:val="16"/>
                <w:szCs w:val="16"/>
                <w:lang w:eastAsia="en-AU"/>
              </w:rPr>
              <w:t>plot1,plot2, plot3</w:t>
            </w:r>
            <w:r>
              <w:rPr>
                <w:rFonts w:cs="Arial"/>
                <w:sz w:val="16"/>
                <w:szCs w:val="16"/>
                <w:lang w:eastAsia="en-AU"/>
              </w:rPr>
              <w:t>; IP14-</w:t>
            </w:r>
            <w:r w:rsidR="002C397A">
              <w:rPr>
                <w:rFonts w:cs="Arial"/>
                <w:sz w:val="16"/>
                <w:szCs w:val="16"/>
                <w:lang w:eastAsia="en-AU"/>
              </w:rPr>
              <w:t>10north,10south; My</w:t>
            </w:r>
            <w:r>
              <w:rPr>
                <w:rFonts w:cs="Arial"/>
                <w:sz w:val="16"/>
                <w:szCs w:val="16"/>
                <w:lang w:eastAsia="en-AU"/>
              </w:rPr>
              <w:t>IP14-02, 03,04,05,06,07,08,09,10,12,13</w:t>
            </w:r>
          </w:p>
        </w:tc>
        <w:tc>
          <w:tcPr>
            <w:tcW w:w="3350" w:type="dxa"/>
            <w:tcBorders>
              <w:top w:val="nil"/>
              <w:left w:val="nil"/>
              <w:bottom w:val="single" w:sz="4"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Industrial Park 14 (IP 14), Rockingham</w:t>
            </w:r>
          </w:p>
        </w:tc>
        <w:tc>
          <w:tcPr>
            <w:tcW w:w="1149" w:type="dxa"/>
            <w:tcBorders>
              <w:top w:val="nil"/>
              <w:left w:val="nil"/>
              <w:bottom w:val="single" w:sz="4"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60ha</w:t>
            </w:r>
          </w:p>
        </w:tc>
      </w:tr>
      <w:tr w:rsidR="00BA1889">
        <w:trPr>
          <w:trHeight w:val="351"/>
        </w:trPr>
        <w:tc>
          <w:tcPr>
            <w:tcW w:w="4695" w:type="dxa"/>
            <w:tcBorders>
              <w:top w:val="single" w:sz="4" w:space="0" w:color="auto"/>
              <w:left w:val="single" w:sz="4" w:space="0" w:color="auto"/>
              <w:bottom w:val="single" w:sz="4" w:space="0" w:color="auto"/>
              <w:right w:val="single" w:sz="4" w:space="0" w:color="auto"/>
            </w:tcBorders>
            <w:shd w:val="clear" w:color="auto" w:fill="auto"/>
          </w:tcPr>
          <w:p w:rsidR="00BA1889" w:rsidRDefault="002C397A">
            <w:pPr>
              <w:jc w:val="left"/>
              <w:rPr>
                <w:rFonts w:cs="Arial"/>
                <w:sz w:val="16"/>
                <w:szCs w:val="16"/>
                <w:lang w:eastAsia="en-AU"/>
              </w:rPr>
            </w:pPr>
            <w:r>
              <w:rPr>
                <w:rFonts w:cs="Arial"/>
                <w:sz w:val="16"/>
                <w:szCs w:val="16"/>
                <w:lang w:eastAsia="en-AU"/>
              </w:rPr>
              <w:t>Rich</w:t>
            </w:r>
            <w:r w:rsidR="00BA1889">
              <w:rPr>
                <w:rFonts w:cs="Arial"/>
                <w:sz w:val="16"/>
                <w:szCs w:val="16"/>
                <w:lang w:eastAsia="en-AU"/>
              </w:rPr>
              <w:t>01,02,03,04,05,06,07</w:t>
            </w:r>
          </w:p>
        </w:tc>
        <w:tc>
          <w:tcPr>
            <w:tcW w:w="3350"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pPr>
              <w:jc w:val="left"/>
              <w:rPr>
                <w:rFonts w:cs="Arial"/>
                <w:sz w:val="16"/>
                <w:szCs w:val="16"/>
                <w:lang w:eastAsia="en-AU"/>
              </w:rPr>
            </w:pPr>
            <w:smartTag w:uri="urn:schemas-microsoft-com:office:smarttags" w:element="place">
              <w:smartTag w:uri="urn:schemas-microsoft-com:office:smarttags" w:element="PlaceType">
                <w:r>
                  <w:rPr>
                    <w:rFonts w:cs="Arial"/>
                    <w:sz w:val="16"/>
                    <w:szCs w:val="16"/>
                    <w:lang w:eastAsia="en-AU"/>
                  </w:rPr>
                  <w:t>Lake</w:t>
                </w:r>
              </w:smartTag>
              <w:r>
                <w:rPr>
                  <w:rFonts w:cs="Arial"/>
                  <w:sz w:val="16"/>
                  <w:szCs w:val="16"/>
                  <w:lang w:eastAsia="en-AU"/>
                </w:rPr>
                <w:t xml:space="preserve"> </w:t>
              </w:r>
              <w:smartTag w:uri="urn:schemas-microsoft-com:office:smarttags" w:element="PlaceName">
                <w:r>
                  <w:rPr>
                    <w:rFonts w:cs="Arial"/>
                    <w:sz w:val="16"/>
                    <w:szCs w:val="16"/>
                    <w:lang w:eastAsia="en-AU"/>
                  </w:rPr>
                  <w:t>Richmond</w:t>
                </w:r>
              </w:smartTag>
            </w:smartTag>
            <w:r>
              <w:rPr>
                <w:rFonts w:cs="Arial"/>
                <w:sz w:val="16"/>
                <w:szCs w:val="16"/>
                <w:lang w:eastAsia="en-AU"/>
              </w:rPr>
              <w:t>, Rockingham</w:t>
            </w:r>
          </w:p>
        </w:tc>
        <w:tc>
          <w:tcPr>
            <w:tcW w:w="1149"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28ha</w:t>
            </w:r>
          </w:p>
        </w:tc>
      </w:tr>
      <w:tr w:rsidR="00BA1889">
        <w:trPr>
          <w:trHeight w:val="523"/>
        </w:trPr>
        <w:tc>
          <w:tcPr>
            <w:tcW w:w="4695" w:type="dxa"/>
            <w:tcBorders>
              <w:top w:val="single" w:sz="4" w:space="0" w:color="auto"/>
              <w:left w:val="single" w:sz="8" w:space="0" w:color="auto"/>
              <w:bottom w:val="single" w:sz="8" w:space="0" w:color="auto"/>
              <w:right w:val="single" w:sz="8" w:space="0" w:color="auto"/>
            </w:tcBorders>
            <w:shd w:val="clear" w:color="auto" w:fill="auto"/>
          </w:tcPr>
          <w:p w:rsidR="00BA1889" w:rsidRDefault="002C397A">
            <w:pPr>
              <w:jc w:val="left"/>
              <w:rPr>
                <w:rFonts w:cs="Arial"/>
                <w:sz w:val="16"/>
                <w:szCs w:val="16"/>
                <w:lang w:eastAsia="en-AU"/>
              </w:rPr>
            </w:pPr>
            <w:r>
              <w:rPr>
                <w:rFonts w:cs="Arial"/>
                <w:sz w:val="16"/>
                <w:szCs w:val="16"/>
                <w:lang w:eastAsia="en-AU"/>
              </w:rPr>
              <w:t>Cool</w:t>
            </w:r>
            <w:r w:rsidR="00BA1889">
              <w:rPr>
                <w:rFonts w:cs="Arial"/>
                <w:sz w:val="16"/>
                <w:szCs w:val="16"/>
                <w:lang w:eastAsia="en-AU"/>
              </w:rPr>
              <w:t xml:space="preserve">14,15,09; </w:t>
            </w:r>
            <w:r>
              <w:rPr>
                <w:rFonts w:cs="Arial"/>
                <w:sz w:val="16"/>
                <w:szCs w:val="16"/>
                <w:lang w:eastAsia="en-AU"/>
              </w:rPr>
              <w:t>MyCool</w:t>
            </w:r>
            <w:r w:rsidR="00BA1889">
              <w:rPr>
                <w:rFonts w:cs="Arial"/>
                <w:sz w:val="16"/>
                <w:szCs w:val="16"/>
                <w:lang w:eastAsia="en-AU"/>
              </w:rPr>
              <w:t>01; Walyungup01,02,03,04,05,06,07,08</w:t>
            </w:r>
          </w:p>
        </w:tc>
        <w:tc>
          <w:tcPr>
            <w:tcW w:w="3350" w:type="dxa"/>
            <w:tcBorders>
              <w:top w:val="single" w:sz="4" w:space="0" w:color="auto"/>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Lakes Cooloongup/Walyungup</w:t>
            </w:r>
          </w:p>
        </w:tc>
        <w:tc>
          <w:tcPr>
            <w:tcW w:w="1149" w:type="dxa"/>
            <w:tcBorders>
              <w:top w:val="single" w:sz="4" w:space="0" w:color="auto"/>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41ha</w:t>
            </w:r>
          </w:p>
        </w:tc>
      </w:tr>
      <w:tr w:rsidR="00BA1889">
        <w:trPr>
          <w:trHeight w:val="873"/>
        </w:trPr>
        <w:tc>
          <w:tcPr>
            <w:tcW w:w="4695" w:type="dxa"/>
            <w:tcBorders>
              <w:top w:val="nil"/>
              <w:left w:val="single" w:sz="8" w:space="0" w:color="auto"/>
              <w:bottom w:val="single" w:sz="8" w:space="0" w:color="auto"/>
              <w:right w:val="single" w:sz="8" w:space="0" w:color="auto"/>
            </w:tcBorders>
            <w:shd w:val="clear" w:color="auto" w:fill="auto"/>
          </w:tcPr>
          <w:p w:rsidR="00BA1889" w:rsidRDefault="00BA1889" w:rsidP="002C397A">
            <w:pPr>
              <w:jc w:val="left"/>
              <w:rPr>
                <w:rFonts w:cs="Arial"/>
                <w:sz w:val="16"/>
                <w:szCs w:val="16"/>
                <w:lang w:eastAsia="en-AU"/>
              </w:rPr>
            </w:pPr>
            <w:r>
              <w:rPr>
                <w:rFonts w:cs="Arial"/>
                <w:sz w:val="16"/>
                <w:szCs w:val="16"/>
                <w:lang w:eastAsia="en-AU"/>
              </w:rPr>
              <w:t xml:space="preserve">PtKennedy16,18,49,50,28,121,120,115,113,104, 124,98,125,95; </w:t>
            </w:r>
            <w:r w:rsidR="002C397A">
              <w:rPr>
                <w:rFonts w:cs="Arial"/>
                <w:sz w:val="16"/>
                <w:szCs w:val="16"/>
                <w:lang w:eastAsia="en-AU"/>
              </w:rPr>
              <w:t>PtKennedy</w:t>
            </w:r>
            <w:r>
              <w:rPr>
                <w:rFonts w:cs="Arial"/>
                <w:sz w:val="16"/>
                <w:szCs w:val="16"/>
                <w:lang w:eastAsia="en-AU"/>
              </w:rPr>
              <w:t>23; P</w:t>
            </w:r>
            <w:r w:rsidR="002C397A">
              <w:rPr>
                <w:rFonts w:cs="Arial"/>
                <w:sz w:val="16"/>
                <w:szCs w:val="16"/>
                <w:lang w:eastAsia="en-AU"/>
              </w:rPr>
              <w:t>t</w:t>
            </w:r>
            <w:r>
              <w:rPr>
                <w:rFonts w:cs="Arial"/>
                <w:sz w:val="16"/>
                <w:szCs w:val="16"/>
                <w:lang w:eastAsia="en-AU"/>
              </w:rPr>
              <w:t>Kennedy26; Pt Kennedy25,123,122,116,118</w:t>
            </w:r>
            <w:r w:rsidR="002C397A">
              <w:rPr>
                <w:rFonts w:cs="Arial"/>
                <w:sz w:val="16"/>
                <w:szCs w:val="16"/>
                <w:lang w:eastAsia="en-AU"/>
              </w:rPr>
              <w:t>, 119,96,100,90,94,92,91,97; PtK</w:t>
            </w:r>
            <w:r>
              <w:rPr>
                <w:rFonts w:cs="Arial"/>
                <w:sz w:val="16"/>
                <w:szCs w:val="16"/>
                <w:lang w:eastAsia="en-AU"/>
              </w:rPr>
              <w:t>ennedy101,103; Pt Kennedy new01</w:t>
            </w:r>
          </w:p>
        </w:tc>
        <w:tc>
          <w:tcPr>
            <w:tcW w:w="3350"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Port Kennedy (outside Scientific Park)</w:t>
            </w:r>
          </w:p>
        </w:tc>
        <w:tc>
          <w:tcPr>
            <w:tcW w:w="1149"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15ha</w:t>
            </w:r>
          </w:p>
        </w:tc>
      </w:tr>
      <w:tr w:rsidR="00BA1889">
        <w:trPr>
          <w:trHeight w:val="726"/>
        </w:trPr>
        <w:tc>
          <w:tcPr>
            <w:tcW w:w="4695" w:type="dxa"/>
            <w:tcBorders>
              <w:top w:val="nil"/>
              <w:left w:val="single" w:sz="8" w:space="0" w:color="auto"/>
              <w:bottom w:val="single" w:sz="8" w:space="0" w:color="auto"/>
              <w:right w:val="single" w:sz="8" w:space="0" w:color="auto"/>
            </w:tcBorders>
            <w:shd w:val="clear" w:color="auto" w:fill="auto"/>
          </w:tcPr>
          <w:p w:rsidR="00BA1889" w:rsidRDefault="002C397A" w:rsidP="002C397A">
            <w:pPr>
              <w:jc w:val="left"/>
              <w:rPr>
                <w:rFonts w:cs="Arial"/>
                <w:sz w:val="16"/>
                <w:szCs w:val="16"/>
                <w:lang w:eastAsia="en-AU"/>
              </w:rPr>
            </w:pPr>
            <w:r>
              <w:rPr>
                <w:rFonts w:cs="Arial"/>
                <w:sz w:val="16"/>
                <w:szCs w:val="16"/>
                <w:lang w:eastAsia="en-AU"/>
              </w:rPr>
              <w:t xml:space="preserve">PtBecher01north,01south; </w:t>
            </w:r>
            <w:r w:rsidR="00BA1889">
              <w:rPr>
                <w:rFonts w:cs="Arial"/>
                <w:sz w:val="16"/>
                <w:szCs w:val="16"/>
                <w:lang w:eastAsia="en-AU"/>
              </w:rPr>
              <w:t>PB01,06; PointBecher01,02,03,07,32,35; Poi</w:t>
            </w:r>
            <w:r>
              <w:rPr>
                <w:rFonts w:cs="Arial"/>
                <w:sz w:val="16"/>
                <w:szCs w:val="16"/>
                <w:lang w:eastAsia="en-AU"/>
              </w:rPr>
              <w:t>ntBecher Plot1; PtBecher38Sc; My</w:t>
            </w:r>
            <w:r w:rsidR="00BA1889">
              <w:rPr>
                <w:rFonts w:cs="Arial"/>
                <w:sz w:val="16"/>
                <w:szCs w:val="16"/>
                <w:lang w:eastAsia="en-AU"/>
              </w:rPr>
              <w:t>Point Becher01,02,03, 04,05,06,07,08,09</w:t>
            </w:r>
          </w:p>
        </w:tc>
        <w:tc>
          <w:tcPr>
            <w:tcW w:w="3350"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Port Kennedy Scientific Park</w:t>
            </w:r>
          </w:p>
        </w:tc>
        <w:tc>
          <w:tcPr>
            <w:tcW w:w="1149"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20ha</w:t>
            </w:r>
          </w:p>
        </w:tc>
      </w:tr>
      <w:tr w:rsidR="00BA1889">
        <w:trPr>
          <w:trHeight w:val="343"/>
        </w:trPr>
        <w:tc>
          <w:tcPr>
            <w:tcW w:w="4695" w:type="dxa"/>
            <w:tcBorders>
              <w:top w:val="nil"/>
              <w:left w:val="single" w:sz="8" w:space="0" w:color="auto"/>
              <w:bottom w:val="single" w:sz="8" w:space="0" w:color="auto"/>
              <w:right w:val="single" w:sz="8" w:space="0" w:color="auto"/>
            </w:tcBorders>
            <w:shd w:val="clear" w:color="auto" w:fill="auto"/>
          </w:tcPr>
          <w:p w:rsidR="00BA1889" w:rsidRDefault="002C397A">
            <w:pPr>
              <w:jc w:val="left"/>
              <w:rPr>
                <w:rFonts w:cs="Arial"/>
                <w:sz w:val="16"/>
                <w:szCs w:val="16"/>
                <w:lang w:eastAsia="en-AU"/>
              </w:rPr>
            </w:pPr>
            <w:r>
              <w:rPr>
                <w:rFonts w:cs="Arial"/>
                <w:sz w:val="16"/>
                <w:szCs w:val="16"/>
                <w:lang w:eastAsia="en-AU"/>
              </w:rPr>
              <w:t>Larkhill1</w:t>
            </w:r>
            <w:r w:rsidR="00BA1889">
              <w:rPr>
                <w:rFonts w:cs="Arial"/>
                <w:sz w:val="16"/>
                <w:szCs w:val="16"/>
                <w:lang w:eastAsia="en-AU"/>
              </w:rPr>
              <w:t>3,17,18,21,22,23,24,26,27,29,30,150,152,158,160</w:t>
            </w:r>
          </w:p>
        </w:tc>
        <w:tc>
          <w:tcPr>
            <w:tcW w:w="3350"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Lark Hill, Port Kennedy</w:t>
            </w:r>
          </w:p>
        </w:tc>
        <w:tc>
          <w:tcPr>
            <w:tcW w:w="1149" w:type="dxa"/>
            <w:tcBorders>
              <w:top w:val="nil"/>
              <w:left w:val="nil"/>
              <w:bottom w:val="single" w:sz="8"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7ha</w:t>
            </w:r>
          </w:p>
        </w:tc>
      </w:tr>
      <w:tr w:rsidR="00BA1889">
        <w:trPr>
          <w:trHeight w:val="696"/>
        </w:trPr>
        <w:tc>
          <w:tcPr>
            <w:tcW w:w="4695" w:type="dxa"/>
            <w:tcBorders>
              <w:top w:val="nil"/>
              <w:left w:val="single" w:sz="8" w:space="0" w:color="auto"/>
              <w:bottom w:val="single" w:sz="4" w:space="0" w:color="auto"/>
              <w:right w:val="single" w:sz="8" w:space="0" w:color="auto"/>
            </w:tcBorders>
            <w:shd w:val="clear" w:color="auto" w:fill="auto"/>
          </w:tcPr>
          <w:p w:rsidR="00BA1889" w:rsidRDefault="002C397A">
            <w:pPr>
              <w:jc w:val="left"/>
              <w:rPr>
                <w:rFonts w:cs="Arial"/>
                <w:sz w:val="16"/>
                <w:szCs w:val="16"/>
                <w:lang w:eastAsia="en-AU"/>
              </w:rPr>
            </w:pPr>
            <w:r>
              <w:rPr>
                <w:rFonts w:cs="Arial"/>
                <w:sz w:val="16"/>
                <w:szCs w:val="16"/>
                <w:lang w:eastAsia="en-AU"/>
              </w:rPr>
              <w:t>SecretHarbour42,46,0</w:t>
            </w:r>
            <w:r w:rsidR="00BA1889">
              <w:rPr>
                <w:rFonts w:cs="Arial"/>
                <w:sz w:val="16"/>
                <w:szCs w:val="16"/>
                <w:lang w:eastAsia="en-AU"/>
              </w:rPr>
              <w:t xml:space="preserve">1,16,54; Secret Harbour 168,169,19,20; </w:t>
            </w:r>
            <w:r>
              <w:rPr>
                <w:rFonts w:cs="Arial"/>
                <w:sz w:val="16"/>
                <w:szCs w:val="16"/>
                <w:lang w:eastAsia="en-AU"/>
              </w:rPr>
              <w:t xml:space="preserve">Goldenbay Plot </w:t>
            </w:r>
            <w:r w:rsidR="00BA1889">
              <w:rPr>
                <w:rFonts w:cs="Arial"/>
                <w:sz w:val="16"/>
                <w:szCs w:val="16"/>
                <w:lang w:eastAsia="en-AU"/>
              </w:rPr>
              <w:t xml:space="preserve">1,2; </w:t>
            </w:r>
            <w:r>
              <w:rPr>
                <w:rFonts w:cs="Arial"/>
                <w:sz w:val="16"/>
                <w:szCs w:val="16"/>
                <w:lang w:eastAsia="en-AU"/>
              </w:rPr>
              <w:t>Goldenbay 01; My</w:t>
            </w:r>
            <w:r w:rsidR="00BA1889">
              <w:rPr>
                <w:rFonts w:cs="Arial"/>
                <w:sz w:val="16"/>
                <w:szCs w:val="16"/>
                <w:lang w:eastAsia="en-AU"/>
              </w:rPr>
              <w:t>GB01,02,03,04,05, 06,07</w:t>
            </w:r>
          </w:p>
        </w:tc>
        <w:tc>
          <w:tcPr>
            <w:tcW w:w="3350" w:type="dxa"/>
            <w:tcBorders>
              <w:top w:val="nil"/>
              <w:left w:val="nil"/>
              <w:bottom w:val="single" w:sz="4" w:space="0" w:color="auto"/>
              <w:right w:val="single" w:sz="8" w:space="0" w:color="auto"/>
            </w:tcBorders>
            <w:shd w:val="clear" w:color="auto" w:fill="auto"/>
          </w:tcPr>
          <w:p w:rsidR="00BA1889" w:rsidRDefault="00BA1889">
            <w:pPr>
              <w:jc w:val="left"/>
              <w:rPr>
                <w:rFonts w:cs="Arial"/>
                <w:sz w:val="16"/>
                <w:szCs w:val="16"/>
                <w:lang w:eastAsia="en-AU"/>
              </w:rPr>
            </w:pPr>
            <w:smartTag w:uri="urn:schemas-microsoft-com:office:smarttags" w:element="PlaceName">
              <w:r>
                <w:rPr>
                  <w:rFonts w:cs="Arial"/>
                  <w:sz w:val="16"/>
                  <w:szCs w:val="16"/>
                  <w:lang w:eastAsia="en-AU"/>
                </w:rPr>
                <w:t>Secret</w:t>
              </w:r>
            </w:smartTag>
            <w:r>
              <w:rPr>
                <w:rFonts w:cs="Arial"/>
                <w:sz w:val="16"/>
                <w:szCs w:val="16"/>
                <w:lang w:eastAsia="en-AU"/>
              </w:rPr>
              <w:t xml:space="preserve"> </w:t>
            </w:r>
            <w:smartTag w:uri="urn:schemas-microsoft-com:office:smarttags" w:element="PlaceType">
              <w:r>
                <w:rPr>
                  <w:rFonts w:cs="Arial"/>
                  <w:sz w:val="16"/>
                  <w:szCs w:val="16"/>
                  <w:lang w:eastAsia="en-AU"/>
                </w:rPr>
                <w:t>Harbour</w:t>
              </w:r>
            </w:smartTag>
            <w:r>
              <w:rPr>
                <w:rFonts w:cs="Arial"/>
                <w:sz w:val="16"/>
                <w:szCs w:val="16"/>
                <w:lang w:eastAsia="en-AU"/>
              </w:rPr>
              <w:t xml:space="preserve"> and </w:t>
            </w:r>
            <w:smartTag w:uri="urn:schemas-microsoft-com:office:smarttags" w:element="place">
              <w:smartTag w:uri="urn:schemas-microsoft-com:office:smarttags" w:element="PlaceName">
                <w:r>
                  <w:rPr>
                    <w:rFonts w:cs="Arial"/>
                    <w:sz w:val="16"/>
                    <w:szCs w:val="16"/>
                    <w:lang w:eastAsia="en-AU"/>
                  </w:rPr>
                  <w:t>Golden</w:t>
                </w:r>
              </w:smartTag>
              <w:r>
                <w:rPr>
                  <w:rFonts w:cs="Arial"/>
                  <w:sz w:val="16"/>
                  <w:szCs w:val="16"/>
                  <w:lang w:eastAsia="en-AU"/>
                </w:rPr>
                <w:t xml:space="preserve"> </w:t>
              </w:r>
              <w:smartTag w:uri="urn:schemas-microsoft-com:office:smarttags" w:element="PlaceType">
                <w:r>
                  <w:rPr>
                    <w:rFonts w:cs="Arial"/>
                    <w:sz w:val="16"/>
                    <w:szCs w:val="16"/>
                    <w:lang w:eastAsia="en-AU"/>
                  </w:rPr>
                  <w:t>Bay</w:t>
                </w:r>
              </w:smartTag>
            </w:smartTag>
          </w:p>
        </w:tc>
        <w:tc>
          <w:tcPr>
            <w:tcW w:w="1149" w:type="dxa"/>
            <w:tcBorders>
              <w:top w:val="nil"/>
              <w:left w:val="nil"/>
              <w:bottom w:val="single" w:sz="4"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19ha</w:t>
            </w:r>
          </w:p>
        </w:tc>
      </w:tr>
      <w:tr w:rsidR="00BA1889">
        <w:trPr>
          <w:trHeight w:val="315"/>
        </w:trPr>
        <w:tc>
          <w:tcPr>
            <w:tcW w:w="4695" w:type="dxa"/>
            <w:tcBorders>
              <w:top w:val="single" w:sz="4" w:space="0" w:color="auto"/>
              <w:left w:val="single" w:sz="4" w:space="0" w:color="auto"/>
              <w:bottom w:val="single" w:sz="4" w:space="0" w:color="auto"/>
              <w:right w:val="single" w:sz="8" w:space="0" w:color="auto"/>
            </w:tcBorders>
            <w:shd w:val="clear" w:color="auto" w:fill="auto"/>
          </w:tcPr>
          <w:p w:rsidR="00BA1889" w:rsidRDefault="002C397A">
            <w:pPr>
              <w:jc w:val="left"/>
              <w:rPr>
                <w:rFonts w:cs="Arial"/>
                <w:sz w:val="16"/>
                <w:szCs w:val="16"/>
                <w:lang w:eastAsia="en-AU"/>
              </w:rPr>
            </w:pPr>
            <w:r>
              <w:rPr>
                <w:rFonts w:cs="Arial"/>
                <w:sz w:val="16"/>
                <w:szCs w:val="16"/>
                <w:lang w:eastAsia="en-AU"/>
              </w:rPr>
              <w:t>Muddy</w:t>
            </w:r>
            <w:r w:rsidR="00BA1889">
              <w:rPr>
                <w:rFonts w:cs="Arial"/>
                <w:sz w:val="16"/>
                <w:szCs w:val="16"/>
                <w:lang w:eastAsia="en-AU"/>
              </w:rPr>
              <w:t>01,02</w:t>
            </w:r>
          </w:p>
        </w:tc>
        <w:tc>
          <w:tcPr>
            <w:tcW w:w="3350" w:type="dxa"/>
            <w:tcBorders>
              <w:top w:val="single" w:sz="4" w:space="0" w:color="auto"/>
              <w:left w:val="nil"/>
              <w:bottom w:val="single" w:sz="4" w:space="0" w:color="auto"/>
              <w:right w:val="single" w:sz="8"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Dalyellup</w:t>
            </w:r>
          </w:p>
        </w:tc>
        <w:tc>
          <w:tcPr>
            <w:tcW w:w="1149" w:type="dxa"/>
            <w:tcBorders>
              <w:top w:val="single" w:sz="4" w:space="0" w:color="auto"/>
              <w:left w:val="nil"/>
              <w:bottom w:val="single" w:sz="4" w:space="0" w:color="auto"/>
              <w:right w:val="single" w:sz="4" w:space="0" w:color="auto"/>
            </w:tcBorders>
            <w:shd w:val="clear" w:color="auto" w:fill="auto"/>
          </w:tcPr>
          <w:p w:rsidR="00BA1889" w:rsidRDefault="00BA1889">
            <w:pPr>
              <w:jc w:val="left"/>
              <w:rPr>
                <w:rFonts w:cs="Arial"/>
                <w:sz w:val="16"/>
                <w:szCs w:val="16"/>
                <w:lang w:eastAsia="en-AU"/>
              </w:rPr>
            </w:pPr>
            <w:r>
              <w:rPr>
                <w:rFonts w:cs="Arial"/>
                <w:sz w:val="16"/>
                <w:szCs w:val="16"/>
                <w:lang w:eastAsia="en-AU"/>
              </w:rPr>
              <w:t>~ 2ha</w:t>
            </w:r>
          </w:p>
        </w:tc>
      </w:tr>
    </w:tbl>
    <w:p w:rsidR="00DE5FFE" w:rsidRDefault="00DE5FFE">
      <w:pPr>
        <w:pStyle w:val="Footer"/>
        <w:tabs>
          <w:tab w:val="clear" w:pos="4153"/>
          <w:tab w:val="clear" w:pos="8306"/>
        </w:tabs>
        <w:jc w:val="left"/>
        <w:rPr>
          <w:rFonts w:cs="Arial"/>
          <w:color w:val="0000FF"/>
          <w:sz w:val="20"/>
        </w:rPr>
      </w:pPr>
    </w:p>
    <w:p w:rsidR="00BA1889" w:rsidRDefault="00BA1889">
      <w:pPr>
        <w:pStyle w:val="Heading2"/>
        <w:spacing w:before="0" w:after="0"/>
        <w:jc w:val="left"/>
        <w:rPr>
          <w:rFonts w:cs="Arial"/>
          <w:sz w:val="20"/>
        </w:rPr>
      </w:pPr>
      <w:r>
        <w:rPr>
          <w:rFonts w:cs="Arial"/>
          <w:sz w:val="20"/>
        </w:rPr>
        <w:t>Table 2: Geomorphic age of sedgeland occurrences on the Rockingham-Becher Plain (data from Woods and Searle 1983)</w:t>
      </w:r>
    </w:p>
    <w:p w:rsidR="00BA1889" w:rsidRDefault="00BA18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BA1889">
        <w:tc>
          <w:tcPr>
            <w:tcW w:w="4643" w:type="dxa"/>
          </w:tcPr>
          <w:p w:rsidR="00BA1889" w:rsidRDefault="00BA1889">
            <w:pPr>
              <w:rPr>
                <w:b/>
                <w:sz w:val="20"/>
              </w:rPr>
            </w:pPr>
            <w:r>
              <w:rPr>
                <w:b/>
                <w:sz w:val="20"/>
              </w:rPr>
              <w:t>Location</w:t>
            </w:r>
          </w:p>
        </w:tc>
        <w:tc>
          <w:tcPr>
            <w:tcW w:w="4644" w:type="dxa"/>
          </w:tcPr>
          <w:p w:rsidR="00BA1889" w:rsidRDefault="00BA1889">
            <w:pPr>
              <w:rPr>
                <w:b/>
                <w:sz w:val="20"/>
              </w:rPr>
            </w:pPr>
            <w:r>
              <w:rPr>
                <w:b/>
                <w:sz w:val="20"/>
              </w:rPr>
              <w:t>Age (years)</w:t>
            </w:r>
          </w:p>
        </w:tc>
      </w:tr>
      <w:tr w:rsidR="00BA1889">
        <w:trPr>
          <w:trHeight w:val="349"/>
        </w:trPr>
        <w:tc>
          <w:tcPr>
            <w:tcW w:w="4643" w:type="dxa"/>
          </w:tcPr>
          <w:p w:rsidR="00BA1889" w:rsidRDefault="00BA1889">
            <w:pPr>
              <w:rPr>
                <w:sz w:val="20"/>
              </w:rPr>
            </w:pPr>
            <w:r>
              <w:rPr>
                <w:sz w:val="20"/>
              </w:rPr>
              <w:t>IP14</w:t>
            </w:r>
          </w:p>
        </w:tc>
        <w:tc>
          <w:tcPr>
            <w:tcW w:w="4644" w:type="dxa"/>
          </w:tcPr>
          <w:p w:rsidR="00BA1889" w:rsidRDefault="00BA1889">
            <w:pPr>
              <w:rPr>
                <w:sz w:val="20"/>
              </w:rPr>
            </w:pPr>
            <w:r>
              <w:rPr>
                <w:sz w:val="20"/>
              </w:rPr>
              <w:t>5000-6000</w:t>
            </w:r>
          </w:p>
        </w:tc>
      </w:tr>
      <w:tr w:rsidR="00BA1889">
        <w:trPr>
          <w:trHeight w:val="343"/>
        </w:trPr>
        <w:tc>
          <w:tcPr>
            <w:tcW w:w="4643" w:type="dxa"/>
          </w:tcPr>
          <w:p w:rsidR="00BA1889" w:rsidRDefault="00BA1889">
            <w:pPr>
              <w:rPr>
                <w:sz w:val="20"/>
              </w:rPr>
            </w:pPr>
            <w:smartTag w:uri="urn:schemas-microsoft-com:office:smarttags" w:element="place">
              <w:smartTag w:uri="urn:schemas-microsoft-com:office:smarttags" w:element="PlaceType">
                <w:r>
                  <w:rPr>
                    <w:sz w:val="20"/>
                  </w:rPr>
                  <w:t>Lake</w:t>
                </w:r>
              </w:smartTag>
              <w:r>
                <w:rPr>
                  <w:sz w:val="20"/>
                </w:rPr>
                <w:t xml:space="preserve"> </w:t>
              </w:r>
              <w:smartTag w:uri="urn:schemas-microsoft-com:office:smarttags" w:element="PlaceName">
                <w:r>
                  <w:rPr>
                    <w:sz w:val="20"/>
                  </w:rPr>
                  <w:t>Richmond</w:t>
                </w:r>
              </w:smartTag>
            </w:smartTag>
          </w:p>
        </w:tc>
        <w:tc>
          <w:tcPr>
            <w:tcW w:w="4644" w:type="dxa"/>
          </w:tcPr>
          <w:p w:rsidR="00BA1889" w:rsidRDefault="00BA1889">
            <w:pPr>
              <w:rPr>
                <w:sz w:val="20"/>
              </w:rPr>
            </w:pPr>
            <w:r>
              <w:rPr>
                <w:sz w:val="20"/>
              </w:rPr>
              <w:t>2000-4000</w:t>
            </w:r>
          </w:p>
        </w:tc>
      </w:tr>
      <w:tr w:rsidR="00BA1889">
        <w:trPr>
          <w:trHeight w:val="366"/>
        </w:trPr>
        <w:tc>
          <w:tcPr>
            <w:tcW w:w="4643" w:type="dxa"/>
          </w:tcPr>
          <w:p w:rsidR="00BA1889" w:rsidRDefault="00BA1889">
            <w:pPr>
              <w:rPr>
                <w:sz w:val="20"/>
              </w:rPr>
            </w:pPr>
            <w:smartTag w:uri="urn:schemas-microsoft-com:office:smarttags" w:element="place">
              <w:smartTag w:uri="urn:schemas-microsoft-com:office:smarttags" w:element="PlaceType">
                <w:r>
                  <w:rPr>
                    <w:sz w:val="20"/>
                  </w:rPr>
                  <w:t>Lake</w:t>
                </w:r>
              </w:smartTag>
              <w:r>
                <w:rPr>
                  <w:sz w:val="20"/>
                </w:rPr>
                <w:t xml:space="preserve"> </w:t>
              </w:r>
              <w:smartTag w:uri="urn:schemas-microsoft-com:office:smarttags" w:element="PlaceName">
                <w:r>
                  <w:rPr>
                    <w:sz w:val="20"/>
                  </w:rPr>
                  <w:t>Cooloongup</w:t>
                </w:r>
              </w:smartTag>
            </w:smartTag>
          </w:p>
        </w:tc>
        <w:tc>
          <w:tcPr>
            <w:tcW w:w="4644" w:type="dxa"/>
          </w:tcPr>
          <w:p w:rsidR="00BA1889" w:rsidRDefault="00BA1889">
            <w:pPr>
              <w:rPr>
                <w:sz w:val="20"/>
              </w:rPr>
            </w:pPr>
            <w:r>
              <w:rPr>
                <w:sz w:val="20"/>
              </w:rPr>
              <w:t>&gt;6000</w:t>
            </w:r>
          </w:p>
        </w:tc>
      </w:tr>
      <w:tr w:rsidR="00BA1889">
        <w:trPr>
          <w:trHeight w:val="349"/>
        </w:trPr>
        <w:tc>
          <w:tcPr>
            <w:tcW w:w="4643" w:type="dxa"/>
          </w:tcPr>
          <w:p w:rsidR="00BA1889" w:rsidRDefault="00BA1889">
            <w:pPr>
              <w:rPr>
                <w:sz w:val="20"/>
              </w:rPr>
            </w:pPr>
            <w:smartTag w:uri="urn:schemas-microsoft-com:office:smarttags" w:element="place">
              <w:smartTag w:uri="urn:schemas-microsoft-com:office:smarttags" w:element="PlaceType">
                <w:r>
                  <w:rPr>
                    <w:sz w:val="20"/>
                  </w:rPr>
                  <w:t>Lake</w:t>
                </w:r>
              </w:smartTag>
              <w:r>
                <w:rPr>
                  <w:sz w:val="20"/>
                </w:rPr>
                <w:t xml:space="preserve"> </w:t>
              </w:r>
              <w:smartTag w:uri="urn:schemas-microsoft-com:office:smarttags" w:element="PlaceName">
                <w:r>
                  <w:rPr>
                    <w:sz w:val="20"/>
                  </w:rPr>
                  <w:t>Walyungup</w:t>
                </w:r>
              </w:smartTag>
            </w:smartTag>
          </w:p>
        </w:tc>
        <w:tc>
          <w:tcPr>
            <w:tcW w:w="4644" w:type="dxa"/>
          </w:tcPr>
          <w:p w:rsidR="00BA1889" w:rsidRDefault="00BA1889">
            <w:pPr>
              <w:rPr>
                <w:sz w:val="20"/>
              </w:rPr>
            </w:pPr>
            <w:r>
              <w:rPr>
                <w:sz w:val="20"/>
              </w:rPr>
              <w:t>&gt;6000</w:t>
            </w:r>
          </w:p>
        </w:tc>
      </w:tr>
      <w:tr w:rsidR="00BA1889">
        <w:trPr>
          <w:trHeight w:val="349"/>
        </w:trPr>
        <w:tc>
          <w:tcPr>
            <w:tcW w:w="4643" w:type="dxa"/>
          </w:tcPr>
          <w:p w:rsidR="00BA1889" w:rsidRDefault="00BA1889">
            <w:pPr>
              <w:rPr>
                <w:sz w:val="20"/>
              </w:rPr>
            </w:pPr>
            <w:r>
              <w:rPr>
                <w:sz w:val="20"/>
              </w:rPr>
              <w:t xml:space="preserve">Port Kennedy (including </w:t>
            </w:r>
            <w:smartTag w:uri="urn:schemas-microsoft-com:office:smarttags" w:element="place">
              <w:smartTag w:uri="urn:schemas-microsoft-com:office:smarttags" w:element="PlaceName">
                <w:r>
                  <w:rPr>
                    <w:sz w:val="20"/>
                  </w:rPr>
                  <w:t>Scientific</w:t>
                </w:r>
              </w:smartTag>
              <w:r>
                <w:rPr>
                  <w:sz w:val="20"/>
                </w:rPr>
                <w:t xml:space="preserve"> </w:t>
              </w:r>
              <w:smartTag w:uri="urn:schemas-microsoft-com:office:smarttags" w:element="PlaceType">
                <w:r>
                  <w:rPr>
                    <w:sz w:val="20"/>
                  </w:rPr>
                  <w:t>Park</w:t>
                </w:r>
              </w:smartTag>
            </w:smartTag>
            <w:r w:rsidR="00031A28">
              <w:rPr>
                <w:sz w:val="20"/>
              </w:rPr>
              <w:t xml:space="preserve"> – Point Becher</w:t>
            </w:r>
            <w:r>
              <w:rPr>
                <w:sz w:val="20"/>
              </w:rPr>
              <w:t>)</w:t>
            </w:r>
          </w:p>
        </w:tc>
        <w:tc>
          <w:tcPr>
            <w:tcW w:w="4644" w:type="dxa"/>
          </w:tcPr>
          <w:p w:rsidR="00BA1889" w:rsidRDefault="00BA1889">
            <w:pPr>
              <w:rPr>
                <w:sz w:val="20"/>
              </w:rPr>
            </w:pPr>
            <w:r>
              <w:rPr>
                <w:sz w:val="20"/>
              </w:rPr>
              <w:t>0-5000</w:t>
            </w:r>
          </w:p>
        </w:tc>
      </w:tr>
      <w:tr w:rsidR="00BA1889">
        <w:trPr>
          <w:trHeight w:val="349"/>
        </w:trPr>
        <w:tc>
          <w:tcPr>
            <w:tcW w:w="4643" w:type="dxa"/>
          </w:tcPr>
          <w:p w:rsidR="00BA1889" w:rsidRDefault="00BA1889">
            <w:pPr>
              <w:rPr>
                <w:sz w:val="20"/>
              </w:rPr>
            </w:pPr>
            <w:smartTag w:uri="urn:schemas-microsoft-com:office:smarttags" w:element="place">
              <w:smartTag w:uri="urn:schemas-microsoft-com:office:smarttags" w:element="PlaceName">
                <w:r>
                  <w:rPr>
                    <w:sz w:val="20"/>
                  </w:rPr>
                  <w:t>Secret</w:t>
                </w:r>
              </w:smartTag>
              <w:r>
                <w:rPr>
                  <w:sz w:val="20"/>
                </w:rPr>
                <w:t xml:space="preserve"> </w:t>
              </w:r>
              <w:smartTag w:uri="urn:schemas-microsoft-com:office:smarttags" w:element="PlaceType">
                <w:r>
                  <w:rPr>
                    <w:sz w:val="20"/>
                  </w:rPr>
                  <w:t>Harbour</w:t>
                </w:r>
              </w:smartTag>
            </w:smartTag>
          </w:p>
        </w:tc>
        <w:tc>
          <w:tcPr>
            <w:tcW w:w="4644" w:type="dxa"/>
          </w:tcPr>
          <w:p w:rsidR="00BA1889" w:rsidRDefault="00BA1889">
            <w:pPr>
              <w:rPr>
                <w:sz w:val="20"/>
              </w:rPr>
            </w:pPr>
            <w:r>
              <w:rPr>
                <w:sz w:val="20"/>
              </w:rPr>
              <w:t>0-4000</w:t>
            </w:r>
          </w:p>
        </w:tc>
      </w:tr>
      <w:tr w:rsidR="00BA1889">
        <w:trPr>
          <w:trHeight w:val="349"/>
        </w:trPr>
        <w:tc>
          <w:tcPr>
            <w:tcW w:w="4643" w:type="dxa"/>
          </w:tcPr>
          <w:p w:rsidR="00BA1889" w:rsidRDefault="00BA1889">
            <w:pPr>
              <w:rPr>
                <w:sz w:val="20"/>
              </w:rPr>
            </w:pPr>
            <w:smartTag w:uri="urn:schemas-microsoft-com:office:smarttags" w:element="place">
              <w:smartTag w:uri="urn:schemas-microsoft-com:office:smarttags" w:element="PlaceName">
                <w:r>
                  <w:rPr>
                    <w:sz w:val="20"/>
                  </w:rPr>
                  <w:t>Golden</w:t>
                </w:r>
              </w:smartTag>
              <w:r>
                <w:rPr>
                  <w:sz w:val="20"/>
                </w:rPr>
                <w:t xml:space="preserve"> </w:t>
              </w:r>
              <w:smartTag w:uri="urn:schemas-microsoft-com:office:smarttags" w:element="PlaceType">
                <w:r>
                  <w:rPr>
                    <w:sz w:val="20"/>
                  </w:rPr>
                  <w:t>Bay</w:t>
                </w:r>
              </w:smartTag>
            </w:smartTag>
            <w:r>
              <w:rPr>
                <w:sz w:val="20"/>
              </w:rPr>
              <w:t xml:space="preserve"> </w:t>
            </w:r>
          </w:p>
        </w:tc>
        <w:tc>
          <w:tcPr>
            <w:tcW w:w="4644" w:type="dxa"/>
          </w:tcPr>
          <w:p w:rsidR="00BA1889" w:rsidRDefault="00BA1889">
            <w:pPr>
              <w:rPr>
                <w:sz w:val="20"/>
              </w:rPr>
            </w:pPr>
            <w:r>
              <w:rPr>
                <w:sz w:val="20"/>
              </w:rPr>
              <w:t>0-4000</w:t>
            </w:r>
          </w:p>
        </w:tc>
      </w:tr>
    </w:tbl>
    <w:p w:rsidR="00BA1889" w:rsidRDefault="00BA1889">
      <w:pPr>
        <w:pStyle w:val="Heading2"/>
        <w:spacing w:before="0" w:after="0"/>
        <w:jc w:val="left"/>
        <w:rPr>
          <w:rFonts w:cs="Arial"/>
          <w:sz w:val="20"/>
        </w:rPr>
      </w:pPr>
    </w:p>
    <w:p w:rsidR="00BA1889" w:rsidRDefault="00DE5FFE" w:rsidP="00207C3F">
      <w:pPr>
        <w:pStyle w:val="Heading2"/>
        <w:spacing w:before="0" w:after="0"/>
        <w:ind w:left="0" w:firstLine="0"/>
        <w:jc w:val="left"/>
        <w:rPr>
          <w:rFonts w:cs="Arial"/>
          <w:sz w:val="20"/>
        </w:rPr>
      </w:pPr>
      <w:r>
        <w:rPr>
          <w:rFonts w:cs="Arial"/>
          <w:sz w:val="20"/>
        </w:rPr>
        <w:br w:type="page"/>
      </w:r>
      <w:r w:rsidR="00BA1889">
        <w:rPr>
          <w:rFonts w:cs="Arial"/>
          <w:sz w:val="20"/>
        </w:rPr>
        <w:t>Table 3: Location and management of occurrences</w:t>
      </w:r>
    </w:p>
    <w:p w:rsidR="00BA1889" w:rsidRDefault="00BA1889">
      <w:pPr>
        <w:jc w:val="left"/>
        <w:rPr>
          <w:rFonts w:cs="Arial"/>
          <w:sz w:val="20"/>
        </w:rPr>
      </w:pPr>
    </w:p>
    <w:tbl>
      <w:tblPr>
        <w:tblW w:w="10620" w:type="dxa"/>
        <w:tblInd w:w="-612" w:type="dxa"/>
        <w:tblLayout w:type="fixed"/>
        <w:tblLook w:val="0000"/>
      </w:tblPr>
      <w:tblGrid>
        <w:gridCol w:w="3780"/>
        <w:gridCol w:w="2520"/>
        <w:gridCol w:w="1260"/>
        <w:gridCol w:w="1980"/>
        <w:gridCol w:w="1080"/>
      </w:tblGrid>
      <w:tr w:rsidR="00720957" w:rsidTr="00DE5FFE">
        <w:trPr>
          <w:trHeight w:val="510"/>
        </w:trPr>
        <w:tc>
          <w:tcPr>
            <w:tcW w:w="3780" w:type="dxa"/>
            <w:tcBorders>
              <w:top w:val="single" w:sz="4" w:space="0" w:color="auto"/>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Occurrence number</w:t>
            </w:r>
          </w:p>
        </w:tc>
        <w:tc>
          <w:tcPr>
            <w:tcW w:w="2520" w:type="dxa"/>
            <w:tcBorders>
              <w:top w:val="single" w:sz="4" w:space="0" w:color="auto"/>
              <w:left w:val="nil"/>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Location</w:t>
            </w:r>
          </w:p>
        </w:tc>
        <w:tc>
          <w:tcPr>
            <w:tcW w:w="1260" w:type="dxa"/>
            <w:tcBorders>
              <w:top w:val="single" w:sz="4" w:space="0" w:color="auto"/>
              <w:left w:val="nil"/>
              <w:bottom w:val="single" w:sz="4" w:space="0" w:color="auto"/>
              <w:right w:val="single" w:sz="4" w:space="0" w:color="auto"/>
            </w:tcBorders>
            <w:shd w:val="clear" w:color="auto" w:fill="auto"/>
          </w:tcPr>
          <w:p w:rsidR="00720957" w:rsidRDefault="00720957" w:rsidP="00B93544">
            <w:pPr>
              <w:jc w:val="left"/>
              <w:rPr>
                <w:rFonts w:cs="Arial"/>
                <w:b/>
                <w:bCs/>
                <w:sz w:val="16"/>
                <w:szCs w:val="16"/>
                <w:lang w:eastAsia="en-AU"/>
              </w:rPr>
            </w:pPr>
            <w:r>
              <w:rPr>
                <w:rFonts w:cs="Arial"/>
                <w:b/>
                <w:bCs/>
                <w:sz w:val="16"/>
                <w:szCs w:val="16"/>
                <w:lang w:eastAsia="en-AU"/>
              </w:rPr>
              <w:t xml:space="preserve">Land </w:t>
            </w:r>
            <w:r w:rsidR="00B93544">
              <w:rPr>
                <w:rFonts w:cs="Arial"/>
                <w:b/>
                <w:bCs/>
                <w:sz w:val="16"/>
                <w:szCs w:val="16"/>
                <w:lang w:eastAsia="en-AU"/>
              </w:rPr>
              <w:t>ownership</w:t>
            </w:r>
          </w:p>
        </w:tc>
        <w:tc>
          <w:tcPr>
            <w:tcW w:w="1980" w:type="dxa"/>
            <w:tcBorders>
              <w:top w:val="single" w:sz="4" w:space="0" w:color="auto"/>
              <w:left w:val="nil"/>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Management comments</w:t>
            </w:r>
          </w:p>
        </w:tc>
        <w:tc>
          <w:tcPr>
            <w:tcW w:w="1080" w:type="dxa"/>
            <w:tcBorders>
              <w:top w:val="single" w:sz="4" w:space="0" w:color="auto"/>
              <w:left w:val="nil"/>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Purpose/ Land Use</w:t>
            </w:r>
          </w:p>
        </w:tc>
      </w:tr>
      <w:tr w:rsidR="00720957" w:rsidTr="00DE5FFE">
        <w:trPr>
          <w:trHeight w:val="1997"/>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1, 2, 48, 49, 50, 52, 59, 66, 78, 80, 81, 82, 83, 84, 86 (PB01, PtBecher01</w:t>
            </w:r>
            <w:r w:rsidR="002C397A">
              <w:rPr>
                <w:rFonts w:cs="Arial"/>
                <w:sz w:val="16"/>
                <w:szCs w:val="16"/>
                <w:lang w:eastAsia="en-AU"/>
              </w:rPr>
              <w:t>north</w:t>
            </w:r>
            <w:r>
              <w:rPr>
                <w:rFonts w:cs="Arial"/>
                <w:sz w:val="16"/>
                <w:szCs w:val="16"/>
                <w:lang w:eastAsia="en-AU"/>
              </w:rPr>
              <w:t>, PtBecher01</w:t>
            </w:r>
            <w:r w:rsidR="002C397A">
              <w:rPr>
                <w:rFonts w:cs="Arial"/>
                <w:sz w:val="16"/>
                <w:szCs w:val="16"/>
                <w:lang w:eastAsia="en-AU"/>
              </w:rPr>
              <w:t>south</w:t>
            </w:r>
            <w:r>
              <w:rPr>
                <w:rFonts w:cs="Arial"/>
                <w:sz w:val="16"/>
                <w:szCs w:val="16"/>
                <w:lang w:eastAsia="en-AU"/>
              </w:rPr>
              <w:t xml:space="preserve">; PB06; PointBecher32; </w:t>
            </w:r>
            <w:r w:rsidR="002C397A">
              <w:rPr>
                <w:rFonts w:cs="Arial"/>
                <w:sz w:val="16"/>
                <w:szCs w:val="16"/>
                <w:lang w:eastAsia="en-AU"/>
              </w:rPr>
              <w:t>PointBecher01; PointBecher02; My</w:t>
            </w:r>
            <w:r>
              <w:rPr>
                <w:rFonts w:cs="Arial"/>
                <w:sz w:val="16"/>
                <w:szCs w:val="16"/>
                <w:lang w:eastAsia="en-AU"/>
              </w:rPr>
              <w:t xml:space="preserve">Point Becher07, PointBecher35; </w:t>
            </w:r>
            <w:r w:rsidR="002C397A">
              <w:rPr>
                <w:rFonts w:cs="Arial"/>
                <w:sz w:val="16"/>
                <w:szCs w:val="16"/>
                <w:lang w:eastAsia="en-AU"/>
              </w:rPr>
              <w:t xml:space="preserve"> PointBecher03; PtBecher38Sc; MyPoint Becher01; MyPoint Becher02; MyPoint Becher03;  MyPoint Becher04; My</w:t>
            </w:r>
            <w:r>
              <w:rPr>
                <w:rFonts w:cs="Arial"/>
                <w:sz w:val="16"/>
                <w:szCs w:val="16"/>
                <w:lang w:eastAsia="en-AU"/>
              </w:rPr>
              <w:t>Point Becher05; M</w:t>
            </w:r>
            <w:r w:rsidR="002C397A">
              <w:rPr>
                <w:rFonts w:cs="Arial"/>
                <w:sz w:val="16"/>
                <w:szCs w:val="16"/>
                <w:lang w:eastAsia="en-AU"/>
              </w:rPr>
              <w:t>yPoint Becher06; My</w:t>
            </w:r>
            <w:r>
              <w:rPr>
                <w:rFonts w:cs="Arial"/>
                <w:sz w:val="16"/>
                <w:szCs w:val="16"/>
                <w:lang w:eastAsia="en-AU"/>
              </w:rPr>
              <w:t xml:space="preserve">Point Becher08) </w:t>
            </w:r>
            <w:r>
              <w:rPr>
                <w:rFonts w:cs="Arial"/>
                <w:b/>
                <w:bCs/>
                <w:sz w:val="16"/>
                <w:szCs w:val="16"/>
                <w:lang w:eastAsia="en-AU"/>
              </w:rPr>
              <w:t>Woodlands over sedgelands in Holocene dune swales</w:t>
            </w:r>
            <w:r>
              <w:rPr>
                <w:rFonts w:cs="Arial"/>
                <w:sz w:val="16"/>
                <w:szCs w:val="16"/>
                <w:lang w:eastAsia="en-AU"/>
              </w:rPr>
              <w:t xml:space="preserve"> occ 24 (PointBecher07, PointBecher Plot01)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44077 (</w:t>
            </w:r>
            <w:smartTag w:uri="urn:schemas-microsoft-com:office:smarttags" w:element="place">
              <w:r>
                <w:rPr>
                  <w:rFonts w:cs="Arial"/>
                  <w:sz w:val="16"/>
                  <w:szCs w:val="16"/>
                  <w:lang w:eastAsia="en-AU"/>
                </w:rPr>
                <w:t>Lot</w:t>
              </w:r>
            </w:smartTag>
            <w:r>
              <w:rPr>
                <w:rFonts w:cs="Arial"/>
                <w:sz w:val="16"/>
                <w:szCs w:val="16"/>
                <w:lang w:eastAsia="en-AU"/>
              </w:rPr>
              <w:t xml:space="preserve"> 138 on plan 219088. Lot 216 on plan 219947) </w:t>
            </w:r>
            <w:smartTag w:uri="urn:schemas-microsoft-com:office:smarttags" w:element="place">
              <w:smartTag w:uri="urn:schemas-microsoft-com:office:smarttags" w:element="PlaceType">
                <w:r>
                  <w:rPr>
                    <w:rFonts w:cs="Arial"/>
                    <w:sz w:val="16"/>
                    <w:szCs w:val="16"/>
                    <w:lang w:eastAsia="en-AU"/>
                  </w:rPr>
                  <w:t>Port</w:t>
                </w:r>
              </w:smartTag>
              <w:r>
                <w:rPr>
                  <w:rFonts w:cs="Arial"/>
                  <w:sz w:val="16"/>
                  <w:szCs w:val="16"/>
                  <w:lang w:eastAsia="en-AU"/>
                </w:rPr>
                <w:t xml:space="preserve"> </w:t>
              </w:r>
              <w:smartTag w:uri="urn:schemas-microsoft-com:office:smarttags" w:element="PlaceName">
                <w:r>
                  <w:rPr>
                    <w:rFonts w:cs="Arial"/>
                    <w:sz w:val="16"/>
                    <w:szCs w:val="16"/>
                    <w:lang w:eastAsia="en-AU"/>
                  </w:rPr>
                  <w:t>Kennedy</w:t>
                </w:r>
              </w:smartTag>
              <w:r>
                <w:rPr>
                  <w:rFonts w:cs="Arial"/>
                  <w:sz w:val="16"/>
                  <w:szCs w:val="16"/>
                  <w:lang w:eastAsia="en-AU"/>
                </w:rPr>
                <w:t xml:space="preserve"> </w:t>
              </w:r>
              <w:smartTag w:uri="urn:schemas-microsoft-com:office:smarttags" w:element="PlaceName">
                <w:r>
                  <w:rPr>
                    <w:rFonts w:cs="Arial"/>
                    <w:sz w:val="16"/>
                    <w:szCs w:val="16"/>
                    <w:lang w:eastAsia="en-AU"/>
                  </w:rPr>
                  <w:t>Scientific</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Conservation Commission of WA</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Department of Environment and Conservation (DEC) Regional Parks Branch</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377</w:t>
            </w:r>
          </w:p>
        </w:tc>
      </w:tr>
      <w:tr w:rsidR="00720957" w:rsidTr="00DE5FFE">
        <w:trPr>
          <w:trHeight w:val="190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4,5, 94 (</w:t>
            </w:r>
            <w:r w:rsidR="002C397A">
              <w:rPr>
                <w:rFonts w:cs="Arial"/>
                <w:sz w:val="16"/>
                <w:szCs w:val="16"/>
                <w:lang w:eastAsia="en-AU"/>
              </w:rPr>
              <w:t>Rich01, Rich02, Rich03, Rich04; Rich05; Rich07</w:t>
            </w:r>
            <w:r>
              <w:rPr>
                <w:rFonts w:cs="Arial"/>
                <w:sz w:val="16"/>
                <w:szCs w:val="16"/>
                <w:lang w:eastAsia="en-AU"/>
              </w:rPr>
              <w:t xml:space="preserve">) </w:t>
            </w:r>
            <w:r>
              <w:rPr>
                <w:rFonts w:cs="Arial"/>
                <w:b/>
                <w:bCs/>
                <w:sz w:val="16"/>
                <w:szCs w:val="16"/>
                <w:lang w:eastAsia="en-AU"/>
              </w:rPr>
              <w:t>Woodlands over sedgelands in Holocene dune swales</w:t>
            </w:r>
            <w:r>
              <w:rPr>
                <w:rFonts w:cs="Arial"/>
                <w:sz w:val="16"/>
                <w:szCs w:val="16"/>
                <w:lang w:eastAsia="en-AU"/>
              </w:rPr>
              <w:t xml:space="preserve"> occ 38 (</w:t>
            </w:r>
            <w:r w:rsidR="002C397A">
              <w:rPr>
                <w:rFonts w:cs="Arial"/>
                <w:sz w:val="16"/>
                <w:szCs w:val="16"/>
                <w:lang w:eastAsia="en-AU"/>
              </w:rPr>
              <w:t>Rich</w:t>
            </w:r>
            <w:r>
              <w:rPr>
                <w:rFonts w:cs="Arial"/>
                <w:sz w:val="16"/>
                <w:szCs w:val="16"/>
                <w:lang w:eastAsia="en-AU"/>
              </w:rPr>
              <w:t>06)</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Crown Reserve 9458 (Lot 1596 on plan 218621, </w:t>
            </w:r>
            <w:smartTag w:uri="urn:schemas-microsoft-com:office:smarttags" w:element="place">
              <w:r>
                <w:rPr>
                  <w:rFonts w:cs="Arial"/>
                  <w:sz w:val="16"/>
                  <w:szCs w:val="16"/>
                  <w:lang w:eastAsia="en-AU"/>
                </w:rPr>
                <w:t>Lot</w:t>
              </w:r>
            </w:smartTag>
            <w:r>
              <w:rPr>
                <w:rFonts w:cs="Arial"/>
                <w:sz w:val="16"/>
                <w:szCs w:val="16"/>
                <w:lang w:eastAsia="en-AU"/>
              </w:rPr>
              <w:t xml:space="preserve"> 18 on plan 218763). Crown Reserve 47145 (</w:t>
            </w:r>
            <w:smartTag w:uri="urn:schemas-microsoft-com:office:smarttags" w:element="place">
              <w:r>
                <w:rPr>
                  <w:rFonts w:cs="Arial"/>
                  <w:sz w:val="16"/>
                  <w:szCs w:val="16"/>
                  <w:lang w:eastAsia="en-AU"/>
                </w:rPr>
                <w:t>Lot</w:t>
              </w:r>
            </w:smartTag>
            <w:r>
              <w:rPr>
                <w:rFonts w:cs="Arial"/>
                <w:sz w:val="16"/>
                <w:szCs w:val="16"/>
                <w:lang w:eastAsia="en-AU"/>
              </w:rPr>
              <w:t xml:space="preserve"> 8001 on plan 25925). Crown Reserve 47553 (Lot 8006 on plan 40534, </w:t>
            </w:r>
            <w:smartTag w:uri="urn:schemas-microsoft-com:office:smarttags" w:element="place">
              <w:r>
                <w:rPr>
                  <w:rFonts w:cs="Arial"/>
                  <w:sz w:val="16"/>
                  <w:szCs w:val="16"/>
                  <w:lang w:eastAsia="en-AU"/>
                </w:rPr>
                <w:t>Lot</w:t>
              </w:r>
            </w:smartTag>
            <w:r>
              <w:rPr>
                <w:rFonts w:cs="Arial"/>
                <w:sz w:val="16"/>
                <w:szCs w:val="16"/>
                <w:lang w:eastAsia="en-AU"/>
              </w:rPr>
              <w:t xml:space="preserve"> 4839 on plan 35616). Crown Reserve 48406 (</w:t>
            </w:r>
            <w:smartTag w:uri="urn:schemas-microsoft-com:office:smarttags" w:element="place">
              <w:r>
                <w:rPr>
                  <w:rFonts w:cs="Arial"/>
                  <w:sz w:val="16"/>
                  <w:szCs w:val="16"/>
                  <w:lang w:eastAsia="en-AU"/>
                </w:rPr>
                <w:t>Lot</w:t>
              </w:r>
            </w:smartTag>
            <w:r>
              <w:rPr>
                <w:rFonts w:cs="Arial"/>
                <w:sz w:val="16"/>
                <w:szCs w:val="16"/>
                <w:lang w:eastAsia="en-AU"/>
              </w:rPr>
              <w:t xml:space="preserve"> 5070 on plan 40535). Crown Reserve 48310 (</w:t>
            </w:r>
            <w:smartTag w:uri="urn:schemas-microsoft-com:office:smarttags" w:element="place">
              <w:r>
                <w:rPr>
                  <w:rFonts w:cs="Arial"/>
                  <w:sz w:val="16"/>
                  <w:szCs w:val="16"/>
                  <w:lang w:eastAsia="en-AU"/>
                </w:rPr>
                <w:t>Lot</w:t>
              </w:r>
            </w:smartTag>
            <w:r>
              <w:rPr>
                <w:rFonts w:cs="Arial"/>
                <w:sz w:val="16"/>
                <w:szCs w:val="16"/>
                <w:lang w:eastAsia="en-AU"/>
              </w:rPr>
              <w:t xml:space="preserve"> 8018 on plan 45031). Crown Reserve 48653 (</w:t>
            </w:r>
            <w:smartTag w:uri="urn:schemas-microsoft-com:office:smarttags" w:element="place">
              <w:r>
                <w:rPr>
                  <w:rFonts w:cs="Arial"/>
                  <w:sz w:val="16"/>
                  <w:szCs w:val="16"/>
                  <w:lang w:eastAsia="en-AU"/>
                </w:rPr>
                <w:t>Lot</w:t>
              </w:r>
            </w:smartTag>
            <w:r>
              <w:rPr>
                <w:rFonts w:cs="Arial"/>
                <w:sz w:val="16"/>
                <w:szCs w:val="16"/>
                <w:lang w:eastAsia="en-AU"/>
              </w:rPr>
              <w:t xml:space="preserve"> 8016 on plan 48290).</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197502. Road Reserve FID 65024.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DE5FFE" w:rsidRDefault="00DE5FFE">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r>
              <w:rPr>
                <w:rFonts w:cs="Arial"/>
                <w:sz w:val="16"/>
                <w:szCs w:val="16"/>
                <w:lang w:eastAsia="en-AU"/>
              </w:rPr>
              <w:t xml:space="preserve">, Managed by the City of </w:t>
            </w:r>
            <w:smartTag w:uri="urn:schemas-microsoft-com:office:smarttags" w:element="place">
              <w:smartTag w:uri="urn:schemas-microsoft-com:office:smarttags" w:element="City">
                <w:r>
                  <w:rPr>
                    <w:rFonts w:cs="Arial"/>
                    <w:sz w:val="16"/>
                    <w:szCs w:val="16"/>
                    <w:lang w:eastAsia="en-AU"/>
                  </w:rPr>
                  <w:t>Rockingham</w:t>
                </w:r>
              </w:smartTag>
            </w:smartTag>
            <w:r>
              <w:rPr>
                <w:rFonts w:cs="Arial"/>
                <w:sz w:val="16"/>
                <w:szCs w:val="16"/>
                <w:lang w:eastAsia="en-AU"/>
              </w:rPr>
              <w:t xml:space="preserve"> with input from DEC</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358</w:t>
            </w:r>
          </w:p>
        </w:tc>
      </w:tr>
      <w:tr w:rsidR="00720957" w:rsidTr="00DE5FFE">
        <w:trPr>
          <w:trHeight w:val="25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rsidP="002C397A">
            <w:pPr>
              <w:jc w:val="left"/>
              <w:rPr>
                <w:rFonts w:cs="Arial"/>
                <w:b/>
                <w:bCs/>
                <w:sz w:val="16"/>
                <w:szCs w:val="16"/>
                <w:lang w:eastAsia="en-AU"/>
              </w:rPr>
            </w:pPr>
            <w:r>
              <w:rPr>
                <w:rFonts w:cs="Arial"/>
                <w:b/>
                <w:bCs/>
                <w:sz w:val="16"/>
                <w:szCs w:val="16"/>
                <w:lang w:eastAsia="en-AU"/>
              </w:rPr>
              <w:t xml:space="preserve">Sedgelands in Holocene dune swales </w:t>
            </w:r>
            <w:r>
              <w:rPr>
                <w:rFonts w:cs="Arial"/>
                <w:sz w:val="16"/>
                <w:szCs w:val="16"/>
                <w:lang w:eastAsia="en-AU"/>
              </w:rPr>
              <w:t>occ 17 (</w:t>
            </w:r>
            <w:r w:rsidR="002C397A">
              <w:rPr>
                <w:rFonts w:cs="Arial"/>
                <w:sz w:val="16"/>
                <w:szCs w:val="16"/>
                <w:lang w:eastAsia="en-AU"/>
              </w:rPr>
              <w:t>MyCool</w:t>
            </w:r>
            <w:r>
              <w:rPr>
                <w:rFonts w:cs="Arial"/>
                <w:sz w:val="16"/>
                <w:szCs w:val="16"/>
                <w:lang w:eastAsia="en-AU"/>
              </w:rPr>
              <w:t>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0 on plan 1118.</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247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18, 19, 20, 21, 45, 53, 54, 55, 57, 58, 60, 71, 91, 92, 93 (PtKennedy98; PtKennedy101; PtKennedy103; PtKennedy95; PtKennedy113; Pt Kennedy 94; Pt Kennedy 91; Pt Kennedy 92; Pt Kennedy 90; Pt Kennedy 97; Pt Kennedy 96; Pt Kennedy new 01; Pt Kennedy124; Pt Kennedy115; Pt Kennedy125) </w:t>
            </w:r>
            <w:r>
              <w:rPr>
                <w:rFonts w:cs="Arial"/>
                <w:b/>
                <w:bCs/>
                <w:sz w:val="16"/>
                <w:szCs w:val="16"/>
                <w:lang w:eastAsia="en-AU"/>
              </w:rPr>
              <w:t xml:space="preserve">Woodlands over sedgelands in Holocene dune swales </w:t>
            </w:r>
            <w:r>
              <w:rPr>
                <w:rFonts w:cs="Arial"/>
                <w:sz w:val="16"/>
                <w:szCs w:val="16"/>
                <w:lang w:eastAsia="en-AU"/>
              </w:rPr>
              <w:t>occ 13, 25 ( PtKennedy104;  Pt Kennedy 100)</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17 on diagram 65566.</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Industrial Lands Development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157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27, 28, 30, 96, 97, 98, 100 (</w:t>
            </w:r>
            <w:r w:rsidR="002C397A">
              <w:rPr>
                <w:rFonts w:cs="Arial"/>
                <w:sz w:val="16"/>
                <w:szCs w:val="16"/>
                <w:lang w:eastAsia="en-AU"/>
              </w:rPr>
              <w:t>Larkhill22; Larkhill23; Larkhill26; Larkhill158; Larkhill160; Larkhill18; Larkhill21</w:t>
            </w:r>
            <w:r>
              <w:rPr>
                <w:rFonts w:cs="Arial"/>
                <w:sz w:val="16"/>
                <w:szCs w:val="16"/>
                <w:lang w:eastAsia="en-AU"/>
              </w:rPr>
              <w:t xml:space="preserve">) </w:t>
            </w:r>
            <w:r>
              <w:rPr>
                <w:rFonts w:cs="Arial"/>
                <w:b/>
                <w:bCs/>
                <w:sz w:val="16"/>
                <w:szCs w:val="16"/>
                <w:lang w:eastAsia="en-AU"/>
              </w:rPr>
              <w:t>Woodlands over sedgelands in Holocene dune swales</w:t>
            </w:r>
            <w:r>
              <w:rPr>
                <w:rFonts w:cs="Arial"/>
                <w:sz w:val="16"/>
                <w:szCs w:val="16"/>
                <w:lang w:eastAsia="en-AU"/>
              </w:rPr>
              <w:t xml:space="preserve"> occ 18, 19, 20, 41 (</w:t>
            </w:r>
            <w:r w:rsidR="002C397A">
              <w:rPr>
                <w:rFonts w:cs="Arial"/>
                <w:sz w:val="16"/>
                <w:szCs w:val="16"/>
                <w:lang w:eastAsia="en-AU"/>
              </w:rPr>
              <w:t>Larkhill24; Larkhill27; Larkhill29; Larkhill17</w:t>
            </w:r>
            <w:r>
              <w:rPr>
                <w:rFonts w:cs="Arial"/>
                <w:sz w:val="16"/>
                <w:szCs w:val="16"/>
                <w:lang w:eastAsia="en-AU"/>
              </w:rPr>
              <w:t>)</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9000 on plan 56652.</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Bush Forever site 356 (excludes </w:t>
            </w:r>
            <w:r w:rsidR="002C397A">
              <w:rPr>
                <w:rFonts w:cs="Arial"/>
                <w:sz w:val="16"/>
                <w:szCs w:val="16"/>
                <w:lang w:eastAsia="en-AU"/>
              </w:rPr>
              <w:t>LarkHill</w:t>
            </w:r>
            <w:r>
              <w:rPr>
                <w:rFonts w:cs="Arial"/>
                <w:sz w:val="16"/>
                <w:szCs w:val="16"/>
                <w:lang w:eastAsia="en-AU"/>
              </w:rPr>
              <w:t xml:space="preserve"> 24, 26, 27, 29)</w:t>
            </w:r>
          </w:p>
        </w:tc>
      </w:tr>
      <w:tr w:rsidR="00720957" w:rsidTr="00DE5FFE">
        <w:trPr>
          <w:trHeight w:val="103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rsidP="002C397A">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33 (</w:t>
            </w:r>
            <w:r w:rsidR="002C397A">
              <w:rPr>
                <w:rFonts w:cs="Arial"/>
                <w:sz w:val="16"/>
                <w:szCs w:val="16"/>
                <w:lang w:eastAsia="en-AU"/>
              </w:rPr>
              <w:t>SecretHarbour</w:t>
            </w:r>
            <w:r>
              <w:rPr>
                <w:rFonts w:cs="Arial"/>
                <w:sz w:val="16"/>
                <w:szCs w:val="16"/>
                <w:lang w:eastAsia="en-AU"/>
              </w:rPr>
              <w:t>16)</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50308 (</w:t>
            </w:r>
            <w:smartTag w:uri="urn:schemas-microsoft-com:office:smarttags" w:element="place">
              <w:r>
                <w:rPr>
                  <w:rFonts w:cs="Arial"/>
                  <w:sz w:val="16"/>
                  <w:szCs w:val="16"/>
                  <w:lang w:eastAsia="en-AU"/>
                </w:rPr>
                <w:t>Lot</w:t>
              </w:r>
            </w:smartTag>
            <w:r>
              <w:rPr>
                <w:rFonts w:cs="Arial"/>
                <w:sz w:val="16"/>
                <w:szCs w:val="16"/>
                <w:lang w:eastAsia="en-AU"/>
              </w:rPr>
              <w:t xml:space="preserve"> 314 on plan 64296</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9045 on plan 64297.</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Secret Harbour Pty Ltd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Managed by Department of Regional Development and Lands</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rsidP="002C397A">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36 (</w:t>
            </w:r>
            <w:r w:rsidR="002C397A">
              <w:rPr>
                <w:rFonts w:cs="Arial"/>
                <w:sz w:val="16"/>
                <w:szCs w:val="16"/>
                <w:lang w:eastAsia="en-AU"/>
              </w:rPr>
              <w:t>SecretHarbour</w:t>
            </w:r>
            <w:r>
              <w:rPr>
                <w:rFonts w:cs="Arial"/>
                <w:sz w:val="16"/>
                <w:szCs w:val="16"/>
                <w:lang w:eastAsia="en-AU"/>
              </w:rPr>
              <w:t>42)</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46831 (</w:t>
            </w:r>
            <w:smartTag w:uri="urn:schemas-microsoft-com:office:smarttags" w:element="place">
              <w:r>
                <w:rPr>
                  <w:rFonts w:cs="Arial"/>
                  <w:sz w:val="16"/>
                  <w:szCs w:val="16"/>
                  <w:lang w:eastAsia="en-AU"/>
                </w:rPr>
                <w:t>Lot</w:t>
              </w:r>
            </w:smartTag>
            <w:r>
              <w:rPr>
                <w:rFonts w:cs="Arial"/>
                <w:sz w:val="16"/>
                <w:szCs w:val="16"/>
                <w:lang w:eastAsia="en-AU"/>
              </w:rPr>
              <w:t xml:space="preserve"> 1567 on plan 24161).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7E3071">
        <w:trPr>
          <w:trHeight w:val="450"/>
        </w:trPr>
        <w:tc>
          <w:tcPr>
            <w:tcW w:w="3780" w:type="dxa"/>
            <w:tcBorders>
              <w:top w:val="nil"/>
              <w:left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b/>
                <w:bCs/>
                <w:i/>
                <w:sz w:val="16"/>
                <w:szCs w:val="16"/>
                <w:lang w:eastAsia="en-AU"/>
              </w:rPr>
              <w:t xml:space="preserve">Sedgelands in Holocene dune swales </w:t>
            </w:r>
            <w:r>
              <w:rPr>
                <w:rFonts w:cs="Arial"/>
                <w:i/>
                <w:sz w:val="16"/>
                <w:szCs w:val="16"/>
                <w:lang w:eastAsia="en-AU"/>
              </w:rPr>
              <w:t>occ 37 (</w:t>
            </w:r>
            <w:r w:rsidR="002C397A">
              <w:rPr>
                <w:rFonts w:cs="Arial"/>
                <w:i/>
                <w:sz w:val="16"/>
                <w:szCs w:val="16"/>
                <w:lang w:eastAsia="en-AU"/>
              </w:rPr>
              <w:t>SecretHarbour</w:t>
            </w:r>
            <w:r>
              <w:rPr>
                <w:rFonts w:cs="Arial"/>
                <w:i/>
                <w:sz w:val="16"/>
                <w:szCs w:val="16"/>
                <w:lang w:eastAsia="en-AU"/>
              </w:rPr>
              <w:t>54)</w:t>
            </w:r>
          </w:p>
          <w:p w:rsidR="00720957" w:rsidRDefault="00720957">
            <w:pPr>
              <w:jc w:val="left"/>
              <w:rPr>
                <w:rFonts w:cs="Arial"/>
                <w:b/>
                <w:bCs/>
                <w:i/>
                <w:sz w:val="16"/>
                <w:szCs w:val="16"/>
                <w:lang w:eastAsia="en-AU"/>
              </w:rPr>
            </w:pPr>
            <w:r>
              <w:rPr>
                <w:rFonts w:cs="Arial"/>
                <w:i/>
                <w:sz w:val="16"/>
                <w:szCs w:val="16"/>
                <w:lang w:eastAsia="en-AU"/>
              </w:rPr>
              <w:t>Cleared – historic record only</w:t>
            </w:r>
          </w:p>
        </w:tc>
        <w:tc>
          <w:tcPr>
            <w:tcW w:w="2520" w:type="dxa"/>
            <w:tcBorders>
              <w:top w:val="nil"/>
              <w:left w:val="nil"/>
              <w:right w:val="single" w:sz="4" w:space="0" w:color="auto"/>
            </w:tcBorders>
            <w:shd w:val="clear" w:color="auto" w:fill="auto"/>
          </w:tcPr>
          <w:p w:rsidR="00720957" w:rsidRDefault="00720957">
            <w:pPr>
              <w:jc w:val="left"/>
              <w:rPr>
                <w:rFonts w:cs="Arial"/>
                <w:i/>
                <w:sz w:val="16"/>
                <w:szCs w:val="16"/>
                <w:lang w:eastAsia="en-AU"/>
              </w:rPr>
            </w:pPr>
            <w:smartTag w:uri="urn:schemas-microsoft-com:office:smarttags" w:element="place">
              <w:r>
                <w:rPr>
                  <w:rFonts w:cs="Arial"/>
                  <w:i/>
                  <w:sz w:val="16"/>
                  <w:szCs w:val="16"/>
                  <w:lang w:eastAsia="en-AU"/>
                </w:rPr>
                <w:t>Lot</w:t>
              </w:r>
            </w:smartTag>
            <w:r>
              <w:rPr>
                <w:rFonts w:cs="Arial"/>
                <w:i/>
                <w:sz w:val="16"/>
                <w:szCs w:val="16"/>
                <w:lang w:eastAsia="en-AU"/>
              </w:rPr>
              <w:t xml:space="preserve"> 840 on plan 39557.</w:t>
            </w:r>
          </w:p>
        </w:tc>
        <w:tc>
          <w:tcPr>
            <w:tcW w:w="1260" w:type="dxa"/>
            <w:tcBorders>
              <w:top w:val="nil"/>
              <w:left w:val="nil"/>
              <w:right w:val="single" w:sz="4" w:space="0" w:color="auto"/>
            </w:tcBorders>
            <w:shd w:val="clear" w:color="auto" w:fill="auto"/>
          </w:tcPr>
          <w:p w:rsidR="00720957" w:rsidRDefault="00720957">
            <w:pPr>
              <w:jc w:val="left"/>
              <w:rPr>
                <w:rFonts w:cs="Arial"/>
                <w:i/>
                <w:sz w:val="16"/>
                <w:szCs w:val="16"/>
                <w:lang w:eastAsia="en-AU"/>
              </w:rPr>
            </w:pPr>
            <w:smartTag w:uri="urn:schemas-microsoft-com:office:smarttags" w:element="place">
              <w:smartTag w:uri="urn:schemas-microsoft-com:office:smarttags" w:element="PlaceName">
                <w:r>
                  <w:rPr>
                    <w:rFonts w:cs="Arial"/>
                    <w:i/>
                    <w:sz w:val="16"/>
                    <w:szCs w:val="16"/>
                    <w:lang w:eastAsia="en-AU"/>
                  </w:rPr>
                  <w:t>Private</w:t>
                </w:r>
              </w:smartTag>
              <w:r>
                <w:rPr>
                  <w:rFonts w:cs="Arial"/>
                  <w:i/>
                  <w:sz w:val="16"/>
                  <w:szCs w:val="16"/>
                  <w:lang w:eastAsia="en-AU"/>
                </w:rPr>
                <w:t xml:space="preserve"> </w:t>
              </w:r>
              <w:smartTag w:uri="urn:schemas-microsoft-com:office:smarttags" w:element="PlaceType">
                <w:r>
                  <w:rPr>
                    <w:rFonts w:cs="Arial"/>
                    <w:i/>
                    <w:sz w:val="16"/>
                    <w:szCs w:val="16"/>
                    <w:lang w:eastAsia="en-AU"/>
                  </w:rPr>
                  <w:t>land</w:t>
                </w:r>
              </w:smartTag>
            </w:smartTag>
            <w:r>
              <w:rPr>
                <w:rFonts w:cs="Arial"/>
                <w:i/>
                <w:sz w:val="16"/>
                <w:szCs w:val="16"/>
                <w:lang w:eastAsia="en-AU"/>
              </w:rPr>
              <w:t xml:space="preserve"> owner</w:t>
            </w:r>
          </w:p>
        </w:tc>
        <w:tc>
          <w:tcPr>
            <w:tcW w:w="1980" w:type="dxa"/>
            <w:tcBorders>
              <w:top w:val="nil"/>
              <w:left w:val="nil"/>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Freehold</w:t>
            </w:r>
          </w:p>
        </w:tc>
        <w:tc>
          <w:tcPr>
            <w:tcW w:w="1080" w:type="dxa"/>
            <w:tcBorders>
              <w:top w:val="nil"/>
              <w:left w:val="nil"/>
              <w:right w:val="single" w:sz="4" w:space="0" w:color="auto"/>
            </w:tcBorders>
            <w:shd w:val="clear" w:color="auto" w:fill="auto"/>
          </w:tcPr>
          <w:p w:rsidR="00720957" w:rsidRDefault="00720957">
            <w:pPr>
              <w:jc w:val="left"/>
              <w:rPr>
                <w:rFonts w:cs="Arial"/>
                <w:i/>
                <w:sz w:val="16"/>
                <w:szCs w:val="16"/>
                <w:lang w:eastAsia="en-AU"/>
              </w:rPr>
            </w:pPr>
          </w:p>
        </w:tc>
      </w:tr>
      <w:tr w:rsidR="00720957" w:rsidTr="00DE5FFE">
        <w:trPr>
          <w:trHeight w:val="63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Sedgelands in Holocene dune swales </w:t>
            </w:r>
            <w:r>
              <w:rPr>
                <w:rFonts w:cs="Arial"/>
                <w:sz w:val="16"/>
                <w:szCs w:val="16"/>
                <w:lang w:eastAsia="en-AU"/>
              </w:rPr>
              <w:t>occ 38 (</w:t>
            </w:r>
            <w:r w:rsidR="002C397A">
              <w:rPr>
                <w:rFonts w:cs="Arial"/>
                <w:sz w:val="16"/>
                <w:szCs w:val="16"/>
                <w:lang w:eastAsia="en-AU"/>
              </w:rPr>
              <w:t>PtKennedy</w:t>
            </w:r>
            <w:r>
              <w:rPr>
                <w:rFonts w:cs="Arial"/>
                <w:sz w:val="16"/>
                <w:szCs w:val="16"/>
                <w:lang w:eastAsia="en-AU"/>
              </w:rPr>
              <w:t>23)</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48116 (</w:t>
            </w:r>
            <w:smartTag w:uri="urn:schemas-microsoft-com:office:smarttags" w:element="place">
              <w:r>
                <w:rPr>
                  <w:rFonts w:cs="Arial"/>
                  <w:sz w:val="16"/>
                  <w:szCs w:val="16"/>
                  <w:lang w:eastAsia="en-AU"/>
                </w:rPr>
                <w:t>Lot</w:t>
              </w:r>
            </w:smartTag>
            <w:r>
              <w:rPr>
                <w:rFonts w:cs="Arial"/>
                <w:sz w:val="16"/>
                <w:szCs w:val="16"/>
                <w:lang w:eastAsia="en-AU"/>
              </w:rPr>
              <w:t xml:space="preserve"> 947 on plan 44073).</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i/>
                <w:sz w:val="16"/>
                <w:szCs w:val="16"/>
                <w:lang w:eastAsia="en-AU"/>
              </w:rPr>
            </w:pPr>
            <w:r>
              <w:rPr>
                <w:rFonts w:cs="Arial"/>
                <w:b/>
                <w:bCs/>
                <w:i/>
                <w:sz w:val="16"/>
                <w:szCs w:val="16"/>
                <w:lang w:eastAsia="en-AU"/>
              </w:rPr>
              <w:t xml:space="preserve">Sedgelands in Holocene dune swales </w:t>
            </w:r>
            <w:r>
              <w:rPr>
                <w:rFonts w:cs="Arial"/>
                <w:i/>
                <w:sz w:val="16"/>
                <w:szCs w:val="16"/>
                <w:lang w:eastAsia="en-AU"/>
              </w:rPr>
              <w:t>occ 39 (</w:t>
            </w:r>
            <w:r w:rsidR="002C397A">
              <w:rPr>
                <w:rFonts w:cs="Arial"/>
                <w:i/>
                <w:sz w:val="16"/>
                <w:szCs w:val="16"/>
                <w:lang w:eastAsia="en-AU"/>
              </w:rPr>
              <w:t>PtKennedy</w:t>
            </w:r>
            <w:r>
              <w:rPr>
                <w:rFonts w:cs="Arial"/>
                <w:i/>
                <w:sz w:val="16"/>
                <w:szCs w:val="16"/>
                <w:lang w:eastAsia="en-AU"/>
              </w:rPr>
              <w:t>26 Cleared – historic record only</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Road reserve FID 261050.</w:t>
            </w:r>
          </w:p>
        </w:tc>
        <w:tc>
          <w:tcPr>
            <w:tcW w:w="1260" w:type="dxa"/>
            <w:tcBorders>
              <w:top w:val="nil"/>
              <w:left w:val="nil"/>
              <w:bottom w:val="single" w:sz="4" w:space="0" w:color="auto"/>
              <w:right w:val="single" w:sz="4" w:space="0" w:color="auto"/>
            </w:tcBorders>
            <w:shd w:val="clear" w:color="auto" w:fill="auto"/>
          </w:tcPr>
          <w:p w:rsidR="00720957" w:rsidRPr="00F445AB" w:rsidRDefault="000F2706">
            <w:pPr>
              <w:jc w:val="left"/>
              <w:rPr>
                <w:rFonts w:cs="Arial"/>
                <w:i/>
                <w:sz w:val="16"/>
                <w:szCs w:val="16"/>
                <w:lang w:eastAsia="en-AU"/>
              </w:rPr>
            </w:pPr>
            <w:r w:rsidRPr="00F445AB">
              <w:rPr>
                <w:rFonts w:cs="Arial"/>
                <w:i/>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 xml:space="preserve">Managed by City of </w:t>
            </w:r>
            <w:smartTag w:uri="urn:schemas-microsoft-com:office:smarttags" w:element="place">
              <w:smartTag w:uri="urn:schemas-microsoft-com:office:smarttags" w:element="City">
                <w:r>
                  <w:rPr>
                    <w:rFonts w:cs="Arial"/>
                    <w:i/>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40 (PtKennedy18)</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47165 (</w:t>
            </w:r>
            <w:smartTag w:uri="urn:schemas-microsoft-com:office:smarttags" w:element="place">
              <w:r>
                <w:rPr>
                  <w:rFonts w:cs="Arial"/>
                  <w:sz w:val="16"/>
                  <w:szCs w:val="16"/>
                  <w:lang w:eastAsia="en-AU"/>
                </w:rPr>
                <w:t>Lot</w:t>
              </w:r>
            </w:smartTag>
            <w:r>
              <w:rPr>
                <w:rFonts w:cs="Arial"/>
                <w:sz w:val="16"/>
                <w:szCs w:val="16"/>
                <w:lang w:eastAsia="en-AU"/>
              </w:rPr>
              <w:t xml:space="preserve"> 4870 on plan 35747).</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41, 43 (PtKennedy50; PtKennedy49)</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Lot 14 on plan 58958, </w:t>
            </w:r>
            <w:smartTag w:uri="urn:schemas-microsoft-com:office:smarttags" w:element="place">
              <w:smartTag w:uri="urn:schemas-microsoft-com:office:smarttags" w:element="PlaceName">
                <w:r>
                  <w:rPr>
                    <w:rFonts w:cs="Arial"/>
                    <w:sz w:val="16"/>
                    <w:szCs w:val="16"/>
                    <w:lang w:eastAsia="en-AU"/>
                  </w:rPr>
                  <w:t>Unallocated</w:t>
                </w:r>
              </w:smartTag>
              <w:r>
                <w:rPr>
                  <w:rFonts w:cs="Arial"/>
                  <w:sz w:val="16"/>
                  <w:szCs w:val="16"/>
                  <w:lang w:eastAsia="en-AU"/>
                </w:rPr>
                <w:t xml:space="preserve"> </w:t>
              </w:r>
              <w:smartTag w:uri="urn:schemas-microsoft-com:office:smarttags" w:element="PlaceName">
                <w:r>
                  <w:rPr>
                    <w:rFonts w:cs="Arial"/>
                    <w:sz w:val="16"/>
                    <w:szCs w:val="16"/>
                    <w:lang w:eastAsia="en-AU"/>
                  </w:rPr>
                  <w:t>Crown</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102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42 (PtKennedy16)</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Lot 14 on plan 58958, </w:t>
            </w:r>
            <w:smartTag w:uri="urn:schemas-microsoft-com:office:smarttags" w:element="place">
              <w:smartTag w:uri="urn:schemas-microsoft-com:office:smarttags" w:element="PlaceName">
                <w:r>
                  <w:rPr>
                    <w:rFonts w:cs="Arial"/>
                    <w:sz w:val="16"/>
                    <w:szCs w:val="16"/>
                    <w:lang w:eastAsia="en-AU"/>
                  </w:rPr>
                  <w:t>Unallocated</w:t>
                </w:r>
              </w:smartTag>
              <w:r>
                <w:rPr>
                  <w:rFonts w:cs="Arial"/>
                  <w:sz w:val="16"/>
                  <w:szCs w:val="16"/>
                  <w:lang w:eastAsia="en-AU"/>
                </w:rPr>
                <w:t xml:space="preserve"> </w:t>
              </w:r>
              <w:smartTag w:uri="urn:schemas-microsoft-com:office:smarttags" w:element="PlaceName">
                <w:r>
                  <w:rPr>
                    <w:rFonts w:cs="Arial"/>
                    <w:sz w:val="16"/>
                    <w:szCs w:val="16"/>
                    <w:lang w:eastAsia="en-AU"/>
                  </w:rPr>
                  <w:t>Crown</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13 on plan 58958.</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 Leased to WA Beach and Golf Resort Pty Ltd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25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44 (Walyungup01)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328 on plan 202704.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Sedgelands in Holocene dune swales </w:t>
            </w:r>
            <w:r>
              <w:rPr>
                <w:rFonts w:cs="Arial"/>
                <w:sz w:val="16"/>
                <w:szCs w:val="16"/>
                <w:lang w:eastAsia="en-AU"/>
              </w:rPr>
              <w:t>occ 47 (PtKennedy120)</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581 on plan 202752.</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361674.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61 (PtKennedy 116) </w:t>
            </w:r>
            <w:r>
              <w:rPr>
                <w:rFonts w:cs="Arial"/>
                <w:b/>
                <w:bCs/>
                <w:sz w:val="16"/>
                <w:szCs w:val="16"/>
                <w:lang w:eastAsia="en-AU"/>
              </w:rPr>
              <w:t>Woodlands over sedgelands in Holocene dune swales</w:t>
            </w:r>
            <w:r>
              <w:rPr>
                <w:rFonts w:cs="Arial"/>
                <w:sz w:val="16"/>
                <w:szCs w:val="16"/>
                <w:lang w:eastAsia="en-AU"/>
              </w:rPr>
              <w:t xml:space="preserve"> occ 29 (Pt Kennedy 118)</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581 on plan 202752.</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Sedgelands in Holocene dune swales </w:t>
            </w:r>
            <w:r>
              <w:rPr>
                <w:rFonts w:cs="Arial"/>
                <w:sz w:val="16"/>
                <w:szCs w:val="16"/>
                <w:lang w:eastAsia="en-AU"/>
              </w:rPr>
              <w:t>occ 62, 65 (Pt Kennedy 123; Pt Kennedy 122)</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200 on plan 302704.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Water Corporation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70 (Pt Kennedy 119) </w:t>
            </w:r>
            <w:r>
              <w:rPr>
                <w:rFonts w:cs="Arial"/>
                <w:b/>
                <w:bCs/>
                <w:sz w:val="16"/>
                <w:szCs w:val="16"/>
                <w:lang w:eastAsia="en-AU"/>
              </w:rPr>
              <w:t>Woodlands over sedgelands in Holocene dune swales</w:t>
            </w:r>
            <w:r>
              <w:rPr>
                <w:rFonts w:cs="Arial"/>
                <w:sz w:val="16"/>
                <w:szCs w:val="16"/>
                <w:lang w:eastAsia="en-AU"/>
              </w:rPr>
              <w:t xml:space="preserve"> occ 23 (PtKennedy121)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582 on plan 202752.</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87 (</w:t>
            </w:r>
            <w:r w:rsidR="002C397A">
              <w:rPr>
                <w:rFonts w:cs="Arial"/>
                <w:sz w:val="16"/>
                <w:szCs w:val="16"/>
                <w:lang w:eastAsia="en-AU"/>
              </w:rPr>
              <w:t>My</w:t>
            </w:r>
            <w:r>
              <w:rPr>
                <w:rFonts w:cs="Arial"/>
                <w:sz w:val="16"/>
                <w:szCs w:val="16"/>
                <w:lang w:eastAsia="en-AU"/>
              </w:rPr>
              <w:t>Point Becher09)</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Lot 502 on plan 58960, Lot 503 on plan 58960, </w:t>
            </w:r>
            <w:smartTag w:uri="urn:schemas-microsoft-com:office:smarttags" w:element="place">
              <w:smartTag w:uri="urn:schemas-microsoft-com:office:smarttags" w:element="PlaceName">
                <w:r>
                  <w:rPr>
                    <w:rFonts w:cs="Arial"/>
                    <w:sz w:val="16"/>
                    <w:szCs w:val="16"/>
                    <w:lang w:eastAsia="en-AU"/>
                  </w:rPr>
                  <w:t>Unallocated</w:t>
                </w:r>
              </w:smartTag>
              <w:r>
                <w:rPr>
                  <w:rFonts w:cs="Arial"/>
                  <w:sz w:val="16"/>
                  <w:szCs w:val="16"/>
                  <w:lang w:eastAsia="en-AU"/>
                </w:rPr>
                <w:t xml:space="preserve"> </w:t>
              </w:r>
              <w:smartTag w:uri="urn:schemas-microsoft-com:office:smarttags" w:element="PlaceName">
                <w:r>
                  <w:rPr>
                    <w:rFonts w:cs="Arial"/>
                    <w:sz w:val="16"/>
                    <w:szCs w:val="16"/>
                    <w:lang w:eastAsia="en-AU"/>
                  </w:rPr>
                  <w:t>Crown</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90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i/>
                <w:sz w:val="16"/>
                <w:szCs w:val="16"/>
                <w:lang w:eastAsia="en-AU"/>
              </w:rPr>
            </w:pPr>
            <w:r>
              <w:rPr>
                <w:rFonts w:cs="Arial"/>
                <w:b/>
                <w:bCs/>
                <w:i/>
                <w:sz w:val="16"/>
                <w:szCs w:val="16"/>
                <w:lang w:eastAsia="en-AU"/>
              </w:rPr>
              <w:t>Sedgelands in Holocene dune swales</w:t>
            </w:r>
            <w:r>
              <w:rPr>
                <w:rFonts w:cs="Arial"/>
                <w:i/>
                <w:sz w:val="16"/>
                <w:szCs w:val="16"/>
                <w:lang w:eastAsia="en-AU"/>
              </w:rPr>
              <w:t xml:space="preserve"> occ 88, 90 (</w:t>
            </w:r>
            <w:smartTag w:uri="urn:schemas-microsoft-com:office:smarttags" w:element="PlaceName">
              <w:r>
                <w:rPr>
                  <w:rFonts w:cs="Arial"/>
                  <w:i/>
                  <w:sz w:val="16"/>
                  <w:szCs w:val="16"/>
                  <w:lang w:eastAsia="en-AU"/>
                </w:rPr>
                <w:t>Secret</w:t>
              </w:r>
            </w:smartTag>
            <w:r>
              <w:rPr>
                <w:rFonts w:cs="Arial"/>
                <w:i/>
                <w:sz w:val="16"/>
                <w:szCs w:val="16"/>
                <w:lang w:eastAsia="en-AU"/>
              </w:rPr>
              <w:t xml:space="preserve"> </w:t>
            </w:r>
            <w:smartTag w:uri="urn:schemas-microsoft-com:office:smarttags" w:element="PlaceType">
              <w:r>
                <w:rPr>
                  <w:rFonts w:cs="Arial"/>
                  <w:i/>
                  <w:sz w:val="16"/>
                  <w:szCs w:val="16"/>
                  <w:lang w:eastAsia="en-AU"/>
                </w:rPr>
                <w:t>Harbour</w:t>
              </w:r>
            </w:smartTag>
            <w:r>
              <w:rPr>
                <w:rFonts w:cs="Arial"/>
                <w:i/>
                <w:sz w:val="16"/>
                <w:szCs w:val="16"/>
                <w:lang w:eastAsia="en-AU"/>
              </w:rPr>
              <w:t xml:space="preserve"> 168 (Cleared – historic record only); Secret Harbour 20 (Cleared – historic record only)</w:t>
            </w:r>
            <w:r>
              <w:rPr>
                <w:rFonts w:cs="Arial"/>
                <w:b/>
                <w:bCs/>
                <w:i/>
                <w:sz w:val="16"/>
                <w:szCs w:val="16"/>
                <w:lang w:eastAsia="en-AU"/>
              </w:rPr>
              <w:t xml:space="preserve"> Woodlands over sedgelands in Holocene dune swales</w:t>
            </w:r>
            <w:r>
              <w:rPr>
                <w:rFonts w:cs="Arial"/>
                <w:i/>
                <w:sz w:val="16"/>
                <w:szCs w:val="16"/>
                <w:lang w:eastAsia="en-AU"/>
              </w:rPr>
              <w:t xml:space="preserve"> occ 34, 35 (</w:t>
            </w:r>
            <w:smartTag w:uri="urn:schemas-microsoft-com:office:smarttags" w:element="PlaceName">
              <w:r>
                <w:rPr>
                  <w:rFonts w:cs="Arial"/>
                  <w:i/>
                  <w:sz w:val="16"/>
                  <w:szCs w:val="16"/>
                  <w:lang w:eastAsia="en-AU"/>
                </w:rPr>
                <w:t>Secret</w:t>
              </w:r>
            </w:smartTag>
            <w:r>
              <w:rPr>
                <w:rFonts w:cs="Arial"/>
                <w:i/>
                <w:sz w:val="16"/>
                <w:szCs w:val="16"/>
                <w:lang w:eastAsia="en-AU"/>
              </w:rPr>
              <w:t xml:space="preserve"> </w:t>
            </w:r>
            <w:smartTag w:uri="urn:schemas-microsoft-com:office:smarttags" w:element="PlaceType">
              <w:r>
                <w:rPr>
                  <w:rFonts w:cs="Arial"/>
                  <w:i/>
                  <w:sz w:val="16"/>
                  <w:szCs w:val="16"/>
                  <w:lang w:eastAsia="en-AU"/>
                </w:rPr>
                <w:t>Harbour</w:t>
              </w:r>
            </w:smartTag>
            <w:r>
              <w:rPr>
                <w:rFonts w:cs="Arial"/>
                <w:i/>
                <w:sz w:val="16"/>
                <w:szCs w:val="16"/>
                <w:lang w:eastAsia="en-AU"/>
              </w:rPr>
              <w:t xml:space="preserve"> 19; </w:t>
            </w:r>
            <w:smartTag w:uri="urn:schemas-microsoft-com:office:smarttags" w:element="place">
              <w:smartTag w:uri="urn:schemas-microsoft-com:office:smarttags" w:element="PlaceName">
                <w:r>
                  <w:rPr>
                    <w:rFonts w:cs="Arial"/>
                    <w:i/>
                    <w:sz w:val="16"/>
                    <w:szCs w:val="16"/>
                    <w:lang w:eastAsia="en-AU"/>
                  </w:rPr>
                  <w:t>Secret</w:t>
                </w:r>
              </w:smartTag>
              <w:r>
                <w:rPr>
                  <w:rFonts w:cs="Arial"/>
                  <w:i/>
                  <w:sz w:val="16"/>
                  <w:szCs w:val="16"/>
                  <w:lang w:eastAsia="en-AU"/>
                </w:rPr>
                <w:t xml:space="preserve"> </w:t>
              </w:r>
              <w:smartTag w:uri="urn:schemas-microsoft-com:office:smarttags" w:element="PlaceType">
                <w:r>
                  <w:rPr>
                    <w:rFonts w:cs="Arial"/>
                    <w:i/>
                    <w:sz w:val="16"/>
                    <w:szCs w:val="16"/>
                    <w:lang w:eastAsia="en-AU"/>
                  </w:rPr>
                  <w:t>Harbour</w:t>
                </w:r>
              </w:smartTag>
            </w:smartTag>
            <w:r>
              <w:rPr>
                <w:rFonts w:cs="Arial"/>
                <w:i/>
                <w:sz w:val="16"/>
                <w:szCs w:val="16"/>
                <w:lang w:eastAsia="en-AU"/>
              </w:rPr>
              <w:t xml:space="preserve"> 169)</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smartTag w:uri="urn:schemas-microsoft-com:office:smarttags" w:element="place">
              <w:r>
                <w:rPr>
                  <w:rFonts w:cs="Arial"/>
                  <w:i/>
                  <w:sz w:val="16"/>
                  <w:szCs w:val="16"/>
                  <w:lang w:eastAsia="en-AU"/>
                </w:rPr>
                <w:t>Lot</w:t>
              </w:r>
            </w:smartTag>
            <w:r>
              <w:rPr>
                <w:rFonts w:cs="Arial"/>
                <w:i/>
                <w:sz w:val="16"/>
                <w:szCs w:val="16"/>
                <w:lang w:eastAsia="en-AU"/>
              </w:rPr>
              <w:t xml:space="preserve"> 2152 on plan 45018.</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Minister for Education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p>
        </w:tc>
      </w:tr>
      <w:tr w:rsidR="00720957" w:rsidTr="00DE5FFE">
        <w:trPr>
          <w:trHeight w:val="1008"/>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95 (Walyungup06) </w:t>
            </w:r>
            <w:r>
              <w:rPr>
                <w:rFonts w:cs="Arial"/>
                <w:b/>
                <w:bCs/>
                <w:sz w:val="16"/>
                <w:szCs w:val="16"/>
                <w:lang w:eastAsia="en-AU"/>
              </w:rPr>
              <w:t>Woodlands over sedgelands in Holocene dune swales</w:t>
            </w:r>
            <w:r w:rsidR="002C397A">
              <w:rPr>
                <w:rFonts w:cs="Arial"/>
                <w:sz w:val="16"/>
                <w:szCs w:val="16"/>
                <w:lang w:eastAsia="en-AU"/>
              </w:rPr>
              <w:t xml:space="preserve"> occ 1, 30, 31, 39, 40 (Cool</w:t>
            </w:r>
            <w:r>
              <w:rPr>
                <w:rFonts w:cs="Arial"/>
                <w:sz w:val="16"/>
                <w:szCs w:val="16"/>
                <w:lang w:eastAsia="en-AU"/>
              </w:rPr>
              <w:t>09;  Walyungup02; Walyungup03; Walyungup07; Walyungup08)</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461 on plan 11301.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(excluding Walyungup02).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88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Sedgelands in Holocene dune swales </w:t>
            </w:r>
            <w:r>
              <w:rPr>
                <w:rFonts w:cs="Arial"/>
                <w:sz w:val="16"/>
                <w:szCs w:val="16"/>
                <w:lang w:eastAsia="en-AU"/>
              </w:rPr>
              <w:t>occ 99, 101 (</w:t>
            </w:r>
            <w:r w:rsidR="002C397A">
              <w:rPr>
                <w:rFonts w:cs="Arial"/>
                <w:sz w:val="16"/>
                <w:szCs w:val="16"/>
                <w:lang w:eastAsia="en-AU"/>
              </w:rPr>
              <w:t>LarkHill</w:t>
            </w:r>
            <w:r>
              <w:rPr>
                <w:rFonts w:cs="Arial"/>
                <w:sz w:val="16"/>
                <w:szCs w:val="16"/>
                <w:lang w:eastAsia="en-AU"/>
              </w:rPr>
              <w:t xml:space="preserve">152; </w:t>
            </w:r>
            <w:r w:rsidR="002C397A">
              <w:rPr>
                <w:rFonts w:cs="Arial"/>
                <w:sz w:val="16"/>
                <w:szCs w:val="16"/>
                <w:lang w:eastAsia="en-AU"/>
              </w:rPr>
              <w:t>LarkHill</w:t>
            </w:r>
            <w:r>
              <w:rPr>
                <w:rFonts w:cs="Arial"/>
                <w:sz w:val="16"/>
                <w:szCs w:val="16"/>
                <w:lang w:eastAsia="en-AU"/>
              </w:rPr>
              <w:t xml:space="preserve">150) </w:t>
            </w:r>
            <w:r>
              <w:rPr>
                <w:rFonts w:cs="Arial"/>
                <w:b/>
                <w:bCs/>
                <w:sz w:val="16"/>
                <w:szCs w:val="16"/>
                <w:lang w:eastAsia="en-AU"/>
              </w:rPr>
              <w:t>Woodlands over sedgelands in Holocene dune swales</w:t>
            </w:r>
            <w:r>
              <w:rPr>
                <w:rFonts w:cs="Arial"/>
                <w:sz w:val="16"/>
                <w:szCs w:val="16"/>
                <w:lang w:eastAsia="en-AU"/>
              </w:rPr>
              <w:t xml:space="preserve"> occ 98 (</w:t>
            </w:r>
            <w:r w:rsidR="002C397A">
              <w:rPr>
                <w:rFonts w:cs="Arial"/>
                <w:sz w:val="16"/>
                <w:szCs w:val="16"/>
                <w:lang w:eastAsia="en-AU"/>
              </w:rPr>
              <w:t>LarkHill</w:t>
            </w:r>
            <w:r>
              <w:rPr>
                <w:rFonts w:cs="Arial"/>
                <w:sz w:val="16"/>
                <w:szCs w:val="16"/>
                <w:lang w:eastAsia="en-AU"/>
              </w:rPr>
              <w:t>13)</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24059 (</w:t>
            </w:r>
            <w:smartTag w:uri="urn:schemas-microsoft-com:office:smarttags" w:element="place">
              <w:r>
                <w:rPr>
                  <w:rFonts w:cs="Arial"/>
                  <w:sz w:val="16"/>
                  <w:szCs w:val="16"/>
                  <w:lang w:eastAsia="en-AU"/>
                </w:rPr>
                <w:t>Lot</w:t>
              </w:r>
            </w:smartTag>
            <w:r>
              <w:rPr>
                <w:rFonts w:cs="Arial"/>
                <w:sz w:val="16"/>
                <w:szCs w:val="16"/>
                <w:lang w:eastAsia="en-AU"/>
              </w:rPr>
              <w:t xml:space="preserve"> 542 on plan 202443).</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796 on plan 202443.</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Water Corporation</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WA Planning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Managed by Water Corporation</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554"/>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102, 103, 105, 106, 107, 108 (</w:t>
            </w:r>
            <w:r w:rsidR="002C397A">
              <w:rPr>
                <w:rFonts w:cs="Arial"/>
                <w:sz w:val="16"/>
                <w:szCs w:val="16"/>
                <w:lang w:eastAsia="en-AU"/>
              </w:rPr>
              <w:t>My</w:t>
            </w:r>
            <w:r>
              <w:rPr>
                <w:rFonts w:cs="Arial"/>
                <w:sz w:val="16"/>
                <w:szCs w:val="16"/>
                <w:lang w:eastAsia="en-AU"/>
              </w:rPr>
              <w:t xml:space="preserve">GB03; </w:t>
            </w:r>
            <w:r w:rsidR="002C397A">
              <w:rPr>
                <w:rFonts w:cs="Arial"/>
                <w:sz w:val="16"/>
                <w:szCs w:val="16"/>
                <w:lang w:eastAsia="en-AU"/>
              </w:rPr>
              <w:t>My</w:t>
            </w:r>
            <w:r>
              <w:rPr>
                <w:rFonts w:cs="Arial"/>
                <w:sz w:val="16"/>
                <w:szCs w:val="16"/>
                <w:lang w:eastAsia="en-AU"/>
              </w:rPr>
              <w:t xml:space="preserve">GB02; </w:t>
            </w:r>
            <w:r w:rsidR="002C397A">
              <w:rPr>
                <w:rFonts w:cs="Arial"/>
                <w:sz w:val="16"/>
                <w:szCs w:val="16"/>
                <w:lang w:eastAsia="en-AU"/>
              </w:rPr>
              <w:t>My</w:t>
            </w:r>
            <w:r>
              <w:rPr>
                <w:rFonts w:cs="Arial"/>
                <w:sz w:val="16"/>
                <w:szCs w:val="16"/>
                <w:lang w:eastAsia="en-AU"/>
              </w:rPr>
              <w:t xml:space="preserve">GB05; </w:t>
            </w:r>
            <w:r w:rsidR="002C397A">
              <w:rPr>
                <w:rFonts w:cs="Arial"/>
                <w:sz w:val="16"/>
                <w:szCs w:val="16"/>
                <w:lang w:eastAsia="en-AU"/>
              </w:rPr>
              <w:t>My</w:t>
            </w:r>
            <w:r>
              <w:rPr>
                <w:rFonts w:cs="Arial"/>
                <w:sz w:val="16"/>
                <w:szCs w:val="16"/>
                <w:lang w:eastAsia="en-AU"/>
              </w:rPr>
              <w:t xml:space="preserve">GB06; </w:t>
            </w:r>
            <w:r w:rsidR="002C397A">
              <w:rPr>
                <w:rFonts w:cs="Arial"/>
                <w:sz w:val="16"/>
                <w:szCs w:val="16"/>
                <w:lang w:eastAsia="en-AU"/>
              </w:rPr>
              <w:t>My</w:t>
            </w:r>
            <w:r>
              <w:rPr>
                <w:rFonts w:cs="Arial"/>
                <w:sz w:val="16"/>
                <w:szCs w:val="16"/>
                <w:lang w:eastAsia="en-AU"/>
              </w:rPr>
              <w:t xml:space="preserve">GB07; </w:t>
            </w:r>
            <w:r w:rsidR="002C397A">
              <w:rPr>
                <w:rFonts w:cs="Arial"/>
                <w:sz w:val="16"/>
                <w:szCs w:val="16"/>
                <w:lang w:eastAsia="en-AU"/>
              </w:rPr>
              <w:t>My</w:t>
            </w:r>
            <w:r>
              <w:rPr>
                <w:rFonts w:cs="Arial"/>
                <w:sz w:val="16"/>
                <w:szCs w:val="16"/>
                <w:lang w:eastAsia="en-AU"/>
              </w:rPr>
              <w:t>GB01)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2 on plan 53920.</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Housing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358"/>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Sedgelands in Holocene dune swales</w:t>
            </w:r>
            <w:r>
              <w:rPr>
                <w:rFonts w:cs="Arial"/>
                <w:sz w:val="16"/>
                <w:szCs w:val="16"/>
                <w:lang w:eastAsia="en-AU"/>
              </w:rPr>
              <w:t xml:space="preserve"> occ 104 (</w:t>
            </w:r>
            <w:r w:rsidR="002C397A">
              <w:rPr>
                <w:rFonts w:cs="Arial"/>
                <w:sz w:val="16"/>
                <w:szCs w:val="16"/>
                <w:lang w:eastAsia="en-AU"/>
              </w:rPr>
              <w:t>My</w:t>
            </w:r>
            <w:r>
              <w:rPr>
                <w:rFonts w:cs="Arial"/>
                <w:sz w:val="16"/>
                <w:szCs w:val="16"/>
                <w:lang w:eastAsia="en-AU"/>
              </w:rPr>
              <w:t>GB04)</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2 on plan 53920.</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Crown Reserve 34664 (</w:t>
            </w:r>
            <w:smartTag w:uri="urn:schemas-microsoft-com:office:smarttags" w:element="place">
              <w:r>
                <w:rPr>
                  <w:rFonts w:cs="Arial"/>
                  <w:sz w:val="16"/>
                  <w:szCs w:val="16"/>
                  <w:lang w:eastAsia="en-AU"/>
                </w:rPr>
                <w:t>Lot</w:t>
              </w:r>
            </w:smartTag>
            <w:r>
              <w:rPr>
                <w:rFonts w:cs="Arial"/>
                <w:sz w:val="16"/>
                <w:szCs w:val="16"/>
                <w:lang w:eastAsia="en-AU"/>
              </w:rPr>
              <w:t xml:space="preserve"> 2486 on diagram 28721).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Housing and Works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3 (IP14-07, </w:t>
            </w:r>
            <w:r w:rsidR="002C397A">
              <w:rPr>
                <w:rFonts w:cs="Arial"/>
                <w:sz w:val="16"/>
                <w:szCs w:val="16"/>
                <w:lang w:eastAsia="en-AU"/>
              </w:rPr>
              <w:t>My</w:t>
            </w:r>
            <w:r>
              <w:rPr>
                <w:rFonts w:cs="Arial"/>
                <w:sz w:val="16"/>
                <w:szCs w:val="16"/>
                <w:lang w:eastAsia="en-AU"/>
              </w:rPr>
              <w:t xml:space="preserve">IP14-09, </w:t>
            </w:r>
            <w:r w:rsidR="002C397A">
              <w:rPr>
                <w:rFonts w:cs="Arial"/>
                <w:sz w:val="16"/>
                <w:szCs w:val="16"/>
                <w:lang w:eastAsia="en-AU"/>
              </w:rPr>
              <w:t>My</w:t>
            </w:r>
            <w:r>
              <w:rPr>
                <w:rFonts w:cs="Arial"/>
                <w:sz w:val="16"/>
                <w:szCs w:val="16"/>
                <w:lang w:eastAsia="en-AU"/>
              </w:rPr>
              <w:t xml:space="preserve">IP14-10, </w:t>
            </w:r>
            <w:r w:rsidR="002C397A">
              <w:rPr>
                <w:rFonts w:cs="Arial"/>
                <w:sz w:val="16"/>
                <w:szCs w:val="16"/>
                <w:lang w:eastAsia="en-AU"/>
              </w:rPr>
              <w:t>My</w:t>
            </w:r>
            <w:r>
              <w:rPr>
                <w:rFonts w:cs="Arial"/>
                <w:sz w:val="16"/>
                <w:szCs w:val="16"/>
                <w:lang w:eastAsia="en-AU"/>
              </w:rPr>
              <w:t xml:space="preserve">IP14-12, </w:t>
            </w:r>
            <w:r w:rsidR="002C397A">
              <w:rPr>
                <w:rFonts w:cs="Arial"/>
                <w:sz w:val="16"/>
                <w:szCs w:val="16"/>
                <w:lang w:eastAsia="en-AU"/>
              </w:rPr>
              <w:t>My</w:t>
            </w:r>
            <w:r>
              <w:rPr>
                <w:rFonts w:cs="Arial"/>
                <w:sz w:val="16"/>
                <w:szCs w:val="16"/>
                <w:lang w:eastAsia="en-AU"/>
              </w:rPr>
              <w:t>IP14-13)</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500 on plan 61891.</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427 on plan 245445.</w:t>
            </w:r>
          </w:p>
        </w:tc>
        <w:tc>
          <w:tcPr>
            <w:tcW w:w="1260" w:type="dxa"/>
            <w:tcBorders>
              <w:top w:val="nil"/>
              <w:left w:val="nil"/>
              <w:bottom w:val="single" w:sz="4" w:space="0" w:color="auto"/>
              <w:right w:val="single" w:sz="4" w:space="0" w:color="auto"/>
            </w:tcBorders>
            <w:shd w:val="clear" w:color="auto" w:fill="auto"/>
          </w:tcPr>
          <w:p w:rsidR="00720957" w:rsidRDefault="00DE5FFE">
            <w:pPr>
              <w:jc w:val="left"/>
              <w:rPr>
                <w:rFonts w:cs="Arial"/>
                <w:sz w:val="16"/>
                <w:szCs w:val="16"/>
                <w:lang w:eastAsia="en-AU"/>
              </w:rPr>
            </w:pPr>
            <w:r>
              <w:rPr>
                <w:rFonts w:cs="Arial"/>
                <w:sz w:val="16"/>
                <w:szCs w:val="16"/>
                <w:lang w:eastAsia="en-AU"/>
              </w:rPr>
              <w:t xml:space="preserve">WA Land Authority </w:t>
            </w:r>
            <w:r w:rsidR="00720957">
              <w:rPr>
                <w:rFonts w:cs="Arial"/>
                <w:sz w:val="16"/>
                <w:szCs w:val="16"/>
                <w:lang w:eastAsia="en-AU"/>
              </w:rPr>
              <w:t xml:space="preserve"> Industrial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Development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127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Woodlands over sedgelands in Holocene dune swales </w:t>
            </w:r>
            <w:r>
              <w:rPr>
                <w:rFonts w:cs="Arial"/>
                <w:sz w:val="16"/>
                <w:szCs w:val="16"/>
                <w:lang w:eastAsia="en-AU"/>
              </w:rPr>
              <w:t xml:space="preserve">occ 6 (IP14 </w:t>
            </w:r>
            <w:r w:rsidR="00053A14">
              <w:rPr>
                <w:rFonts w:cs="Arial"/>
                <w:sz w:val="16"/>
                <w:szCs w:val="16"/>
                <w:lang w:eastAsia="en-AU"/>
              </w:rPr>
              <w:t>Plot</w:t>
            </w:r>
            <w:r>
              <w:rPr>
                <w:rFonts w:cs="Arial"/>
                <w:sz w:val="16"/>
                <w:szCs w:val="16"/>
                <w:lang w:eastAsia="en-AU"/>
              </w:rPr>
              <w:t>1, IP14-05, IP14-06)</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Lot 500 on plan 61891, Lot 11 on </w:t>
            </w:r>
            <w:proofErr w:type="gramStart"/>
            <w:r>
              <w:rPr>
                <w:rFonts w:cs="Arial"/>
                <w:sz w:val="16"/>
                <w:szCs w:val="16"/>
                <w:lang w:eastAsia="en-AU"/>
              </w:rPr>
              <w:t>plan</w:t>
            </w:r>
            <w:proofErr w:type="gramEnd"/>
            <w:r>
              <w:rPr>
                <w:rFonts w:cs="Arial"/>
                <w:sz w:val="16"/>
                <w:szCs w:val="16"/>
                <w:lang w:eastAsia="en-AU"/>
              </w:rPr>
              <w:t xml:space="preserve"> 23754, Lot 2 on diagram 37651, Lot 92 on plan 226155.</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Unallocated </w:t>
            </w:r>
            <w:r w:rsidR="000F2706">
              <w:rPr>
                <w:rFonts w:cs="Arial"/>
                <w:sz w:val="16"/>
                <w:szCs w:val="16"/>
                <w:lang w:eastAsia="en-AU"/>
              </w:rPr>
              <w:t>C</w:t>
            </w:r>
            <w:r>
              <w:rPr>
                <w:rFonts w:cs="Arial"/>
                <w:sz w:val="16"/>
                <w:szCs w:val="16"/>
                <w:lang w:eastAsia="en-AU"/>
              </w:rPr>
              <w:t>rown land FID 51729.</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13 on plan 23754.</w:t>
            </w:r>
          </w:p>
          <w:p w:rsidR="00B93544" w:rsidRDefault="00B93544">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51994.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Land Authority</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Jandakot Wool Washing Pty Ltd</w:t>
            </w: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B93544" w:rsidRPr="00B93544" w:rsidRDefault="00B93544" w:rsidP="00F445AB">
            <w:pPr>
              <w:jc w:val="left"/>
              <w:rPr>
                <w:rFonts w:cs="Arial"/>
                <w:sz w:val="16"/>
                <w:szCs w:val="16"/>
                <w:lang w:eastAsia="en-AU"/>
              </w:rPr>
            </w:pPr>
          </w:p>
          <w:p w:rsidR="00F445AB" w:rsidRPr="00B93544" w:rsidRDefault="00B93544" w:rsidP="00F445AB">
            <w:pPr>
              <w:jc w:val="left"/>
              <w:rPr>
                <w:rFonts w:cs="Arial"/>
                <w:sz w:val="16"/>
                <w:szCs w:val="16"/>
                <w:lang w:eastAsia="en-AU"/>
              </w:rPr>
            </w:pPr>
            <w:r w:rsidRPr="00B93544">
              <w:rPr>
                <w:rFonts w:cs="Arial"/>
                <w:sz w:val="16"/>
                <w:szCs w:val="16"/>
                <w:lang w:eastAsia="en-AU"/>
              </w:rPr>
              <w:t>LandCorp</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B93544" w:rsidRDefault="00B93544">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B93544" w:rsidRDefault="00B93544">
            <w:pPr>
              <w:jc w:val="left"/>
              <w:rPr>
                <w:rFonts w:cs="Arial"/>
                <w:sz w:val="16"/>
                <w:szCs w:val="16"/>
                <w:lang w:eastAsia="en-AU"/>
              </w:rPr>
            </w:pPr>
          </w:p>
          <w:p w:rsidR="00B93544" w:rsidRDefault="00B93544">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13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i/>
                <w:sz w:val="16"/>
                <w:szCs w:val="16"/>
                <w:lang w:eastAsia="en-AU"/>
              </w:rPr>
            </w:pPr>
            <w:r>
              <w:rPr>
                <w:rFonts w:cs="Arial"/>
                <w:b/>
                <w:bCs/>
                <w:i/>
                <w:sz w:val="16"/>
                <w:szCs w:val="16"/>
                <w:lang w:eastAsia="en-AU"/>
              </w:rPr>
              <w:t>Woodlands over sedgelands in Holocene dune swales</w:t>
            </w:r>
            <w:r>
              <w:rPr>
                <w:rFonts w:cs="Arial"/>
                <w:i/>
                <w:sz w:val="16"/>
                <w:szCs w:val="16"/>
                <w:lang w:eastAsia="en-AU"/>
              </w:rPr>
              <w:t xml:space="preserve"> occ 7, 28, 100, 103, 104, 108 (IP14-02; IP14-09</w:t>
            </w:r>
            <w:r w:rsidR="00053A14">
              <w:rPr>
                <w:rFonts w:cs="Arial"/>
                <w:i/>
                <w:sz w:val="16"/>
                <w:szCs w:val="16"/>
                <w:lang w:eastAsia="en-AU"/>
              </w:rPr>
              <w:t>Centre</w:t>
            </w:r>
            <w:r>
              <w:rPr>
                <w:rFonts w:cs="Arial"/>
                <w:i/>
                <w:sz w:val="16"/>
                <w:szCs w:val="16"/>
                <w:lang w:eastAsia="en-AU"/>
              </w:rPr>
              <w:t>, IP14-09</w:t>
            </w:r>
            <w:r w:rsidR="00053A14">
              <w:rPr>
                <w:rFonts w:cs="Arial"/>
                <w:i/>
                <w:sz w:val="16"/>
                <w:szCs w:val="16"/>
                <w:lang w:eastAsia="en-AU"/>
              </w:rPr>
              <w:t>North</w:t>
            </w:r>
            <w:r>
              <w:rPr>
                <w:rFonts w:cs="Arial"/>
                <w:i/>
                <w:sz w:val="16"/>
                <w:szCs w:val="16"/>
                <w:lang w:eastAsia="en-AU"/>
              </w:rPr>
              <w:t>, IP14-09</w:t>
            </w:r>
            <w:r w:rsidR="00687E85">
              <w:rPr>
                <w:rFonts w:cs="Arial"/>
                <w:i/>
                <w:sz w:val="16"/>
                <w:szCs w:val="16"/>
                <w:lang w:eastAsia="en-AU"/>
              </w:rPr>
              <w:t>South</w:t>
            </w:r>
            <w:r>
              <w:rPr>
                <w:rFonts w:cs="Arial"/>
                <w:i/>
                <w:sz w:val="16"/>
                <w:szCs w:val="16"/>
                <w:lang w:eastAsia="en-AU"/>
              </w:rPr>
              <w:t>, IP14-</w:t>
            </w:r>
            <w:r w:rsidR="00053A14">
              <w:rPr>
                <w:rFonts w:cs="Arial"/>
                <w:i/>
                <w:sz w:val="16"/>
                <w:szCs w:val="16"/>
                <w:lang w:eastAsia="en-AU"/>
              </w:rPr>
              <w:t>Plot</w:t>
            </w:r>
            <w:r>
              <w:rPr>
                <w:rFonts w:cs="Arial"/>
                <w:i/>
                <w:sz w:val="16"/>
                <w:szCs w:val="16"/>
                <w:lang w:eastAsia="en-AU"/>
              </w:rPr>
              <w:t>2, IP14-</w:t>
            </w:r>
            <w:r w:rsidR="00053A14">
              <w:rPr>
                <w:rFonts w:cs="Arial"/>
                <w:i/>
                <w:sz w:val="16"/>
                <w:szCs w:val="16"/>
                <w:lang w:eastAsia="en-AU"/>
              </w:rPr>
              <w:t>Plot</w:t>
            </w:r>
            <w:r>
              <w:rPr>
                <w:rFonts w:cs="Arial"/>
                <w:i/>
                <w:sz w:val="16"/>
                <w:szCs w:val="16"/>
                <w:lang w:eastAsia="en-AU"/>
              </w:rPr>
              <w:t xml:space="preserve">3; </w:t>
            </w:r>
            <w:r w:rsidR="002C397A">
              <w:rPr>
                <w:rFonts w:cs="Arial"/>
                <w:i/>
                <w:sz w:val="16"/>
                <w:szCs w:val="16"/>
                <w:lang w:eastAsia="en-AU"/>
              </w:rPr>
              <w:t>My</w:t>
            </w:r>
            <w:r>
              <w:rPr>
                <w:rFonts w:cs="Arial"/>
                <w:i/>
                <w:sz w:val="16"/>
                <w:szCs w:val="16"/>
                <w:lang w:eastAsia="en-AU"/>
              </w:rPr>
              <w:t xml:space="preserve">IP14-02 (NAS); </w:t>
            </w:r>
            <w:r w:rsidR="002C397A">
              <w:rPr>
                <w:rFonts w:cs="Arial"/>
                <w:i/>
                <w:sz w:val="16"/>
                <w:szCs w:val="16"/>
                <w:lang w:eastAsia="en-AU"/>
              </w:rPr>
              <w:t>My</w:t>
            </w:r>
            <w:r>
              <w:rPr>
                <w:rFonts w:cs="Arial"/>
                <w:i/>
                <w:sz w:val="16"/>
                <w:szCs w:val="16"/>
                <w:lang w:eastAsia="en-AU"/>
              </w:rPr>
              <w:t xml:space="preserve">IP14-03 (NAS); </w:t>
            </w:r>
            <w:r w:rsidR="002C397A">
              <w:rPr>
                <w:rFonts w:cs="Arial"/>
                <w:i/>
                <w:sz w:val="16"/>
                <w:szCs w:val="16"/>
                <w:lang w:eastAsia="en-AU"/>
              </w:rPr>
              <w:t>My</w:t>
            </w:r>
            <w:r>
              <w:rPr>
                <w:rFonts w:cs="Arial"/>
                <w:i/>
                <w:sz w:val="16"/>
                <w:szCs w:val="16"/>
                <w:lang w:eastAsia="en-AU"/>
              </w:rPr>
              <w:t xml:space="preserve">IP14-04 (degraded – historic record only); </w:t>
            </w:r>
            <w:r w:rsidR="002C397A">
              <w:rPr>
                <w:rFonts w:cs="Arial"/>
                <w:i/>
                <w:sz w:val="16"/>
                <w:szCs w:val="16"/>
                <w:lang w:eastAsia="en-AU"/>
              </w:rPr>
              <w:t>My</w:t>
            </w:r>
            <w:r>
              <w:rPr>
                <w:rFonts w:cs="Arial"/>
                <w:i/>
                <w:sz w:val="16"/>
                <w:szCs w:val="16"/>
                <w:lang w:eastAsia="en-AU"/>
              </w:rPr>
              <w:t>IP14-08 (degraded – historic record only)</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smartTag w:uri="urn:schemas-microsoft-com:office:smarttags" w:element="place">
              <w:r>
                <w:rPr>
                  <w:rFonts w:cs="Arial"/>
                  <w:i/>
                  <w:sz w:val="16"/>
                  <w:szCs w:val="16"/>
                  <w:lang w:eastAsia="en-AU"/>
                </w:rPr>
                <w:t>Lot</w:t>
              </w:r>
            </w:smartTag>
            <w:r>
              <w:rPr>
                <w:rFonts w:cs="Arial"/>
                <w:i/>
                <w:sz w:val="16"/>
                <w:szCs w:val="16"/>
                <w:lang w:eastAsia="en-AU"/>
              </w:rPr>
              <w:t xml:space="preserve"> 500 on plan 61891.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WA Land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Woodlands over sedgelands in Holocene dune swales </w:t>
            </w:r>
            <w:r>
              <w:rPr>
                <w:rFonts w:cs="Arial"/>
                <w:sz w:val="16"/>
                <w:szCs w:val="16"/>
                <w:lang w:eastAsia="en-AU"/>
              </w:rPr>
              <w:t>occ 8 (IP14-08)</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500 on plan 61891.</w:t>
            </w: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501 on plan 61891, Lot 502 on </w:t>
            </w:r>
            <w:proofErr w:type="gramStart"/>
            <w:r>
              <w:rPr>
                <w:rFonts w:cs="Arial"/>
                <w:sz w:val="16"/>
                <w:szCs w:val="16"/>
                <w:lang w:eastAsia="en-AU"/>
              </w:rPr>
              <w:t>plan</w:t>
            </w:r>
            <w:proofErr w:type="gramEnd"/>
            <w:r>
              <w:rPr>
                <w:rFonts w:cs="Arial"/>
                <w:sz w:val="16"/>
                <w:szCs w:val="16"/>
                <w:lang w:eastAsia="en-AU"/>
              </w:rPr>
              <w:t xml:space="preserve"> 61891.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Land Authority</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Water Corporation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DE5FFE" w:rsidRDefault="00DE5FFE">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9, 27, 36 (IP14-03; IP14-10</w:t>
            </w:r>
            <w:r w:rsidR="00053A14">
              <w:rPr>
                <w:rFonts w:cs="Arial"/>
                <w:sz w:val="16"/>
                <w:szCs w:val="16"/>
                <w:lang w:eastAsia="en-AU"/>
              </w:rPr>
              <w:t>North</w:t>
            </w:r>
            <w:r>
              <w:rPr>
                <w:rFonts w:cs="Arial"/>
                <w:sz w:val="16"/>
                <w:szCs w:val="16"/>
                <w:lang w:eastAsia="en-AU"/>
              </w:rPr>
              <w:t>, IP14-10</w:t>
            </w:r>
            <w:r w:rsidR="00687E85">
              <w:rPr>
                <w:rFonts w:cs="Arial"/>
                <w:sz w:val="16"/>
                <w:szCs w:val="16"/>
                <w:lang w:eastAsia="en-AU"/>
              </w:rPr>
              <w:t>South</w:t>
            </w:r>
            <w:r>
              <w:rPr>
                <w:rFonts w:cs="Arial"/>
                <w:sz w:val="16"/>
                <w:szCs w:val="16"/>
                <w:lang w:eastAsia="en-AU"/>
              </w:rPr>
              <w:t>; IP14-04)</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500 on plan 61891, Lot 21 on </w:t>
            </w:r>
            <w:proofErr w:type="gramStart"/>
            <w:r>
              <w:rPr>
                <w:rFonts w:cs="Arial"/>
                <w:sz w:val="16"/>
                <w:szCs w:val="16"/>
                <w:lang w:eastAsia="en-AU"/>
              </w:rPr>
              <w:t>plan</w:t>
            </w:r>
            <w:proofErr w:type="gramEnd"/>
            <w:r>
              <w:rPr>
                <w:rFonts w:cs="Arial"/>
                <w:sz w:val="16"/>
                <w:szCs w:val="16"/>
                <w:lang w:eastAsia="en-AU"/>
              </w:rPr>
              <w:t xml:space="preserve"> 35112.</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Land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51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10 (</w:t>
            </w:r>
            <w:r w:rsidR="00687E85">
              <w:rPr>
                <w:rFonts w:cs="Arial"/>
                <w:sz w:val="16"/>
                <w:szCs w:val="16"/>
                <w:lang w:eastAsia="en-AU"/>
              </w:rPr>
              <w:t>XYan</w:t>
            </w:r>
            <w:r>
              <w:rPr>
                <w:rFonts w:cs="Arial"/>
                <w:sz w:val="16"/>
                <w:szCs w:val="16"/>
                <w:lang w:eastAsia="en-AU"/>
              </w:rPr>
              <w:t>10)</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9868 (</w:t>
            </w:r>
            <w:smartTag w:uri="urn:schemas-microsoft-com:office:smarttags" w:element="place">
              <w:r>
                <w:rPr>
                  <w:rFonts w:cs="Arial"/>
                  <w:sz w:val="16"/>
                  <w:szCs w:val="16"/>
                  <w:lang w:eastAsia="en-AU"/>
                </w:rPr>
                <w:t>Lot</w:t>
              </w:r>
            </w:smartTag>
            <w:r>
              <w:rPr>
                <w:rFonts w:cs="Arial"/>
                <w:sz w:val="16"/>
                <w:szCs w:val="16"/>
                <w:lang w:eastAsia="en-AU"/>
              </w:rPr>
              <w:t xml:space="preserve"> 11544 on plan 217799).</w:t>
            </w:r>
          </w:p>
        </w:tc>
        <w:tc>
          <w:tcPr>
            <w:tcW w:w="1260" w:type="dxa"/>
            <w:tcBorders>
              <w:top w:val="nil"/>
              <w:left w:val="nil"/>
              <w:bottom w:val="single" w:sz="4" w:space="0" w:color="auto"/>
              <w:right w:val="single" w:sz="4" w:space="0" w:color="auto"/>
            </w:tcBorders>
            <w:shd w:val="clear" w:color="auto" w:fill="auto"/>
          </w:tcPr>
          <w:p w:rsidR="00720957" w:rsidRDefault="00B93544">
            <w:pPr>
              <w:jc w:val="left"/>
              <w:rPr>
                <w:rFonts w:cs="Arial"/>
                <w:sz w:val="16"/>
                <w:szCs w:val="16"/>
                <w:lang w:eastAsia="en-AU"/>
              </w:rPr>
            </w:pPr>
            <w:r>
              <w:rPr>
                <w:rFonts w:cs="Arial"/>
                <w:sz w:val="16"/>
                <w:szCs w:val="16"/>
                <w:lang w:eastAsia="en-AU"/>
              </w:rPr>
              <w:t>Conservation Commission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Managed by DEC</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288</w:t>
            </w:r>
          </w:p>
        </w:tc>
      </w:tr>
      <w:tr w:rsidR="00720957" w:rsidTr="00DE5FFE">
        <w:trPr>
          <w:trHeight w:val="7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11, 12 (</w:t>
            </w:r>
            <w:r w:rsidR="002C397A">
              <w:rPr>
                <w:rFonts w:cs="Arial"/>
                <w:sz w:val="16"/>
                <w:szCs w:val="16"/>
                <w:lang w:eastAsia="en-AU"/>
              </w:rPr>
              <w:t>Cool</w:t>
            </w:r>
            <w:r>
              <w:rPr>
                <w:rFonts w:cs="Arial"/>
                <w:sz w:val="16"/>
                <w:szCs w:val="16"/>
                <w:lang w:eastAsia="en-AU"/>
              </w:rPr>
              <w:t xml:space="preserve">14; </w:t>
            </w:r>
            <w:r w:rsidR="002C397A">
              <w:rPr>
                <w:rFonts w:cs="Arial"/>
                <w:sz w:val="16"/>
                <w:szCs w:val="16"/>
                <w:lang w:eastAsia="en-AU"/>
              </w:rPr>
              <w:t>Cool</w:t>
            </w:r>
            <w:r>
              <w:rPr>
                <w:rFonts w:cs="Arial"/>
                <w:sz w:val="16"/>
                <w:szCs w:val="16"/>
                <w:lang w:eastAsia="en-AU"/>
              </w:rPr>
              <w:t>15)</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18452 (</w:t>
            </w:r>
            <w:smartTag w:uri="urn:schemas-microsoft-com:office:smarttags" w:element="place">
              <w:r>
                <w:rPr>
                  <w:rFonts w:cs="Arial"/>
                  <w:sz w:val="16"/>
                  <w:szCs w:val="16"/>
                  <w:lang w:eastAsia="en-AU"/>
                </w:rPr>
                <w:t>Lot</w:t>
              </w:r>
            </w:smartTag>
            <w:r>
              <w:rPr>
                <w:rFonts w:cs="Arial"/>
                <w:sz w:val="16"/>
                <w:szCs w:val="16"/>
                <w:lang w:eastAsia="en-AU"/>
              </w:rPr>
              <w:t xml:space="preserve"> 22 on plan 3893).</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79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14 (PtKennedy28)</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201 on plan 302704.</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768 on plan 202443.</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247430.</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Water Corporation</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WA Planning Commission</w:t>
            </w: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82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15 (</w:t>
            </w:r>
            <w:r w:rsidR="002C397A">
              <w:rPr>
                <w:rFonts w:cs="Arial"/>
                <w:sz w:val="16"/>
                <w:szCs w:val="16"/>
                <w:lang w:eastAsia="en-AU"/>
              </w:rPr>
              <w:t>LarkHill</w:t>
            </w:r>
            <w:r>
              <w:rPr>
                <w:rFonts w:cs="Arial"/>
                <w:sz w:val="16"/>
                <w:szCs w:val="16"/>
                <w:lang w:eastAsia="en-AU"/>
              </w:rPr>
              <w:t>30)</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884 on plan 202761.</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771 on plan 202443.</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266508.</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Private</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 xml:space="preserve"> owner</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WA Planning Commission</w:t>
            </w: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 (northern portion of occ)</w:t>
            </w:r>
          </w:p>
        </w:tc>
      </w:tr>
      <w:tr w:rsidR="00720957" w:rsidTr="00DE5FFE">
        <w:trPr>
          <w:trHeight w:val="3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21 (</w:t>
            </w:r>
            <w:r w:rsidR="00687E85">
              <w:rPr>
                <w:rFonts w:cs="Arial"/>
                <w:sz w:val="16"/>
                <w:szCs w:val="16"/>
                <w:lang w:eastAsia="en-AU"/>
              </w:rPr>
              <w:t>GoldenBay</w:t>
            </w:r>
            <w:r>
              <w:rPr>
                <w:rFonts w:cs="Arial"/>
                <w:sz w:val="16"/>
                <w:szCs w:val="16"/>
                <w:lang w:eastAsia="en-AU"/>
              </w:rPr>
              <w:t xml:space="preserve"> </w:t>
            </w:r>
            <w:r w:rsidR="00053A14">
              <w:rPr>
                <w:rFonts w:cs="Arial"/>
                <w:sz w:val="16"/>
                <w:szCs w:val="16"/>
                <w:lang w:eastAsia="en-AU"/>
              </w:rPr>
              <w:t>Plot</w:t>
            </w:r>
            <w:r>
              <w:rPr>
                <w:rFonts w:cs="Arial"/>
                <w:sz w:val="16"/>
                <w:szCs w:val="16"/>
                <w:lang w:eastAsia="en-AU"/>
              </w:rPr>
              <w:t xml:space="preserve">1, </w:t>
            </w:r>
            <w:r w:rsidR="00687E85">
              <w:rPr>
                <w:rFonts w:cs="Arial"/>
                <w:sz w:val="16"/>
                <w:szCs w:val="16"/>
                <w:lang w:eastAsia="en-AU"/>
              </w:rPr>
              <w:t>GoldenBay</w:t>
            </w:r>
            <w:r>
              <w:rPr>
                <w:rFonts w:cs="Arial"/>
                <w:sz w:val="16"/>
                <w:szCs w:val="16"/>
                <w:lang w:eastAsia="en-AU"/>
              </w:rPr>
              <w:t xml:space="preserve"> </w:t>
            </w:r>
            <w:r w:rsidR="00053A14">
              <w:rPr>
                <w:rFonts w:cs="Arial"/>
                <w:sz w:val="16"/>
                <w:szCs w:val="16"/>
                <w:lang w:eastAsia="en-AU"/>
              </w:rPr>
              <w:t>Plot</w:t>
            </w:r>
            <w:r>
              <w:rPr>
                <w:rFonts w:cs="Arial"/>
                <w:sz w:val="16"/>
                <w:szCs w:val="16"/>
                <w:lang w:eastAsia="en-AU"/>
              </w:rPr>
              <w:t xml:space="preserve">2, </w:t>
            </w:r>
            <w:r w:rsidR="00687E85">
              <w:rPr>
                <w:rFonts w:cs="Arial"/>
                <w:sz w:val="16"/>
                <w:szCs w:val="16"/>
                <w:lang w:eastAsia="en-AU"/>
              </w:rPr>
              <w:t>GoldenBay</w:t>
            </w:r>
            <w:r>
              <w:rPr>
                <w:rFonts w:cs="Arial"/>
                <w:sz w:val="16"/>
                <w:szCs w:val="16"/>
                <w:lang w:eastAsia="en-AU"/>
              </w:rPr>
              <w:t>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Crown reserve 42604 (Lot 4060 on diagram 80616), Crown reserve 42734 (</w:t>
            </w:r>
            <w:smartTag w:uri="urn:schemas-microsoft-com:office:smarttags" w:element="place">
              <w:r>
                <w:rPr>
                  <w:rFonts w:cs="Arial"/>
                  <w:sz w:val="16"/>
                  <w:szCs w:val="16"/>
                  <w:lang w:eastAsia="en-AU"/>
                </w:rPr>
                <w:t>Lot</w:t>
              </w:r>
            </w:smartTag>
            <w:r>
              <w:rPr>
                <w:rFonts w:cs="Arial"/>
                <w:sz w:val="16"/>
                <w:szCs w:val="16"/>
                <w:lang w:eastAsia="en-AU"/>
              </w:rPr>
              <w:t xml:space="preserve"> 4061 on diagram 80617).</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Lot 28 on plan 18327, Lot 26 on plan 18327, </w:t>
            </w:r>
            <w:smartTag w:uri="urn:schemas-microsoft-com:office:smarttags" w:element="place">
              <w:r>
                <w:rPr>
                  <w:rFonts w:cs="Arial"/>
                  <w:sz w:val="16"/>
                  <w:szCs w:val="16"/>
                  <w:lang w:eastAsia="en-AU"/>
                </w:rPr>
                <w:t>Lot</w:t>
              </w:r>
            </w:smartTag>
            <w:r>
              <w:rPr>
                <w:rFonts w:cs="Arial"/>
                <w:sz w:val="16"/>
                <w:szCs w:val="16"/>
                <w:lang w:eastAsia="en-AU"/>
              </w:rPr>
              <w:t xml:space="preserve"> 25 on plan 18327.</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Road reserve FID 197939.</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55 on plan 18327.</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Private</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 xml:space="preserve"> owner</w:t>
            </w:r>
          </w:p>
          <w:p w:rsidR="00720957" w:rsidRDefault="00720957">
            <w:pPr>
              <w:jc w:val="left"/>
              <w:rPr>
                <w:rFonts w:cs="Arial"/>
                <w:sz w:val="16"/>
                <w:szCs w:val="16"/>
                <w:lang w:eastAsia="en-AU"/>
              </w:rPr>
            </w:pPr>
          </w:p>
          <w:p w:rsidR="00720957" w:rsidRDefault="000F2706">
            <w:pPr>
              <w:jc w:val="left"/>
              <w:rPr>
                <w:rFonts w:cs="Arial"/>
                <w:sz w:val="16"/>
                <w:szCs w:val="16"/>
                <w:lang w:eastAsia="en-AU"/>
              </w:rPr>
            </w:pPr>
            <w:r>
              <w:rPr>
                <w:rFonts w:cs="Arial"/>
                <w:sz w:val="16"/>
                <w:szCs w:val="16"/>
                <w:lang w:eastAsia="en-AU"/>
              </w:rPr>
              <w:t>Unvested Crown land</w:t>
            </w:r>
            <w:r w:rsidDel="000F2706">
              <w:rPr>
                <w:rFonts w:cs="Arial"/>
                <w:sz w:val="16"/>
                <w:szCs w:val="16"/>
                <w:lang w:eastAsia="en-AU"/>
              </w:rPr>
              <w:t xml:space="preserve"> </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Department of Regional Development and Lands</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Department of Regional Development and Lands</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p w:rsidR="00720957" w:rsidRDefault="00720957">
            <w:pPr>
              <w:jc w:val="left"/>
              <w:rPr>
                <w:rFonts w:cs="Arial"/>
                <w:sz w:val="16"/>
                <w:szCs w:val="16"/>
                <w:lang w:eastAsia="en-AU"/>
              </w:rPr>
            </w:pPr>
          </w:p>
          <w:p w:rsidR="00A9120F" w:rsidRDefault="00A9120F">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 xml:space="preserve">Managed by City of </w:t>
            </w:r>
            <w:smartTag w:uri="urn:schemas-microsoft-com:office:smarttags" w:element="place">
              <w:smartTag w:uri="urn:schemas-microsoft-com:office:smarttags" w:element="City">
                <w:r>
                  <w:rPr>
                    <w:rFonts w:cs="Arial"/>
                    <w:sz w:val="16"/>
                    <w:szCs w:val="16"/>
                    <w:lang w:eastAsia="en-AU"/>
                  </w:rPr>
                  <w:t>Rockingham</w:t>
                </w:r>
              </w:smartTag>
            </w:smartTag>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67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 xml:space="preserve">Woodlands over sedgelands in Holocene dune swales </w:t>
            </w:r>
            <w:r>
              <w:rPr>
                <w:rFonts w:cs="Arial"/>
                <w:sz w:val="16"/>
                <w:szCs w:val="16"/>
                <w:lang w:eastAsia="en-AU"/>
              </w:rPr>
              <w:t>occ 22, 37 (</w:t>
            </w:r>
            <w:r w:rsidR="002C397A">
              <w:rPr>
                <w:rFonts w:cs="Arial"/>
                <w:sz w:val="16"/>
                <w:szCs w:val="16"/>
                <w:lang w:eastAsia="en-AU"/>
              </w:rPr>
              <w:t>SecretHarbour</w:t>
            </w:r>
            <w:r>
              <w:rPr>
                <w:rFonts w:cs="Arial"/>
                <w:sz w:val="16"/>
                <w:szCs w:val="16"/>
                <w:lang w:eastAsia="en-AU"/>
              </w:rPr>
              <w:t xml:space="preserve">46; </w:t>
            </w:r>
            <w:r w:rsidR="002C397A">
              <w:rPr>
                <w:rFonts w:cs="Arial"/>
                <w:sz w:val="16"/>
                <w:szCs w:val="16"/>
                <w:lang w:eastAsia="en-AU"/>
              </w:rPr>
              <w:t>SecretHarbour</w:t>
            </w:r>
            <w:r>
              <w:rPr>
                <w:rFonts w:cs="Arial"/>
                <w:sz w:val="16"/>
                <w:szCs w:val="16"/>
                <w:lang w:eastAsia="en-AU"/>
              </w:rPr>
              <w:t>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9045 on plan 64297.</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Secret Harbour Pty Ltd</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25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26 (Pt Kennedy 25)</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200 on plan 302704, Lot 201 on </w:t>
            </w:r>
            <w:proofErr w:type="gramStart"/>
            <w:r>
              <w:rPr>
                <w:rFonts w:cs="Arial"/>
                <w:sz w:val="16"/>
                <w:szCs w:val="16"/>
                <w:lang w:eastAsia="en-AU"/>
              </w:rPr>
              <w:t>plan</w:t>
            </w:r>
            <w:proofErr w:type="gramEnd"/>
            <w:r>
              <w:rPr>
                <w:rFonts w:cs="Arial"/>
                <w:sz w:val="16"/>
                <w:szCs w:val="16"/>
                <w:lang w:eastAsia="en-AU"/>
              </w:rPr>
              <w:t xml:space="preserve"> 302704.</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Water Corporation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76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32 (Walyungup04, Walyungup05)</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 xml:space="preserve">Lot 461 on plan 11301, </w:t>
            </w:r>
            <w:smartTag w:uri="urn:schemas-microsoft-com:office:smarttags" w:element="place">
              <w:r>
                <w:rPr>
                  <w:rFonts w:cs="Arial"/>
                  <w:sz w:val="16"/>
                  <w:szCs w:val="16"/>
                  <w:lang w:eastAsia="en-AU"/>
                </w:rPr>
                <w:t>Lot</w:t>
              </w:r>
            </w:smartTag>
            <w:r>
              <w:rPr>
                <w:rFonts w:cs="Arial"/>
                <w:sz w:val="16"/>
                <w:szCs w:val="16"/>
                <w:lang w:eastAsia="en-AU"/>
              </w:rPr>
              <w:t xml:space="preserve"> 19 on diagram 87270.</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720957">
            <w:pPr>
              <w:jc w:val="left"/>
              <w:rPr>
                <w:rFonts w:cs="Arial"/>
                <w:sz w:val="16"/>
                <w:szCs w:val="16"/>
                <w:lang w:eastAsia="en-AU"/>
              </w:rPr>
            </w:pPr>
            <w:r>
              <w:rPr>
                <w:rFonts w:cs="Arial"/>
                <w:sz w:val="16"/>
                <w:szCs w:val="16"/>
                <w:lang w:eastAsia="en-AU"/>
              </w:rPr>
              <w:t>Crown reserve 23780.</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WA Planning Commission</w:t>
            </w:r>
          </w:p>
          <w:p w:rsidR="00720957" w:rsidRDefault="00720957">
            <w:pPr>
              <w:jc w:val="left"/>
              <w:rPr>
                <w:rFonts w:cs="Arial"/>
                <w:sz w:val="16"/>
                <w:szCs w:val="16"/>
                <w:lang w:eastAsia="en-AU"/>
              </w:rPr>
            </w:pPr>
          </w:p>
          <w:p w:rsidR="00720957" w:rsidRDefault="00720957">
            <w:pPr>
              <w:jc w:val="left"/>
              <w:rPr>
                <w:rFonts w:cs="Arial"/>
                <w:sz w:val="16"/>
                <w:szCs w:val="16"/>
                <w:lang w:eastAsia="en-AU"/>
              </w:rPr>
            </w:pPr>
          </w:p>
          <w:p w:rsidR="00720957" w:rsidRDefault="00E20D97" w:rsidP="00E20D97">
            <w:pPr>
              <w:jc w:val="left"/>
              <w:rPr>
                <w:rFonts w:cs="Arial"/>
                <w:sz w:val="16"/>
                <w:szCs w:val="16"/>
                <w:lang w:eastAsia="en-AU"/>
              </w:rPr>
            </w:pPr>
            <w:r>
              <w:rPr>
                <w:rFonts w:cs="Arial"/>
                <w:sz w:val="16"/>
                <w:szCs w:val="16"/>
                <w:lang w:eastAsia="en-AU"/>
              </w:rPr>
              <w:t xml:space="preserve">City of </w:t>
            </w:r>
            <w:smartTag w:uri="urn:schemas-microsoft-com:office:smarttags" w:element="City">
              <w:smartTag w:uri="urn:schemas-microsoft-com:office:smarttags" w:element="place">
                <w:r>
                  <w:rPr>
                    <w:rFonts w:cs="Arial"/>
                    <w:sz w:val="16"/>
                    <w:szCs w:val="16"/>
                    <w:lang w:eastAsia="en-AU"/>
                  </w:rPr>
                  <w:t>Rockingham</w:t>
                </w:r>
              </w:smartTag>
            </w:smartTag>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 Freehold</w:t>
            </w:r>
          </w:p>
          <w:p w:rsidR="00720957" w:rsidRDefault="00720957">
            <w:pPr>
              <w:jc w:val="left"/>
              <w:rPr>
                <w:rFonts w:cs="Arial"/>
                <w:sz w:val="16"/>
                <w:szCs w:val="16"/>
                <w:lang w:eastAsia="en-AU"/>
              </w:rPr>
            </w:pPr>
          </w:p>
          <w:p w:rsidR="00720957" w:rsidRDefault="00720957" w:rsidP="00E20D9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Regional</w:t>
                </w:r>
              </w:smartTag>
              <w:r>
                <w:rPr>
                  <w:rFonts w:cs="Arial"/>
                  <w:sz w:val="16"/>
                  <w:szCs w:val="16"/>
                  <w:lang w:eastAsia="en-AU"/>
                </w:rPr>
                <w:t xml:space="preserve"> </w:t>
              </w:r>
              <w:smartTag w:uri="urn:schemas-microsoft-com:office:smarttags" w:element="PlaceType">
                <w:r>
                  <w:rPr>
                    <w:rFonts w:cs="Arial"/>
                    <w:sz w:val="16"/>
                    <w:szCs w:val="16"/>
                    <w:lang w:eastAsia="en-AU"/>
                  </w:rPr>
                  <w:t>Park</w:t>
                </w:r>
              </w:smartTag>
            </w:smartTag>
            <w:r>
              <w:rPr>
                <w:rFonts w:cs="Arial"/>
                <w:sz w:val="16"/>
                <w:szCs w:val="16"/>
                <w:lang w:eastAsia="en-AU"/>
              </w:rPr>
              <w:t>, Managed by DEC’s Regional Parks Branch</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Bush Forever site 356</w:t>
            </w:r>
          </w:p>
        </w:tc>
      </w:tr>
      <w:tr w:rsidR="00720957" w:rsidTr="00DE5FFE">
        <w:trPr>
          <w:trHeight w:val="25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33 (IP14-01)</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1001 on plan 47607.</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smartTag w:uri="urn:schemas-microsoft-com:office:smarttags" w:element="PlaceName">
                <w:r>
                  <w:rPr>
                    <w:rFonts w:cs="Arial"/>
                    <w:sz w:val="16"/>
                    <w:szCs w:val="16"/>
                    <w:lang w:eastAsia="en-AU"/>
                  </w:rPr>
                  <w:t>Western</w:t>
                </w:r>
              </w:smartTag>
              <w:r>
                <w:rPr>
                  <w:rFonts w:cs="Arial"/>
                  <w:sz w:val="16"/>
                  <w:szCs w:val="16"/>
                  <w:lang w:eastAsia="en-AU"/>
                </w:rPr>
                <w:t xml:space="preserve"> </w:t>
              </w:r>
              <w:smartTag w:uri="urn:schemas-microsoft-com:office:smarttags" w:element="PlaceName">
                <w:r>
                  <w:rPr>
                    <w:rFonts w:cs="Arial"/>
                    <w:sz w:val="16"/>
                    <w:szCs w:val="16"/>
                    <w:lang w:eastAsia="en-AU"/>
                  </w:rPr>
                  <w:t>Australian</w:t>
                </w:r>
              </w:smartTag>
              <w:r>
                <w:rPr>
                  <w:rFonts w:cs="Arial"/>
                  <w:sz w:val="16"/>
                  <w:szCs w:val="16"/>
                  <w:lang w:eastAsia="en-AU"/>
                </w:rPr>
                <w:t xml:space="preserve"> </w:t>
              </w:r>
              <w:smartTag w:uri="urn:schemas-microsoft-com:office:smarttags" w:element="PlaceType">
                <w:r>
                  <w:rPr>
                    <w:rFonts w:cs="Arial"/>
                    <w:sz w:val="16"/>
                    <w:szCs w:val="16"/>
                    <w:lang w:eastAsia="en-AU"/>
                  </w:rPr>
                  <w:t>Land</w:t>
                </w:r>
              </w:smartTag>
            </w:smartTag>
            <w:r>
              <w:rPr>
                <w:rFonts w:cs="Arial"/>
                <w:sz w:val="16"/>
                <w:szCs w:val="16"/>
                <w:lang w:eastAsia="en-AU"/>
              </w:rPr>
              <w:t xml:space="preserve">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450"/>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sz w:val="16"/>
                <w:szCs w:val="16"/>
                <w:lang w:eastAsia="en-AU"/>
              </w:rPr>
            </w:pPr>
            <w:r>
              <w:rPr>
                <w:rFonts w:cs="Arial"/>
                <w:b/>
                <w:bCs/>
                <w:sz w:val="16"/>
                <w:szCs w:val="16"/>
                <w:lang w:eastAsia="en-AU"/>
              </w:rPr>
              <w:t>Woodlands over sedgelands in Holocene dune swales</w:t>
            </w:r>
            <w:r>
              <w:rPr>
                <w:rFonts w:cs="Arial"/>
                <w:sz w:val="16"/>
                <w:szCs w:val="16"/>
                <w:lang w:eastAsia="en-AU"/>
              </w:rPr>
              <w:t xml:space="preserve"> occ 99 (</w:t>
            </w:r>
            <w:r w:rsidR="00687E85">
              <w:rPr>
                <w:rFonts w:cs="Arial"/>
                <w:sz w:val="16"/>
                <w:szCs w:val="16"/>
                <w:lang w:eastAsia="en-AU"/>
              </w:rPr>
              <w:t>Muddy</w:t>
            </w:r>
            <w:r>
              <w:rPr>
                <w:rFonts w:cs="Arial"/>
                <w:sz w:val="16"/>
                <w:szCs w:val="16"/>
                <w:lang w:eastAsia="en-AU"/>
              </w:rPr>
              <w:t xml:space="preserve">01, </w:t>
            </w:r>
            <w:r w:rsidR="00687E85">
              <w:rPr>
                <w:rFonts w:cs="Arial"/>
                <w:sz w:val="16"/>
                <w:szCs w:val="16"/>
                <w:lang w:eastAsia="en-AU"/>
              </w:rPr>
              <w:t>Muddy</w:t>
            </w:r>
            <w:r>
              <w:rPr>
                <w:rFonts w:cs="Arial"/>
                <w:sz w:val="16"/>
                <w:szCs w:val="16"/>
                <w:lang w:eastAsia="en-AU"/>
              </w:rPr>
              <w:t>02)</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smartTag w:uri="urn:schemas-microsoft-com:office:smarttags" w:element="place">
              <w:r>
                <w:rPr>
                  <w:rFonts w:cs="Arial"/>
                  <w:sz w:val="16"/>
                  <w:szCs w:val="16"/>
                  <w:lang w:eastAsia="en-AU"/>
                </w:rPr>
                <w:t>Lot</w:t>
              </w:r>
            </w:smartTag>
            <w:r>
              <w:rPr>
                <w:rFonts w:cs="Arial"/>
                <w:sz w:val="16"/>
                <w:szCs w:val="16"/>
                <w:lang w:eastAsia="en-AU"/>
              </w:rPr>
              <w:t xml:space="preserve"> 9084 on plan 66982.</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Housing Authority</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r>
              <w:rPr>
                <w:rFonts w:cs="Arial"/>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sz w:val="16"/>
                <w:szCs w:val="16"/>
                <w:lang w:eastAsia="en-AU"/>
              </w:rPr>
            </w:pPr>
          </w:p>
        </w:tc>
      </w:tr>
      <w:tr w:rsidR="00720957" w:rsidTr="00DE5FFE">
        <w:trPr>
          <w:trHeight w:val="675"/>
        </w:trPr>
        <w:tc>
          <w:tcPr>
            <w:tcW w:w="3780" w:type="dxa"/>
            <w:tcBorders>
              <w:top w:val="nil"/>
              <w:left w:val="single" w:sz="4" w:space="0" w:color="auto"/>
              <w:bottom w:val="single" w:sz="4" w:space="0" w:color="auto"/>
              <w:right w:val="single" w:sz="4" w:space="0" w:color="auto"/>
            </w:tcBorders>
            <w:shd w:val="clear" w:color="auto" w:fill="auto"/>
          </w:tcPr>
          <w:p w:rsidR="00720957" w:rsidRDefault="00720957">
            <w:pPr>
              <w:jc w:val="left"/>
              <w:rPr>
                <w:rFonts w:cs="Arial"/>
                <w:b/>
                <w:bCs/>
                <w:i/>
                <w:sz w:val="16"/>
                <w:szCs w:val="16"/>
                <w:lang w:eastAsia="en-AU"/>
              </w:rPr>
            </w:pPr>
            <w:r>
              <w:rPr>
                <w:rFonts w:cs="Arial"/>
                <w:b/>
                <w:bCs/>
                <w:i/>
                <w:sz w:val="16"/>
                <w:szCs w:val="16"/>
                <w:lang w:eastAsia="en-AU"/>
              </w:rPr>
              <w:t>Woodlands over sedgelands in Holocene dune swales</w:t>
            </w:r>
            <w:r>
              <w:rPr>
                <w:rFonts w:cs="Arial"/>
                <w:i/>
                <w:sz w:val="16"/>
                <w:szCs w:val="16"/>
                <w:lang w:eastAsia="en-AU"/>
              </w:rPr>
              <w:t xml:space="preserve"> occ 105, 106, 107 (</w:t>
            </w:r>
            <w:r w:rsidR="002C397A">
              <w:rPr>
                <w:rFonts w:cs="Arial"/>
                <w:i/>
                <w:sz w:val="16"/>
                <w:szCs w:val="16"/>
                <w:lang w:eastAsia="en-AU"/>
              </w:rPr>
              <w:t>My</w:t>
            </w:r>
            <w:r>
              <w:rPr>
                <w:rFonts w:cs="Arial"/>
                <w:i/>
                <w:sz w:val="16"/>
                <w:szCs w:val="16"/>
                <w:lang w:eastAsia="en-AU"/>
              </w:rPr>
              <w:t xml:space="preserve">IP14-05 (degraded – historic record only); </w:t>
            </w:r>
            <w:r w:rsidR="002C397A">
              <w:rPr>
                <w:rFonts w:cs="Arial"/>
                <w:i/>
                <w:sz w:val="16"/>
                <w:szCs w:val="16"/>
                <w:lang w:eastAsia="en-AU"/>
              </w:rPr>
              <w:t>My</w:t>
            </w:r>
            <w:r>
              <w:rPr>
                <w:rFonts w:cs="Arial"/>
                <w:i/>
                <w:sz w:val="16"/>
                <w:szCs w:val="16"/>
                <w:lang w:eastAsia="en-AU"/>
              </w:rPr>
              <w:t xml:space="preserve">IP14-06 (NAS); </w:t>
            </w:r>
            <w:r w:rsidR="002C397A">
              <w:rPr>
                <w:rFonts w:cs="Arial"/>
                <w:i/>
                <w:sz w:val="16"/>
                <w:szCs w:val="16"/>
                <w:lang w:eastAsia="en-AU"/>
              </w:rPr>
              <w:t>My</w:t>
            </w:r>
            <w:r>
              <w:rPr>
                <w:rFonts w:cs="Arial"/>
                <w:i/>
                <w:sz w:val="16"/>
                <w:szCs w:val="16"/>
                <w:lang w:eastAsia="en-AU"/>
              </w:rPr>
              <w:t>IP14-07 (degraded – historic record only)</w:t>
            </w:r>
          </w:p>
        </w:tc>
        <w:tc>
          <w:tcPr>
            <w:tcW w:w="252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smartTag w:uri="urn:schemas-microsoft-com:office:smarttags" w:element="place">
              <w:r>
                <w:rPr>
                  <w:rFonts w:cs="Arial"/>
                  <w:i/>
                  <w:sz w:val="16"/>
                  <w:szCs w:val="16"/>
                  <w:lang w:eastAsia="en-AU"/>
                </w:rPr>
                <w:t>Lot</w:t>
              </w:r>
            </w:smartTag>
            <w:r>
              <w:rPr>
                <w:rFonts w:cs="Arial"/>
                <w:i/>
                <w:sz w:val="16"/>
                <w:szCs w:val="16"/>
                <w:lang w:eastAsia="en-AU"/>
              </w:rPr>
              <w:t xml:space="preserve"> 501 on plan 61891.</w:t>
            </w:r>
          </w:p>
        </w:tc>
        <w:tc>
          <w:tcPr>
            <w:tcW w:w="126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Water Corporation</w:t>
            </w:r>
          </w:p>
        </w:tc>
        <w:tc>
          <w:tcPr>
            <w:tcW w:w="19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r>
              <w:rPr>
                <w:rFonts w:cs="Arial"/>
                <w:i/>
                <w:sz w:val="16"/>
                <w:szCs w:val="16"/>
                <w:lang w:eastAsia="en-AU"/>
              </w:rPr>
              <w:t>Freehold</w:t>
            </w:r>
          </w:p>
        </w:tc>
        <w:tc>
          <w:tcPr>
            <w:tcW w:w="1080" w:type="dxa"/>
            <w:tcBorders>
              <w:top w:val="nil"/>
              <w:left w:val="nil"/>
              <w:bottom w:val="single" w:sz="4" w:space="0" w:color="auto"/>
              <w:right w:val="single" w:sz="4" w:space="0" w:color="auto"/>
            </w:tcBorders>
            <w:shd w:val="clear" w:color="auto" w:fill="auto"/>
          </w:tcPr>
          <w:p w:rsidR="00720957" w:rsidRDefault="00720957">
            <w:pPr>
              <w:jc w:val="left"/>
              <w:rPr>
                <w:rFonts w:cs="Arial"/>
                <w:i/>
                <w:sz w:val="16"/>
                <w:szCs w:val="16"/>
                <w:lang w:eastAsia="en-AU"/>
              </w:rPr>
            </w:pPr>
          </w:p>
        </w:tc>
      </w:tr>
    </w:tbl>
    <w:p w:rsidR="00BA1889" w:rsidRDefault="00BA1889">
      <w:pPr>
        <w:jc w:val="left"/>
        <w:rPr>
          <w:rFonts w:cs="Arial"/>
          <w:sz w:val="16"/>
          <w:szCs w:val="16"/>
        </w:rPr>
      </w:pPr>
      <w:r>
        <w:rPr>
          <w:rFonts w:cs="Arial"/>
          <w:sz w:val="16"/>
          <w:szCs w:val="16"/>
        </w:rPr>
        <w:t>Italics = cleared – historic record only</w:t>
      </w:r>
    </w:p>
    <w:p w:rsidR="00BA1889" w:rsidRDefault="00BA1889">
      <w:pPr>
        <w:jc w:val="center"/>
        <w:rPr>
          <w:rFonts w:cs="Arial"/>
          <w:sz w:val="20"/>
        </w:rPr>
        <w:sectPr w:rsidR="00BA1889">
          <w:headerReference w:type="even" r:id="rId10"/>
          <w:headerReference w:type="default" r:id="rId11"/>
          <w:footerReference w:type="even" r:id="rId12"/>
          <w:footerReference w:type="default" r:id="rId13"/>
          <w:headerReference w:type="first" r:id="rId14"/>
          <w:footerReference w:type="first" r:id="rId15"/>
          <w:pgSz w:w="11907" w:h="16840"/>
          <w:pgMar w:top="1418" w:right="1418" w:bottom="1418" w:left="1418" w:header="720" w:footer="720" w:gutter="0"/>
          <w:cols w:space="720"/>
          <w:titlePg/>
        </w:sectPr>
      </w:pPr>
    </w:p>
    <w:p w:rsidR="00BA1889" w:rsidRDefault="00BA1889">
      <w:pPr>
        <w:pStyle w:val="Heading2"/>
        <w:spacing w:before="0" w:after="0"/>
        <w:ind w:left="0" w:firstLine="0"/>
        <w:jc w:val="left"/>
        <w:rPr>
          <w:rFonts w:cs="Arial"/>
          <w:sz w:val="20"/>
        </w:rPr>
      </w:pPr>
      <w:r>
        <w:rPr>
          <w:rFonts w:cs="Arial"/>
          <w:sz w:val="20"/>
        </w:rPr>
        <w:t>Table 4: Threats, landform data, indigenous sites, groundwater levels, condition of occurrences</w:t>
      </w:r>
    </w:p>
    <w:p w:rsidR="00BA1889" w:rsidRDefault="00BA1889">
      <w:pPr>
        <w:tabs>
          <w:tab w:val="left" w:pos="567"/>
        </w:tabs>
        <w:jc w:val="center"/>
        <w:rPr>
          <w:rFonts w:cs="Arial"/>
          <w:b/>
          <w:color w:val="0000FF"/>
          <w:sz w:val="20"/>
        </w:rP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60"/>
        <w:gridCol w:w="2700"/>
        <w:gridCol w:w="1080"/>
        <w:gridCol w:w="1080"/>
        <w:gridCol w:w="3780"/>
        <w:gridCol w:w="1620"/>
        <w:gridCol w:w="3420"/>
      </w:tblGrid>
      <w:tr w:rsidR="00BA1889">
        <w:trPr>
          <w:trHeight w:val="1275"/>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Sub type</w:t>
            </w:r>
          </w:p>
        </w:tc>
        <w:tc>
          <w:tcPr>
            <w:tcW w:w="1260" w:type="dxa"/>
            <w:shd w:val="clear" w:color="auto" w:fill="auto"/>
          </w:tcPr>
          <w:p w:rsidR="00BA1889" w:rsidRDefault="00BA1889">
            <w:pPr>
              <w:jc w:val="left"/>
              <w:rPr>
                <w:rFonts w:cs="Arial"/>
                <w:b/>
                <w:bCs/>
                <w:sz w:val="14"/>
                <w:szCs w:val="14"/>
                <w:lang w:eastAsia="en-AU"/>
              </w:rPr>
            </w:pPr>
            <w:r>
              <w:rPr>
                <w:rFonts w:cs="Arial"/>
                <w:b/>
                <w:bCs/>
                <w:sz w:val="14"/>
                <w:szCs w:val="14"/>
                <w:lang w:eastAsia="en-AU"/>
              </w:rPr>
              <w:t>Occ. Number</w:t>
            </w:r>
          </w:p>
        </w:tc>
        <w:tc>
          <w:tcPr>
            <w:tcW w:w="2700" w:type="dxa"/>
            <w:shd w:val="clear" w:color="auto" w:fill="auto"/>
          </w:tcPr>
          <w:p w:rsidR="00BA1889" w:rsidRDefault="00BA1889">
            <w:pPr>
              <w:jc w:val="left"/>
              <w:rPr>
                <w:rFonts w:cs="Arial"/>
                <w:b/>
                <w:bCs/>
                <w:sz w:val="14"/>
                <w:szCs w:val="14"/>
                <w:lang w:eastAsia="en-AU"/>
              </w:rPr>
            </w:pPr>
            <w:r>
              <w:rPr>
                <w:rFonts w:cs="Arial"/>
                <w:b/>
                <w:bCs/>
                <w:sz w:val="14"/>
                <w:szCs w:val="14"/>
                <w:lang w:eastAsia="en-AU"/>
              </w:rPr>
              <w:t>Threats</w:t>
            </w:r>
          </w:p>
        </w:tc>
        <w:tc>
          <w:tcPr>
            <w:tcW w:w="1080" w:type="dxa"/>
            <w:shd w:val="clear" w:color="auto" w:fill="auto"/>
          </w:tcPr>
          <w:p w:rsidR="00BA1889" w:rsidRDefault="00BA1889">
            <w:pPr>
              <w:jc w:val="left"/>
              <w:rPr>
                <w:rFonts w:cs="Arial"/>
                <w:b/>
                <w:bCs/>
                <w:sz w:val="14"/>
                <w:szCs w:val="14"/>
                <w:lang w:eastAsia="en-AU"/>
              </w:rPr>
            </w:pPr>
            <w:r>
              <w:rPr>
                <w:rFonts w:cs="Arial"/>
                <w:b/>
                <w:bCs/>
                <w:sz w:val="14"/>
                <w:szCs w:val="14"/>
                <w:lang w:eastAsia="en-AU"/>
              </w:rPr>
              <w:t>Quadrat Analysis</w:t>
            </w:r>
          </w:p>
        </w:tc>
        <w:tc>
          <w:tcPr>
            <w:tcW w:w="1080" w:type="dxa"/>
            <w:shd w:val="clear" w:color="auto" w:fill="auto"/>
          </w:tcPr>
          <w:p w:rsidR="00BA1889" w:rsidRDefault="00BA1889">
            <w:pPr>
              <w:jc w:val="left"/>
              <w:rPr>
                <w:rFonts w:cs="Arial"/>
                <w:b/>
                <w:bCs/>
                <w:sz w:val="14"/>
                <w:szCs w:val="14"/>
                <w:lang w:eastAsia="en-AU"/>
              </w:rPr>
            </w:pPr>
            <w:r>
              <w:rPr>
                <w:rFonts w:cs="Arial"/>
                <w:b/>
                <w:bCs/>
                <w:sz w:val="14"/>
                <w:szCs w:val="14"/>
                <w:lang w:eastAsia="en-AU"/>
              </w:rPr>
              <w:t xml:space="preserve">Predominant Landform unit </w:t>
            </w:r>
            <w:r>
              <w:rPr>
                <w:rFonts w:cs="Arial"/>
                <w:bCs/>
                <w:sz w:val="14"/>
                <w:szCs w:val="14"/>
                <w:lang w:eastAsia="en-AU"/>
              </w:rPr>
              <w:t>(Churchward and McArthur 1980)</w:t>
            </w:r>
          </w:p>
        </w:tc>
        <w:tc>
          <w:tcPr>
            <w:tcW w:w="3780" w:type="dxa"/>
            <w:shd w:val="clear" w:color="auto" w:fill="auto"/>
          </w:tcPr>
          <w:p w:rsidR="00BA1889" w:rsidRDefault="00BA1889">
            <w:pPr>
              <w:jc w:val="left"/>
              <w:rPr>
                <w:rFonts w:cs="Arial"/>
                <w:b/>
                <w:bCs/>
                <w:sz w:val="14"/>
                <w:szCs w:val="14"/>
                <w:lang w:eastAsia="en-AU"/>
              </w:rPr>
            </w:pPr>
            <w:r>
              <w:rPr>
                <w:rFonts w:cs="Arial"/>
                <w:b/>
                <w:bCs/>
                <w:sz w:val="14"/>
                <w:szCs w:val="14"/>
                <w:lang w:eastAsia="en-AU"/>
              </w:rPr>
              <w:t>Depth to groundwater</w:t>
            </w:r>
            <w:r>
              <w:rPr>
                <w:rFonts w:cs="Arial"/>
                <w:bCs/>
                <w:sz w:val="14"/>
                <w:szCs w:val="14"/>
                <w:lang w:eastAsia="en-AU"/>
              </w:rPr>
              <w:t>(static level - m below ground) from Department of Water Groundwater - Water Information System (WIN)</w:t>
            </w:r>
          </w:p>
        </w:tc>
        <w:tc>
          <w:tcPr>
            <w:tcW w:w="1620" w:type="dxa"/>
            <w:shd w:val="clear" w:color="auto" w:fill="auto"/>
          </w:tcPr>
          <w:p w:rsidR="00BA1889" w:rsidRDefault="00BA1889">
            <w:pPr>
              <w:jc w:val="left"/>
              <w:rPr>
                <w:rFonts w:cs="Arial"/>
                <w:b/>
                <w:bCs/>
                <w:sz w:val="14"/>
                <w:szCs w:val="14"/>
                <w:lang w:eastAsia="en-AU"/>
              </w:rPr>
            </w:pPr>
            <w:r>
              <w:rPr>
                <w:rFonts w:cs="Arial"/>
                <w:b/>
                <w:bCs/>
                <w:sz w:val="14"/>
                <w:szCs w:val="14"/>
                <w:lang w:eastAsia="en-AU"/>
              </w:rPr>
              <w:t xml:space="preserve">Aboriginal sites </w:t>
            </w:r>
            <w:r>
              <w:rPr>
                <w:rFonts w:cs="Arial"/>
                <w:bCs/>
                <w:sz w:val="14"/>
                <w:szCs w:val="14"/>
                <w:lang w:eastAsia="en-AU"/>
              </w:rPr>
              <w:t>(from GIS layer Aboriginal Sites Register - Department of Indigenous Affairs)</w:t>
            </w:r>
          </w:p>
        </w:tc>
        <w:tc>
          <w:tcPr>
            <w:tcW w:w="3420" w:type="dxa"/>
            <w:shd w:val="clear" w:color="auto" w:fill="auto"/>
          </w:tcPr>
          <w:p w:rsidR="00BA1889" w:rsidRDefault="00BA1889">
            <w:pPr>
              <w:jc w:val="left"/>
              <w:rPr>
                <w:rFonts w:cs="Arial"/>
                <w:b/>
                <w:bCs/>
                <w:sz w:val="14"/>
                <w:szCs w:val="14"/>
                <w:lang w:eastAsia="en-AU"/>
              </w:rPr>
            </w:pPr>
            <w:r>
              <w:rPr>
                <w:rFonts w:cs="Arial"/>
                <w:b/>
                <w:bCs/>
                <w:sz w:val="14"/>
                <w:szCs w:val="14"/>
                <w:lang w:eastAsia="en-AU"/>
              </w:rPr>
              <w:t xml:space="preserve">Condition (from on ground survey/GIS layer </w:t>
            </w:r>
            <w:r w:rsidR="005D7A42">
              <w:rPr>
                <w:rFonts w:cs="Arial"/>
                <w:b/>
                <w:bCs/>
                <w:sz w:val="14"/>
                <w:szCs w:val="14"/>
                <w:lang w:eastAsia="en-AU"/>
              </w:rPr>
              <w:t>#</w:t>
            </w:r>
            <w:r>
              <w:rPr>
                <w:rFonts w:cs="Arial"/>
                <w:b/>
                <w:bCs/>
                <w:sz w:val="14"/>
                <w:szCs w:val="14"/>
                <w:lang w:eastAsia="en-AU"/>
              </w:rPr>
              <w:t>Veg Machine veg trend 2000-2009)</w:t>
            </w:r>
            <w:r>
              <w:rPr>
                <w:rFonts w:cs="Arial"/>
                <w:b/>
                <w:bCs/>
                <w:color w:val="0000FF"/>
                <w:sz w:val="14"/>
                <w:szCs w:val="14"/>
                <w:lang w:eastAsia="en-AU"/>
              </w:rPr>
              <w:t xml:space="preserve"> </w:t>
            </w:r>
            <w:r>
              <w:rPr>
                <w:rFonts w:cs="Arial"/>
                <w:b/>
                <w:bCs/>
                <w:sz w:val="14"/>
                <w:szCs w:val="14"/>
                <w:lang w:eastAsia="en-AU"/>
              </w:rPr>
              <w:t>Fire ( GIS layer and TEC database) / Comments</w:t>
            </w:r>
          </w:p>
        </w:tc>
      </w:tr>
      <w:tr w:rsidR="00BA1889">
        <w:trPr>
          <w:trHeight w:val="1091"/>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19a</w:t>
            </w:r>
          </w:p>
          <w:p w:rsidR="00BA1889" w:rsidRDefault="00BA1889">
            <w:pPr>
              <w:jc w:val="center"/>
              <w:rPr>
                <w:rFonts w:cs="Arial"/>
                <w:b/>
                <w:sz w:val="14"/>
                <w:szCs w:val="14"/>
                <w:lang w:eastAsia="en-AU"/>
              </w:rPr>
            </w:pP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 (PB01, PtBecher01</w:t>
            </w:r>
            <w:r w:rsidR="00053A14">
              <w:rPr>
                <w:rFonts w:cs="Arial"/>
                <w:sz w:val="14"/>
                <w:szCs w:val="14"/>
                <w:lang w:eastAsia="en-AU"/>
              </w:rPr>
              <w:t>North</w:t>
            </w:r>
            <w:r>
              <w:rPr>
                <w:rFonts w:cs="Arial"/>
                <w:sz w:val="14"/>
                <w:szCs w:val="14"/>
                <w:lang w:eastAsia="en-AU"/>
              </w:rPr>
              <w:t>, PtBecher01</w:t>
            </w:r>
            <w:r w:rsidR="00687E85">
              <w:rPr>
                <w:rFonts w:cs="Arial"/>
                <w:sz w:val="14"/>
                <w:szCs w:val="14"/>
                <w:lang w:eastAsia="en-AU"/>
              </w:rPr>
              <w:t>South</w:t>
            </w:r>
            <w:r>
              <w:rPr>
                <w:rFonts w:cs="Arial"/>
                <w:sz w:val="14"/>
                <w:szCs w:val="14"/>
                <w:lang w:eastAsia="en-AU"/>
              </w:rPr>
              <w:t xml:space="preserve"> )</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Groundwater decline</w:t>
            </w:r>
          </w:p>
          <w:p w:rsidR="00BA1889" w:rsidRDefault="00B512E8">
            <w:pPr>
              <w:jc w:val="left"/>
              <w:rPr>
                <w:rFonts w:cs="Arial"/>
                <w:sz w:val="14"/>
                <w:szCs w:val="14"/>
                <w:lang w:eastAsia="en-AU"/>
              </w:rPr>
            </w:pPr>
            <w:r>
              <w:rPr>
                <w:rFonts w:cs="Arial"/>
                <w:sz w:val="14"/>
                <w:szCs w:val="14"/>
                <w:lang w:eastAsia="en-AU"/>
              </w:rPr>
              <w:t>Over-g</w:t>
            </w:r>
            <w:r w:rsidR="00BA1889">
              <w:rPr>
                <w:rFonts w:cs="Arial"/>
                <w:sz w:val="14"/>
                <w:szCs w:val="14"/>
                <w:lang w:eastAsia="en-AU"/>
              </w:rPr>
              <w:t>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(PB01),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DF3976" w:rsidP="00DF3976">
            <w:pPr>
              <w:jc w:val="left"/>
              <w:rPr>
                <w:rFonts w:cs="Arial"/>
                <w:sz w:val="14"/>
                <w:szCs w:val="14"/>
                <w:lang w:eastAsia="en-AU"/>
              </w:rPr>
            </w:pPr>
            <w:r>
              <w:rPr>
                <w:rFonts w:cs="Arial"/>
                <w:sz w:val="14"/>
                <w:szCs w:val="14"/>
                <w:lang w:eastAsia="en-AU"/>
              </w:rPr>
              <w:t>No data - b</w:t>
            </w:r>
            <w:r w:rsidR="00E20D97">
              <w:rPr>
                <w:rFonts w:cs="Arial"/>
                <w:sz w:val="14"/>
                <w:szCs w:val="14"/>
                <w:lang w:eastAsia="en-AU"/>
              </w:rPr>
              <w:t xml:space="preserve">ore within Occ, </w:t>
            </w:r>
            <w:r w:rsidR="00BA1889">
              <w:rPr>
                <w:rFonts w:cs="Arial"/>
                <w:sz w:val="14"/>
                <w:szCs w:val="14"/>
                <w:lang w:eastAsia="en-AU"/>
              </w:rPr>
              <w:t>commence 1 May 1998. Site ID 23025819</w:t>
            </w:r>
            <w:r w:rsidR="00E20D97">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2 years.</w:t>
            </w:r>
          </w:p>
        </w:tc>
      </w:tr>
      <w:tr w:rsidR="00BA1889">
        <w:trPr>
          <w:trHeight w:val="16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 (PB06)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Recreational activities</w:t>
            </w:r>
          </w:p>
          <w:p w:rsidR="00BA1889" w:rsidRDefault="00B512E8">
            <w:pPr>
              <w:jc w:val="left"/>
              <w:rPr>
                <w:rFonts w:cs="Arial"/>
                <w:sz w:val="14"/>
                <w:szCs w:val="14"/>
                <w:lang w:eastAsia="en-AU"/>
              </w:rPr>
            </w:pPr>
            <w:r>
              <w:rPr>
                <w:rFonts w:cs="Arial"/>
                <w:sz w:val="14"/>
                <w:szCs w:val="14"/>
                <w:lang w:eastAsia="en-AU"/>
              </w:rPr>
              <w:t>Over-grazing</w:t>
            </w:r>
            <w:r w:rsidR="00BA1889">
              <w:rPr>
                <w:rFonts w:cs="Arial"/>
                <w:sz w:val="14"/>
                <w:szCs w:val="14"/>
                <w:lang w:eastAsia="en-AU"/>
              </w:rPr>
              <w:t xml:space="preserve"> by native or introduced species</w:t>
            </w:r>
          </w:p>
          <w:p w:rsidR="005D7A42" w:rsidRDefault="005D7A42">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Groundwater decline</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(PB06).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DF3976" w:rsidRDefault="00DF3976" w:rsidP="00DF3976">
            <w:pPr>
              <w:jc w:val="left"/>
              <w:rPr>
                <w:rFonts w:cs="Arial"/>
                <w:sz w:val="14"/>
                <w:szCs w:val="14"/>
                <w:lang w:eastAsia="en-AU"/>
              </w:rPr>
            </w:pPr>
            <w:r w:rsidRPr="00DF3976">
              <w:rPr>
                <w:rFonts w:cs="Arial"/>
                <w:sz w:val="14"/>
                <w:szCs w:val="14"/>
                <w:lang w:eastAsia="en-AU"/>
              </w:rPr>
              <w:t xml:space="preserve">No data - </w:t>
            </w:r>
            <w:r w:rsidR="00BA1889" w:rsidRPr="00DF3976">
              <w:rPr>
                <w:rFonts w:cs="Arial"/>
                <w:sz w:val="14"/>
                <w:szCs w:val="14"/>
                <w:lang w:eastAsia="en-AU"/>
              </w:rPr>
              <w:t>bore within Occ commence date 1 May 1998</w:t>
            </w:r>
            <w:r w:rsidRPr="00DF3976">
              <w:rPr>
                <w:rFonts w:cs="Arial"/>
                <w:sz w:val="14"/>
                <w:szCs w:val="14"/>
                <w:lang w:eastAsia="en-AU"/>
              </w:rPr>
              <w:t xml:space="preserve"> - </w:t>
            </w:r>
            <w:r w:rsidR="00BA1889" w:rsidRPr="00DF3976">
              <w:rPr>
                <w:rFonts w:cs="Arial"/>
                <w:sz w:val="14"/>
                <w:szCs w:val="14"/>
                <w:lang w:eastAsia="en-AU"/>
              </w:rPr>
              <w:t xml:space="preserve">Site ID 23025816). </w:t>
            </w:r>
          </w:p>
          <w:p w:rsidR="00484AE9" w:rsidRDefault="00484AE9" w:rsidP="00DF3976">
            <w:pPr>
              <w:jc w:val="left"/>
              <w:rPr>
                <w:rFonts w:cs="Arial"/>
                <w:sz w:val="14"/>
                <w:szCs w:val="14"/>
                <w:lang w:eastAsia="en-AU"/>
              </w:rPr>
            </w:pPr>
          </w:p>
          <w:p w:rsidR="00BA1889" w:rsidRPr="00DF3976" w:rsidRDefault="00DF3976" w:rsidP="00484AE9">
            <w:pPr>
              <w:jc w:val="left"/>
              <w:rPr>
                <w:rFonts w:cs="Arial"/>
                <w:sz w:val="14"/>
                <w:szCs w:val="14"/>
                <w:lang w:eastAsia="en-AU"/>
              </w:rPr>
            </w:pPr>
            <w:r w:rsidRPr="00DF3976">
              <w:rPr>
                <w:rFonts w:cs="Arial"/>
                <w:sz w:val="14"/>
                <w:szCs w:val="14"/>
                <w:lang w:eastAsia="en-AU"/>
              </w:rPr>
              <w:t xml:space="preserve">No data - </w:t>
            </w:r>
            <w:r w:rsidR="00BA1889" w:rsidRPr="00DF3976">
              <w:rPr>
                <w:rFonts w:cs="Arial"/>
                <w:sz w:val="14"/>
                <w:szCs w:val="14"/>
                <w:lang w:eastAsia="en-AU"/>
              </w:rPr>
              <w:t xml:space="preserve">bore 64m west of Occ – drill date 1 May 1998 </w:t>
            </w:r>
            <w:r w:rsidRPr="00DF3976">
              <w:rPr>
                <w:rFonts w:cs="Arial"/>
                <w:sz w:val="14"/>
                <w:szCs w:val="14"/>
                <w:lang w:eastAsia="en-AU"/>
              </w:rPr>
              <w:t>(estimate)</w:t>
            </w:r>
            <w:r w:rsidR="00484AE9">
              <w:rPr>
                <w:rFonts w:cs="Arial"/>
                <w:sz w:val="14"/>
                <w:szCs w:val="14"/>
                <w:lang w:eastAsia="en-AU"/>
              </w:rPr>
              <w:t xml:space="preserve"> -</w:t>
            </w:r>
            <w:r w:rsidRPr="00DF3976">
              <w:rPr>
                <w:rFonts w:cs="Arial"/>
                <w:sz w:val="14"/>
                <w:szCs w:val="14"/>
                <w:lang w:eastAsia="en-AU"/>
              </w:rPr>
              <w:t xml:space="preserve"> commence 1 May 1998 -</w:t>
            </w:r>
            <w:r w:rsidR="00BA1889" w:rsidRPr="00DF3976">
              <w:rPr>
                <w:rFonts w:cs="Arial"/>
                <w:sz w:val="14"/>
                <w:szCs w:val="14"/>
                <w:lang w:eastAsia="en-AU"/>
              </w:rPr>
              <w:t xml:space="preserve"> Site ID 23025807.</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Fire fuel age 2 years.</w:t>
            </w:r>
          </w:p>
        </w:tc>
      </w:tr>
      <w:tr w:rsidR="00BA1889">
        <w:trPr>
          <w:trHeight w:val="2150"/>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 (</w:t>
            </w:r>
            <w:r w:rsidR="00687E85">
              <w:rPr>
                <w:rFonts w:cs="Arial"/>
                <w:sz w:val="14"/>
                <w:szCs w:val="14"/>
                <w:lang w:eastAsia="en-AU"/>
              </w:rPr>
              <w:t>Rich</w:t>
            </w:r>
            <w:r>
              <w:rPr>
                <w:rFonts w:cs="Arial"/>
                <w:sz w:val="14"/>
                <w:szCs w:val="14"/>
                <w:lang w:eastAsia="en-AU"/>
              </w:rPr>
              <w:t xml:space="preserve">01, </w:t>
            </w:r>
            <w:r w:rsidR="00687E85">
              <w:rPr>
                <w:rFonts w:cs="Arial"/>
                <w:sz w:val="14"/>
                <w:szCs w:val="14"/>
                <w:lang w:eastAsia="en-AU"/>
              </w:rPr>
              <w:t>Rich</w:t>
            </w:r>
            <w:r>
              <w:rPr>
                <w:rFonts w:cs="Arial"/>
                <w:sz w:val="14"/>
                <w:szCs w:val="14"/>
                <w:lang w:eastAsia="en-AU"/>
              </w:rPr>
              <w:t xml:space="preserve">02, </w:t>
            </w:r>
            <w:r w:rsidR="00687E85">
              <w:rPr>
                <w:rFonts w:cs="Arial"/>
                <w:sz w:val="14"/>
                <w:szCs w:val="14"/>
                <w:lang w:eastAsia="en-AU"/>
              </w:rPr>
              <w:t>Rich</w:t>
            </w:r>
            <w:r>
              <w:rPr>
                <w:rFonts w:cs="Arial"/>
                <w:sz w:val="14"/>
                <w:szCs w:val="14"/>
                <w:lang w:eastAsia="en-AU"/>
              </w:rPr>
              <w:t xml:space="preserve">03, </w:t>
            </w:r>
            <w:r w:rsidR="00687E85">
              <w:rPr>
                <w:rFonts w:cs="Arial"/>
                <w:sz w:val="14"/>
                <w:szCs w:val="14"/>
                <w:lang w:eastAsia="en-AU"/>
              </w:rPr>
              <w:t>Rich</w:t>
            </w:r>
            <w:r>
              <w:rPr>
                <w:rFonts w:cs="Arial"/>
                <w:sz w:val="14"/>
                <w:szCs w:val="14"/>
                <w:lang w:eastAsia="en-AU"/>
              </w:rPr>
              <w:t>04)   * Bore data from 5 instead of 2 taken due to shape of occur</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Hydrological changes - water quality and/ or levels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w:t>
            </w:r>
            <w:r w:rsidR="00687E85">
              <w:rPr>
                <w:rFonts w:cs="Arial"/>
                <w:sz w:val="14"/>
                <w:szCs w:val="14"/>
                <w:lang w:eastAsia="en-AU"/>
              </w:rPr>
              <w:t>Rich</w:t>
            </w:r>
            <w:r>
              <w:rPr>
                <w:rFonts w:cs="Arial"/>
                <w:sz w:val="14"/>
                <w:szCs w:val="14"/>
                <w:lang w:eastAsia="en-AU"/>
              </w:rPr>
              <w:t>01).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DF3976" w:rsidRDefault="00F77C4F" w:rsidP="00DF3976">
            <w:pPr>
              <w:jc w:val="left"/>
              <w:rPr>
                <w:rFonts w:cs="Arial"/>
                <w:sz w:val="14"/>
                <w:szCs w:val="14"/>
                <w:lang w:eastAsia="en-AU"/>
              </w:rPr>
            </w:pPr>
            <w:r w:rsidRPr="00DF3976">
              <w:rPr>
                <w:rFonts w:cs="Arial"/>
                <w:sz w:val="14"/>
                <w:szCs w:val="14"/>
                <w:lang w:eastAsia="en-AU"/>
              </w:rPr>
              <w:t>No data - S</w:t>
            </w:r>
            <w:r w:rsidR="00BA1889" w:rsidRPr="00DF3976">
              <w:rPr>
                <w:rFonts w:cs="Arial"/>
                <w:sz w:val="14"/>
                <w:szCs w:val="14"/>
                <w:lang w:eastAsia="en-AU"/>
              </w:rPr>
              <w:t>ite ID 20024960</w:t>
            </w:r>
            <w:r w:rsidRPr="00DF3976">
              <w:rPr>
                <w:rFonts w:cs="Arial"/>
                <w:sz w:val="14"/>
                <w:szCs w:val="14"/>
                <w:lang w:eastAsia="en-AU"/>
              </w:rPr>
              <w:t>.</w:t>
            </w:r>
            <w:r w:rsidR="00BA1889" w:rsidRPr="00DF3976">
              <w:rPr>
                <w:rFonts w:cs="Arial"/>
                <w:sz w:val="14"/>
                <w:szCs w:val="14"/>
                <w:lang w:eastAsia="en-AU"/>
              </w:rPr>
              <w:t xml:space="preserve"> </w:t>
            </w:r>
          </w:p>
          <w:p w:rsidR="00484AE9" w:rsidRPr="00DF3976" w:rsidRDefault="00484AE9" w:rsidP="00DF3976">
            <w:pPr>
              <w:jc w:val="left"/>
              <w:rPr>
                <w:rFonts w:cs="Arial"/>
                <w:sz w:val="14"/>
                <w:szCs w:val="14"/>
                <w:lang w:eastAsia="en-AU"/>
              </w:rPr>
            </w:pPr>
          </w:p>
          <w:p w:rsidR="00DF3976" w:rsidRDefault="00DF3976" w:rsidP="00DF3976">
            <w:pPr>
              <w:jc w:val="left"/>
              <w:rPr>
                <w:rFonts w:cs="Arial"/>
                <w:sz w:val="14"/>
                <w:szCs w:val="14"/>
                <w:lang w:eastAsia="en-AU"/>
              </w:rPr>
            </w:pPr>
            <w:r w:rsidRPr="00DF3976">
              <w:rPr>
                <w:rFonts w:cs="Arial"/>
                <w:sz w:val="14"/>
                <w:szCs w:val="14"/>
                <w:lang w:eastAsia="en-AU"/>
              </w:rPr>
              <w:t>No data - b</w:t>
            </w:r>
            <w:r w:rsidR="00BA1889" w:rsidRPr="00DF3976">
              <w:rPr>
                <w:rFonts w:cs="Arial"/>
                <w:sz w:val="14"/>
                <w:szCs w:val="14"/>
                <w:lang w:eastAsia="en-AU"/>
              </w:rPr>
              <w:t>ore within Occ – drill date 30 June 1964</w:t>
            </w:r>
            <w:r w:rsidRPr="00DF3976">
              <w:rPr>
                <w:rFonts w:cs="Arial"/>
                <w:sz w:val="14"/>
                <w:szCs w:val="14"/>
                <w:lang w:eastAsia="en-AU"/>
              </w:rPr>
              <w:t xml:space="preserve"> -</w:t>
            </w:r>
            <w:r w:rsidR="00BA1889" w:rsidRPr="00DF3976">
              <w:rPr>
                <w:rFonts w:cs="Arial"/>
                <w:sz w:val="14"/>
                <w:szCs w:val="14"/>
                <w:lang w:eastAsia="en-AU"/>
              </w:rPr>
              <w:t xml:space="preserve"> Site ID 20024985). </w:t>
            </w:r>
          </w:p>
          <w:p w:rsidR="00484AE9" w:rsidRPr="00DF3976" w:rsidRDefault="00484AE9" w:rsidP="00DF3976">
            <w:pPr>
              <w:jc w:val="left"/>
              <w:rPr>
                <w:rFonts w:cs="Arial"/>
                <w:sz w:val="14"/>
                <w:szCs w:val="14"/>
                <w:lang w:eastAsia="en-AU"/>
              </w:rPr>
            </w:pPr>
          </w:p>
          <w:p w:rsidR="00484AE9" w:rsidRDefault="00DF3976" w:rsidP="00DF3976">
            <w:pPr>
              <w:jc w:val="left"/>
              <w:rPr>
                <w:rFonts w:cs="Arial"/>
                <w:sz w:val="14"/>
                <w:szCs w:val="14"/>
                <w:lang w:eastAsia="en-AU"/>
              </w:rPr>
            </w:pPr>
            <w:r w:rsidRPr="00DF3976">
              <w:rPr>
                <w:rFonts w:cs="Arial"/>
                <w:sz w:val="14"/>
                <w:szCs w:val="14"/>
                <w:lang w:eastAsia="en-AU"/>
              </w:rPr>
              <w:t xml:space="preserve">No data - </w:t>
            </w:r>
            <w:r w:rsidR="00BA1889" w:rsidRPr="00DF3976">
              <w:rPr>
                <w:rFonts w:cs="Arial"/>
                <w:sz w:val="14"/>
                <w:szCs w:val="14"/>
                <w:lang w:eastAsia="en-AU"/>
              </w:rPr>
              <w:t>bore 13m east of Occ – commence date 20 December 1983. Site ID 2972.</w:t>
            </w:r>
          </w:p>
          <w:p w:rsidR="00DF3976" w:rsidRPr="00DF3976" w:rsidRDefault="00BA1889" w:rsidP="00DF3976">
            <w:pPr>
              <w:jc w:val="left"/>
              <w:rPr>
                <w:rFonts w:cs="Arial"/>
                <w:sz w:val="14"/>
                <w:szCs w:val="14"/>
                <w:lang w:eastAsia="en-AU"/>
              </w:rPr>
            </w:pPr>
            <w:r w:rsidRPr="00DF3976">
              <w:rPr>
                <w:rFonts w:cs="Arial"/>
                <w:sz w:val="14"/>
                <w:szCs w:val="14"/>
                <w:lang w:eastAsia="en-AU"/>
              </w:rPr>
              <w:t xml:space="preserve">  </w:t>
            </w:r>
          </w:p>
          <w:p w:rsidR="00DF3976" w:rsidRDefault="00DF3976" w:rsidP="00DF3976">
            <w:pPr>
              <w:jc w:val="left"/>
              <w:rPr>
                <w:rFonts w:cs="Arial"/>
                <w:sz w:val="14"/>
                <w:szCs w:val="14"/>
                <w:lang w:eastAsia="en-AU"/>
              </w:rPr>
            </w:pPr>
            <w:r w:rsidRPr="00DF3976">
              <w:rPr>
                <w:rFonts w:cs="Arial"/>
                <w:sz w:val="14"/>
                <w:szCs w:val="14"/>
                <w:lang w:eastAsia="en-AU"/>
              </w:rPr>
              <w:t>No data - b</w:t>
            </w:r>
            <w:r w:rsidR="00BA1889" w:rsidRPr="00DF3976">
              <w:rPr>
                <w:rFonts w:cs="Arial"/>
                <w:sz w:val="14"/>
                <w:szCs w:val="14"/>
                <w:lang w:eastAsia="en-AU"/>
              </w:rPr>
              <w:t>ore 51m south of Occ – drill date 30 June 1964</w:t>
            </w:r>
            <w:r w:rsidRPr="00DF3976">
              <w:rPr>
                <w:rFonts w:cs="Arial"/>
                <w:sz w:val="14"/>
                <w:szCs w:val="14"/>
                <w:lang w:eastAsia="en-AU"/>
              </w:rPr>
              <w:t xml:space="preserve"> </w:t>
            </w:r>
            <w:proofErr w:type="gramStart"/>
            <w:r w:rsidRPr="00DF3976">
              <w:rPr>
                <w:rFonts w:cs="Arial"/>
                <w:sz w:val="14"/>
                <w:szCs w:val="14"/>
                <w:lang w:eastAsia="en-AU"/>
              </w:rPr>
              <w:t>-  Site</w:t>
            </w:r>
            <w:proofErr w:type="gramEnd"/>
            <w:r w:rsidRPr="00DF3976">
              <w:rPr>
                <w:rFonts w:cs="Arial"/>
                <w:sz w:val="14"/>
                <w:szCs w:val="14"/>
                <w:lang w:eastAsia="en-AU"/>
              </w:rPr>
              <w:t xml:space="preserve"> ID 20024990</w:t>
            </w:r>
            <w:r w:rsidR="00BA1889" w:rsidRPr="00DF3976">
              <w:rPr>
                <w:rFonts w:cs="Arial"/>
                <w:sz w:val="14"/>
                <w:szCs w:val="14"/>
                <w:lang w:eastAsia="en-AU"/>
              </w:rPr>
              <w:t xml:space="preserve">. </w:t>
            </w:r>
          </w:p>
          <w:p w:rsidR="00484AE9" w:rsidRPr="00DF3976" w:rsidRDefault="00484AE9" w:rsidP="00DF3976">
            <w:pPr>
              <w:jc w:val="left"/>
              <w:rPr>
                <w:rFonts w:cs="Arial"/>
                <w:sz w:val="14"/>
                <w:szCs w:val="14"/>
                <w:lang w:eastAsia="en-AU"/>
              </w:rPr>
            </w:pPr>
          </w:p>
          <w:p w:rsidR="00BA1889" w:rsidRPr="00DF3976" w:rsidRDefault="00DF3976" w:rsidP="00DF3976">
            <w:pPr>
              <w:jc w:val="left"/>
              <w:rPr>
                <w:rFonts w:cs="Arial"/>
                <w:sz w:val="14"/>
                <w:szCs w:val="14"/>
                <w:lang w:eastAsia="en-AU"/>
              </w:rPr>
            </w:pPr>
            <w:r w:rsidRPr="00DF3976">
              <w:rPr>
                <w:rFonts w:cs="Arial"/>
                <w:sz w:val="14"/>
                <w:szCs w:val="14"/>
                <w:lang w:eastAsia="en-AU"/>
              </w:rPr>
              <w:t xml:space="preserve">No data - </w:t>
            </w:r>
            <w:r w:rsidR="00BA1889" w:rsidRPr="00DF3976">
              <w:rPr>
                <w:rFonts w:cs="Arial"/>
                <w:sz w:val="14"/>
                <w:szCs w:val="14"/>
                <w:lang w:eastAsia="en-AU"/>
              </w:rPr>
              <w:t>bore 78m west of</w:t>
            </w:r>
            <w:r w:rsidRPr="00DF3976">
              <w:rPr>
                <w:rFonts w:cs="Arial"/>
                <w:sz w:val="14"/>
                <w:szCs w:val="14"/>
                <w:lang w:eastAsia="en-AU"/>
              </w:rPr>
              <w:t xml:space="preserve"> Occ – drill date 30 June 1964 -</w:t>
            </w:r>
            <w:r w:rsidR="00BA1889" w:rsidRPr="00DF3976">
              <w:rPr>
                <w:rFonts w:cs="Arial"/>
                <w:sz w:val="14"/>
                <w:szCs w:val="14"/>
                <w:lang w:eastAsia="en-AU"/>
              </w:rPr>
              <w:t xml:space="preserve"> Site ID 20025006.</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Within Man-Made Structure/ Fish Trap and Ceremonial site</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no major change on the west side of Occ and a mostly negative change on the east side of Occ. Fire fuel age ≥6 years on northeast edge and 4 years on eastern edge.</w:t>
            </w:r>
          </w:p>
        </w:tc>
      </w:tr>
      <w:tr w:rsidR="00BA1889">
        <w:trPr>
          <w:trHeight w:val="106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 (</w:t>
            </w:r>
            <w:r w:rsidR="00687E85">
              <w:rPr>
                <w:rFonts w:cs="Arial"/>
                <w:sz w:val="14"/>
                <w:szCs w:val="14"/>
                <w:lang w:eastAsia="en-AU"/>
              </w:rPr>
              <w:t>Rich</w:t>
            </w:r>
            <w:r>
              <w:rPr>
                <w:rFonts w:cs="Arial"/>
                <w:sz w:val="14"/>
                <w:szCs w:val="14"/>
                <w:lang w:eastAsia="en-AU"/>
              </w:rPr>
              <w:t>05)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Hydrological changes - water quality and/ or levels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DF3976" w:rsidRDefault="00DF3976" w:rsidP="00DF3976">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164m south of Occ – drill date 30 June 1964</w:t>
            </w:r>
            <w:r>
              <w:rPr>
                <w:rFonts w:cs="Arial"/>
                <w:sz w:val="14"/>
                <w:szCs w:val="14"/>
                <w:lang w:eastAsia="en-AU"/>
              </w:rPr>
              <w:t xml:space="preserve"> - Site ID 20024990</w:t>
            </w:r>
            <w:r w:rsidR="00BA1889">
              <w:rPr>
                <w:rFonts w:cs="Arial"/>
                <w:sz w:val="14"/>
                <w:szCs w:val="14"/>
                <w:lang w:eastAsia="en-AU"/>
              </w:rPr>
              <w:t xml:space="preserve">. </w:t>
            </w:r>
          </w:p>
          <w:p w:rsidR="00484AE9" w:rsidRDefault="00484AE9" w:rsidP="00DF3976">
            <w:pPr>
              <w:jc w:val="left"/>
              <w:rPr>
                <w:rFonts w:cs="Arial"/>
                <w:sz w:val="14"/>
                <w:szCs w:val="14"/>
                <w:lang w:eastAsia="en-AU"/>
              </w:rPr>
            </w:pPr>
          </w:p>
          <w:p w:rsidR="00BA1889" w:rsidRDefault="00DF3976" w:rsidP="00DF3976">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241m east of Occ – drill date 30 June 1964</w:t>
            </w:r>
            <w:r>
              <w:rPr>
                <w:rFonts w:cs="Arial"/>
                <w:sz w:val="14"/>
                <w:szCs w:val="14"/>
                <w:lang w:eastAsia="en-AU"/>
              </w:rPr>
              <w:t xml:space="preserve"> - Site ID 20024989</w:t>
            </w:r>
            <w:r w:rsidR="00BA1889">
              <w:rPr>
                <w:rFonts w:cs="Arial"/>
                <w:sz w:val="14"/>
                <w:szCs w:val="14"/>
                <w:lang w:eastAsia="en-AU"/>
              </w:rPr>
              <w:t>.</w:t>
            </w:r>
          </w:p>
        </w:tc>
        <w:tc>
          <w:tcPr>
            <w:tcW w:w="1620" w:type="dxa"/>
            <w:shd w:val="clear" w:color="auto" w:fill="auto"/>
          </w:tcPr>
          <w:p w:rsidR="00BA1889" w:rsidRDefault="00BA1889" w:rsidP="005F7C3F">
            <w:pPr>
              <w:jc w:val="left"/>
              <w:rPr>
                <w:rFonts w:cs="Arial"/>
                <w:sz w:val="14"/>
                <w:szCs w:val="14"/>
                <w:lang w:eastAsia="en-AU"/>
              </w:rPr>
            </w:pPr>
            <w:r>
              <w:rPr>
                <w:rFonts w:cs="Arial"/>
                <w:sz w:val="14"/>
                <w:szCs w:val="14"/>
                <w:lang w:eastAsia="en-AU"/>
              </w:rPr>
              <w:t xml:space="preserve">Within Ceremonial site. Boundary of Man-Made Structure/Fish Trap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≥6 years and 4 years on eastern edge.</w:t>
            </w:r>
          </w:p>
        </w:tc>
      </w:tr>
      <w:tr w:rsidR="00BA1889">
        <w:trPr>
          <w:trHeight w:val="70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17 (</w:t>
            </w:r>
            <w:r w:rsidR="002C397A">
              <w:rPr>
                <w:rFonts w:cs="Arial"/>
                <w:sz w:val="14"/>
                <w:szCs w:val="14"/>
                <w:lang w:eastAsia="en-AU"/>
              </w:rPr>
              <w:t>MyCool</w:t>
            </w:r>
            <w:r>
              <w:rPr>
                <w:rFonts w:cs="Arial"/>
                <w:sz w:val="14"/>
                <w:szCs w:val="14"/>
                <w:lang w:eastAsia="en-AU"/>
              </w:rPr>
              <w:t>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DF3976" w:rsidP="00DF3976">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148m northwest of the Occ- drill date 30 June 1964</w:t>
            </w:r>
            <w:r>
              <w:rPr>
                <w:rFonts w:cs="Arial"/>
                <w:sz w:val="14"/>
                <w:szCs w:val="14"/>
                <w:lang w:eastAsia="en-AU"/>
              </w:rPr>
              <w:t xml:space="preserve"> - Site ID 20023922</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no major change. Fire fuel age 1 year.</w:t>
            </w:r>
          </w:p>
        </w:tc>
      </w:tr>
      <w:tr w:rsidR="00BA1889">
        <w:trPr>
          <w:trHeight w:val="883"/>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18 (PtKennedy98)</w:t>
            </w:r>
          </w:p>
        </w:tc>
        <w:tc>
          <w:tcPr>
            <w:tcW w:w="2700" w:type="dxa"/>
          </w:tcPr>
          <w:p w:rsidR="00BA1889" w:rsidRDefault="00BA1889">
            <w:pPr>
              <w:jc w:val="left"/>
              <w:rPr>
                <w:rFonts w:cs="Arial"/>
                <w:sz w:val="14"/>
                <w:szCs w:val="14"/>
                <w:lang w:eastAsia="en-AU"/>
              </w:rPr>
            </w:pPr>
            <w:r>
              <w:rPr>
                <w:rFonts w:cs="Arial"/>
                <w:sz w:val="14"/>
                <w:szCs w:val="14"/>
                <w:lang w:eastAsia="en-AU"/>
              </w:rPr>
              <w:t>Weed invasion</w:t>
            </w:r>
          </w:p>
          <w:p w:rsidR="00B512E8" w:rsidRDefault="00B512E8">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 water quality and/ or quantity</w:t>
            </w:r>
          </w:p>
          <w:p w:rsidR="00BA1889" w:rsidRDefault="00BA1889">
            <w:pPr>
              <w:jc w:val="left"/>
              <w:rPr>
                <w:rFonts w:cs="Arial"/>
                <w:sz w:val="14"/>
                <w:szCs w:val="14"/>
                <w:lang w:eastAsia="en-AU"/>
              </w:rPr>
            </w:pPr>
            <w:r>
              <w:rPr>
                <w:rFonts w:cs="Arial"/>
                <w:sz w:val="14"/>
                <w:szCs w:val="14"/>
                <w:lang w:eastAsia="en-AU"/>
              </w:rPr>
              <w:t>Rubbish dumping</w:t>
            </w:r>
          </w:p>
        </w:tc>
        <w:tc>
          <w:tcPr>
            <w:tcW w:w="1080" w:type="dxa"/>
          </w:tcPr>
          <w:p w:rsidR="00BA1889" w:rsidRDefault="00BA1889">
            <w:pPr>
              <w:jc w:val="left"/>
              <w:rPr>
                <w:rFonts w:cs="Arial"/>
                <w:sz w:val="14"/>
                <w:szCs w:val="14"/>
                <w:lang w:eastAsia="en-AU"/>
              </w:rPr>
            </w:pPr>
            <w:r>
              <w:rPr>
                <w:rFonts w:cs="Arial"/>
                <w:sz w:val="14"/>
                <w:szCs w:val="14"/>
                <w:lang w:eastAsia="en-AU"/>
              </w:rPr>
              <w:t>One quadrat established (PtKennedy98). Analysed.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Fire fuel age ≥6 years.</w:t>
            </w:r>
          </w:p>
        </w:tc>
      </w:tr>
      <w:tr w:rsidR="00BA1889">
        <w:trPr>
          <w:trHeight w:val="722"/>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19 (Ptkennedy101)</w:t>
            </w:r>
          </w:p>
        </w:tc>
        <w:tc>
          <w:tcPr>
            <w:tcW w:w="2700" w:type="dxa"/>
          </w:tcPr>
          <w:p w:rsidR="00BA1889" w:rsidRDefault="00BA1889">
            <w:pPr>
              <w:jc w:val="left"/>
              <w:rPr>
                <w:rFonts w:cs="Arial"/>
                <w:sz w:val="14"/>
                <w:szCs w:val="14"/>
                <w:lang w:eastAsia="en-AU"/>
              </w:rPr>
            </w:pPr>
            <w:r>
              <w:rPr>
                <w:rFonts w:cs="Arial"/>
                <w:sz w:val="14"/>
                <w:szCs w:val="14"/>
                <w:lang w:eastAsia="en-AU"/>
              </w:rPr>
              <w:t>Weed invasion</w:t>
            </w:r>
          </w:p>
          <w:p w:rsidR="00B512E8" w:rsidRDefault="00B512E8">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 water quality and/ or quantity</w:t>
            </w:r>
          </w:p>
          <w:p w:rsidR="00BA1889" w:rsidRDefault="00BA1889">
            <w:pPr>
              <w:jc w:val="left"/>
              <w:rPr>
                <w:rFonts w:cs="Arial"/>
                <w:sz w:val="14"/>
                <w:szCs w:val="14"/>
                <w:lang w:eastAsia="en-AU"/>
              </w:rPr>
            </w:pPr>
            <w:r>
              <w:rPr>
                <w:rFonts w:cs="Arial"/>
                <w:sz w:val="14"/>
                <w:szCs w:val="14"/>
                <w:lang w:eastAsia="en-AU"/>
              </w:rPr>
              <w:t>Rubbish dumping</w:t>
            </w:r>
          </w:p>
        </w:tc>
        <w:tc>
          <w:tcPr>
            <w:tcW w:w="1080" w:type="dxa"/>
          </w:tcPr>
          <w:p w:rsidR="00BA1889" w:rsidRDefault="00BA1889">
            <w:pPr>
              <w:jc w:val="left"/>
              <w:rPr>
                <w:rFonts w:cs="Arial"/>
                <w:sz w:val="14"/>
                <w:szCs w:val="14"/>
                <w:lang w:eastAsia="en-AU"/>
              </w:rPr>
            </w:pPr>
            <w:r>
              <w:rPr>
                <w:rFonts w:cs="Arial"/>
                <w:sz w:val="14"/>
                <w:szCs w:val="14"/>
                <w:lang w:eastAsia="en-AU"/>
              </w:rPr>
              <w:t>One quadrat established (PtKennedy101). Analysed.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Fire fuel age ≥6 years.</w:t>
            </w:r>
          </w:p>
        </w:tc>
      </w:tr>
      <w:tr w:rsidR="00BA1889">
        <w:trPr>
          <w:trHeight w:val="808"/>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20 (Ptkennedy103)</w:t>
            </w:r>
          </w:p>
        </w:tc>
        <w:tc>
          <w:tcPr>
            <w:tcW w:w="2700" w:type="dxa"/>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 water quality and/ or quantity</w:t>
            </w:r>
          </w:p>
        </w:tc>
        <w:tc>
          <w:tcPr>
            <w:tcW w:w="1080" w:type="dxa"/>
          </w:tcPr>
          <w:p w:rsidR="00BA1889" w:rsidRDefault="00BA1889">
            <w:pPr>
              <w:jc w:val="left"/>
              <w:rPr>
                <w:rFonts w:cs="Arial"/>
                <w:sz w:val="14"/>
                <w:szCs w:val="14"/>
                <w:lang w:eastAsia="en-AU"/>
              </w:rPr>
            </w:pPr>
            <w:r>
              <w:rPr>
                <w:rFonts w:cs="Arial"/>
                <w:sz w:val="14"/>
                <w:szCs w:val="14"/>
                <w:lang w:eastAsia="en-AU"/>
              </w:rPr>
              <w:t>One quadrat established (PtKennedy103). Analysed.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Fire fuel age ≥6 years.</w:t>
            </w:r>
          </w:p>
        </w:tc>
      </w:tr>
      <w:tr w:rsidR="00BA1889">
        <w:trPr>
          <w:trHeight w:val="808"/>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21 (PtKennedy95)</w:t>
            </w:r>
          </w:p>
        </w:tc>
        <w:tc>
          <w:tcPr>
            <w:tcW w:w="2700" w:type="dxa"/>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≥6 years.</w:t>
            </w:r>
          </w:p>
        </w:tc>
      </w:tr>
      <w:tr w:rsidR="00BA1889">
        <w:trPr>
          <w:trHeight w:val="610"/>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27 (</w:t>
            </w:r>
            <w:r w:rsidR="002C397A">
              <w:rPr>
                <w:rFonts w:cs="Arial"/>
                <w:sz w:val="14"/>
                <w:szCs w:val="14"/>
                <w:lang w:eastAsia="en-AU"/>
              </w:rPr>
              <w:t>LarkHill</w:t>
            </w:r>
            <w:r>
              <w:rPr>
                <w:rFonts w:cs="Arial"/>
                <w:sz w:val="14"/>
                <w:szCs w:val="14"/>
                <w:lang w:eastAsia="en-AU"/>
              </w:rPr>
              <w:t>22)</w:t>
            </w:r>
          </w:p>
        </w:tc>
        <w:tc>
          <w:tcPr>
            <w:tcW w:w="2700" w:type="dxa"/>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744"/>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28 (</w:t>
            </w:r>
            <w:r w:rsidR="002C397A">
              <w:rPr>
                <w:rFonts w:cs="Arial"/>
                <w:sz w:val="14"/>
                <w:szCs w:val="14"/>
                <w:lang w:eastAsia="en-AU"/>
              </w:rPr>
              <w:t>LarkHill</w:t>
            </w:r>
            <w:r>
              <w:rPr>
                <w:rFonts w:cs="Arial"/>
                <w:sz w:val="14"/>
                <w:szCs w:val="14"/>
                <w:lang w:eastAsia="en-AU"/>
              </w:rPr>
              <w:t>23)</w:t>
            </w:r>
          </w:p>
        </w:tc>
        <w:tc>
          <w:tcPr>
            <w:tcW w:w="2700" w:type="dxa"/>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No fire data.</w:t>
            </w:r>
          </w:p>
        </w:tc>
      </w:tr>
      <w:tr w:rsidR="00BA1889">
        <w:trPr>
          <w:trHeight w:val="744"/>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30 (</w:t>
            </w:r>
            <w:r w:rsidR="002C397A">
              <w:rPr>
                <w:rFonts w:cs="Arial"/>
                <w:sz w:val="14"/>
                <w:szCs w:val="14"/>
                <w:lang w:eastAsia="en-AU"/>
              </w:rPr>
              <w:t>LarkHill</w:t>
            </w:r>
            <w:r>
              <w:rPr>
                <w:rFonts w:cs="Arial"/>
                <w:sz w:val="14"/>
                <w:szCs w:val="14"/>
                <w:lang w:eastAsia="en-AU"/>
              </w:rPr>
              <w:t>26)</w:t>
            </w:r>
          </w:p>
        </w:tc>
        <w:tc>
          <w:tcPr>
            <w:tcW w:w="2700" w:type="dxa"/>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good to very good condition. Veg Trend indicates mostly a negative to major negative change. Fire fuel age 3 years.</w:t>
            </w:r>
          </w:p>
        </w:tc>
      </w:tr>
      <w:tr w:rsidR="00BA1889">
        <w:trPr>
          <w:trHeight w:val="116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33 (</w:t>
            </w:r>
            <w:r w:rsidR="002C397A">
              <w:rPr>
                <w:rFonts w:cs="Arial"/>
                <w:sz w:val="14"/>
                <w:szCs w:val="14"/>
                <w:lang w:eastAsia="en-AU"/>
              </w:rPr>
              <w:t>SecretHarbour</w:t>
            </w:r>
            <w:r>
              <w:rPr>
                <w:rFonts w:cs="Arial"/>
                <w:sz w:val="14"/>
                <w:szCs w:val="14"/>
                <w:lang w:eastAsia="en-AU"/>
              </w:rPr>
              <w:t>16)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DF3976" w:rsidRDefault="00BA1889" w:rsidP="00DF3976">
            <w:pPr>
              <w:jc w:val="left"/>
              <w:rPr>
                <w:rFonts w:cs="Arial"/>
                <w:b/>
                <w:sz w:val="14"/>
                <w:szCs w:val="14"/>
                <w:lang w:eastAsia="en-AU"/>
              </w:rPr>
            </w:pPr>
            <w:r w:rsidRPr="00133BD1">
              <w:rPr>
                <w:rFonts w:cs="Arial"/>
                <w:b/>
                <w:sz w:val="14"/>
                <w:szCs w:val="14"/>
                <w:lang w:eastAsia="en-AU"/>
              </w:rPr>
              <w:t>7.70m (from top of casing bore 201m north of Occ on 8 May 2009</w:t>
            </w:r>
            <w:r w:rsidR="00DF3976" w:rsidRPr="00133BD1">
              <w:rPr>
                <w:rFonts w:cs="Arial"/>
                <w:b/>
                <w:sz w:val="14"/>
                <w:szCs w:val="14"/>
                <w:lang w:eastAsia="en-AU"/>
              </w:rPr>
              <w:t xml:space="preserve"> - </w:t>
            </w:r>
            <w:r w:rsidRPr="00133BD1">
              <w:rPr>
                <w:rFonts w:cs="Arial"/>
                <w:b/>
                <w:sz w:val="14"/>
                <w:szCs w:val="14"/>
                <w:lang w:eastAsia="en-AU"/>
              </w:rPr>
              <w:t>c</w:t>
            </w:r>
            <w:r w:rsidR="00DF3976" w:rsidRPr="00133BD1">
              <w:rPr>
                <w:rFonts w:cs="Arial"/>
                <w:b/>
                <w:sz w:val="14"/>
                <w:szCs w:val="14"/>
                <w:lang w:eastAsia="en-AU"/>
              </w:rPr>
              <w:t>ommence date 13 April 1977 -</w:t>
            </w:r>
            <w:r w:rsidRPr="00133BD1">
              <w:rPr>
                <w:rFonts w:cs="Arial"/>
                <w:b/>
                <w:sz w:val="14"/>
                <w:szCs w:val="14"/>
                <w:lang w:eastAsia="en-AU"/>
              </w:rPr>
              <w:t xml:space="preserve"> Site ID 2992). </w:t>
            </w:r>
          </w:p>
          <w:p w:rsidR="00484AE9" w:rsidRPr="00133BD1" w:rsidRDefault="00484AE9" w:rsidP="00DF3976">
            <w:pPr>
              <w:jc w:val="left"/>
              <w:rPr>
                <w:rFonts w:cs="Arial"/>
                <w:b/>
                <w:sz w:val="14"/>
                <w:szCs w:val="14"/>
                <w:lang w:eastAsia="en-AU"/>
              </w:rPr>
            </w:pPr>
          </w:p>
          <w:p w:rsidR="00BA1889" w:rsidRDefault="00BA1889" w:rsidP="00DF3976">
            <w:pPr>
              <w:jc w:val="left"/>
              <w:rPr>
                <w:rFonts w:cs="Arial"/>
                <w:sz w:val="14"/>
                <w:szCs w:val="14"/>
                <w:lang w:eastAsia="en-AU"/>
              </w:rPr>
            </w:pPr>
            <w:r w:rsidRPr="00133BD1">
              <w:rPr>
                <w:rFonts w:cs="Arial"/>
                <w:b/>
                <w:sz w:val="14"/>
                <w:szCs w:val="14"/>
                <w:lang w:eastAsia="en-AU"/>
              </w:rPr>
              <w:t>7.45m (from top of casing bore 202m north of Occ o</w:t>
            </w:r>
            <w:r w:rsidR="00DF3976" w:rsidRPr="00133BD1">
              <w:rPr>
                <w:rFonts w:cs="Arial"/>
                <w:b/>
                <w:sz w:val="14"/>
                <w:szCs w:val="14"/>
                <w:lang w:eastAsia="en-AU"/>
              </w:rPr>
              <w:t>n 8 May 2009 - drill date 1975, - commence date 10 June 1975 -</w:t>
            </w:r>
            <w:r w:rsidRPr="00133BD1">
              <w:rPr>
                <w:rFonts w:cs="Arial"/>
                <w:b/>
                <w:sz w:val="14"/>
                <w:szCs w:val="14"/>
                <w:lang w:eastAsia="en-AU"/>
              </w:rPr>
              <w:t xml:space="preserve"> Site ID 2991).</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Likely long unburnt.</w:t>
            </w:r>
          </w:p>
        </w:tc>
      </w:tr>
      <w:tr w:rsidR="00BA1889">
        <w:trPr>
          <w:trHeight w:val="738"/>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36  (</w:t>
            </w:r>
            <w:r w:rsidR="002C397A">
              <w:rPr>
                <w:rFonts w:cs="Arial"/>
                <w:sz w:val="14"/>
                <w:szCs w:val="14"/>
                <w:lang w:eastAsia="en-AU"/>
              </w:rPr>
              <w:t>SecretHarbour</w:t>
            </w:r>
            <w:r>
              <w:rPr>
                <w:rFonts w:cs="Arial"/>
                <w:sz w:val="14"/>
                <w:szCs w:val="14"/>
                <w:lang w:eastAsia="en-AU"/>
              </w:rPr>
              <w:t>42)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No fire data.</w:t>
            </w:r>
          </w:p>
        </w:tc>
      </w:tr>
      <w:tr w:rsidR="00BA1889">
        <w:trPr>
          <w:trHeight w:val="1061"/>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37 (</w:t>
            </w:r>
            <w:r w:rsidR="002C397A">
              <w:rPr>
                <w:rFonts w:cs="Arial"/>
                <w:i/>
                <w:sz w:val="14"/>
                <w:szCs w:val="14"/>
                <w:lang w:eastAsia="en-AU"/>
              </w:rPr>
              <w:t>SecretHarbour</w:t>
            </w:r>
            <w:r>
              <w:rPr>
                <w:rFonts w:cs="Arial"/>
                <w:i/>
                <w:sz w:val="14"/>
                <w:szCs w:val="14"/>
                <w:lang w:eastAsia="en-AU"/>
              </w:rPr>
              <w:t>54)        Cleared</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Clearing- complete vegetation clearing (historic threat only)</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Pr="00133BD1" w:rsidRDefault="00BA1889" w:rsidP="00DF3976">
            <w:pPr>
              <w:jc w:val="left"/>
              <w:rPr>
                <w:rFonts w:cs="Arial"/>
                <w:b/>
                <w:i/>
                <w:sz w:val="14"/>
                <w:szCs w:val="14"/>
                <w:lang w:eastAsia="en-AU"/>
              </w:rPr>
            </w:pPr>
            <w:r w:rsidRPr="00133BD1">
              <w:rPr>
                <w:rFonts w:cs="Arial"/>
                <w:b/>
                <w:i/>
                <w:sz w:val="14"/>
                <w:szCs w:val="14"/>
                <w:lang w:eastAsia="en-AU"/>
              </w:rPr>
              <w:t>0.80m (bore 32m southwest of Occ on 10 April 1</w:t>
            </w:r>
            <w:r w:rsidR="00DF3976" w:rsidRPr="00133BD1">
              <w:rPr>
                <w:rFonts w:cs="Arial"/>
                <w:b/>
                <w:i/>
                <w:sz w:val="14"/>
                <w:szCs w:val="14"/>
                <w:lang w:eastAsia="en-AU"/>
              </w:rPr>
              <w:t>985 - drill date 10 April 1985 -</w:t>
            </w:r>
            <w:r w:rsidRPr="00133BD1">
              <w:rPr>
                <w:rFonts w:cs="Arial"/>
                <w:b/>
                <w:i/>
                <w:sz w:val="14"/>
                <w:szCs w:val="14"/>
                <w:lang w:eastAsia="en-AU"/>
              </w:rPr>
              <w:t xml:space="preserve"> Site ID 20025134.</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Completely degraded - no longer extant (land cleared)</w:t>
            </w:r>
          </w:p>
        </w:tc>
      </w:tr>
      <w:tr w:rsidR="00BA1889">
        <w:trPr>
          <w:trHeight w:val="1063"/>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38 (</w:t>
            </w:r>
            <w:r w:rsidR="002C397A">
              <w:rPr>
                <w:rFonts w:cs="Arial"/>
                <w:sz w:val="14"/>
                <w:szCs w:val="14"/>
                <w:lang w:eastAsia="en-AU"/>
              </w:rPr>
              <w:t>PtKennedy</w:t>
            </w:r>
            <w:r>
              <w:rPr>
                <w:rFonts w:cs="Arial"/>
                <w:sz w:val="14"/>
                <w:szCs w:val="14"/>
                <w:lang w:eastAsia="en-AU"/>
              </w:rPr>
              <w:t>23)</w:t>
            </w:r>
          </w:p>
        </w:tc>
        <w:tc>
          <w:tcPr>
            <w:tcW w:w="2700" w:type="dxa"/>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D56E94" w:rsidRDefault="00D56E94" w:rsidP="00D56E94">
            <w:pPr>
              <w:jc w:val="left"/>
              <w:rPr>
                <w:rFonts w:cs="Arial"/>
                <w:sz w:val="14"/>
                <w:szCs w:val="14"/>
                <w:lang w:eastAsia="en-AU"/>
              </w:rPr>
            </w:pPr>
            <w:r>
              <w:rPr>
                <w:rFonts w:cs="Arial"/>
                <w:sz w:val="14"/>
                <w:szCs w:val="14"/>
                <w:lang w:eastAsia="en-AU"/>
              </w:rPr>
              <w:t>No data - b</w:t>
            </w:r>
            <w:r w:rsidR="00BA1889">
              <w:rPr>
                <w:rFonts w:cs="Arial"/>
                <w:sz w:val="14"/>
                <w:szCs w:val="14"/>
                <w:lang w:eastAsia="en-AU"/>
              </w:rPr>
              <w:t>ore 262m northwest of Occ- drill date 1 May 1998 (estimate)</w:t>
            </w:r>
            <w:r>
              <w:rPr>
                <w:rFonts w:cs="Arial"/>
                <w:sz w:val="14"/>
                <w:szCs w:val="14"/>
                <w:lang w:eastAsia="en-AU"/>
              </w:rPr>
              <w:t xml:space="preserve"> -</w:t>
            </w:r>
            <w:r w:rsidR="00BA1889">
              <w:rPr>
                <w:rFonts w:cs="Arial"/>
                <w:sz w:val="14"/>
                <w:szCs w:val="14"/>
                <w:lang w:eastAsia="en-AU"/>
              </w:rPr>
              <w:t>, commence date 1 May 1998</w:t>
            </w:r>
            <w:r>
              <w:rPr>
                <w:rFonts w:cs="Arial"/>
                <w:sz w:val="14"/>
                <w:szCs w:val="14"/>
                <w:lang w:eastAsia="en-AU"/>
              </w:rPr>
              <w:t xml:space="preserve"> -</w:t>
            </w:r>
            <w:r w:rsidR="00BA1889">
              <w:rPr>
                <w:rFonts w:cs="Arial"/>
                <w:sz w:val="14"/>
                <w:szCs w:val="14"/>
                <w:lang w:eastAsia="en-AU"/>
              </w:rPr>
              <w:t xml:space="preserve"> Site ID 23025781.</w:t>
            </w:r>
          </w:p>
          <w:p w:rsidR="00484AE9" w:rsidRDefault="00484AE9" w:rsidP="00D56E94">
            <w:pPr>
              <w:jc w:val="left"/>
              <w:rPr>
                <w:rFonts w:cs="Arial"/>
                <w:sz w:val="14"/>
                <w:szCs w:val="14"/>
                <w:lang w:eastAsia="en-AU"/>
              </w:rPr>
            </w:pPr>
          </w:p>
          <w:p w:rsidR="00BA1889" w:rsidRDefault="00D56E94" w:rsidP="00D56E94">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267m northwest of Occ- com</w:t>
            </w:r>
            <w:r>
              <w:rPr>
                <w:rFonts w:cs="Arial"/>
                <w:sz w:val="14"/>
                <w:szCs w:val="14"/>
                <w:lang w:eastAsia="en-AU"/>
              </w:rPr>
              <w:t>mence date 1 May 1998 -</w:t>
            </w:r>
            <w:r w:rsidR="00BA1889">
              <w:rPr>
                <w:rFonts w:cs="Arial"/>
                <w:sz w:val="14"/>
                <w:szCs w:val="14"/>
                <w:lang w:eastAsia="en-AU"/>
              </w:rPr>
              <w:t xml:space="preserve"> Site ID 23025798</w:t>
            </w:r>
            <w:r>
              <w:rPr>
                <w:rFonts w:cs="Arial"/>
                <w:sz w:val="14"/>
                <w:szCs w:val="14"/>
                <w:lang w:eastAsia="en-AU"/>
              </w:rPr>
              <w:t>.</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1063"/>
        </w:trPr>
        <w:tc>
          <w:tcPr>
            <w:tcW w:w="540" w:type="dxa"/>
          </w:tcPr>
          <w:p w:rsidR="00BA1889" w:rsidRDefault="00BA1889">
            <w:pPr>
              <w:rPr>
                <w:i/>
              </w:rPr>
            </w:pPr>
            <w:r>
              <w:rPr>
                <w:rFonts w:cs="Arial"/>
                <w:b/>
                <w:i/>
                <w:sz w:val="14"/>
                <w:szCs w:val="14"/>
                <w:lang w:eastAsia="en-AU"/>
              </w:rPr>
              <w:t>19a</w:t>
            </w:r>
          </w:p>
        </w:tc>
        <w:tc>
          <w:tcPr>
            <w:tcW w:w="1260" w:type="dxa"/>
          </w:tcPr>
          <w:p w:rsidR="00BA1889" w:rsidRDefault="00BA1889">
            <w:pPr>
              <w:jc w:val="left"/>
              <w:rPr>
                <w:rFonts w:cs="Arial"/>
                <w:i/>
                <w:sz w:val="14"/>
                <w:szCs w:val="14"/>
                <w:lang w:eastAsia="en-AU"/>
              </w:rPr>
            </w:pPr>
            <w:r>
              <w:rPr>
                <w:rFonts w:cs="Arial"/>
                <w:i/>
                <w:sz w:val="14"/>
                <w:szCs w:val="14"/>
                <w:lang w:eastAsia="en-AU"/>
              </w:rPr>
              <w:t>Occurrence 39 (PTKennedy26)               Cleared</w:t>
            </w:r>
          </w:p>
        </w:tc>
        <w:tc>
          <w:tcPr>
            <w:tcW w:w="2700" w:type="dxa"/>
          </w:tcPr>
          <w:p w:rsidR="00BA1889" w:rsidRDefault="00BA1889">
            <w:pPr>
              <w:jc w:val="left"/>
              <w:rPr>
                <w:rFonts w:cs="Arial"/>
                <w:i/>
                <w:sz w:val="14"/>
                <w:szCs w:val="14"/>
                <w:lang w:eastAsia="en-AU"/>
              </w:rPr>
            </w:pPr>
            <w:r>
              <w:rPr>
                <w:rFonts w:cs="Arial"/>
                <w:i/>
                <w:sz w:val="14"/>
                <w:szCs w:val="14"/>
                <w:lang w:eastAsia="en-AU"/>
              </w:rPr>
              <w:t>Clearing- historic threat only</w:t>
            </w:r>
          </w:p>
          <w:p w:rsidR="00BA1889" w:rsidRDefault="00BA1889">
            <w:pPr>
              <w:jc w:val="left"/>
              <w:rPr>
                <w:rFonts w:cs="Arial"/>
                <w:i/>
                <w:sz w:val="14"/>
                <w:szCs w:val="14"/>
                <w:lang w:eastAsia="en-AU"/>
              </w:rPr>
            </w:pPr>
          </w:p>
        </w:tc>
        <w:tc>
          <w:tcPr>
            <w:tcW w:w="1080" w:type="dxa"/>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tcPr>
          <w:p w:rsidR="00BA1889" w:rsidRDefault="00BA1889">
            <w:pPr>
              <w:jc w:val="left"/>
              <w:rPr>
                <w:rFonts w:cs="Arial"/>
                <w:i/>
                <w:sz w:val="14"/>
                <w:szCs w:val="14"/>
                <w:lang w:eastAsia="en-AU"/>
              </w:rPr>
            </w:pPr>
            <w:r>
              <w:rPr>
                <w:rFonts w:cs="Arial"/>
                <w:i/>
                <w:sz w:val="14"/>
                <w:szCs w:val="14"/>
                <w:lang w:eastAsia="en-AU"/>
              </w:rPr>
              <w:t>Completely degraded no longer extant (land cleared)</w:t>
            </w:r>
          </w:p>
        </w:tc>
      </w:tr>
      <w:tr w:rsidR="00BA1889">
        <w:trPr>
          <w:trHeight w:val="1190"/>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40 (PtKennedy18)</w:t>
            </w:r>
          </w:p>
        </w:tc>
        <w:tc>
          <w:tcPr>
            <w:tcW w:w="2700" w:type="dxa"/>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p w:rsidR="00BA1889" w:rsidRDefault="00BA1889">
            <w:pPr>
              <w:jc w:val="left"/>
              <w:rPr>
                <w:rFonts w:cs="Arial"/>
                <w:sz w:val="14"/>
                <w:szCs w:val="14"/>
                <w:lang w:eastAsia="en-AU"/>
              </w:rPr>
            </w:pPr>
            <w:r>
              <w:rPr>
                <w:rFonts w:cs="Arial"/>
                <w:sz w:val="14"/>
                <w:szCs w:val="14"/>
                <w:lang w:eastAsia="en-AU"/>
              </w:rPr>
              <w:t>Rubbish dumping</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D56E94" w:rsidRPr="00133BD1" w:rsidRDefault="00BA1889" w:rsidP="00D56E94">
            <w:pPr>
              <w:jc w:val="left"/>
              <w:rPr>
                <w:rFonts w:cs="Arial"/>
                <w:b/>
                <w:sz w:val="14"/>
                <w:szCs w:val="14"/>
                <w:lang w:eastAsia="en-AU"/>
              </w:rPr>
            </w:pPr>
            <w:r w:rsidRPr="00133BD1">
              <w:rPr>
                <w:rFonts w:cs="Arial"/>
                <w:b/>
                <w:sz w:val="14"/>
                <w:szCs w:val="14"/>
                <w:lang w:eastAsia="en-AU"/>
              </w:rPr>
              <w:t>2.45m (bore 218m southeast of Occ on 14 October 1999 - drill date 14 October 1999,</w:t>
            </w:r>
            <w:r w:rsidR="00D56E94" w:rsidRPr="00133BD1">
              <w:rPr>
                <w:rFonts w:cs="Arial"/>
                <w:b/>
                <w:sz w:val="14"/>
                <w:szCs w:val="14"/>
                <w:lang w:eastAsia="en-AU"/>
              </w:rPr>
              <w:t xml:space="preserve"> commence date 14 October 1999 - </w:t>
            </w:r>
            <w:r w:rsidRPr="00133BD1">
              <w:rPr>
                <w:rFonts w:cs="Arial"/>
                <w:b/>
                <w:sz w:val="14"/>
                <w:szCs w:val="14"/>
                <w:lang w:eastAsia="en-AU"/>
              </w:rPr>
              <w:t>Site ID 20083764.</w:t>
            </w:r>
          </w:p>
          <w:p w:rsidR="00D56E94" w:rsidRDefault="00D56E94" w:rsidP="00D56E94">
            <w:pPr>
              <w:jc w:val="left"/>
              <w:rPr>
                <w:rFonts w:cs="Arial"/>
                <w:sz w:val="14"/>
                <w:szCs w:val="14"/>
                <w:lang w:eastAsia="en-AU"/>
              </w:rPr>
            </w:pPr>
          </w:p>
          <w:p w:rsidR="00BA1889" w:rsidRDefault="00D56E94" w:rsidP="00D56E94">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283m west of Occ- drill date1 May 1998 (estimate)</w:t>
            </w:r>
            <w:proofErr w:type="gramStart"/>
            <w:r w:rsidR="00BA1889">
              <w:rPr>
                <w:rFonts w:cs="Arial"/>
                <w:sz w:val="14"/>
                <w:szCs w:val="14"/>
                <w:lang w:eastAsia="en-AU"/>
              </w:rPr>
              <w:t>,</w:t>
            </w:r>
            <w:proofErr w:type="gramEnd"/>
            <w:r w:rsidR="00BA1889">
              <w:rPr>
                <w:rFonts w:cs="Arial"/>
                <w:sz w:val="14"/>
                <w:szCs w:val="14"/>
                <w:lang w:eastAsia="en-AU"/>
              </w:rPr>
              <w:t xml:space="preserve"> commence d</w:t>
            </w:r>
            <w:r>
              <w:rPr>
                <w:rFonts w:cs="Arial"/>
                <w:sz w:val="14"/>
                <w:szCs w:val="14"/>
                <w:lang w:eastAsia="en-AU"/>
              </w:rPr>
              <w:t>ate 1 May 1998 - Site ID 23025780</w:t>
            </w:r>
            <w:r w:rsidR="00BA1889">
              <w:rPr>
                <w:rFonts w:cs="Arial"/>
                <w:sz w:val="14"/>
                <w:szCs w:val="14"/>
                <w:lang w:eastAsia="en-AU"/>
              </w:rPr>
              <w:t>.</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excellent condition. Veg Trend indicates mostly no major change with some positive and some negative change. No fire data.</w:t>
            </w:r>
          </w:p>
        </w:tc>
      </w:tr>
      <w:tr w:rsidR="00BA1889">
        <w:trPr>
          <w:trHeight w:val="450"/>
        </w:trPr>
        <w:tc>
          <w:tcPr>
            <w:tcW w:w="540" w:type="dxa"/>
            <w:vMerge w:val="restart"/>
          </w:tcPr>
          <w:p w:rsidR="00BA1889" w:rsidRDefault="00BA1889">
            <w:r>
              <w:rPr>
                <w:rFonts w:cs="Arial"/>
                <w:b/>
                <w:sz w:val="14"/>
                <w:szCs w:val="14"/>
                <w:lang w:eastAsia="en-AU"/>
              </w:rPr>
              <w:t>19a</w:t>
            </w:r>
          </w:p>
        </w:tc>
        <w:tc>
          <w:tcPr>
            <w:tcW w:w="1260" w:type="dxa"/>
            <w:vMerge w:val="restart"/>
          </w:tcPr>
          <w:p w:rsidR="00BA1889" w:rsidRDefault="00BA1889">
            <w:pPr>
              <w:jc w:val="left"/>
              <w:rPr>
                <w:rFonts w:cs="Arial"/>
                <w:sz w:val="14"/>
                <w:szCs w:val="14"/>
                <w:lang w:eastAsia="en-AU"/>
              </w:rPr>
            </w:pPr>
            <w:r>
              <w:rPr>
                <w:rFonts w:cs="Arial"/>
                <w:sz w:val="14"/>
                <w:szCs w:val="14"/>
                <w:lang w:eastAsia="en-AU"/>
              </w:rPr>
              <w:t>Occurrence 41 (PtKennedy50)</w:t>
            </w:r>
          </w:p>
        </w:tc>
        <w:tc>
          <w:tcPr>
            <w:tcW w:w="2700" w:type="dxa"/>
            <w:vMerge w:val="restart"/>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vMerge w:val="restart"/>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vMerge w:val="restart"/>
          </w:tcPr>
          <w:p w:rsidR="00BA1889" w:rsidRDefault="00BA1889">
            <w:pPr>
              <w:jc w:val="left"/>
              <w:rPr>
                <w:rFonts w:cs="Arial"/>
                <w:sz w:val="14"/>
                <w:szCs w:val="14"/>
                <w:lang w:eastAsia="en-AU"/>
              </w:rPr>
            </w:pPr>
            <w:r>
              <w:rPr>
                <w:rFonts w:cs="Arial"/>
                <w:sz w:val="14"/>
                <w:szCs w:val="14"/>
                <w:lang w:eastAsia="en-AU"/>
              </w:rPr>
              <w:t>Quindalup complex</w:t>
            </w:r>
          </w:p>
        </w:tc>
        <w:tc>
          <w:tcPr>
            <w:tcW w:w="3780" w:type="dxa"/>
            <w:vMerge w:val="restart"/>
          </w:tcPr>
          <w:p w:rsidR="00D56E94" w:rsidRDefault="00D56E94" w:rsidP="00D56E94">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78m southeast of Occ- drill date 1 May 1998, commence date 1 May 1998 (estimate)</w:t>
            </w:r>
            <w:r>
              <w:rPr>
                <w:rFonts w:cs="Arial"/>
                <w:sz w:val="14"/>
                <w:szCs w:val="14"/>
                <w:lang w:eastAsia="en-AU"/>
              </w:rPr>
              <w:t xml:space="preserve"> </w:t>
            </w:r>
            <w:proofErr w:type="gramStart"/>
            <w:r>
              <w:rPr>
                <w:rFonts w:cs="Arial"/>
                <w:sz w:val="14"/>
                <w:szCs w:val="14"/>
                <w:lang w:eastAsia="en-AU"/>
              </w:rPr>
              <w:t xml:space="preserve">- </w:t>
            </w:r>
            <w:r w:rsidR="00BA1889">
              <w:rPr>
                <w:rFonts w:cs="Arial"/>
                <w:sz w:val="14"/>
                <w:szCs w:val="14"/>
                <w:lang w:eastAsia="en-AU"/>
              </w:rPr>
              <w:t xml:space="preserve"> Site</w:t>
            </w:r>
            <w:proofErr w:type="gramEnd"/>
            <w:r w:rsidR="00BA1889">
              <w:rPr>
                <w:rFonts w:cs="Arial"/>
                <w:sz w:val="14"/>
                <w:szCs w:val="14"/>
                <w:lang w:eastAsia="en-AU"/>
              </w:rPr>
              <w:t xml:space="preserve"> ID </w:t>
            </w:r>
            <w:r w:rsidR="00BA1889" w:rsidRPr="00133BD1">
              <w:rPr>
                <w:rFonts w:cs="Arial"/>
                <w:sz w:val="14"/>
                <w:szCs w:val="14"/>
                <w:lang w:eastAsia="en-AU"/>
              </w:rPr>
              <w:t xml:space="preserve">23025801). </w:t>
            </w:r>
          </w:p>
          <w:p w:rsidR="00484AE9" w:rsidRPr="00133BD1" w:rsidRDefault="00484AE9" w:rsidP="00D56E94">
            <w:pPr>
              <w:jc w:val="left"/>
              <w:rPr>
                <w:rFonts w:cs="Arial"/>
                <w:sz w:val="14"/>
                <w:szCs w:val="14"/>
                <w:lang w:eastAsia="en-AU"/>
              </w:rPr>
            </w:pPr>
          </w:p>
          <w:p w:rsidR="00BA1889" w:rsidRDefault="00D56E94" w:rsidP="00D56E94">
            <w:pPr>
              <w:jc w:val="left"/>
              <w:rPr>
                <w:rFonts w:cs="Arial"/>
                <w:sz w:val="14"/>
                <w:szCs w:val="14"/>
                <w:lang w:eastAsia="en-AU"/>
              </w:rPr>
            </w:pPr>
            <w:r w:rsidRPr="00133BD1">
              <w:rPr>
                <w:rFonts w:cs="Arial"/>
                <w:sz w:val="14"/>
                <w:szCs w:val="14"/>
                <w:lang w:eastAsia="en-AU"/>
              </w:rPr>
              <w:t xml:space="preserve">No data - </w:t>
            </w:r>
            <w:r w:rsidR="00BA1889" w:rsidRPr="00133BD1">
              <w:rPr>
                <w:rFonts w:cs="Arial"/>
                <w:sz w:val="14"/>
                <w:szCs w:val="14"/>
                <w:lang w:eastAsia="en-AU"/>
              </w:rPr>
              <w:t xml:space="preserve">bore 78m southeast of Occ- drill date 1 May </w:t>
            </w:r>
            <w:proofErr w:type="gramStart"/>
            <w:r w:rsidR="00BA1889" w:rsidRPr="00133BD1">
              <w:rPr>
                <w:rFonts w:cs="Arial"/>
                <w:sz w:val="14"/>
                <w:szCs w:val="14"/>
                <w:lang w:eastAsia="en-AU"/>
              </w:rPr>
              <w:t>1998,</w:t>
            </w:r>
            <w:proofErr w:type="gramEnd"/>
            <w:r w:rsidR="00BA1889" w:rsidRPr="00133BD1">
              <w:rPr>
                <w:rFonts w:cs="Arial"/>
                <w:sz w:val="14"/>
                <w:szCs w:val="14"/>
                <w:lang w:eastAsia="en-AU"/>
              </w:rPr>
              <w:t xml:space="preserve"> commence date 1 May 1998 (estimate)</w:t>
            </w:r>
            <w:r w:rsidRPr="00133BD1">
              <w:rPr>
                <w:rFonts w:cs="Arial"/>
                <w:sz w:val="14"/>
                <w:szCs w:val="14"/>
                <w:lang w:eastAsia="en-AU"/>
              </w:rPr>
              <w:t xml:space="preserve"> - S</w:t>
            </w:r>
            <w:r w:rsidR="00BA1889" w:rsidRPr="00133BD1">
              <w:rPr>
                <w:rFonts w:cs="Arial"/>
                <w:sz w:val="14"/>
                <w:szCs w:val="14"/>
                <w:lang w:eastAsia="en-AU"/>
              </w:rPr>
              <w:t>ite ID 23025802</w:t>
            </w:r>
            <w:r w:rsidRPr="00133BD1">
              <w:rPr>
                <w:rFonts w:cs="Arial"/>
                <w:sz w:val="14"/>
                <w:szCs w:val="14"/>
                <w:lang w:eastAsia="en-AU"/>
              </w:rPr>
              <w:t>.</w:t>
            </w:r>
          </w:p>
        </w:tc>
        <w:tc>
          <w:tcPr>
            <w:tcW w:w="1620" w:type="dxa"/>
            <w:vMerge w:val="restart"/>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vMerge w:val="restart"/>
          </w:tcPr>
          <w:p w:rsidR="00BA1889" w:rsidRDefault="00BA1889">
            <w:pPr>
              <w:jc w:val="left"/>
              <w:rPr>
                <w:rFonts w:cs="Arial"/>
                <w:sz w:val="14"/>
                <w:szCs w:val="14"/>
                <w:lang w:eastAsia="en-AU"/>
              </w:rPr>
            </w:pPr>
            <w:r>
              <w:rPr>
                <w:rFonts w:cs="Arial"/>
                <w:sz w:val="14"/>
                <w:szCs w:val="14"/>
                <w:lang w:eastAsia="en-AU"/>
              </w:rPr>
              <w:t>Mainly in excellent condition. Veg Trend indicates mostly no major change. No fire data.</w:t>
            </w:r>
          </w:p>
        </w:tc>
      </w:tr>
      <w:tr w:rsidR="00BA1889">
        <w:trPr>
          <w:trHeight w:val="255"/>
        </w:trPr>
        <w:tc>
          <w:tcPr>
            <w:tcW w:w="540" w:type="dxa"/>
            <w:vMerge/>
          </w:tcPr>
          <w:p w:rsidR="00BA1889" w:rsidRDefault="00BA1889">
            <w:pPr>
              <w:jc w:val="center"/>
              <w:rPr>
                <w:rFonts w:cs="Arial"/>
                <w:sz w:val="14"/>
                <w:szCs w:val="14"/>
                <w:lang w:eastAsia="en-AU"/>
              </w:rPr>
            </w:pPr>
          </w:p>
        </w:tc>
        <w:tc>
          <w:tcPr>
            <w:tcW w:w="1260" w:type="dxa"/>
            <w:vMerge/>
          </w:tcPr>
          <w:p w:rsidR="00BA1889" w:rsidRDefault="00BA1889">
            <w:pPr>
              <w:jc w:val="left"/>
              <w:rPr>
                <w:rFonts w:cs="Arial"/>
                <w:sz w:val="14"/>
                <w:szCs w:val="14"/>
                <w:lang w:eastAsia="en-AU"/>
              </w:rPr>
            </w:pPr>
          </w:p>
        </w:tc>
        <w:tc>
          <w:tcPr>
            <w:tcW w:w="270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3780" w:type="dxa"/>
            <w:vMerge/>
          </w:tcPr>
          <w:p w:rsidR="00BA1889" w:rsidRDefault="00BA1889">
            <w:pPr>
              <w:jc w:val="left"/>
              <w:rPr>
                <w:rFonts w:cs="Arial"/>
                <w:sz w:val="14"/>
                <w:szCs w:val="14"/>
                <w:lang w:eastAsia="en-AU"/>
              </w:rPr>
            </w:pPr>
          </w:p>
        </w:tc>
        <w:tc>
          <w:tcPr>
            <w:tcW w:w="1620" w:type="dxa"/>
            <w:vMerge/>
          </w:tcPr>
          <w:p w:rsidR="00BA1889" w:rsidRDefault="00BA1889">
            <w:pPr>
              <w:jc w:val="left"/>
              <w:rPr>
                <w:rFonts w:cs="Arial"/>
                <w:sz w:val="14"/>
                <w:szCs w:val="14"/>
                <w:lang w:eastAsia="en-AU"/>
              </w:rPr>
            </w:pPr>
          </w:p>
        </w:tc>
        <w:tc>
          <w:tcPr>
            <w:tcW w:w="3420" w:type="dxa"/>
            <w:vMerge/>
          </w:tcPr>
          <w:p w:rsidR="00BA1889" w:rsidRDefault="00BA1889">
            <w:pPr>
              <w:jc w:val="left"/>
              <w:rPr>
                <w:rFonts w:cs="Arial"/>
                <w:sz w:val="14"/>
                <w:szCs w:val="14"/>
                <w:lang w:eastAsia="en-AU"/>
              </w:rPr>
            </w:pPr>
          </w:p>
        </w:tc>
      </w:tr>
      <w:tr w:rsidR="00BA1889">
        <w:trPr>
          <w:trHeight w:val="255"/>
        </w:trPr>
        <w:tc>
          <w:tcPr>
            <w:tcW w:w="540" w:type="dxa"/>
            <w:vMerge/>
            <w:shd w:val="clear" w:color="auto" w:fill="auto"/>
          </w:tcPr>
          <w:p w:rsidR="00BA1889" w:rsidRDefault="00BA1889">
            <w:pPr>
              <w:jc w:val="center"/>
              <w:rPr>
                <w:rFonts w:cs="Arial"/>
                <w:sz w:val="14"/>
                <w:szCs w:val="14"/>
                <w:lang w:eastAsia="en-AU"/>
              </w:rPr>
            </w:pPr>
          </w:p>
        </w:tc>
        <w:tc>
          <w:tcPr>
            <w:tcW w:w="1260" w:type="dxa"/>
            <w:vMerge/>
            <w:shd w:val="clear" w:color="auto" w:fill="auto"/>
          </w:tcPr>
          <w:p w:rsidR="00BA1889" w:rsidRDefault="00BA1889">
            <w:pPr>
              <w:jc w:val="left"/>
              <w:rPr>
                <w:rFonts w:cs="Arial"/>
                <w:sz w:val="14"/>
                <w:szCs w:val="14"/>
                <w:lang w:eastAsia="en-AU"/>
              </w:rPr>
            </w:pPr>
          </w:p>
        </w:tc>
        <w:tc>
          <w:tcPr>
            <w:tcW w:w="270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3780" w:type="dxa"/>
            <w:vMerge/>
            <w:shd w:val="clear" w:color="auto" w:fill="auto"/>
          </w:tcPr>
          <w:p w:rsidR="00BA1889" w:rsidRDefault="00BA1889">
            <w:pPr>
              <w:jc w:val="left"/>
              <w:rPr>
                <w:rFonts w:cs="Arial"/>
                <w:sz w:val="14"/>
                <w:szCs w:val="14"/>
                <w:lang w:eastAsia="en-AU"/>
              </w:rPr>
            </w:pPr>
          </w:p>
        </w:tc>
        <w:tc>
          <w:tcPr>
            <w:tcW w:w="1620" w:type="dxa"/>
            <w:vMerge/>
            <w:shd w:val="clear" w:color="auto" w:fill="auto"/>
          </w:tcPr>
          <w:p w:rsidR="00BA1889" w:rsidRDefault="00BA1889">
            <w:pPr>
              <w:jc w:val="left"/>
              <w:rPr>
                <w:rFonts w:cs="Arial"/>
                <w:sz w:val="14"/>
                <w:szCs w:val="14"/>
                <w:lang w:eastAsia="en-AU"/>
              </w:rPr>
            </w:pPr>
          </w:p>
        </w:tc>
        <w:tc>
          <w:tcPr>
            <w:tcW w:w="3420" w:type="dxa"/>
            <w:vMerge/>
            <w:shd w:val="clear" w:color="auto" w:fill="auto"/>
          </w:tcPr>
          <w:p w:rsidR="00BA1889" w:rsidRDefault="00BA1889">
            <w:pPr>
              <w:jc w:val="left"/>
              <w:rPr>
                <w:rFonts w:cs="Arial"/>
                <w:sz w:val="14"/>
                <w:szCs w:val="14"/>
                <w:lang w:eastAsia="en-AU"/>
              </w:rPr>
            </w:pPr>
          </w:p>
        </w:tc>
      </w:tr>
      <w:tr w:rsidR="00BA1889">
        <w:trPr>
          <w:trHeight w:val="180"/>
        </w:trPr>
        <w:tc>
          <w:tcPr>
            <w:tcW w:w="540" w:type="dxa"/>
            <w:vMerge/>
            <w:shd w:val="clear" w:color="auto" w:fill="auto"/>
          </w:tcPr>
          <w:p w:rsidR="00BA1889" w:rsidRDefault="00BA1889">
            <w:pPr>
              <w:jc w:val="center"/>
              <w:rPr>
                <w:rFonts w:cs="Arial"/>
                <w:sz w:val="14"/>
                <w:szCs w:val="14"/>
                <w:lang w:eastAsia="en-AU"/>
              </w:rPr>
            </w:pPr>
          </w:p>
        </w:tc>
        <w:tc>
          <w:tcPr>
            <w:tcW w:w="1260" w:type="dxa"/>
            <w:vMerge/>
            <w:shd w:val="clear" w:color="auto" w:fill="auto"/>
          </w:tcPr>
          <w:p w:rsidR="00BA1889" w:rsidRDefault="00BA1889">
            <w:pPr>
              <w:jc w:val="left"/>
              <w:rPr>
                <w:rFonts w:cs="Arial"/>
                <w:sz w:val="14"/>
                <w:szCs w:val="14"/>
                <w:lang w:eastAsia="en-AU"/>
              </w:rPr>
            </w:pPr>
          </w:p>
        </w:tc>
        <w:tc>
          <w:tcPr>
            <w:tcW w:w="270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3780" w:type="dxa"/>
            <w:vMerge/>
            <w:shd w:val="clear" w:color="auto" w:fill="auto"/>
          </w:tcPr>
          <w:p w:rsidR="00BA1889" w:rsidRDefault="00BA1889">
            <w:pPr>
              <w:jc w:val="left"/>
              <w:rPr>
                <w:rFonts w:cs="Arial"/>
                <w:sz w:val="14"/>
                <w:szCs w:val="14"/>
                <w:lang w:eastAsia="en-AU"/>
              </w:rPr>
            </w:pPr>
          </w:p>
        </w:tc>
        <w:tc>
          <w:tcPr>
            <w:tcW w:w="1620" w:type="dxa"/>
            <w:vMerge/>
            <w:shd w:val="clear" w:color="auto" w:fill="auto"/>
          </w:tcPr>
          <w:p w:rsidR="00BA1889" w:rsidRDefault="00BA1889">
            <w:pPr>
              <w:jc w:val="left"/>
              <w:rPr>
                <w:rFonts w:cs="Arial"/>
                <w:sz w:val="14"/>
                <w:szCs w:val="14"/>
                <w:lang w:eastAsia="en-AU"/>
              </w:rPr>
            </w:pPr>
          </w:p>
        </w:tc>
        <w:tc>
          <w:tcPr>
            <w:tcW w:w="3420" w:type="dxa"/>
            <w:vMerge/>
            <w:shd w:val="clear" w:color="auto" w:fill="auto"/>
          </w:tcPr>
          <w:p w:rsidR="00BA1889" w:rsidRDefault="00BA1889">
            <w:pPr>
              <w:jc w:val="left"/>
              <w:rPr>
                <w:rFonts w:cs="Arial"/>
                <w:sz w:val="14"/>
                <w:szCs w:val="14"/>
                <w:lang w:eastAsia="en-AU"/>
              </w:rPr>
            </w:pPr>
          </w:p>
        </w:tc>
      </w:tr>
      <w:tr w:rsidR="00BA1889">
        <w:trPr>
          <w:trHeight w:val="998"/>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42 (PtKennedy16)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133BD1"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25m west of Occ</w:t>
            </w:r>
            <w:r>
              <w:rPr>
                <w:rFonts w:cs="Arial"/>
                <w:sz w:val="14"/>
                <w:szCs w:val="14"/>
                <w:lang w:eastAsia="en-AU"/>
              </w:rPr>
              <w:t xml:space="preserve"> - commence date 1 May 1998 - Site ID 23025809).</w:t>
            </w:r>
          </w:p>
          <w:p w:rsidR="00484AE9" w:rsidRDefault="00484AE9" w:rsidP="00133BD1">
            <w:pPr>
              <w:jc w:val="left"/>
              <w:rPr>
                <w:rFonts w:cs="Arial"/>
                <w:sz w:val="14"/>
                <w:szCs w:val="14"/>
                <w:lang w:eastAsia="en-AU"/>
              </w:rPr>
            </w:pPr>
          </w:p>
          <w:p w:rsidR="00BA1889"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103m east of Occ</w:t>
            </w:r>
            <w:r>
              <w:rPr>
                <w:rFonts w:cs="Arial"/>
                <w:sz w:val="14"/>
                <w:szCs w:val="14"/>
                <w:lang w:eastAsia="en-AU"/>
              </w:rPr>
              <w:t xml:space="preserve"> </w:t>
            </w:r>
            <w:r w:rsidR="00BA1889">
              <w:rPr>
                <w:rFonts w:cs="Arial"/>
                <w:sz w:val="14"/>
                <w:szCs w:val="14"/>
                <w:lang w:eastAsia="en-AU"/>
              </w:rPr>
              <w:t>- commence date 1 May 1998</w:t>
            </w:r>
            <w:r>
              <w:rPr>
                <w:rFonts w:cs="Arial"/>
                <w:sz w:val="14"/>
                <w:szCs w:val="14"/>
                <w:lang w:eastAsia="en-AU"/>
              </w:rPr>
              <w:t xml:space="preserve"> -</w:t>
            </w:r>
            <w:r w:rsidR="00BA1889">
              <w:rPr>
                <w:rFonts w:cs="Arial"/>
                <w:sz w:val="14"/>
                <w:szCs w:val="14"/>
                <w:lang w:eastAsia="en-AU"/>
              </w:rPr>
              <w:t xml:space="preserve"> Site ID 23025810).</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1070"/>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43 (PtKennedy49)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133BD1"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125m south east of Occ</w:t>
            </w:r>
            <w:r>
              <w:rPr>
                <w:rFonts w:cs="Arial"/>
                <w:sz w:val="14"/>
                <w:szCs w:val="14"/>
                <w:lang w:eastAsia="en-AU"/>
              </w:rPr>
              <w:t xml:space="preserve"> -</w:t>
            </w:r>
            <w:r w:rsidR="00BA1889">
              <w:rPr>
                <w:rFonts w:cs="Arial"/>
                <w:sz w:val="14"/>
                <w:szCs w:val="14"/>
                <w:lang w:eastAsia="en-AU"/>
              </w:rPr>
              <w:t xml:space="preserve"> comm</w:t>
            </w:r>
            <w:r>
              <w:rPr>
                <w:rFonts w:cs="Arial"/>
                <w:sz w:val="14"/>
                <w:szCs w:val="14"/>
                <w:lang w:eastAsia="en-AU"/>
              </w:rPr>
              <w:t>ence date 1 May 1998 -</w:t>
            </w:r>
            <w:r w:rsidR="00BA1889">
              <w:rPr>
                <w:rFonts w:cs="Arial"/>
                <w:sz w:val="14"/>
                <w:szCs w:val="14"/>
                <w:lang w:eastAsia="en-AU"/>
              </w:rPr>
              <w:t xml:space="preserve">Site ID 23025800). </w:t>
            </w:r>
          </w:p>
          <w:p w:rsidR="00BA1889"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 xml:space="preserve">bore 126m southeast of Occ- drill date 1 May </w:t>
            </w:r>
            <w:proofErr w:type="gramStart"/>
            <w:r w:rsidR="00BA1889">
              <w:rPr>
                <w:rFonts w:cs="Arial"/>
                <w:sz w:val="14"/>
                <w:szCs w:val="14"/>
                <w:lang w:eastAsia="en-AU"/>
              </w:rPr>
              <w:t>1998,</w:t>
            </w:r>
            <w:proofErr w:type="gramEnd"/>
            <w:r w:rsidR="00BA1889">
              <w:rPr>
                <w:rFonts w:cs="Arial"/>
                <w:sz w:val="14"/>
                <w:szCs w:val="14"/>
                <w:lang w:eastAsia="en-AU"/>
              </w:rPr>
              <w:t xml:space="preserve"> commence date 1 May 1998 (estimate)</w:t>
            </w:r>
            <w:r>
              <w:rPr>
                <w:rFonts w:cs="Arial"/>
                <w:sz w:val="14"/>
                <w:szCs w:val="14"/>
                <w:lang w:eastAsia="en-AU"/>
              </w:rPr>
              <w:t xml:space="preserve"> - S</w:t>
            </w:r>
            <w:r w:rsidR="00BA1889">
              <w:rPr>
                <w:rFonts w:cs="Arial"/>
                <w:sz w:val="14"/>
                <w:szCs w:val="14"/>
                <w:lang w:eastAsia="en-AU"/>
              </w:rPr>
              <w:t>ite ID 23025801.</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negative to major negative change. No fire data.</w:t>
            </w:r>
          </w:p>
        </w:tc>
      </w:tr>
      <w:tr w:rsidR="00BA1889">
        <w:trPr>
          <w:trHeight w:val="1058"/>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44 (Walyungup01)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Trampling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133BD1" w:rsidRDefault="00133BD1">
            <w:pPr>
              <w:jc w:val="left"/>
              <w:rPr>
                <w:rFonts w:cs="Arial"/>
                <w:b/>
                <w:sz w:val="14"/>
                <w:szCs w:val="14"/>
                <w:lang w:eastAsia="en-AU"/>
              </w:rPr>
            </w:pPr>
            <w:r w:rsidRPr="00133BD1">
              <w:rPr>
                <w:rFonts w:cs="Arial"/>
                <w:b/>
                <w:sz w:val="14"/>
                <w:szCs w:val="14"/>
                <w:lang w:eastAsia="en-AU"/>
              </w:rPr>
              <w:t xml:space="preserve">1.29m - </w:t>
            </w:r>
            <w:r w:rsidR="00BA1889" w:rsidRPr="00133BD1">
              <w:rPr>
                <w:rFonts w:cs="Arial"/>
                <w:b/>
                <w:sz w:val="14"/>
                <w:szCs w:val="14"/>
                <w:lang w:eastAsia="en-AU"/>
              </w:rPr>
              <w:t>bore 73m north of Occ on 2 July 1975 - drill date 17 May 1975,</w:t>
            </w:r>
            <w:r w:rsidRPr="00133BD1">
              <w:rPr>
                <w:rFonts w:cs="Arial"/>
                <w:b/>
                <w:sz w:val="14"/>
                <w:szCs w:val="14"/>
                <w:lang w:eastAsia="en-AU"/>
              </w:rPr>
              <w:t xml:space="preserve"> commence date unknown -</w:t>
            </w:r>
            <w:r w:rsidR="00BA1889" w:rsidRPr="00133BD1">
              <w:rPr>
                <w:rFonts w:cs="Arial"/>
                <w:b/>
                <w:sz w:val="14"/>
                <w:szCs w:val="14"/>
                <w:lang w:eastAsia="en-AU"/>
              </w:rPr>
              <w:t xml:space="preserve"> Site ID 2</w:t>
            </w:r>
            <w:r w:rsidRPr="00133BD1">
              <w:rPr>
                <w:rFonts w:cs="Arial"/>
                <w:b/>
                <w:sz w:val="14"/>
                <w:szCs w:val="14"/>
                <w:lang w:eastAsia="en-AU"/>
              </w:rPr>
              <w:t>0023954.</w:t>
            </w:r>
          </w:p>
          <w:p w:rsidR="00484AE9" w:rsidRPr="00133BD1" w:rsidRDefault="00484AE9">
            <w:pPr>
              <w:jc w:val="left"/>
              <w:rPr>
                <w:rFonts w:cs="Arial"/>
                <w:b/>
                <w:sz w:val="14"/>
                <w:szCs w:val="14"/>
                <w:lang w:eastAsia="en-AU"/>
              </w:rPr>
            </w:pPr>
          </w:p>
          <w:p w:rsidR="00BA1889" w:rsidRDefault="00133BD1" w:rsidP="00133BD1">
            <w:pPr>
              <w:jc w:val="left"/>
              <w:rPr>
                <w:rFonts w:cs="Arial"/>
                <w:sz w:val="14"/>
                <w:szCs w:val="14"/>
                <w:lang w:eastAsia="en-AU"/>
              </w:rPr>
            </w:pPr>
            <w:r>
              <w:rPr>
                <w:rFonts w:cs="Arial"/>
                <w:sz w:val="14"/>
                <w:szCs w:val="14"/>
                <w:lang w:eastAsia="en-AU"/>
              </w:rPr>
              <w:t xml:space="preserve">No </w:t>
            </w:r>
            <w:proofErr w:type="gramStart"/>
            <w:r>
              <w:rPr>
                <w:rFonts w:cs="Arial"/>
                <w:sz w:val="14"/>
                <w:szCs w:val="14"/>
                <w:lang w:eastAsia="en-AU"/>
              </w:rPr>
              <w:t>data  -</w:t>
            </w:r>
            <w:proofErr w:type="gramEnd"/>
            <w:r>
              <w:rPr>
                <w:rFonts w:cs="Arial"/>
                <w:sz w:val="14"/>
                <w:szCs w:val="14"/>
                <w:lang w:eastAsia="en-AU"/>
              </w:rPr>
              <w:t xml:space="preserve"> </w:t>
            </w:r>
            <w:r w:rsidR="00BA1889">
              <w:rPr>
                <w:rFonts w:cs="Arial"/>
                <w:sz w:val="14"/>
                <w:szCs w:val="14"/>
                <w:lang w:eastAsia="en-AU"/>
              </w:rPr>
              <w:t>bore 128m north east of Occ- drill date 30 June 1964</w:t>
            </w:r>
            <w:r>
              <w:rPr>
                <w:rFonts w:cs="Arial"/>
                <w:sz w:val="14"/>
                <w:szCs w:val="14"/>
                <w:lang w:eastAsia="en-AU"/>
              </w:rPr>
              <w:t xml:space="preserve"> -</w:t>
            </w:r>
            <w:r w:rsidR="00BA1889">
              <w:rPr>
                <w:rFonts w:cs="Arial"/>
                <w:sz w:val="14"/>
                <w:szCs w:val="14"/>
                <w:lang w:eastAsia="en-AU"/>
              </w:rPr>
              <w:t xml:space="preserve"> Site ID 20023921).</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No fire data.</w:t>
            </w:r>
          </w:p>
        </w:tc>
      </w:tr>
      <w:tr w:rsidR="00BA1889">
        <w:trPr>
          <w:trHeight w:val="70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45 (PtKennedy113)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47 (PtKennedy120)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133BD1" w:rsidP="00133BD1">
            <w:pPr>
              <w:jc w:val="left"/>
              <w:rPr>
                <w:rFonts w:cs="Arial"/>
                <w:sz w:val="14"/>
                <w:szCs w:val="14"/>
                <w:lang w:eastAsia="en-AU"/>
              </w:rPr>
            </w:pPr>
            <w:r>
              <w:rPr>
                <w:rFonts w:cs="Arial"/>
                <w:sz w:val="14"/>
                <w:szCs w:val="14"/>
                <w:lang w:eastAsia="en-AU"/>
              </w:rPr>
              <w:t xml:space="preserve">6.66m - </w:t>
            </w:r>
            <w:r w:rsidR="00BA1889">
              <w:rPr>
                <w:rFonts w:cs="Arial"/>
                <w:sz w:val="14"/>
                <w:szCs w:val="14"/>
                <w:lang w:eastAsia="en-AU"/>
              </w:rPr>
              <w:t>from top of casing bore 220m south east of Occ on 18 March 1997</w:t>
            </w:r>
            <w:r>
              <w:rPr>
                <w:rFonts w:cs="Arial"/>
                <w:sz w:val="14"/>
                <w:szCs w:val="14"/>
                <w:lang w:eastAsia="en-AU"/>
              </w:rPr>
              <w:t xml:space="preserve">- </w:t>
            </w:r>
            <w:r w:rsidR="00BA1889">
              <w:rPr>
                <w:rFonts w:cs="Arial"/>
                <w:sz w:val="14"/>
                <w:szCs w:val="14"/>
                <w:lang w:eastAsia="en-AU"/>
              </w:rPr>
              <w:t xml:space="preserve"> commence date 1 January 1984</w:t>
            </w:r>
            <w:r>
              <w:rPr>
                <w:rFonts w:cs="Arial"/>
                <w:sz w:val="14"/>
                <w:szCs w:val="14"/>
                <w:lang w:eastAsia="en-AU"/>
              </w:rPr>
              <w:t xml:space="preserve"> - Site ID 3244</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no major change. No fire data.</w:t>
            </w:r>
          </w:p>
        </w:tc>
      </w:tr>
      <w:tr w:rsidR="00BA1889">
        <w:trPr>
          <w:trHeight w:val="90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48 (PointBecher32)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Thought to have been washed away with storm surge, but recent survey indicates occurrence still intact</w:t>
            </w:r>
          </w:p>
        </w:tc>
      </w:tr>
      <w:tr w:rsidR="00BA1889">
        <w:trPr>
          <w:trHeight w:val="1055"/>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49 (PointBecher01)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Groundwater decline</w:t>
            </w:r>
          </w:p>
          <w:p w:rsidR="00BA1889" w:rsidRDefault="00BA1889">
            <w:pPr>
              <w:jc w:val="left"/>
              <w:rPr>
                <w:rFonts w:cs="Arial"/>
                <w:sz w:val="14"/>
                <w:szCs w:val="14"/>
                <w:lang w:eastAsia="en-AU"/>
              </w:rPr>
            </w:pPr>
            <w:r>
              <w:rPr>
                <w:rFonts w:cs="Arial"/>
                <w:sz w:val="14"/>
                <w:szCs w:val="14"/>
                <w:lang w:eastAsia="en-AU"/>
              </w:rPr>
              <w:t>Nutrient enrichment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133BD1"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8m east of Occ</w:t>
            </w:r>
            <w:r>
              <w:rPr>
                <w:rFonts w:cs="Arial"/>
                <w:sz w:val="14"/>
                <w:szCs w:val="14"/>
                <w:lang w:eastAsia="en-AU"/>
              </w:rPr>
              <w:t xml:space="preserve"> - commence date 1 May 1998 -</w:t>
            </w:r>
            <w:r w:rsidR="00BA1889">
              <w:rPr>
                <w:rFonts w:cs="Arial"/>
                <w:sz w:val="14"/>
                <w:szCs w:val="14"/>
                <w:lang w:eastAsia="en-AU"/>
              </w:rPr>
              <w:t xml:space="preserve"> Site ID 23025815.</w:t>
            </w:r>
          </w:p>
          <w:p w:rsidR="00BA1889" w:rsidRDefault="00133BD1" w:rsidP="00133BD1">
            <w:pPr>
              <w:jc w:val="left"/>
              <w:rPr>
                <w:rFonts w:cs="Arial"/>
                <w:sz w:val="14"/>
                <w:szCs w:val="14"/>
                <w:lang w:eastAsia="en-AU"/>
              </w:rPr>
            </w:pPr>
            <w:r>
              <w:rPr>
                <w:rFonts w:cs="Arial"/>
                <w:sz w:val="14"/>
                <w:szCs w:val="14"/>
                <w:lang w:eastAsia="en-AU"/>
              </w:rPr>
              <w:t xml:space="preserve"> 0.005m </w:t>
            </w:r>
            <w:r w:rsidR="00BA1889">
              <w:rPr>
                <w:rFonts w:cs="Arial"/>
                <w:sz w:val="14"/>
                <w:szCs w:val="14"/>
                <w:lang w:eastAsia="en-AU"/>
              </w:rPr>
              <w:t>from top of casing</w:t>
            </w:r>
            <w:r>
              <w:rPr>
                <w:rFonts w:cs="Arial"/>
                <w:sz w:val="14"/>
                <w:szCs w:val="14"/>
                <w:lang w:eastAsia="en-AU"/>
              </w:rPr>
              <w:t xml:space="preserve"> -</w:t>
            </w:r>
            <w:r w:rsidR="00BA1889">
              <w:rPr>
                <w:rFonts w:cs="Arial"/>
                <w:sz w:val="14"/>
                <w:szCs w:val="14"/>
                <w:lang w:eastAsia="en-AU"/>
              </w:rPr>
              <w:t xml:space="preserve"> bore 123m north of Occ on 18 August 2009 - commence date 28 July 1983</w:t>
            </w:r>
            <w:r>
              <w:rPr>
                <w:rFonts w:cs="Arial"/>
                <w:sz w:val="14"/>
                <w:szCs w:val="14"/>
                <w:lang w:eastAsia="en-AU"/>
              </w:rPr>
              <w:t xml:space="preserve"> -</w:t>
            </w:r>
            <w:r w:rsidR="00BA1889">
              <w:rPr>
                <w:rFonts w:cs="Arial"/>
                <w:sz w:val="14"/>
                <w:szCs w:val="14"/>
                <w:lang w:eastAsia="en-AU"/>
              </w:rPr>
              <w:t xml:space="preserve"> Site ID 3403.</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Fire fuel age 2 years.</w:t>
            </w:r>
          </w:p>
        </w:tc>
      </w:tr>
      <w:tr w:rsidR="00BA1889">
        <w:trPr>
          <w:trHeight w:val="1069"/>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50 (PointBecher02)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Groundwater decline</w:t>
            </w:r>
          </w:p>
          <w:p w:rsidR="00BA1889" w:rsidRDefault="00BA1889">
            <w:pPr>
              <w:jc w:val="left"/>
              <w:rPr>
                <w:rFonts w:cs="Arial"/>
                <w:sz w:val="14"/>
                <w:szCs w:val="14"/>
                <w:lang w:eastAsia="en-AU"/>
              </w:rPr>
            </w:pPr>
            <w:r>
              <w:rPr>
                <w:rFonts w:cs="Arial"/>
                <w:sz w:val="14"/>
                <w:szCs w:val="14"/>
                <w:lang w:eastAsia="en-AU"/>
              </w:rPr>
              <w:t>Nutrient enrichment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133BD1" w:rsidP="00133BD1">
            <w:pPr>
              <w:jc w:val="left"/>
              <w:rPr>
                <w:rFonts w:cs="Arial"/>
                <w:sz w:val="14"/>
                <w:szCs w:val="14"/>
                <w:lang w:eastAsia="en-AU"/>
              </w:rPr>
            </w:pPr>
            <w:r>
              <w:rPr>
                <w:rFonts w:cs="Arial"/>
                <w:sz w:val="14"/>
                <w:szCs w:val="14"/>
                <w:lang w:eastAsia="en-AU"/>
              </w:rPr>
              <w:t xml:space="preserve">No </w:t>
            </w:r>
            <w:proofErr w:type="gramStart"/>
            <w:r>
              <w:rPr>
                <w:rFonts w:cs="Arial"/>
                <w:sz w:val="14"/>
                <w:szCs w:val="14"/>
                <w:lang w:eastAsia="en-AU"/>
              </w:rPr>
              <w:t>data  -</w:t>
            </w:r>
            <w:proofErr w:type="gramEnd"/>
            <w:r>
              <w:rPr>
                <w:rFonts w:cs="Arial"/>
                <w:sz w:val="14"/>
                <w:szCs w:val="14"/>
                <w:lang w:eastAsia="en-AU"/>
              </w:rPr>
              <w:t xml:space="preserve"> </w:t>
            </w:r>
            <w:r w:rsidR="00BA1889">
              <w:rPr>
                <w:rFonts w:cs="Arial"/>
                <w:sz w:val="14"/>
                <w:szCs w:val="14"/>
                <w:lang w:eastAsia="en-AU"/>
              </w:rPr>
              <w:t>bore 115m northwest of Occ</w:t>
            </w:r>
            <w:r>
              <w:rPr>
                <w:rFonts w:cs="Arial"/>
                <w:sz w:val="14"/>
                <w:szCs w:val="14"/>
                <w:lang w:eastAsia="en-AU"/>
              </w:rPr>
              <w:t xml:space="preserve"> -</w:t>
            </w:r>
            <w:r w:rsidR="00BA1889">
              <w:rPr>
                <w:rFonts w:cs="Arial"/>
                <w:sz w:val="14"/>
                <w:szCs w:val="14"/>
                <w:lang w:eastAsia="en-AU"/>
              </w:rPr>
              <w:t xml:space="preserve"> commence date 1 May 1998</w:t>
            </w:r>
            <w:r>
              <w:rPr>
                <w:rFonts w:cs="Arial"/>
                <w:sz w:val="14"/>
                <w:szCs w:val="14"/>
                <w:lang w:eastAsia="en-AU"/>
              </w:rPr>
              <w:t xml:space="preserve"> -</w:t>
            </w:r>
            <w:r w:rsidR="00BA1889">
              <w:rPr>
                <w:rFonts w:cs="Arial"/>
                <w:sz w:val="14"/>
                <w:szCs w:val="14"/>
                <w:lang w:eastAsia="en-AU"/>
              </w:rPr>
              <w:t xml:space="preserve"> Site ID 23025815).</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major negative change. Fire fuel age 2 years.</w:t>
            </w:r>
          </w:p>
        </w:tc>
      </w:tr>
      <w:tr w:rsidR="00BA1889">
        <w:trPr>
          <w:trHeight w:val="107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52 (</w:t>
            </w:r>
            <w:r w:rsidR="002C397A">
              <w:rPr>
                <w:rFonts w:cs="Arial"/>
                <w:sz w:val="14"/>
                <w:szCs w:val="14"/>
                <w:lang w:eastAsia="en-AU"/>
              </w:rPr>
              <w:t>My</w:t>
            </w:r>
            <w:r>
              <w:rPr>
                <w:rFonts w:cs="Arial"/>
                <w:sz w:val="14"/>
                <w:szCs w:val="14"/>
                <w:lang w:eastAsia="en-AU"/>
              </w:rPr>
              <w:t>Point Becher07, PointBecher35)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Groundwater decline</w:t>
            </w:r>
          </w:p>
          <w:p w:rsidR="00BA1889" w:rsidRDefault="00BA1889">
            <w:pPr>
              <w:jc w:val="left"/>
              <w:rPr>
                <w:rFonts w:cs="Arial"/>
                <w:sz w:val="14"/>
                <w:szCs w:val="14"/>
                <w:lang w:eastAsia="en-AU"/>
              </w:rPr>
            </w:pPr>
            <w:r>
              <w:rPr>
                <w:rFonts w:cs="Arial"/>
                <w:sz w:val="14"/>
                <w:szCs w:val="14"/>
                <w:lang w:eastAsia="en-AU"/>
              </w:rPr>
              <w:t>Nutrient enrichment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133BD1"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25m south of Occ</w:t>
            </w:r>
            <w:r>
              <w:rPr>
                <w:rFonts w:cs="Arial"/>
                <w:sz w:val="14"/>
                <w:szCs w:val="14"/>
                <w:lang w:eastAsia="en-AU"/>
              </w:rPr>
              <w:t xml:space="preserve"> </w:t>
            </w:r>
            <w:r w:rsidR="00BA1889">
              <w:rPr>
                <w:rFonts w:cs="Arial"/>
                <w:sz w:val="14"/>
                <w:szCs w:val="14"/>
                <w:lang w:eastAsia="en-AU"/>
              </w:rPr>
              <w:t>-</w:t>
            </w:r>
            <w:r>
              <w:rPr>
                <w:rFonts w:cs="Arial"/>
                <w:sz w:val="14"/>
                <w:szCs w:val="14"/>
                <w:lang w:eastAsia="en-AU"/>
              </w:rPr>
              <w:t xml:space="preserve"> commence date 1 May 1998 - Site ID 23025814.</w:t>
            </w:r>
          </w:p>
          <w:p w:rsidR="00484AE9" w:rsidRDefault="00484AE9" w:rsidP="00133BD1">
            <w:pPr>
              <w:jc w:val="left"/>
              <w:rPr>
                <w:rFonts w:cs="Arial"/>
                <w:sz w:val="14"/>
                <w:szCs w:val="14"/>
                <w:lang w:eastAsia="en-AU"/>
              </w:rPr>
            </w:pPr>
          </w:p>
          <w:p w:rsidR="00BA1889" w:rsidRDefault="00133BD1" w:rsidP="00133B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269m south east of Occ</w:t>
            </w:r>
            <w:r>
              <w:rPr>
                <w:rFonts w:cs="Arial"/>
                <w:sz w:val="14"/>
                <w:szCs w:val="14"/>
                <w:lang w:eastAsia="en-AU"/>
              </w:rPr>
              <w:t xml:space="preserve"> -</w:t>
            </w:r>
            <w:r w:rsidR="00BA1889">
              <w:rPr>
                <w:rFonts w:cs="Arial"/>
                <w:sz w:val="14"/>
                <w:szCs w:val="14"/>
                <w:lang w:eastAsia="en-AU"/>
              </w:rPr>
              <w:t xml:space="preserve"> commence date 1 May 1998</w:t>
            </w:r>
            <w:r>
              <w:rPr>
                <w:rFonts w:cs="Arial"/>
                <w:sz w:val="14"/>
                <w:szCs w:val="14"/>
                <w:lang w:eastAsia="en-AU"/>
              </w:rPr>
              <w:t xml:space="preserve"> -</w:t>
            </w:r>
            <w:r w:rsidR="00BA1889">
              <w:rPr>
                <w:rFonts w:cs="Arial"/>
                <w:sz w:val="14"/>
                <w:szCs w:val="14"/>
                <w:lang w:eastAsia="en-AU"/>
              </w:rPr>
              <w:t xml:space="preserve"> Site ID 23025812</w:t>
            </w:r>
            <w:r>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Fire fuel age 2 years.</w:t>
            </w:r>
          </w:p>
        </w:tc>
      </w:tr>
      <w:tr w:rsidR="00BA1889">
        <w:trPr>
          <w:trHeight w:val="894"/>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53 (Pt Kennedy 94)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negative and some fluctuating change. No fire data.</w:t>
            </w:r>
          </w:p>
        </w:tc>
      </w:tr>
      <w:tr w:rsidR="00BA1889">
        <w:trPr>
          <w:trHeight w:val="884"/>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54(Pt Kennedy 91)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areas of no major change and some areas of negative to major negative change.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55 (Pt Kennedy 92)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no major change.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57 (Pt Kennedy 90)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areas of negative to major negative change.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58 (Pt Kennedy 97)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No fire data.</w:t>
            </w:r>
          </w:p>
        </w:tc>
      </w:tr>
      <w:tr w:rsidR="00BA1889">
        <w:trPr>
          <w:trHeight w:val="108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59 (PointBecher03)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Groundwater decline</w:t>
            </w:r>
          </w:p>
          <w:p w:rsidR="00BA1889" w:rsidRDefault="00BA1889">
            <w:pPr>
              <w:jc w:val="left"/>
              <w:rPr>
                <w:rFonts w:cs="Arial"/>
                <w:sz w:val="14"/>
                <w:szCs w:val="14"/>
                <w:lang w:eastAsia="en-AU"/>
              </w:rPr>
            </w:pPr>
            <w:r>
              <w:rPr>
                <w:rFonts w:cs="Arial"/>
                <w:sz w:val="14"/>
                <w:szCs w:val="14"/>
                <w:lang w:eastAsia="en-AU"/>
              </w:rPr>
              <w:t>Nutrient enrichment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268m northwest of Occ</w:t>
            </w:r>
            <w:r>
              <w:rPr>
                <w:rFonts w:cs="Arial"/>
                <w:sz w:val="14"/>
                <w:szCs w:val="14"/>
                <w:lang w:eastAsia="en-AU"/>
              </w:rPr>
              <w:t xml:space="preserve"> - commence date 1 May 1998 -</w:t>
            </w:r>
            <w:r w:rsidR="00BA1889">
              <w:rPr>
                <w:rFonts w:cs="Arial"/>
                <w:sz w:val="14"/>
                <w:szCs w:val="14"/>
                <w:lang w:eastAsia="en-AU"/>
              </w:rPr>
              <w:t xml:space="preserve"> Site ID 23025815).</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Fire fuel age 2 years.</w:t>
            </w:r>
          </w:p>
        </w:tc>
      </w:tr>
      <w:tr w:rsidR="00BA1889">
        <w:trPr>
          <w:trHeight w:val="874"/>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60 (Pt Kennedy 96)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678"/>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61 (Pt Kennedy 116)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 xml:space="preserve">Hydrologic changes- water quality and/or quantity </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F065B0" w:rsidRDefault="00484AE9">
            <w:pPr>
              <w:jc w:val="left"/>
              <w:rPr>
                <w:rFonts w:cs="Arial"/>
                <w:b/>
                <w:sz w:val="14"/>
                <w:szCs w:val="14"/>
                <w:lang w:eastAsia="en-AU"/>
              </w:rPr>
            </w:pPr>
            <w:r>
              <w:rPr>
                <w:rFonts w:cs="Arial"/>
                <w:b/>
                <w:sz w:val="14"/>
                <w:szCs w:val="14"/>
                <w:lang w:eastAsia="en-AU"/>
              </w:rPr>
              <w:t xml:space="preserve">6.66m </w:t>
            </w:r>
            <w:r w:rsidR="00BA1889" w:rsidRPr="00F065B0">
              <w:rPr>
                <w:rFonts w:cs="Arial"/>
                <w:b/>
                <w:sz w:val="14"/>
                <w:szCs w:val="14"/>
                <w:lang w:eastAsia="en-AU"/>
              </w:rPr>
              <w:t>from top of casing bore 117m south of Occ on 18 March 1997 - drill date unknown, commence da</w:t>
            </w:r>
            <w:r w:rsidR="00F065B0" w:rsidRPr="00F065B0">
              <w:rPr>
                <w:rFonts w:cs="Arial"/>
                <w:b/>
                <w:sz w:val="14"/>
                <w:szCs w:val="14"/>
                <w:lang w:eastAsia="en-AU"/>
              </w:rPr>
              <w:t>te 1 January 1984. Site ID 3244</w:t>
            </w:r>
            <w:r w:rsidR="00BA1889" w:rsidRPr="00F065B0">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122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62 (Pt Kennedy 123)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 xml:space="preserve">Hydrologic changes- water quality and/or quantity </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F065B0" w:rsidRDefault="00F065B0" w:rsidP="00F065B0">
            <w:pPr>
              <w:jc w:val="left"/>
              <w:rPr>
                <w:rFonts w:cs="Arial"/>
                <w:b/>
                <w:sz w:val="14"/>
                <w:szCs w:val="14"/>
                <w:lang w:eastAsia="en-AU"/>
              </w:rPr>
            </w:pPr>
            <w:r w:rsidRPr="00F065B0">
              <w:rPr>
                <w:rFonts w:cs="Arial"/>
                <w:b/>
                <w:sz w:val="14"/>
                <w:szCs w:val="14"/>
                <w:lang w:eastAsia="en-AU"/>
              </w:rPr>
              <w:t xml:space="preserve">6.66m </w:t>
            </w:r>
            <w:r w:rsidR="00BA1889" w:rsidRPr="00F065B0">
              <w:rPr>
                <w:rFonts w:cs="Arial"/>
                <w:b/>
                <w:sz w:val="14"/>
                <w:szCs w:val="14"/>
                <w:lang w:eastAsia="en-AU"/>
              </w:rPr>
              <w:t>from top of casing bore 64m east of Occ on 18 March 1997</w:t>
            </w:r>
            <w:r w:rsidRPr="00F065B0">
              <w:rPr>
                <w:rFonts w:cs="Arial"/>
                <w:b/>
                <w:sz w:val="14"/>
                <w:szCs w:val="14"/>
                <w:lang w:eastAsia="en-AU"/>
              </w:rPr>
              <w:t xml:space="preserve"> - </w:t>
            </w:r>
            <w:r w:rsidR="00BA1889" w:rsidRPr="00F065B0">
              <w:rPr>
                <w:rFonts w:cs="Arial"/>
                <w:b/>
                <w:sz w:val="14"/>
                <w:szCs w:val="14"/>
                <w:lang w:eastAsia="en-AU"/>
              </w:rPr>
              <w:t>commence date 1 January 1984</w:t>
            </w:r>
            <w:r w:rsidRPr="00F065B0">
              <w:rPr>
                <w:rFonts w:cs="Arial"/>
                <w:b/>
                <w:sz w:val="14"/>
                <w:szCs w:val="14"/>
                <w:lang w:eastAsia="en-AU"/>
              </w:rPr>
              <w:t xml:space="preserve"> -</w:t>
            </w:r>
            <w:r w:rsidR="00BA1889" w:rsidRPr="00F065B0">
              <w:rPr>
                <w:rFonts w:cs="Arial"/>
                <w:b/>
                <w:sz w:val="14"/>
                <w:szCs w:val="14"/>
                <w:lang w:eastAsia="en-AU"/>
              </w:rPr>
              <w:t xml:space="preserve">Site ID 3244). </w:t>
            </w:r>
          </w:p>
          <w:p w:rsidR="00D44F02" w:rsidRPr="00F065B0" w:rsidRDefault="00D44F02" w:rsidP="00F065B0">
            <w:pPr>
              <w:jc w:val="left"/>
              <w:rPr>
                <w:rFonts w:cs="Arial"/>
                <w:b/>
                <w:sz w:val="14"/>
                <w:szCs w:val="14"/>
                <w:lang w:eastAsia="en-AU"/>
              </w:rPr>
            </w:pPr>
          </w:p>
          <w:p w:rsidR="00BA1889" w:rsidRPr="00F065B0" w:rsidRDefault="00F065B0" w:rsidP="00F065B0">
            <w:pPr>
              <w:jc w:val="left"/>
              <w:rPr>
                <w:rFonts w:cs="Arial"/>
                <w:b/>
                <w:sz w:val="14"/>
                <w:szCs w:val="14"/>
                <w:lang w:eastAsia="en-AU"/>
              </w:rPr>
            </w:pPr>
            <w:r w:rsidRPr="00F065B0">
              <w:rPr>
                <w:rFonts w:cs="Arial"/>
                <w:b/>
                <w:sz w:val="14"/>
                <w:szCs w:val="14"/>
                <w:lang w:eastAsia="en-AU"/>
              </w:rPr>
              <w:t xml:space="preserve">2.35m </w:t>
            </w:r>
            <w:r w:rsidR="00BA1889" w:rsidRPr="00F065B0">
              <w:rPr>
                <w:rFonts w:cs="Arial"/>
                <w:b/>
                <w:sz w:val="14"/>
                <w:szCs w:val="14"/>
                <w:lang w:eastAsia="en-AU"/>
              </w:rPr>
              <w:t xml:space="preserve">from top of casing bore 198m southeast of Occ on 19 January 1996 </w:t>
            </w:r>
            <w:r w:rsidRPr="00F065B0">
              <w:rPr>
                <w:rFonts w:cs="Arial"/>
                <w:b/>
                <w:sz w:val="14"/>
                <w:szCs w:val="14"/>
                <w:lang w:eastAsia="en-AU"/>
              </w:rPr>
              <w:t xml:space="preserve">- commence date 1 January 1984 - </w:t>
            </w:r>
            <w:r w:rsidR="00BA1889" w:rsidRPr="00F065B0">
              <w:rPr>
                <w:rFonts w:cs="Arial"/>
                <w:b/>
                <w:sz w:val="14"/>
                <w:szCs w:val="14"/>
                <w:lang w:eastAsia="en-AU"/>
              </w:rPr>
              <w:t>Site ID 3243.</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1253"/>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65 (Pt Kennedy 122)</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Hydrological changes- water quality and/or quantity </w:t>
            </w:r>
          </w:p>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Inappropriate fire regime (too frequent)</w:t>
            </w:r>
          </w:p>
          <w:p w:rsidR="00BA1889" w:rsidRDefault="00BA1889">
            <w:pPr>
              <w:jc w:val="left"/>
              <w:rPr>
                <w:rFonts w:cs="Arial"/>
                <w:i/>
                <w:sz w:val="14"/>
                <w:szCs w:val="14"/>
                <w:lang w:eastAsia="en-AU"/>
              </w:rPr>
            </w:pPr>
            <w:r>
              <w:rPr>
                <w:rFonts w:cs="Arial"/>
                <w:i/>
                <w:sz w:val="14"/>
                <w:szCs w:val="14"/>
                <w:lang w:eastAsia="en-AU"/>
              </w:rPr>
              <w:t>Fragmentation-edge effect- large edge to area ratio</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F065B0" w:rsidRDefault="00F065B0" w:rsidP="00F065B0">
            <w:pPr>
              <w:jc w:val="left"/>
              <w:rPr>
                <w:rFonts w:cs="Arial"/>
                <w:b/>
                <w:i/>
                <w:sz w:val="14"/>
                <w:szCs w:val="14"/>
                <w:lang w:eastAsia="en-AU"/>
              </w:rPr>
            </w:pPr>
            <w:r w:rsidRPr="00F065B0">
              <w:rPr>
                <w:rFonts w:cs="Arial"/>
                <w:b/>
                <w:i/>
                <w:sz w:val="14"/>
                <w:szCs w:val="14"/>
                <w:lang w:eastAsia="en-AU"/>
              </w:rPr>
              <w:t xml:space="preserve">3.71m </w:t>
            </w:r>
            <w:r w:rsidR="00BA1889" w:rsidRPr="00F065B0">
              <w:rPr>
                <w:rFonts w:cs="Arial"/>
                <w:b/>
                <w:i/>
                <w:sz w:val="14"/>
                <w:szCs w:val="14"/>
                <w:lang w:eastAsia="en-AU"/>
              </w:rPr>
              <w:t>from top of casing bore 258m south of Occ on 18 March 1997</w:t>
            </w:r>
            <w:r w:rsidR="00484AE9">
              <w:rPr>
                <w:rFonts w:cs="Arial"/>
                <w:b/>
                <w:i/>
                <w:sz w:val="14"/>
                <w:szCs w:val="14"/>
                <w:lang w:eastAsia="en-AU"/>
              </w:rPr>
              <w:t xml:space="preserve"> </w:t>
            </w:r>
            <w:r w:rsidRPr="00F065B0">
              <w:rPr>
                <w:rFonts w:cs="Arial"/>
                <w:b/>
                <w:i/>
                <w:sz w:val="14"/>
                <w:szCs w:val="14"/>
                <w:lang w:eastAsia="en-AU"/>
              </w:rPr>
              <w:t xml:space="preserve">- </w:t>
            </w:r>
            <w:r w:rsidR="00BA1889" w:rsidRPr="00F065B0">
              <w:rPr>
                <w:rFonts w:cs="Arial"/>
                <w:b/>
                <w:i/>
                <w:sz w:val="14"/>
                <w:szCs w:val="14"/>
                <w:lang w:eastAsia="en-AU"/>
              </w:rPr>
              <w:t>commence date 1 January 1984</w:t>
            </w:r>
            <w:r w:rsidRPr="00F065B0">
              <w:rPr>
                <w:rFonts w:cs="Arial"/>
                <w:b/>
                <w:i/>
                <w:sz w:val="14"/>
                <w:szCs w:val="14"/>
                <w:lang w:eastAsia="en-AU"/>
              </w:rPr>
              <w:t xml:space="preserve"> - Site ID 3246</w:t>
            </w:r>
            <w:r w:rsidR="00BA1889" w:rsidRPr="00F065B0">
              <w:rPr>
                <w:rFonts w:cs="Arial"/>
                <w:b/>
                <w:i/>
                <w:sz w:val="14"/>
                <w:szCs w:val="14"/>
                <w:lang w:eastAsia="en-AU"/>
              </w:rPr>
              <w:t>.</w:t>
            </w:r>
          </w:p>
          <w:p w:rsidR="00484AE9" w:rsidRPr="00F065B0" w:rsidRDefault="00484AE9" w:rsidP="00F065B0">
            <w:pPr>
              <w:jc w:val="left"/>
              <w:rPr>
                <w:rFonts w:cs="Arial"/>
                <w:b/>
                <w:i/>
                <w:sz w:val="14"/>
                <w:szCs w:val="14"/>
                <w:lang w:eastAsia="en-AU"/>
              </w:rPr>
            </w:pPr>
          </w:p>
          <w:p w:rsidR="00BA1889" w:rsidRPr="00F065B0" w:rsidRDefault="00F065B0" w:rsidP="00F065B0">
            <w:pPr>
              <w:jc w:val="left"/>
              <w:rPr>
                <w:rFonts w:cs="Arial"/>
                <w:b/>
                <w:i/>
                <w:sz w:val="14"/>
                <w:szCs w:val="14"/>
                <w:lang w:eastAsia="en-AU"/>
              </w:rPr>
            </w:pPr>
            <w:r w:rsidRPr="00F065B0">
              <w:rPr>
                <w:rFonts w:cs="Arial"/>
                <w:b/>
                <w:i/>
                <w:sz w:val="14"/>
                <w:szCs w:val="14"/>
                <w:lang w:eastAsia="en-AU"/>
              </w:rPr>
              <w:t xml:space="preserve"> 2.37m </w:t>
            </w:r>
            <w:r w:rsidR="00BA1889" w:rsidRPr="00F065B0">
              <w:rPr>
                <w:rFonts w:cs="Arial"/>
                <w:b/>
                <w:i/>
                <w:sz w:val="14"/>
                <w:szCs w:val="14"/>
                <w:lang w:eastAsia="en-AU"/>
              </w:rPr>
              <w:t xml:space="preserve">from top of casing bore 261m south of Occ on 19 January 1996 </w:t>
            </w:r>
            <w:proofErr w:type="gramStart"/>
            <w:r w:rsidRPr="00F065B0">
              <w:rPr>
                <w:rFonts w:cs="Arial"/>
                <w:b/>
                <w:i/>
                <w:sz w:val="14"/>
                <w:szCs w:val="14"/>
                <w:lang w:eastAsia="en-AU"/>
              </w:rPr>
              <w:t xml:space="preserve">- </w:t>
            </w:r>
            <w:r w:rsidR="00BA1889" w:rsidRPr="00F065B0">
              <w:rPr>
                <w:rFonts w:cs="Arial"/>
                <w:b/>
                <w:i/>
                <w:sz w:val="14"/>
                <w:szCs w:val="14"/>
                <w:lang w:eastAsia="en-AU"/>
              </w:rPr>
              <w:t xml:space="preserve"> commence</w:t>
            </w:r>
            <w:proofErr w:type="gramEnd"/>
            <w:r w:rsidR="00BA1889" w:rsidRPr="00F065B0">
              <w:rPr>
                <w:rFonts w:cs="Arial"/>
                <w:b/>
                <w:i/>
                <w:sz w:val="14"/>
                <w:szCs w:val="14"/>
                <w:lang w:eastAsia="en-AU"/>
              </w:rPr>
              <w:t xml:space="preserve"> date 1 January 1984</w:t>
            </w:r>
            <w:r w:rsidRPr="00F065B0">
              <w:rPr>
                <w:rFonts w:cs="Arial"/>
                <w:b/>
                <w:i/>
                <w:sz w:val="14"/>
                <w:szCs w:val="14"/>
                <w:lang w:eastAsia="en-AU"/>
              </w:rPr>
              <w:t xml:space="preserve"> - Site ID 3245.</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rsidP="0093606E">
            <w:pPr>
              <w:jc w:val="left"/>
              <w:rPr>
                <w:rFonts w:cs="Arial"/>
                <w:i/>
                <w:sz w:val="14"/>
                <w:szCs w:val="14"/>
                <w:lang w:eastAsia="en-AU"/>
              </w:rPr>
            </w:pPr>
            <w:r>
              <w:rPr>
                <w:rFonts w:cs="Arial"/>
                <w:i/>
                <w:sz w:val="14"/>
                <w:szCs w:val="14"/>
                <w:lang w:eastAsia="en-AU"/>
              </w:rPr>
              <w:t xml:space="preserve">Reported to be completely degraded, requires </w:t>
            </w:r>
            <w:r w:rsidR="0093606E">
              <w:rPr>
                <w:rFonts w:cs="Arial"/>
                <w:i/>
                <w:sz w:val="14"/>
                <w:szCs w:val="14"/>
                <w:lang w:eastAsia="en-AU"/>
              </w:rPr>
              <w:t>verification</w:t>
            </w:r>
            <w:r>
              <w:rPr>
                <w:rFonts w:cs="Arial"/>
                <w:i/>
                <w:sz w:val="14"/>
                <w:szCs w:val="14"/>
                <w:lang w:eastAsia="en-AU"/>
              </w:rPr>
              <w:t>. Veg Trend indicates some areas of negative to major negative change. No fire data.</w:t>
            </w:r>
          </w:p>
        </w:tc>
      </w:tr>
      <w:tr w:rsidR="00BA1889">
        <w:trPr>
          <w:trHeight w:val="1242"/>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66 (PtBecher38Sc)</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Hydrologic changes – water quality and/or quantity</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48m east of Occ – drill date 1 May 1998 (estimate)</w:t>
            </w:r>
            <w:r>
              <w:rPr>
                <w:rFonts w:cs="Arial"/>
                <w:sz w:val="14"/>
                <w:szCs w:val="14"/>
                <w:lang w:eastAsia="en-AU"/>
              </w:rPr>
              <w:t xml:space="preserve"> -</w:t>
            </w:r>
            <w:r w:rsidR="00BA1889">
              <w:rPr>
                <w:rFonts w:cs="Arial"/>
                <w:sz w:val="14"/>
                <w:szCs w:val="14"/>
                <w:lang w:eastAsia="en-AU"/>
              </w:rPr>
              <w:t>commence 1 May 1998</w:t>
            </w:r>
            <w:r>
              <w:rPr>
                <w:rFonts w:cs="Arial"/>
                <w:sz w:val="14"/>
                <w:szCs w:val="14"/>
                <w:lang w:eastAsia="en-AU"/>
              </w:rPr>
              <w:t xml:space="preserve"> -</w:t>
            </w:r>
            <w:r w:rsidR="00BA1889">
              <w:rPr>
                <w:rFonts w:cs="Arial"/>
                <w:sz w:val="14"/>
                <w:szCs w:val="14"/>
                <w:lang w:eastAsia="en-AU"/>
              </w:rPr>
              <w:t xml:space="preserve"> Site ID 23025807. </w:t>
            </w:r>
            <w:r>
              <w:rPr>
                <w:rFonts w:cs="Arial"/>
                <w:sz w:val="14"/>
                <w:szCs w:val="14"/>
                <w:lang w:eastAsia="en-AU"/>
              </w:rPr>
              <w:t xml:space="preserve">No data - </w:t>
            </w:r>
            <w:r w:rsidR="00BA1889">
              <w:rPr>
                <w:rFonts w:cs="Arial"/>
                <w:sz w:val="14"/>
                <w:szCs w:val="14"/>
                <w:lang w:eastAsia="en-AU"/>
              </w:rPr>
              <w:t>bore 78m east of Occ</w:t>
            </w:r>
            <w:r>
              <w:rPr>
                <w:rFonts w:cs="Arial"/>
                <w:sz w:val="14"/>
                <w:szCs w:val="14"/>
                <w:lang w:eastAsia="en-AU"/>
              </w:rPr>
              <w:t xml:space="preserve"> - </w:t>
            </w:r>
            <w:r w:rsidR="00BA1889">
              <w:rPr>
                <w:rFonts w:cs="Arial"/>
                <w:sz w:val="14"/>
                <w:szCs w:val="14"/>
                <w:lang w:eastAsia="en-AU"/>
              </w:rPr>
              <w:t>commence date 1 May 1998</w:t>
            </w:r>
            <w:r>
              <w:rPr>
                <w:rFonts w:cs="Arial"/>
                <w:sz w:val="14"/>
                <w:szCs w:val="14"/>
                <w:lang w:eastAsia="en-AU"/>
              </w:rPr>
              <w:t xml:space="preserve"> - Site ID 23025816</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Fire fuel age 2 years.</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70 (Pt Kennedy 119)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71 (Pt Kennedy  new 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on east side of Occ. No fire data.</w:t>
            </w:r>
          </w:p>
        </w:tc>
      </w:tr>
      <w:tr w:rsidR="00BA1889">
        <w:trPr>
          <w:trHeight w:val="1081"/>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78 (</w:t>
            </w:r>
            <w:r w:rsidR="002C397A">
              <w:rPr>
                <w:rFonts w:cs="Arial"/>
                <w:i/>
                <w:sz w:val="14"/>
                <w:szCs w:val="14"/>
                <w:lang w:eastAsia="en-AU"/>
              </w:rPr>
              <w:t>My</w:t>
            </w:r>
            <w:r>
              <w:rPr>
                <w:rFonts w:cs="Arial"/>
                <w:i/>
                <w:sz w:val="14"/>
                <w:szCs w:val="14"/>
                <w:lang w:eastAsia="en-AU"/>
              </w:rPr>
              <w:t>Point Becher01)</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Inappropriate fire regime (too frequent)</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Clearing</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F065B0" w:rsidRDefault="00F065B0" w:rsidP="00F065B0">
            <w:pPr>
              <w:jc w:val="left"/>
              <w:rPr>
                <w:rFonts w:cs="Arial"/>
                <w:i/>
                <w:sz w:val="14"/>
                <w:szCs w:val="14"/>
                <w:lang w:eastAsia="en-AU"/>
              </w:rPr>
            </w:pPr>
            <w:r>
              <w:rPr>
                <w:rFonts w:cs="Arial"/>
                <w:i/>
                <w:sz w:val="14"/>
                <w:szCs w:val="14"/>
                <w:lang w:eastAsia="en-AU"/>
              </w:rPr>
              <w:t>No data b</w:t>
            </w:r>
            <w:r w:rsidR="00BA1889">
              <w:rPr>
                <w:rFonts w:cs="Arial"/>
                <w:i/>
                <w:sz w:val="14"/>
                <w:szCs w:val="14"/>
                <w:lang w:eastAsia="en-AU"/>
              </w:rPr>
              <w:t>ore 241m northeast of Occ- drill date1 May 1998 (estimate)</w:t>
            </w:r>
            <w:r>
              <w:rPr>
                <w:rFonts w:cs="Arial"/>
                <w:i/>
                <w:sz w:val="14"/>
                <w:szCs w:val="14"/>
                <w:lang w:eastAsia="en-AU"/>
              </w:rPr>
              <w:t xml:space="preserve"> - commence date 1 May 1998 -</w:t>
            </w:r>
            <w:r w:rsidR="00BA1889">
              <w:rPr>
                <w:rFonts w:cs="Arial"/>
                <w:i/>
                <w:sz w:val="14"/>
                <w:szCs w:val="14"/>
                <w:lang w:eastAsia="en-AU"/>
              </w:rPr>
              <w:t xml:space="preserve"> Site ID 23025782).</w:t>
            </w:r>
          </w:p>
          <w:p w:rsidR="00BA1889" w:rsidRDefault="00F065B0" w:rsidP="00F065B0">
            <w:pPr>
              <w:jc w:val="left"/>
              <w:rPr>
                <w:rFonts w:cs="Arial"/>
                <w:i/>
                <w:sz w:val="14"/>
                <w:szCs w:val="14"/>
                <w:lang w:eastAsia="en-AU"/>
              </w:rPr>
            </w:pPr>
            <w:r>
              <w:rPr>
                <w:rFonts w:cs="Arial"/>
                <w:i/>
                <w:sz w:val="14"/>
                <w:szCs w:val="14"/>
                <w:lang w:eastAsia="en-AU"/>
              </w:rPr>
              <w:t xml:space="preserve">No data - </w:t>
            </w:r>
            <w:r w:rsidR="00BA1889">
              <w:rPr>
                <w:rFonts w:cs="Arial"/>
                <w:i/>
                <w:sz w:val="14"/>
                <w:szCs w:val="14"/>
                <w:lang w:eastAsia="en-AU"/>
              </w:rPr>
              <w:t xml:space="preserve">bore 243m north east of Occ- </w:t>
            </w:r>
            <w:r>
              <w:rPr>
                <w:rFonts w:cs="Arial"/>
                <w:i/>
                <w:sz w:val="14"/>
                <w:szCs w:val="14"/>
                <w:lang w:eastAsia="en-AU"/>
              </w:rPr>
              <w:t>commence date 1 May 199 -</w:t>
            </w:r>
            <w:r w:rsidR="00BA1889">
              <w:rPr>
                <w:rFonts w:cs="Arial"/>
                <w:i/>
                <w:sz w:val="14"/>
                <w:szCs w:val="14"/>
                <w:lang w:eastAsia="en-AU"/>
              </w:rPr>
              <w:t xml:space="preserve"> Site ID 23025799.</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to be completely degraded, requires </w:t>
            </w:r>
            <w:r w:rsidR="0093606E">
              <w:rPr>
                <w:rFonts w:cs="Arial"/>
                <w:i/>
                <w:sz w:val="14"/>
                <w:szCs w:val="14"/>
                <w:lang w:eastAsia="en-AU"/>
              </w:rPr>
              <w:t>verification</w:t>
            </w:r>
            <w:r>
              <w:rPr>
                <w:rFonts w:cs="Arial"/>
                <w:i/>
                <w:sz w:val="14"/>
                <w:szCs w:val="14"/>
                <w:lang w:eastAsia="en-AU"/>
              </w:rPr>
              <w:t>. Veg Trend indicates some areas of no major change and some areas of negative to major negative change. Fire fuel age 1 year.</w:t>
            </w:r>
          </w:p>
        </w:tc>
      </w:tr>
      <w:tr w:rsidR="00BA1889">
        <w:trPr>
          <w:trHeight w:val="1012"/>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80 (</w:t>
            </w:r>
            <w:r w:rsidR="002C397A">
              <w:rPr>
                <w:rFonts w:cs="Arial"/>
                <w:i/>
                <w:sz w:val="14"/>
                <w:szCs w:val="14"/>
                <w:lang w:eastAsia="en-AU"/>
              </w:rPr>
              <w:t>My</w:t>
            </w:r>
            <w:r>
              <w:rPr>
                <w:rFonts w:cs="Arial"/>
                <w:i/>
                <w:sz w:val="14"/>
                <w:szCs w:val="14"/>
                <w:lang w:eastAsia="en-AU"/>
              </w:rPr>
              <w:t>Point Becher02)</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Inappropriate fire regime (too frequent)</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Grazing by native or introduced species</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F065B0" w:rsidRDefault="00F065B0" w:rsidP="00F065B0">
            <w:pPr>
              <w:jc w:val="left"/>
              <w:rPr>
                <w:rFonts w:cs="Arial"/>
                <w:i/>
                <w:sz w:val="14"/>
                <w:szCs w:val="14"/>
                <w:lang w:eastAsia="en-AU"/>
              </w:rPr>
            </w:pPr>
            <w:r>
              <w:rPr>
                <w:rFonts w:cs="Arial"/>
                <w:i/>
                <w:sz w:val="14"/>
                <w:szCs w:val="14"/>
                <w:lang w:eastAsia="en-AU"/>
              </w:rPr>
              <w:t xml:space="preserve">No data - </w:t>
            </w:r>
            <w:r w:rsidR="00BA1889">
              <w:rPr>
                <w:rFonts w:cs="Arial"/>
                <w:i/>
                <w:sz w:val="14"/>
                <w:szCs w:val="14"/>
                <w:lang w:eastAsia="en-AU"/>
              </w:rPr>
              <w:t>bore 262m northeast of Occ- d</w:t>
            </w:r>
            <w:r>
              <w:rPr>
                <w:rFonts w:cs="Arial"/>
                <w:i/>
                <w:sz w:val="14"/>
                <w:szCs w:val="14"/>
                <w:lang w:eastAsia="en-AU"/>
              </w:rPr>
              <w:t xml:space="preserve">rill date1 May 1998 (estimate) - </w:t>
            </w:r>
            <w:r w:rsidR="00BA1889">
              <w:rPr>
                <w:rFonts w:cs="Arial"/>
                <w:i/>
                <w:sz w:val="14"/>
                <w:szCs w:val="14"/>
                <w:lang w:eastAsia="en-AU"/>
              </w:rPr>
              <w:t>commence date 1 May 1998</w:t>
            </w:r>
            <w:r>
              <w:rPr>
                <w:rFonts w:cs="Arial"/>
                <w:i/>
                <w:sz w:val="14"/>
                <w:szCs w:val="14"/>
                <w:lang w:eastAsia="en-AU"/>
              </w:rPr>
              <w:t xml:space="preserve"> -</w:t>
            </w:r>
            <w:r w:rsidR="00BA1889">
              <w:rPr>
                <w:rFonts w:cs="Arial"/>
                <w:i/>
                <w:sz w:val="14"/>
                <w:szCs w:val="14"/>
                <w:lang w:eastAsia="en-AU"/>
              </w:rPr>
              <w:t xml:space="preserve"> Site ID 23025782). </w:t>
            </w:r>
          </w:p>
          <w:p w:rsidR="00BA1889" w:rsidRDefault="00F065B0" w:rsidP="00F065B0">
            <w:pPr>
              <w:jc w:val="left"/>
              <w:rPr>
                <w:rFonts w:cs="Arial"/>
                <w:i/>
                <w:sz w:val="14"/>
                <w:szCs w:val="14"/>
                <w:lang w:eastAsia="en-AU"/>
              </w:rPr>
            </w:pPr>
            <w:r>
              <w:rPr>
                <w:rFonts w:cs="Arial"/>
                <w:i/>
                <w:sz w:val="14"/>
                <w:szCs w:val="14"/>
                <w:lang w:eastAsia="en-AU"/>
              </w:rPr>
              <w:t xml:space="preserve">No data - </w:t>
            </w:r>
            <w:r w:rsidR="00BA1889">
              <w:rPr>
                <w:rFonts w:cs="Arial"/>
                <w:i/>
                <w:sz w:val="14"/>
                <w:szCs w:val="14"/>
                <w:lang w:eastAsia="en-AU"/>
              </w:rPr>
              <w:t>bore 267m northeast of Occ</w:t>
            </w:r>
            <w:r>
              <w:rPr>
                <w:rFonts w:cs="Arial"/>
                <w:i/>
                <w:sz w:val="14"/>
                <w:szCs w:val="14"/>
                <w:lang w:eastAsia="en-AU"/>
              </w:rPr>
              <w:t xml:space="preserve"> </w:t>
            </w:r>
            <w:r w:rsidR="00BA1889">
              <w:rPr>
                <w:rFonts w:cs="Arial"/>
                <w:i/>
                <w:sz w:val="14"/>
                <w:szCs w:val="14"/>
                <w:lang w:eastAsia="en-AU"/>
              </w:rPr>
              <w:t xml:space="preserve">- </w:t>
            </w:r>
            <w:r>
              <w:rPr>
                <w:rFonts w:cs="Arial"/>
                <w:i/>
                <w:sz w:val="14"/>
                <w:szCs w:val="14"/>
                <w:lang w:eastAsia="en-AU"/>
              </w:rPr>
              <w:t xml:space="preserve">commence date 1 May 1998 - </w:t>
            </w:r>
            <w:r w:rsidR="00BA1889">
              <w:rPr>
                <w:rFonts w:cs="Arial"/>
                <w:i/>
                <w:sz w:val="14"/>
                <w:szCs w:val="14"/>
                <w:lang w:eastAsia="en-AU"/>
              </w:rPr>
              <w:t>Site ID 23025799).</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to be completely degraded, requires </w:t>
            </w:r>
            <w:r w:rsidR="0093606E">
              <w:rPr>
                <w:rFonts w:cs="Arial"/>
                <w:i/>
                <w:sz w:val="14"/>
                <w:szCs w:val="14"/>
                <w:lang w:eastAsia="en-AU"/>
              </w:rPr>
              <w:t>verification</w:t>
            </w:r>
            <w:r>
              <w:rPr>
                <w:rFonts w:cs="Arial"/>
                <w:i/>
                <w:sz w:val="14"/>
                <w:szCs w:val="14"/>
                <w:lang w:eastAsia="en-AU"/>
              </w:rPr>
              <w:t>. Veg Trend indicates mostly no major change. Fire fuel age ≥6 years.</w:t>
            </w:r>
          </w:p>
        </w:tc>
      </w:tr>
      <w:tr w:rsidR="00BA1889">
        <w:trPr>
          <w:trHeight w:val="706"/>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81 (</w:t>
            </w:r>
            <w:r w:rsidR="002C397A">
              <w:rPr>
                <w:rFonts w:cs="Arial"/>
                <w:i/>
                <w:sz w:val="14"/>
                <w:szCs w:val="14"/>
                <w:lang w:eastAsia="en-AU"/>
              </w:rPr>
              <w:t>My</w:t>
            </w:r>
            <w:r>
              <w:rPr>
                <w:rFonts w:cs="Arial"/>
                <w:i/>
                <w:sz w:val="14"/>
                <w:szCs w:val="14"/>
                <w:lang w:eastAsia="en-AU"/>
              </w:rPr>
              <w:t>Point Becher03)</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Inappropriate fire regime (too frequent)</w:t>
            </w:r>
          </w:p>
          <w:p w:rsidR="00BA1889" w:rsidRDefault="00BA1889">
            <w:pPr>
              <w:jc w:val="left"/>
              <w:rPr>
                <w:rFonts w:cs="Arial"/>
                <w:i/>
                <w:sz w:val="14"/>
                <w:szCs w:val="14"/>
                <w:lang w:eastAsia="en-AU"/>
              </w:rPr>
            </w:pPr>
            <w:r>
              <w:rPr>
                <w:rFonts w:cs="Arial"/>
                <w:i/>
                <w:sz w:val="14"/>
                <w:szCs w:val="14"/>
                <w:lang w:eastAsia="en-AU"/>
              </w:rPr>
              <w:t>Recreational activities</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to be completely degraded, requires </w:t>
            </w:r>
            <w:r w:rsidR="0093606E">
              <w:rPr>
                <w:rFonts w:cs="Arial"/>
                <w:i/>
                <w:sz w:val="14"/>
                <w:szCs w:val="14"/>
                <w:lang w:eastAsia="en-AU"/>
              </w:rPr>
              <w:t>verification</w:t>
            </w:r>
            <w:r>
              <w:rPr>
                <w:rFonts w:cs="Arial"/>
                <w:i/>
                <w:sz w:val="14"/>
                <w:szCs w:val="14"/>
                <w:lang w:eastAsia="en-AU"/>
              </w:rPr>
              <w:t>. Veg Trend indicates mostly a negative to major negative change. Fire fuel age ≥6 years.</w:t>
            </w:r>
          </w:p>
        </w:tc>
      </w:tr>
      <w:tr w:rsidR="00BA1889">
        <w:trPr>
          <w:trHeight w:val="72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82 (</w:t>
            </w:r>
            <w:r w:rsidR="002C397A">
              <w:rPr>
                <w:rFonts w:cs="Arial"/>
                <w:sz w:val="14"/>
                <w:szCs w:val="14"/>
                <w:lang w:eastAsia="en-AU"/>
              </w:rPr>
              <w:t>My</w:t>
            </w:r>
            <w:r>
              <w:rPr>
                <w:rFonts w:cs="Arial"/>
                <w:sz w:val="14"/>
                <w:szCs w:val="14"/>
                <w:lang w:eastAsia="en-AU"/>
              </w:rPr>
              <w:t>Point Becher04)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Clearing- complete vegetation clearing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negative to major negative change on the east side of Occ. Fire fuel age ≥6 years.</w:t>
            </w:r>
          </w:p>
        </w:tc>
      </w:tr>
      <w:tr w:rsidR="00BA1889">
        <w:trPr>
          <w:trHeight w:val="1139"/>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83 (</w:t>
            </w:r>
            <w:r w:rsidR="002C397A">
              <w:rPr>
                <w:rFonts w:cs="Arial"/>
                <w:sz w:val="14"/>
                <w:szCs w:val="14"/>
                <w:lang w:eastAsia="en-AU"/>
              </w:rPr>
              <w:t>My</w:t>
            </w:r>
            <w:r>
              <w:rPr>
                <w:rFonts w:cs="Arial"/>
                <w:sz w:val="14"/>
                <w:szCs w:val="14"/>
                <w:lang w:eastAsia="en-AU"/>
              </w:rPr>
              <w:t>Point Becher05)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Clearing- complete vegetation clearing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F065B0"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 xml:space="preserve">bore 57m north of Occ- </w:t>
            </w:r>
            <w:r>
              <w:rPr>
                <w:rFonts w:cs="Arial"/>
                <w:sz w:val="14"/>
                <w:szCs w:val="14"/>
                <w:lang w:eastAsia="en-AU"/>
              </w:rPr>
              <w:t>drill date1 May 1998 (estimate) -</w:t>
            </w:r>
            <w:r w:rsidR="00BA1889">
              <w:rPr>
                <w:rFonts w:cs="Arial"/>
                <w:sz w:val="14"/>
                <w:szCs w:val="14"/>
                <w:lang w:eastAsia="en-AU"/>
              </w:rPr>
              <w:t xml:space="preserve"> commence date 1 May 1998</w:t>
            </w:r>
            <w:r>
              <w:rPr>
                <w:rFonts w:cs="Arial"/>
                <w:sz w:val="14"/>
                <w:szCs w:val="14"/>
                <w:lang w:eastAsia="en-AU"/>
              </w:rPr>
              <w:t xml:space="preserve"> - Site ID 23025782</w:t>
            </w:r>
            <w:r w:rsidR="00BA1889">
              <w:rPr>
                <w:rFonts w:cs="Arial"/>
                <w:sz w:val="14"/>
                <w:szCs w:val="14"/>
                <w:lang w:eastAsia="en-AU"/>
              </w:rPr>
              <w:t>.</w:t>
            </w:r>
          </w:p>
          <w:p w:rsidR="00BA1889"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62m north of Occ- commence d</w:t>
            </w:r>
            <w:r>
              <w:rPr>
                <w:rFonts w:cs="Arial"/>
                <w:sz w:val="14"/>
                <w:szCs w:val="14"/>
                <w:lang w:eastAsia="en-AU"/>
              </w:rPr>
              <w:t>ate 1 May 1998 - Site ID 2302579</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No Veg Trend data. Fire fuel age ≥6 years.</w:t>
            </w:r>
          </w:p>
        </w:tc>
      </w:tr>
      <w:tr w:rsidR="00BA1889">
        <w:trPr>
          <w:trHeight w:val="47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84 (</w:t>
            </w:r>
            <w:r w:rsidR="002C397A">
              <w:rPr>
                <w:rFonts w:cs="Arial"/>
                <w:sz w:val="14"/>
                <w:szCs w:val="14"/>
                <w:lang w:eastAsia="en-AU"/>
              </w:rPr>
              <w:t>My</w:t>
            </w:r>
            <w:r>
              <w:rPr>
                <w:rFonts w:cs="Arial"/>
                <w:sz w:val="14"/>
                <w:szCs w:val="14"/>
                <w:lang w:eastAsia="en-AU"/>
              </w:rPr>
              <w:t>Point Becher06)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No fire data.</w:t>
            </w:r>
          </w:p>
        </w:tc>
      </w:tr>
      <w:tr w:rsidR="00BA1889">
        <w:trPr>
          <w:trHeight w:val="864"/>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86 (</w:t>
            </w:r>
            <w:r w:rsidR="002C397A">
              <w:rPr>
                <w:rFonts w:cs="Arial"/>
                <w:sz w:val="14"/>
                <w:szCs w:val="14"/>
                <w:lang w:eastAsia="en-AU"/>
              </w:rPr>
              <w:t>My</w:t>
            </w:r>
            <w:r>
              <w:rPr>
                <w:rFonts w:cs="Arial"/>
                <w:sz w:val="14"/>
                <w:szCs w:val="14"/>
                <w:lang w:eastAsia="en-AU"/>
              </w:rPr>
              <w:t>Point Becher08)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F065B0" w:rsidRDefault="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 xml:space="preserve">bore 99m </w:t>
            </w:r>
            <w:r>
              <w:rPr>
                <w:rFonts w:cs="Arial"/>
                <w:sz w:val="14"/>
                <w:szCs w:val="14"/>
                <w:lang w:eastAsia="en-AU"/>
              </w:rPr>
              <w:t>east of Occ - commence date unknown - Site ID 20024951</w:t>
            </w:r>
            <w:r w:rsidR="00BA1889">
              <w:rPr>
                <w:rFonts w:cs="Arial"/>
                <w:sz w:val="14"/>
                <w:szCs w:val="14"/>
                <w:lang w:eastAsia="en-AU"/>
              </w:rPr>
              <w:t>.</w:t>
            </w:r>
          </w:p>
          <w:p w:rsidR="00BA1889"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155m southeast of Occ</w:t>
            </w:r>
            <w:r>
              <w:rPr>
                <w:rFonts w:cs="Arial"/>
                <w:sz w:val="14"/>
                <w:szCs w:val="14"/>
                <w:lang w:eastAsia="en-AU"/>
              </w:rPr>
              <w:t xml:space="preserve"> </w:t>
            </w:r>
            <w:r w:rsidR="00BA1889">
              <w:rPr>
                <w:rFonts w:cs="Arial"/>
                <w:sz w:val="14"/>
                <w:szCs w:val="14"/>
                <w:lang w:eastAsia="en-AU"/>
              </w:rPr>
              <w:t>-</w:t>
            </w:r>
            <w:r>
              <w:rPr>
                <w:rFonts w:cs="Arial"/>
                <w:sz w:val="14"/>
                <w:szCs w:val="14"/>
                <w:lang w:eastAsia="en-AU"/>
              </w:rPr>
              <w:t xml:space="preserve"> </w:t>
            </w:r>
            <w:r w:rsidR="00BA1889">
              <w:rPr>
                <w:rFonts w:cs="Arial"/>
                <w:sz w:val="14"/>
                <w:szCs w:val="14"/>
                <w:lang w:eastAsia="en-AU"/>
              </w:rPr>
              <w:t>commence da</w:t>
            </w:r>
            <w:r>
              <w:rPr>
                <w:rFonts w:cs="Arial"/>
                <w:sz w:val="14"/>
                <w:szCs w:val="14"/>
                <w:lang w:eastAsia="en-AU"/>
              </w:rPr>
              <w:t>te 1 May 1998 - Site ID 23025820</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Fire fuel age 2 years.</w:t>
            </w:r>
          </w:p>
        </w:tc>
      </w:tr>
      <w:tr w:rsidR="00BA1889">
        <w:trPr>
          <w:trHeight w:val="659"/>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87 (</w:t>
            </w:r>
            <w:r w:rsidR="002C397A">
              <w:rPr>
                <w:rFonts w:cs="Arial"/>
                <w:sz w:val="14"/>
                <w:szCs w:val="14"/>
                <w:lang w:eastAsia="en-AU"/>
              </w:rPr>
              <w:t>My</w:t>
            </w:r>
            <w:r>
              <w:rPr>
                <w:rFonts w:cs="Arial"/>
                <w:sz w:val="14"/>
                <w:szCs w:val="14"/>
                <w:lang w:eastAsia="en-AU"/>
              </w:rPr>
              <w:t>Point Becher09)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484AE9" w:rsidP="00F065B0">
            <w:pPr>
              <w:jc w:val="left"/>
              <w:rPr>
                <w:rFonts w:cs="Arial"/>
                <w:sz w:val="14"/>
                <w:szCs w:val="14"/>
                <w:lang w:eastAsia="en-AU"/>
              </w:rPr>
            </w:pPr>
            <w:r>
              <w:rPr>
                <w:rFonts w:cs="Arial"/>
                <w:sz w:val="14"/>
                <w:szCs w:val="14"/>
                <w:lang w:eastAsia="en-AU"/>
              </w:rPr>
              <w:t>N</w:t>
            </w:r>
            <w:r w:rsidR="00F065B0">
              <w:rPr>
                <w:rFonts w:cs="Arial"/>
                <w:sz w:val="14"/>
                <w:szCs w:val="14"/>
                <w:lang w:eastAsia="en-AU"/>
              </w:rPr>
              <w:t xml:space="preserve">o data - </w:t>
            </w:r>
            <w:r w:rsidR="00BA1889">
              <w:rPr>
                <w:rFonts w:cs="Arial"/>
                <w:sz w:val="14"/>
                <w:szCs w:val="14"/>
                <w:lang w:eastAsia="en-AU"/>
              </w:rPr>
              <w:t>bore 172m northeast of Occ</w:t>
            </w:r>
            <w:r w:rsidR="00F065B0">
              <w:rPr>
                <w:rFonts w:cs="Arial"/>
                <w:sz w:val="14"/>
                <w:szCs w:val="14"/>
                <w:lang w:eastAsia="en-AU"/>
              </w:rPr>
              <w:t xml:space="preserve"> - Site ID 20024954</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rsidP="0093606E">
            <w:pPr>
              <w:jc w:val="left"/>
              <w:rPr>
                <w:rFonts w:cs="Arial"/>
                <w:sz w:val="14"/>
                <w:szCs w:val="14"/>
                <w:lang w:eastAsia="en-AU"/>
              </w:rPr>
            </w:pPr>
            <w:r>
              <w:rPr>
                <w:rFonts w:cs="Arial"/>
                <w:sz w:val="14"/>
                <w:szCs w:val="14"/>
                <w:lang w:eastAsia="en-AU"/>
              </w:rPr>
              <w:t xml:space="preserve">Reported to be completely degraded, needs </w:t>
            </w:r>
            <w:r w:rsidR="0093606E" w:rsidRPr="0093606E">
              <w:rPr>
                <w:rFonts w:cs="Arial"/>
                <w:sz w:val="14"/>
                <w:szCs w:val="14"/>
                <w:lang w:eastAsia="en-AU"/>
              </w:rPr>
              <w:t>verification</w:t>
            </w:r>
            <w:r w:rsidRPr="0093606E">
              <w:rPr>
                <w:rFonts w:cs="Arial"/>
                <w:sz w:val="14"/>
                <w:szCs w:val="14"/>
                <w:lang w:eastAsia="en-AU"/>
              </w:rPr>
              <w:t>.</w:t>
            </w:r>
            <w:r>
              <w:rPr>
                <w:rFonts w:cs="Arial"/>
                <w:sz w:val="14"/>
                <w:szCs w:val="14"/>
                <w:lang w:eastAsia="en-AU"/>
              </w:rPr>
              <w:t xml:space="preserve"> Veg Trend indicates mostly a negative to major negative change. No fire data.</w:t>
            </w:r>
          </w:p>
        </w:tc>
      </w:tr>
      <w:tr w:rsidR="00BA1889">
        <w:trPr>
          <w:trHeight w:val="659"/>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88 (</w:t>
            </w:r>
            <w:smartTag w:uri="urn:schemas-microsoft-com:office:smarttags" w:element="place">
              <w:smartTag w:uri="urn:schemas-microsoft-com:office:smarttags" w:element="PlaceName">
                <w:r>
                  <w:rPr>
                    <w:rFonts w:cs="Arial"/>
                    <w:i/>
                    <w:sz w:val="14"/>
                    <w:szCs w:val="14"/>
                    <w:lang w:eastAsia="en-AU"/>
                  </w:rPr>
                  <w:t>Secret</w:t>
                </w:r>
              </w:smartTag>
              <w:r>
                <w:rPr>
                  <w:rFonts w:cs="Arial"/>
                  <w:i/>
                  <w:sz w:val="14"/>
                  <w:szCs w:val="14"/>
                  <w:lang w:eastAsia="en-AU"/>
                </w:rPr>
                <w:t xml:space="preserve"> </w:t>
              </w:r>
              <w:smartTag w:uri="urn:schemas-microsoft-com:office:smarttags" w:element="PlaceType">
                <w:r>
                  <w:rPr>
                    <w:rFonts w:cs="Arial"/>
                    <w:i/>
                    <w:sz w:val="14"/>
                    <w:szCs w:val="14"/>
                    <w:lang w:eastAsia="en-AU"/>
                  </w:rPr>
                  <w:t>Harbour</w:t>
                </w:r>
              </w:smartTag>
            </w:smartTag>
            <w:r>
              <w:rPr>
                <w:rFonts w:cs="Arial"/>
                <w:i/>
                <w:sz w:val="14"/>
                <w:szCs w:val="14"/>
                <w:lang w:eastAsia="en-AU"/>
              </w:rPr>
              <w:t xml:space="preserve"> 168) Cleared</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Clearing (historic threat only)</w:t>
            </w:r>
          </w:p>
          <w:p w:rsidR="00BA1889" w:rsidRDefault="00BA1889">
            <w:pPr>
              <w:jc w:val="left"/>
              <w:rPr>
                <w:rFonts w:cs="Arial"/>
                <w:i/>
                <w:sz w:val="14"/>
                <w:szCs w:val="14"/>
                <w:lang w:eastAsia="en-AU"/>
              </w:rPr>
            </w:pP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Completely degraded no longer extant (land cleared)</w:t>
            </w:r>
          </w:p>
        </w:tc>
      </w:tr>
      <w:tr w:rsidR="00BA1889">
        <w:trPr>
          <w:trHeight w:val="564"/>
        </w:trPr>
        <w:tc>
          <w:tcPr>
            <w:tcW w:w="540" w:type="dxa"/>
            <w:shd w:val="clear" w:color="auto" w:fill="auto"/>
          </w:tcPr>
          <w:p w:rsidR="00BA1889" w:rsidRDefault="00BA1889">
            <w:pPr>
              <w:rPr>
                <w:i/>
              </w:rPr>
            </w:pPr>
            <w:r>
              <w:rPr>
                <w:rFonts w:cs="Arial"/>
                <w:b/>
                <w:i/>
                <w:sz w:val="14"/>
                <w:szCs w:val="14"/>
                <w:lang w:eastAsia="en-AU"/>
              </w:rPr>
              <w:t>19a</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90 (</w:t>
            </w:r>
            <w:smartTag w:uri="urn:schemas-microsoft-com:office:smarttags" w:element="place">
              <w:smartTag w:uri="urn:schemas-microsoft-com:office:smarttags" w:element="PlaceName">
                <w:r>
                  <w:rPr>
                    <w:rFonts w:cs="Arial"/>
                    <w:i/>
                    <w:sz w:val="14"/>
                    <w:szCs w:val="14"/>
                    <w:lang w:eastAsia="en-AU"/>
                  </w:rPr>
                  <w:t>Secret</w:t>
                </w:r>
              </w:smartTag>
              <w:r>
                <w:rPr>
                  <w:rFonts w:cs="Arial"/>
                  <w:i/>
                  <w:sz w:val="14"/>
                  <w:szCs w:val="14"/>
                  <w:lang w:eastAsia="en-AU"/>
                </w:rPr>
                <w:t xml:space="preserve"> </w:t>
              </w:r>
              <w:smartTag w:uri="urn:schemas-microsoft-com:office:smarttags" w:element="PlaceType">
                <w:r>
                  <w:rPr>
                    <w:rFonts w:cs="Arial"/>
                    <w:i/>
                    <w:sz w:val="14"/>
                    <w:szCs w:val="14"/>
                    <w:lang w:eastAsia="en-AU"/>
                  </w:rPr>
                  <w:t>Harbour</w:t>
                </w:r>
              </w:smartTag>
            </w:smartTag>
            <w:r>
              <w:rPr>
                <w:rFonts w:cs="Arial"/>
                <w:i/>
                <w:sz w:val="14"/>
                <w:szCs w:val="14"/>
                <w:lang w:eastAsia="en-AU"/>
              </w:rPr>
              <w:t xml:space="preserve"> 20) </w:t>
            </w:r>
          </w:p>
          <w:p w:rsidR="00BA1889" w:rsidRDefault="00BA1889">
            <w:pPr>
              <w:jc w:val="left"/>
              <w:rPr>
                <w:rFonts w:cs="Arial"/>
                <w:i/>
                <w:sz w:val="14"/>
                <w:szCs w:val="14"/>
                <w:lang w:eastAsia="en-AU"/>
              </w:rPr>
            </w:pPr>
            <w:r>
              <w:rPr>
                <w:rFonts w:cs="Arial"/>
                <w:i/>
                <w:sz w:val="14"/>
                <w:szCs w:val="14"/>
                <w:lang w:eastAsia="en-AU"/>
              </w:rPr>
              <w:t>Cleared</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Clearing (historic threat only)</w:t>
            </w:r>
          </w:p>
          <w:p w:rsidR="00BA1889" w:rsidRDefault="00BA1889">
            <w:pPr>
              <w:jc w:val="left"/>
              <w:rPr>
                <w:rFonts w:cs="Arial"/>
                <w:i/>
                <w:sz w:val="14"/>
                <w:szCs w:val="14"/>
                <w:lang w:eastAsia="en-AU"/>
              </w:rPr>
            </w:pP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Completely degraded no longer extant (land cleared)</w:t>
            </w:r>
          </w:p>
        </w:tc>
      </w:tr>
      <w:tr w:rsidR="00BA1889">
        <w:trPr>
          <w:trHeight w:val="461"/>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91 (PtKennedy124)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major negative change. Fire fuel age ≥6 years.</w:t>
            </w:r>
          </w:p>
        </w:tc>
      </w:tr>
      <w:tr w:rsidR="00BA1889">
        <w:trPr>
          <w:trHeight w:val="800"/>
        </w:trPr>
        <w:tc>
          <w:tcPr>
            <w:tcW w:w="540" w:type="dxa"/>
          </w:tcPr>
          <w:p w:rsidR="00BA1889" w:rsidRDefault="00BA1889">
            <w:r>
              <w:rPr>
                <w:rFonts w:cs="Arial"/>
                <w:b/>
                <w:sz w:val="14"/>
                <w:szCs w:val="14"/>
                <w:lang w:eastAsia="en-AU"/>
              </w:rPr>
              <w:t>19a</w:t>
            </w:r>
          </w:p>
        </w:tc>
        <w:tc>
          <w:tcPr>
            <w:tcW w:w="1260" w:type="dxa"/>
          </w:tcPr>
          <w:p w:rsidR="00BA1889" w:rsidRDefault="00BA1889">
            <w:pPr>
              <w:jc w:val="left"/>
              <w:rPr>
                <w:rFonts w:cs="Arial"/>
                <w:sz w:val="14"/>
                <w:szCs w:val="14"/>
                <w:lang w:eastAsia="en-AU"/>
              </w:rPr>
            </w:pPr>
            <w:r>
              <w:rPr>
                <w:rFonts w:cs="Arial"/>
                <w:sz w:val="14"/>
                <w:szCs w:val="14"/>
                <w:lang w:eastAsia="en-AU"/>
              </w:rPr>
              <w:t>Occurrence 92 (PtKennedy115)</w:t>
            </w:r>
          </w:p>
        </w:tc>
        <w:tc>
          <w:tcPr>
            <w:tcW w:w="2700" w:type="dxa"/>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tcPr>
          <w:p w:rsidR="00BA1889" w:rsidRDefault="00BA1889">
            <w:pPr>
              <w:jc w:val="left"/>
              <w:rPr>
                <w:rFonts w:cs="Arial"/>
                <w:sz w:val="14"/>
                <w:szCs w:val="14"/>
                <w:lang w:eastAsia="en-AU"/>
              </w:rPr>
            </w:pPr>
            <w:r>
              <w:rPr>
                <w:rFonts w:cs="Arial"/>
                <w:sz w:val="14"/>
                <w:szCs w:val="14"/>
                <w:lang w:eastAsia="en-AU"/>
              </w:rPr>
              <w:t>Quindalup complex</w:t>
            </w:r>
          </w:p>
        </w:tc>
        <w:tc>
          <w:tcPr>
            <w:tcW w:w="3780" w:type="dxa"/>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No fire data.</w:t>
            </w:r>
          </w:p>
        </w:tc>
      </w:tr>
      <w:tr w:rsidR="00BA1889">
        <w:trPr>
          <w:trHeight w:val="630"/>
        </w:trPr>
        <w:tc>
          <w:tcPr>
            <w:tcW w:w="540" w:type="dxa"/>
            <w:vMerge w:val="restart"/>
            <w:shd w:val="clear" w:color="auto" w:fill="auto"/>
          </w:tcPr>
          <w:p w:rsidR="00BA1889" w:rsidRDefault="00BA1889">
            <w:r>
              <w:rPr>
                <w:rFonts w:cs="Arial"/>
                <w:b/>
                <w:sz w:val="14"/>
                <w:szCs w:val="14"/>
                <w:lang w:eastAsia="en-AU"/>
              </w:rPr>
              <w:t>19a</w:t>
            </w:r>
          </w:p>
        </w:tc>
        <w:tc>
          <w:tcPr>
            <w:tcW w:w="126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Occurrence 93 (PtKennedy125)</w:t>
            </w:r>
          </w:p>
        </w:tc>
        <w:tc>
          <w:tcPr>
            <w:tcW w:w="270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 xml:space="preserve">Mainly in excellent condition. Veg Trend indicates </w:t>
            </w:r>
            <w:proofErr w:type="gramStart"/>
            <w:r>
              <w:rPr>
                <w:rFonts w:cs="Arial"/>
                <w:sz w:val="14"/>
                <w:szCs w:val="14"/>
                <w:lang w:eastAsia="en-AU"/>
              </w:rPr>
              <w:t>some  negative</w:t>
            </w:r>
            <w:proofErr w:type="gramEnd"/>
            <w:r>
              <w:rPr>
                <w:rFonts w:cs="Arial"/>
                <w:sz w:val="14"/>
                <w:szCs w:val="14"/>
                <w:lang w:eastAsia="en-AU"/>
              </w:rPr>
              <w:t xml:space="preserve"> to major negative change on west side of Occ. Fire fuel age ≥6 years.</w:t>
            </w:r>
          </w:p>
        </w:tc>
      </w:tr>
      <w:tr w:rsidR="00BA1889">
        <w:trPr>
          <w:trHeight w:val="180"/>
        </w:trPr>
        <w:tc>
          <w:tcPr>
            <w:tcW w:w="540" w:type="dxa"/>
            <w:vMerge/>
          </w:tcPr>
          <w:p w:rsidR="00BA1889" w:rsidRDefault="00BA1889">
            <w:pPr>
              <w:jc w:val="center"/>
              <w:rPr>
                <w:rFonts w:cs="Arial"/>
                <w:sz w:val="14"/>
                <w:szCs w:val="14"/>
                <w:lang w:eastAsia="en-AU"/>
              </w:rPr>
            </w:pPr>
          </w:p>
        </w:tc>
        <w:tc>
          <w:tcPr>
            <w:tcW w:w="1260" w:type="dxa"/>
            <w:vMerge/>
          </w:tcPr>
          <w:p w:rsidR="00BA1889" w:rsidRDefault="00BA1889">
            <w:pPr>
              <w:jc w:val="left"/>
              <w:rPr>
                <w:rFonts w:cs="Arial"/>
                <w:sz w:val="14"/>
                <w:szCs w:val="14"/>
                <w:lang w:eastAsia="en-AU"/>
              </w:rPr>
            </w:pPr>
          </w:p>
        </w:tc>
        <w:tc>
          <w:tcPr>
            <w:tcW w:w="270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3780" w:type="dxa"/>
            <w:vMerge/>
          </w:tcPr>
          <w:p w:rsidR="00BA1889" w:rsidRDefault="00BA1889">
            <w:pPr>
              <w:jc w:val="left"/>
              <w:rPr>
                <w:rFonts w:cs="Arial"/>
                <w:sz w:val="14"/>
                <w:szCs w:val="14"/>
                <w:lang w:eastAsia="en-AU"/>
              </w:rPr>
            </w:pPr>
          </w:p>
        </w:tc>
        <w:tc>
          <w:tcPr>
            <w:tcW w:w="1620" w:type="dxa"/>
            <w:vMerge/>
          </w:tcPr>
          <w:p w:rsidR="00BA1889" w:rsidRDefault="00BA1889">
            <w:pPr>
              <w:jc w:val="left"/>
              <w:rPr>
                <w:rFonts w:cs="Arial"/>
                <w:sz w:val="14"/>
                <w:szCs w:val="14"/>
                <w:lang w:eastAsia="en-AU"/>
              </w:rPr>
            </w:pPr>
          </w:p>
        </w:tc>
        <w:tc>
          <w:tcPr>
            <w:tcW w:w="3420" w:type="dxa"/>
            <w:vMerge/>
          </w:tcPr>
          <w:p w:rsidR="00BA1889" w:rsidRDefault="00BA1889">
            <w:pPr>
              <w:jc w:val="left"/>
              <w:rPr>
                <w:rFonts w:cs="Arial"/>
                <w:sz w:val="14"/>
                <w:szCs w:val="14"/>
                <w:lang w:eastAsia="en-AU"/>
              </w:rPr>
            </w:pPr>
          </w:p>
        </w:tc>
      </w:tr>
      <w:tr w:rsidR="00BA1889">
        <w:trPr>
          <w:trHeight w:val="1170"/>
        </w:trPr>
        <w:tc>
          <w:tcPr>
            <w:tcW w:w="540" w:type="dxa"/>
            <w:vMerge w:val="restart"/>
            <w:shd w:val="clear" w:color="auto" w:fill="auto"/>
          </w:tcPr>
          <w:p w:rsidR="00BA1889" w:rsidRDefault="00BA1889">
            <w:r>
              <w:rPr>
                <w:rFonts w:cs="Arial"/>
                <w:b/>
                <w:sz w:val="14"/>
                <w:szCs w:val="14"/>
                <w:lang w:eastAsia="en-AU"/>
              </w:rPr>
              <w:t>19a</w:t>
            </w:r>
          </w:p>
        </w:tc>
        <w:tc>
          <w:tcPr>
            <w:tcW w:w="126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Occurrence 94 (</w:t>
            </w:r>
            <w:r w:rsidR="00687E85">
              <w:rPr>
                <w:rFonts w:cs="Arial"/>
                <w:sz w:val="14"/>
                <w:szCs w:val="14"/>
                <w:lang w:eastAsia="en-AU"/>
              </w:rPr>
              <w:t>Rich</w:t>
            </w:r>
            <w:r>
              <w:rPr>
                <w:rFonts w:cs="Arial"/>
                <w:sz w:val="14"/>
                <w:szCs w:val="14"/>
                <w:lang w:eastAsia="en-AU"/>
              </w:rPr>
              <w:t>07)</w:t>
            </w:r>
          </w:p>
        </w:tc>
        <w:tc>
          <w:tcPr>
            <w:tcW w:w="270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Hydrologic changes- water quality and/or quantity</w:t>
            </w:r>
          </w:p>
        </w:tc>
        <w:tc>
          <w:tcPr>
            <w:tcW w:w="108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vMerge w:val="restart"/>
            <w:shd w:val="clear" w:color="auto" w:fill="auto"/>
          </w:tcPr>
          <w:p w:rsidR="00F065B0"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within Occ- drill</w:t>
            </w:r>
            <w:r>
              <w:rPr>
                <w:rFonts w:cs="Arial"/>
                <w:sz w:val="14"/>
                <w:szCs w:val="14"/>
                <w:lang w:eastAsia="en-AU"/>
              </w:rPr>
              <w:t xml:space="preserve"> date 30 June 1964 - </w:t>
            </w:r>
            <w:r w:rsidR="00BA1889">
              <w:rPr>
                <w:rFonts w:cs="Arial"/>
                <w:sz w:val="14"/>
                <w:szCs w:val="14"/>
                <w:lang w:eastAsia="en-AU"/>
              </w:rPr>
              <w:t xml:space="preserve">Site ID 20024977). </w:t>
            </w:r>
          </w:p>
          <w:p w:rsidR="00BA1889" w:rsidRDefault="00F065B0" w:rsidP="00F065B0">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12m east of Occ</w:t>
            </w:r>
            <w:r>
              <w:rPr>
                <w:rFonts w:cs="Arial"/>
                <w:sz w:val="14"/>
                <w:szCs w:val="14"/>
                <w:lang w:eastAsia="en-AU"/>
              </w:rPr>
              <w:t xml:space="preserve"> </w:t>
            </w:r>
            <w:r w:rsidR="00BA1889">
              <w:rPr>
                <w:rFonts w:cs="Arial"/>
                <w:sz w:val="14"/>
                <w:szCs w:val="14"/>
                <w:lang w:eastAsia="en-AU"/>
              </w:rPr>
              <w:t xml:space="preserve">- drill date 30 June 1964 </w:t>
            </w:r>
            <w:r>
              <w:rPr>
                <w:rFonts w:cs="Arial"/>
                <w:sz w:val="14"/>
                <w:szCs w:val="14"/>
                <w:lang w:eastAsia="en-AU"/>
              </w:rPr>
              <w:t xml:space="preserve">- </w:t>
            </w:r>
            <w:r w:rsidR="00BA1889">
              <w:rPr>
                <w:rFonts w:cs="Arial"/>
                <w:sz w:val="14"/>
                <w:szCs w:val="14"/>
                <w:lang w:eastAsia="en-AU"/>
              </w:rPr>
              <w:t>Site ID 20024989).</w:t>
            </w:r>
          </w:p>
        </w:tc>
        <w:tc>
          <w:tcPr>
            <w:tcW w:w="1620" w:type="dxa"/>
            <w:vMerge w:val="restart"/>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Within Ceremonial site. Boundary of Man-Made Structure/Fish Trap site nearby </w:t>
            </w:r>
          </w:p>
        </w:tc>
        <w:tc>
          <w:tcPr>
            <w:tcW w:w="3420" w:type="dxa"/>
            <w:vMerge w:val="restart"/>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positive change in the middle of occ and some negative change in the north and south ends of occ. Fire fuel age 4 years on eastern edge.</w:t>
            </w:r>
          </w:p>
        </w:tc>
      </w:tr>
      <w:tr w:rsidR="00BA1889">
        <w:trPr>
          <w:trHeight w:val="180"/>
        </w:trPr>
        <w:tc>
          <w:tcPr>
            <w:tcW w:w="540" w:type="dxa"/>
            <w:vMerge/>
          </w:tcPr>
          <w:p w:rsidR="00BA1889" w:rsidRDefault="00BA1889">
            <w:pPr>
              <w:jc w:val="center"/>
              <w:rPr>
                <w:rFonts w:cs="Arial"/>
                <w:sz w:val="14"/>
                <w:szCs w:val="14"/>
                <w:lang w:eastAsia="en-AU"/>
              </w:rPr>
            </w:pPr>
          </w:p>
        </w:tc>
        <w:tc>
          <w:tcPr>
            <w:tcW w:w="1260" w:type="dxa"/>
            <w:vMerge/>
          </w:tcPr>
          <w:p w:rsidR="00BA1889" w:rsidRDefault="00BA1889">
            <w:pPr>
              <w:jc w:val="left"/>
              <w:rPr>
                <w:rFonts w:cs="Arial"/>
                <w:sz w:val="14"/>
                <w:szCs w:val="14"/>
                <w:lang w:eastAsia="en-AU"/>
              </w:rPr>
            </w:pPr>
          </w:p>
        </w:tc>
        <w:tc>
          <w:tcPr>
            <w:tcW w:w="270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1080" w:type="dxa"/>
            <w:vMerge/>
          </w:tcPr>
          <w:p w:rsidR="00BA1889" w:rsidRDefault="00BA1889">
            <w:pPr>
              <w:jc w:val="left"/>
              <w:rPr>
                <w:rFonts w:cs="Arial"/>
                <w:sz w:val="14"/>
                <w:szCs w:val="14"/>
                <w:lang w:eastAsia="en-AU"/>
              </w:rPr>
            </w:pPr>
          </w:p>
        </w:tc>
        <w:tc>
          <w:tcPr>
            <w:tcW w:w="3780" w:type="dxa"/>
            <w:vMerge/>
          </w:tcPr>
          <w:p w:rsidR="00BA1889" w:rsidRDefault="00BA1889">
            <w:pPr>
              <w:jc w:val="left"/>
              <w:rPr>
                <w:rFonts w:cs="Arial"/>
                <w:sz w:val="14"/>
                <w:szCs w:val="14"/>
                <w:lang w:eastAsia="en-AU"/>
              </w:rPr>
            </w:pPr>
          </w:p>
        </w:tc>
        <w:tc>
          <w:tcPr>
            <w:tcW w:w="1620" w:type="dxa"/>
            <w:vMerge/>
          </w:tcPr>
          <w:p w:rsidR="00BA1889" w:rsidRDefault="00BA1889">
            <w:pPr>
              <w:jc w:val="left"/>
              <w:rPr>
                <w:rFonts w:cs="Arial"/>
                <w:sz w:val="14"/>
                <w:szCs w:val="14"/>
                <w:lang w:eastAsia="en-AU"/>
              </w:rPr>
            </w:pPr>
          </w:p>
        </w:tc>
        <w:tc>
          <w:tcPr>
            <w:tcW w:w="3420" w:type="dxa"/>
            <w:vMerge/>
          </w:tcPr>
          <w:p w:rsidR="00BA1889" w:rsidRDefault="00BA1889">
            <w:pPr>
              <w:jc w:val="left"/>
              <w:rPr>
                <w:rFonts w:cs="Arial"/>
                <w:sz w:val="14"/>
                <w:szCs w:val="14"/>
                <w:lang w:eastAsia="en-AU"/>
              </w:rPr>
            </w:pPr>
          </w:p>
        </w:tc>
      </w:tr>
      <w:tr w:rsidR="00BA1889">
        <w:trPr>
          <w:trHeight w:val="375"/>
        </w:trPr>
        <w:tc>
          <w:tcPr>
            <w:tcW w:w="540" w:type="dxa"/>
            <w:vMerge w:val="restart"/>
          </w:tcPr>
          <w:p w:rsidR="00BA1889" w:rsidRDefault="00BA1889">
            <w:r>
              <w:rPr>
                <w:rFonts w:cs="Arial"/>
                <w:b/>
                <w:sz w:val="14"/>
                <w:szCs w:val="14"/>
                <w:lang w:eastAsia="en-AU"/>
              </w:rPr>
              <w:t>19a</w:t>
            </w:r>
          </w:p>
        </w:tc>
        <w:tc>
          <w:tcPr>
            <w:tcW w:w="1260" w:type="dxa"/>
            <w:vMerge w:val="restart"/>
          </w:tcPr>
          <w:p w:rsidR="00BA1889" w:rsidRDefault="00BA1889">
            <w:pPr>
              <w:jc w:val="left"/>
              <w:rPr>
                <w:rFonts w:cs="Arial"/>
                <w:sz w:val="14"/>
                <w:szCs w:val="14"/>
                <w:lang w:eastAsia="en-AU"/>
              </w:rPr>
            </w:pPr>
            <w:r>
              <w:rPr>
                <w:rFonts w:cs="Arial"/>
                <w:sz w:val="14"/>
                <w:szCs w:val="14"/>
                <w:lang w:eastAsia="en-AU"/>
              </w:rPr>
              <w:t>Occurrence 95 (Walyungup06)</w:t>
            </w:r>
          </w:p>
        </w:tc>
        <w:tc>
          <w:tcPr>
            <w:tcW w:w="2700" w:type="dxa"/>
            <w:vMerge w:val="restart"/>
          </w:tcPr>
          <w:p w:rsidR="00BA1889" w:rsidRDefault="00BA1889">
            <w:pPr>
              <w:jc w:val="left"/>
              <w:rPr>
                <w:rFonts w:cs="Arial"/>
                <w:sz w:val="14"/>
                <w:szCs w:val="14"/>
                <w:lang w:eastAsia="en-AU"/>
              </w:rPr>
            </w:pPr>
            <w:r>
              <w:rPr>
                <w:rFonts w:cs="Arial"/>
                <w:sz w:val="14"/>
                <w:szCs w:val="14"/>
                <w:lang w:eastAsia="en-AU"/>
              </w:rPr>
              <w:t>Grazing by introduced or native species</w:t>
            </w:r>
          </w:p>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vMerge w:val="restart"/>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vMerge w:val="restart"/>
          </w:tcPr>
          <w:p w:rsidR="00BA1889" w:rsidRDefault="00BA1889">
            <w:pPr>
              <w:jc w:val="left"/>
              <w:rPr>
                <w:rFonts w:cs="Arial"/>
                <w:sz w:val="14"/>
                <w:szCs w:val="14"/>
                <w:lang w:eastAsia="en-AU"/>
              </w:rPr>
            </w:pPr>
            <w:r>
              <w:rPr>
                <w:rFonts w:cs="Arial"/>
                <w:sz w:val="14"/>
                <w:szCs w:val="14"/>
                <w:lang w:eastAsia="en-AU"/>
              </w:rPr>
              <w:t>Quindalup complex</w:t>
            </w:r>
          </w:p>
        </w:tc>
        <w:tc>
          <w:tcPr>
            <w:tcW w:w="3780" w:type="dxa"/>
            <w:vMerge w:val="restart"/>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vMerge w:val="restart"/>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vMerge w:val="restart"/>
          </w:tcPr>
          <w:p w:rsidR="00BA1889" w:rsidRDefault="00BA1889">
            <w:pPr>
              <w:jc w:val="left"/>
              <w:rPr>
                <w:rFonts w:cs="Arial"/>
                <w:sz w:val="14"/>
                <w:szCs w:val="14"/>
                <w:lang w:eastAsia="en-AU"/>
              </w:rPr>
            </w:pPr>
            <w:r>
              <w:rPr>
                <w:rFonts w:cs="Arial"/>
                <w:sz w:val="14"/>
                <w:szCs w:val="14"/>
                <w:lang w:eastAsia="en-AU"/>
              </w:rPr>
              <w:t>Mainly in excellent condition. Veg Trend indicates some negative and some major negative change.  Fire fuel age 2 years.</w:t>
            </w:r>
          </w:p>
        </w:tc>
      </w:tr>
      <w:tr w:rsidR="00BA1889">
        <w:trPr>
          <w:trHeight w:val="255"/>
        </w:trPr>
        <w:tc>
          <w:tcPr>
            <w:tcW w:w="540" w:type="dxa"/>
            <w:vMerge/>
            <w:shd w:val="clear" w:color="auto" w:fill="auto"/>
          </w:tcPr>
          <w:p w:rsidR="00BA1889" w:rsidRDefault="00BA1889">
            <w:pPr>
              <w:jc w:val="center"/>
              <w:rPr>
                <w:rFonts w:cs="Arial"/>
                <w:sz w:val="14"/>
                <w:szCs w:val="14"/>
                <w:lang w:eastAsia="en-AU"/>
              </w:rPr>
            </w:pPr>
          </w:p>
        </w:tc>
        <w:tc>
          <w:tcPr>
            <w:tcW w:w="1260" w:type="dxa"/>
            <w:vMerge/>
            <w:shd w:val="clear" w:color="auto" w:fill="auto"/>
          </w:tcPr>
          <w:p w:rsidR="00BA1889" w:rsidRDefault="00BA1889">
            <w:pPr>
              <w:jc w:val="left"/>
              <w:rPr>
                <w:rFonts w:cs="Arial"/>
                <w:sz w:val="14"/>
                <w:szCs w:val="14"/>
                <w:lang w:eastAsia="en-AU"/>
              </w:rPr>
            </w:pPr>
          </w:p>
        </w:tc>
        <w:tc>
          <w:tcPr>
            <w:tcW w:w="270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3780" w:type="dxa"/>
            <w:vMerge/>
            <w:shd w:val="clear" w:color="auto" w:fill="auto"/>
          </w:tcPr>
          <w:p w:rsidR="00BA1889" w:rsidRDefault="00BA1889">
            <w:pPr>
              <w:jc w:val="left"/>
              <w:rPr>
                <w:rFonts w:cs="Arial"/>
                <w:sz w:val="14"/>
                <w:szCs w:val="14"/>
                <w:lang w:eastAsia="en-AU"/>
              </w:rPr>
            </w:pPr>
          </w:p>
        </w:tc>
        <w:tc>
          <w:tcPr>
            <w:tcW w:w="1620" w:type="dxa"/>
            <w:vMerge/>
            <w:shd w:val="clear" w:color="auto" w:fill="auto"/>
          </w:tcPr>
          <w:p w:rsidR="00BA1889" w:rsidRDefault="00BA1889">
            <w:pPr>
              <w:jc w:val="left"/>
              <w:rPr>
                <w:rFonts w:cs="Arial"/>
                <w:sz w:val="14"/>
                <w:szCs w:val="14"/>
                <w:lang w:eastAsia="en-AU"/>
              </w:rPr>
            </w:pPr>
          </w:p>
        </w:tc>
        <w:tc>
          <w:tcPr>
            <w:tcW w:w="3420" w:type="dxa"/>
            <w:vMerge/>
            <w:shd w:val="clear" w:color="auto" w:fill="auto"/>
          </w:tcPr>
          <w:p w:rsidR="00BA1889" w:rsidRDefault="00BA1889">
            <w:pPr>
              <w:jc w:val="left"/>
              <w:rPr>
                <w:rFonts w:cs="Arial"/>
                <w:sz w:val="14"/>
                <w:szCs w:val="14"/>
                <w:lang w:eastAsia="en-AU"/>
              </w:rPr>
            </w:pPr>
          </w:p>
        </w:tc>
      </w:tr>
      <w:tr w:rsidR="00BA1889">
        <w:trPr>
          <w:trHeight w:val="221"/>
        </w:trPr>
        <w:tc>
          <w:tcPr>
            <w:tcW w:w="540" w:type="dxa"/>
            <w:vMerge/>
            <w:shd w:val="clear" w:color="auto" w:fill="auto"/>
          </w:tcPr>
          <w:p w:rsidR="00BA1889" w:rsidRDefault="00BA1889">
            <w:pPr>
              <w:jc w:val="center"/>
              <w:rPr>
                <w:rFonts w:cs="Arial"/>
                <w:sz w:val="14"/>
                <w:szCs w:val="14"/>
                <w:lang w:eastAsia="en-AU"/>
              </w:rPr>
            </w:pPr>
          </w:p>
        </w:tc>
        <w:tc>
          <w:tcPr>
            <w:tcW w:w="1260" w:type="dxa"/>
            <w:vMerge/>
            <w:shd w:val="clear" w:color="auto" w:fill="auto"/>
          </w:tcPr>
          <w:p w:rsidR="00BA1889" w:rsidRDefault="00BA1889">
            <w:pPr>
              <w:jc w:val="left"/>
              <w:rPr>
                <w:rFonts w:cs="Arial"/>
                <w:sz w:val="14"/>
                <w:szCs w:val="14"/>
                <w:lang w:eastAsia="en-AU"/>
              </w:rPr>
            </w:pPr>
          </w:p>
        </w:tc>
        <w:tc>
          <w:tcPr>
            <w:tcW w:w="270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1080" w:type="dxa"/>
            <w:vMerge/>
            <w:shd w:val="clear" w:color="auto" w:fill="auto"/>
          </w:tcPr>
          <w:p w:rsidR="00BA1889" w:rsidRDefault="00BA1889">
            <w:pPr>
              <w:jc w:val="left"/>
              <w:rPr>
                <w:rFonts w:cs="Arial"/>
                <w:sz w:val="14"/>
                <w:szCs w:val="14"/>
                <w:lang w:eastAsia="en-AU"/>
              </w:rPr>
            </w:pPr>
          </w:p>
        </w:tc>
        <w:tc>
          <w:tcPr>
            <w:tcW w:w="3780" w:type="dxa"/>
            <w:vMerge/>
            <w:shd w:val="clear" w:color="auto" w:fill="auto"/>
          </w:tcPr>
          <w:p w:rsidR="00BA1889" w:rsidRDefault="00BA1889">
            <w:pPr>
              <w:jc w:val="left"/>
              <w:rPr>
                <w:rFonts w:cs="Arial"/>
                <w:sz w:val="14"/>
                <w:szCs w:val="14"/>
                <w:lang w:eastAsia="en-AU"/>
              </w:rPr>
            </w:pPr>
          </w:p>
        </w:tc>
        <w:tc>
          <w:tcPr>
            <w:tcW w:w="1620" w:type="dxa"/>
            <w:vMerge/>
            <w:shd w:val="clear" w:color="auto" w:fill="auto"/>
          </w:tcPr>
          <w:p w:rsidR="00BA1889" w:rsidRDefault="00BA1889">
            <w:pPr>
              <w:jc w:val="left"/>
              <w:rPr>
                <w:rFonts w:cs="Arial"/>
                <w:sz w:val="14"/>
                <w:szCs w:val="14"/>
                <w:lang w:eastAsia="en-AU"/>
              </w:rPr>
            </w:pPr>
          </w:p>
        </w:tc>
        <w:tc>
          <w:tcPr>
            <w:tcW w:w="3420" w:type="dxa"/>
            <w:vMerge/>
            <w:shd w:val="clear" w:color="auto" w:fill="auto"/>
          </w:tcPr>
          <w:p w:rsidR="00BA1889" w:rsidRDefault="00BA1889">
            <w:pPr>
              <w:jc w:val="left"/>
              <w:rPr>
                <w:rFonts w:cs="Arial"/>
                <w:sz w:val="14"/>
                <w:szCs w:val="14"/>
                <w:lang w:eastAsia="en-AU"/>
              </w:rPr>
            </w:pPr>
          </w:p>
        </w:tc>
      </w:tr>
      <w:tr w:rsidR="00BA1889">
        <w:trPr>
          <w:trHeight w:val="89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96 (</w:t>
            </w:r>
            <w:r w:rsidR="002C397A">
              <w:rPr>
                <w:rFonts w:cs="Arial"/>
                <w:sz w:val="14"/>
                <w:szCs w:val="14"/>
                <w:lang w:eastAsia="en-AU"/>
              </w:rPr>
              <w:t>LarkHill</w:t>
            </w:r>
            <w:r>
              <w:rPr>
                <w:rFonts w:cs="Arial"/>
                <w:sz w:val="14"/>
                <w:szCs w:val="14"/>
                <w:lang w:eastAsia="en-AU"/>
              </w:rPr>
              <w:t>158)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negative to major negative change. No fire data.</w:t>
            </w:r>
          </w:p>
        </w:tc>
      </w:tr>
      <w:tr w:rsidR="00BA1889">
        <w:trPr>
          <w:trHeight w:val="88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97 (</w:t>
            </w:r>
            <w:r w:rsidR="002C397A">
              <w:rPr>
                <w:rFonts w:cs="Arial"/>
                <w:sz w:val="14"/>
                <w:szCs w:val="14"/>
                <w:lang w:eastAsia="en-AU"/>
              </w:rPr>
              <w:t>LarkHill</w:t>
            </w:r>
            <w:r>
              <w:rPr>
                <w:rFonts w:cs="Arial"/>
                <w:sz w:val="14"/>
                <w:szCs w:val="14"/>
                <w:lang w:eastAsia="en-AU"/>
              </w:rPr>
              <w:t>160)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along north edge of occ. No fire data.</w:t>
            </w:r>
          </w:p>
        </w:tc>
      </w:tr>
      <w:tr w:rsidR="00BA1889">
        <w:trPr>
          <w:trHeight w:val="88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98 (</w:t>
            </w:r>
            <w:r w:rsidR="002C397A">
              <w:rPr>
                <w:rFonts w:cs="Arial"/>
                <w:sz w:val="14"/>
                <w:szCs w:val="14"/>
                <w:lang w:eastAsia="en-AU"/>
              </w:rPr>
              <w:t>LarkHill</w:t>
            </w:r>
            <w:r>
              <w:rPr>
                <w:rFonts w:cs="Arial"/>
                <w:sz w:val="14"/>
                <w:szCs w:val="14"/>
                <w:lang w:eastAsia="en-AU"/>
              </w:rPr>
              <w:t>18)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484AE9" w:rsidRDefault="00BA1889" w:rsidP="00F065B0">
            <w:pPr>
              <w:jc w:val="left"/>
              <w:rPr>
                <w:rFonts w:cs="Arial"/>
                <w:b/>
                <w:sz w:val="14"/>
                <w:szCs w:val="14"/>
                <w:lang w:eastAsia="en-AU"/>
              </w:rPr>
            </w:pPr>
            <w:r w:rsidRPr="00484AE9">
              <w:rPr>
                <w:rFonts w:cs="Arial"/>
                <w:b/>
                <w:sz w:val="14"/>
                <w:szCs w:val="14"/>
                <w:lang w:eastAsia="en-AU"/>
              </w:rPr>
              <w:t>3.31m from top of casing bore 287m northeast of Occ on 18 March 1997</w:t>
            </w:r>
            <w:proofErr w:type="gramStart"/>
            <w:r w:rsidR="00F065B0" w:rsidRPr="00484AE9">
              <w:rPr>
                <w:rFonts w:cs="Arial"/>
                <w:b/>
                <w:sz w:val="14"/>
                <w:szCs w:val="14"/>
                <w:lang w:eastAsia="en-AU"/>
              </w:rPr>
              <w:t xml:space="preserve">- </w:t>
            </w:r>
            <w:r w:rsidRPr="00484AE9">
              <w:rPr>
                <w:rFonts w:cs="Arial"/>
                <w:b/>
                <w:sz w:val="14"/>
                <w:szCs w:val="14"/>
                <w:lang w:eastAsia="en-AU"/>
              </w:rPr>
              <w:t xml:space="preserve"> commence</w:t>
            </w:r>
            <w:proofErr w:type="gramEnd"/>
            <w:r w:rsidRPr="00484AE9">
              <w:rPr>
                <w:rFonts w:cs="Arial"/>
                <w:b/>
                <w:sz w:val="14"/>
                <w:szCs w:val="14"/>
                <w:lang w:eastAsia="en-AU"/>
              </w:rPr>
              <w:t xml:space="preserve"> date 1 January 1984</w:t>
            </w:r>
            <w:r w:rsidR="00F065B0" w:rsidRPr="00484AE9">
              <w:rPr>
                <w:rFonts w:cs="Arial"/>
                <w:b/>
                <w:sz w:val="14"/>
                <w:szCs w:val="14"/>
                <w:lang w:eastAsia="en-AU"/>
              </w:rPr>
              <w:t xml:space="preserve"> - Site ID 3242</w:t>
            </w:r>
            <w:r w:rsidRPr="00484AE9">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No fire data.</w:t>
            </w:r>
          </w:p>
        </w:tc>
      </w:tr>
      <w:tr w:rsidR="00BA1889">
        <w:trPr>
          <w:trHeight w:val="1242"/>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99 (</w:t>
            </w:r>
            <w:r w:rsidR="002C397A">
              <w:rPr>
                <w:rFonts w:cs="Arial"/>
                <w:sz w:val="14"/>
                <w:szCs w:val="14"/>
                <w:lang w:eastAsia="en-AU"/>
              </w:rPr>
              <w:t>LarkHill</w:t>
            </w:r>
            <w:r>
              <w:rPr>
                <w:rFonts w:cs="Arial"/>
                <w:sz w:val="14"/>
                <w:szCs w:val="14"/>
                <w:lang w:eastAsia="en-AU"/>
              </w:rPr>
              <w:t>152)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no major change on northeast corner of Occ. No fire data.</w:t>
            </w:r>
          </w:p>
        </w:tc>
      </w:tr>
      <w:tr w:rsidR="00BA1889">
        <w:trPr>
          <w:trHeight w:val="897"/>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100 (</w:t>
            </w:r>
            <w:r w:rsidR="002C397A">
              <w:rPr>
                <w:rFonts w:cs="Arial"/>
                <w:sz w:val="14"/>
                <w:szCs w:val="14"/>
                <w:lang w:eastAsia="en-AU"/>
              </w:rPr>
              <w:t>LarkHill</w:t>
            </w:r>
            <w:r>
              <w:rPr>
                <w:rFonts w:cs="Arial"/>
                <w:sz w:val="14"/>
                <w:szCs w:val="14"/>
                <w:lang w:eastAsia="en-AU"/>
              </w:rPr>
              <w:t>21)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mostly a negative to major negative change. No fire data.</w:t>
            </w:r>
          </w:p>
        </w:tc>
      </w:tr>
      <w:tr w:rsidR="00BA1889">
        <w:trPr>
          <w:trHeight w:val="124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101 (</w:t>
            </w:r>
            <w:r w:rsidR="002C397A">
              <w:rPr>
                <w:rFonts w:cs="Arial"/>
                <w:sz w:val="14"/>
                <w:szCs w:val="14"/>
                <w:lang w:eastAsia="en-AU"/>
              </w:rPr>
              <w:t>LarkHill</w:t>
            </w:r>
            <w:r>
              <w:rPr>
                <w:rFonts w:cs="Arial"/>
                <w:sz w:val="14"/>
                <w:szCs w:val="14"/>
                <w:lang w:eastAsia="en-AU"/>
              </w:rPr>
              <w:t>150)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 xml:space="preserve">Weed invasion </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No fire data.</w:t>
            </w:r>
          </w:p>
        </w:tc>
      </w:tr>
      <w:tr w:rsidR="00BA1889">
        <w:trPr>
          <w:trHeight w:val="88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102 (</w:t>
            </w:r>
            <w:r w:rsidR="002C397A">
              <w:rPr>
                <w:rFonts w:cs="Arial"/>
                <w:sz w:val="14"/>
                <w:szCs w:val="14"/>
                <w:lang w:eastAsia="en-AU"/>
              </w:rPr>
              <w:t>My</w:t>
            </w:r>
            <w:r>
              <w:rPr>
                <w:rFonts w:cs="Arial"/>
                <w:sz w:val="14"/>
                <w:szCs w:val="14"/>
                <w:lang w:eastAsia="en-AU"/>
              </w:rPr>
              <w:t>GB03)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F065B0" w:rsidP="00F065B0">
            <w:pPr>
              <w:jc w:val="left"/>
              <w:rPr>
                <w:rFonts w:cs="Arial"/>
                <w:sz w:val="14"/>
                <w:szCs w:val="14"/>
                <w:lang w:eastAsia="en-AU"/>
              </w:rPr>
            </w:pPr>
            <w:r w:rsidRPr="00F065B0">
              <w:rPr>
                <w:rFonts w:cs="Arial"/>
                <w:b/>
                <w:sz w:val="14"/>
                <w:szCs w:val="14"/>
                <w:lang w:eastAsia="en-AU"/>
              </w:rPr>
              <w:t xml:space="preserve">2.00m - </w:t>
            </w:r>
            <w:r w:rsidR="00BA1889" w:rsidRPr="00F065B0">
              <w:rPr>
                <w:rFonts w:cs="Arial"/>
                <w:b/>
                <w:sz w:val="14"/>
                <w:szCs w:val="14"/>
                <w:lang w:eastAsia="en-AU"/>
              </w:rPr>
              <w:t>bore 226m southwest of Occ on 6 March 1988 - drill date 6 March 1988</w:t>
            </w:r>
            <w:r w:rsidRPr="00F065B0">
              <w:rPr>
                <w:rFonts w:cs="Arial"/>
                <w:b/>
                <w:sz w:val="14"/>
                <w:szCs w:val="14"/>
                <w:lang w:eastAsia="en-AU"/>
              </w:rPr>
              <w:t xml:space="preserve"> - Site ID 20025131</w:t>
            </w:r>
            <w:r w:rsidR="00BA1889">
              <w:rPr>
                <w:rFonts w:cs="Arial"/>
                <w:sz w:val="14"/>
                <w:szCs w:val="14"/>
                <w:lang w:eastAsia="en-AU"/>
              </w:rPr>
              <w:t>.</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Boundary of Camp/Water Source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some areas of no major change and some areas of negative to major negative change. Likely long unburnt.</w:t>
            </w:r>
          </w:p>
        </w:tc>
      </w:tr>
      <w:tr w:rsidR="00BA1889">
        <w:trPr>
          <w:trHeight w:val="1070"/>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103 (</w:t>
            </w:r>
            <w:r w:rsidR="002C397A">
              <w:rPr>
                <w:rFonts w:cs="Arial"/>
                <w:sz w:val="14"/>
                <w:szCs w:val="14"/>
                <w:lang w:eastAsia="en-AU"/>
              </w:rPr>
              <w:t>My</w:t>
            </w:r>
            <w:r>
              <w:rPr>
                <w:rFonts w:cs="Arial"/>
                <w:sz w:val="14"/>
                <w:szCs w:val="14"/>
                <w:lang w:eastAsia="en-AU"/>
              </w:rPr>
              <w:t>GB02)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F065B0" w:rsidRDefault="00BA1889" w:rsidP="00F065B0">
            <w:pPr>
              <w:jc w:val="left"/>
              <w:rPr>
                <w:rFonts w:cs="Arial"/>
                <w:b/>
                <w:sz w:val="14"/>
                <w:szCs w:val="14"/>
                <w:lang w:eastAsia="en-AU"/>
              </w:rPr>
            </w:pPr>
            <w:r w:rsidRPr="00F065B0">
              <w:rPr>
                <w:rFonts w:cs="Arial"/>
                <w:b/>
                <w:sz w:val="14"/>
                <w:szCs w:val="14"/>
                <w:lang w:eastAsia="en-AU"/>
              </w:rPr>
              <w:t xml:space="preserve">2.00m </w:t>
            </w:r>
            <w:r w:rsidR="00F065B0" w:rsidRPr="00F065B0">
              <w:rPr>
                <w:rFonts w:cs="Arial"/>
                <w:b/>
                <w:sz w:val="14"/>
                <w:szCs w:val="14"/>
                <w:lang w:eastAsia="en-AU"/>
              </w:rPr>
              <w:t xml:space="preserve"> - </w:t>
            </w:r>
            <w:r w:rsidRPr="00F065B0">
              <w:rPr>
                <w:rFonts w:cs="Arial"/>
                <w:b/>
                <w:sz w:val="14"/>
                <w:szCs w:val="14"/>
                <w:lang w:eastAsia="en-AU"/>
              </w:rPr>
              <w:t>bore 220m southwest of Occ on 6 March 1988 - drill date 6 March 1988</w:t>
            </w:r>
            <w:r w:rsidR="00F065B0" w:rsidRPr="00F065B0">
              <w:rPr>
                <w:rFonts w:cs="Arial"/>
                <w:b/>
                <w:sz w:val="14"/>
                <w:szCs w:val="14"/>
                <w:lang w:eastAsia="en-AU"/>
              </w:rPr>
              <w:t xml:space="preserve"> -</w:t>
            </w:r>
            <w:r w:rsidRPr="00F065B0">
              <w:rPr>
                <w:rFonts w:cs="Arial"/>
                <w:b/>
                <w:sz w:val="14"/>
                <w:szCs w:val="14"/>
                <w:lang w:eastAsia="en-AU"/>
              </w:rPr>
              <w:t xml:space="preserve"> Site ID 20025131.</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Boundary of Camp/Water Source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no major change. Likely long unburnt.</w:t>
            </w:r>
          </w:p>
        </w:tc>
      </w:tr>
      <w:tr w:rsidR="00BA1889">
        <w:trPr>
          <w:trHeight w:val="892"/>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104 (</w:t>
            </w:r>
            <w:r w:rsidR="002C397A">
              <w:rPr>
                <w:rFonts w:cs="Arial"/>
                <w:sz w:val="14"/>
                <w:szCs w:val="14"/>
                <w:lang w:eastAsia="en-AU"/>
              </w:rPr>
              <w:t>My</w:t>
            </w:r>
            <w:r>
              <w:rPr>
                <w:rFonts w:cs="Arial"/>
                <w:sz w:val="14"/>
                <w:szCs w:val="14"/>
                <w:lang w:eastAsia="en-AU"/>
              </w:rPr>
              <w:t>GB04)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8D7414" w:rsidRDefault="00F065B0" w:rsidP="008D7414">
            <w:pPr>
              <w:jc w:val="left"/>
              <w:rPr>
                <w:rFonts w:cs="Arial"/>
                <w:b/>
                <w:sz w:val="14"/>
                <w:szCs w:val="14"/>
                <w:lang w:eastAsia="en-AU"/>
              </w:rPr>
            </w:pPr>
            <w:r w:rsidRPr="008D7414">
              <w:rPr>
                <w:rFonts w:cs="Arial"/>
                <w:b/>
                <w:sz w:val="14"/>
                <w:szCs w:val="14"/>
                <w:lang w:eastAsia="en-AU"/>
              </w:rPr>
              <w:t xml:space="preserve">2.00m  - </w:t>
            </w:r>
            <w:r w:rsidR="00BA1889" w:rsidRPr="008D7414">
              <w:rPr>
                <w:rFonts w:cs="Arial"/>
                <w:b/>
                <w:sz w:val="14"/>
                <w:szCs w:val="14"/>
                <w:lang w:eastAsia="en-AU"/>
              </w:rPr>
              <w:t>bore 263m south of Occ on 6 March</w:t>
            </w:r>
            <w:r w:rsidR="008D7414" w:rsidRPr="008D7414">
              <w:rPr>
                <w:rFonts w:cs="Arial"/>
                <w:b/>
                <w:sz w:val="14"/>
                <w:szCs w:val="14"/>
                <w:lang w:eastAsia="en-AU"/>
              </w:rPr>
              <w:t xml:space="preserve"> 1988 - drill date 6 March 1988 - Site ID 20025131</w:t>
            </w:r>
            <w:r w:rsidR="00BA1889" w:rsidRPr="008D7414">
              <w:rPr>
                <w:rFonts w:cs="Arial"/>
                <w:b/>
                <w:sz w:val="14"/>
                <w:szCs w:val="14"/>
                <w:lang w:eastAsia="en-AU"/>
              </w:rPr>
              <w:t>.</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Boundary of Camp/Water Source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Likely long unburnt.</w:t>
            </w:r>
          </w:p>
        </w:tc>
      </w:tr>
      <w:tr w:rsidR="00BA1889">
        <w:trPr>
          <w:trHeight w:val="1063"/>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105 (</w:t>
            </w:r>
            <w:r w:rsidR="002C397A">
              <w:rPr>
                <w:rFonts w:cs="Arial"/>
                <w:sz w:val="14"/>
                <w:szCs w:val="14"/>
                <w:lang w:eastAsia="en-AU"/>
              </w:rPr>
              <w:t>My</w:t>
            </w:r>
            <w:r>
              <w:rPr>
                <w:rFonts w:cs="Arial"/>
                <w:sz w:val="14"/>
                <w:szCs w:val="14"/>
                <w:lang w:eastAsia="en-AU"/>
              </w:rPr>
              <w:t>GB05)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 changes-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Boundary of Camp/Water Source site nearby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some areas of no major change and some areas of negative to major negative change. Likely long unburnt.</w:t>
            </w:r>
          </w:p>
        </w:tc>
      </w:tr>
      <w:tr w:rsidR="00BA1889">
        <w:trPr>
          <w:trHeight w:val="942"/>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106 (</w:t>
            </w:r>
            <w:r w:rsidR="002C397A">
              <w:rPr>
                <w:rFonts w:cs="Arial"/>
                <w:sz w:val="14"/>
                <w:szCs w:val="14"/>
                <w:lang w:eastAsia="en-AU"/>
              </w:rPr>
              <w:t>My</w:t>
            </w:r>
            <w:r>
              <w:rPr>
                <w:rFonts w:cs="Arial"/>
                <w:sz w:val="14"/>
                <w:szCs w:val="14"/>
                <w:lang w:eastAsia="en-AU"/>
              </w:rPr>
              <w:t>GB06)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Hydrologic changes- water quality and/or quantity</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8D7414" w:rsidRDefault="008D7414" w:rsidP="008D7414">
            <w:pPr>
              <w:jc w:val="left"/>
              <w:rPr>
                <w:rFonts w:cs="Arial"/>
                <w:b/>
                <w:sz w:val="14"/>
                <w:szCs w:val="14"/>
                <w:lang w:eastAsia="en-AU"/>
              </w:rPr>
            </w:pPr>
            <w:r w:rsidRPr="008D7414">
              <w:rPr>
                <w:rFonts w:cs="Arial"/>
                <w:b/>
                <w:sz w:val="14"/>
                <w:szCs w:val="14"/>
                <w:lang w:eastAsia="en-AU"/>
              </w:rPr>
              <w:t xml:space="preserve">0.80m  - </w:t>
            </w:r>
            <w:r w:rsidR="00BA1889" w:rsidRPr="008D7414">
              <w:rPr>
                <w:rFonts w:cs="Arial"/>
                <w:b/>
                <w:sz w:val="14"/>
                <w:szCs w:val="14"/>
                <w:lang w:eastAsia="en-AU"/>
              </w:rPr>
              <w:t>bore 178m northwest of Occ on 10 April 19</w:t>
            </w:r>
            <w:r w:rsidRPr="008D7414">
              <w:rPr>
                <w:rFonts w:cs="Arial"/>
                <w:b/>
                <w:sz w:val="14"/>
                <w:szCs w:val="14"/>
                <w:lang w:eastAsia="en-AU"/>
              </w:rPr>
              <w:t xml:space="preserve">85 - drill date 10 April 1985 - </w:t>
            </w:r>
            <w:r w:rsidR="00BA1889" w:rsidRPr="008D7414">
              <w:rPr>
                <w:rFonts w:cs="Arial"/>
                <w:b/>
                <w:sz w:val="14"/>
                <w:szCs w:val="14"/>
                <w:lang w:eastAsia="en-AU"/>
              </w:rPr>
              <w:t>Site ID 20025134.</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Likely long unburnt.</w:t>
            </w:r>
          </w:p>
        </w:tc>
      </w:tr>
      <w:tr w:rsidR="00BA1889">
        <w:trPr>
          <w:trHeight w:val="930"/>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107 (</w:t>
            </w:r>
            <w:r w:rsidR="002C397A">
              <w:rPr>
                <w:rFonts w:cs="Arial"/>
                <w:sz w:val="14"/>
                <w:szCs w:val="14"/>
                <w:lang w:eastAsia="en-AU"/>
              </w:rPr>
              <w:t>My</w:t>
            </w:r>
            <w:r>
              <w:rPr>
                <w:rFonts w:cs="Arial"/>
                <w:sz w:val="14"/>
                <w:szCs w:val="14"/>
                <w:lang w:eastAsia="en-AU"/>
              </w:rPr>
              <w:t>GB07)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Hydrologic changes- water quality and/or quantity</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8D7414" w:rsidRDefault="008D7414" w:rsidP="008D7414">
            <w:pPr>
              <w:jc w:val="left"/>
              <w:rPr>
                <w:rFonts w:cs="Arial"/>
                <w:b/>
                <w:sz w:val="14"/>
                <w:szCs w:val="14"/>
                <w:lang w:eastAsia="en-AU"/>
              </w:rPr>
            </w:pPr>
            <w:r w:rsidRPr="008D7414">
              <w:rPr>
                <w:rFonts w:cs="Arial"/>
                <w:b/>
                <w:sz w:val="14"/>
                <w:szCs w:val="14"/>
                <w:lang w:eastAsia="en-AU"/>
              </w:rPr>
              <w:t xml:space="preserve">0.80m - </w:t>
            </w:r>
            <w:r w:rsidR="00BA1889" w:rsidRPr="008D7414">
              <w:rPr>
                <w:rFonts w:cs="Arial"/>
                <w:b/>
                <w:sz w:val="14"/>
                <w:szCs w:val="14"/>
                <w:lang w:eastAsia="en-AU"/>
              </w:rPr>
              <w:t>bore 80m northwest of Occ on 10 April 1985 - drill date 10 April 1985</w:t>
            </w:r>
            <w:r w:rsidRPr="008D7414">
              <w:rPr>
                <w:rFonts w:cs="Arial"/>
                <w:b/>
                <w:sz w:val="14"/>
                <w:szCs w:val="14"/>
                <w:lang w:eastAsia="en-AU"/>
              </w:rPr>
              <w:t xml:space="preserve"> - </w:t>
            </w:r>
            <w:r w:rsidR="00BA1889" w:rsidRPr="008D7414">
              <w:rPr>
                <w:rFonts w:cs="Arial"/>
                <w:b/>
                <w:sz w:val="14"/>
                <w:szCs w:val="14"/>
                <w:lang w:eastAsia="en-AU"/>
              </w:rPr>
              <w:t>Site ID 20025134.</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Likely long unburnt.</w:t>
            </w:r>
          </w:p>
        </w:tc>
      </w:tr>
      <w:tr w:rsidR="00BA1889">
        <w:trPr>
          <w:trHeight w:val="1076"/>
        </w:trPr>
        <w:tc>
          <w:tcPr>
            <w:tcW w:w="540" w:type="dxa"/>
            <w:shd w:val="clear" w:color="auto" w:fill="auto"/>
          </w:tcPr>
          <w:p w:rsidR="00BA1889" w:rsidRDefault="00BA1889">
            <w:r>
              <w:rPr>
                <w:rFonts w:cs="Arial"/>
                <w:b/>
                <w:sz w:val="14"/>
                <w:szCs w:val="14"/>
                <w:lang w:eastAsia="en-AU"/>
              </w:rPr>
              <w:t>19a</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108 (</w:t>
            </w:r>
            <w:r w:rsidR="002C397A">
              <w:rPr>
                <w:rFonts w:cs="Arial"/>
                <w:sz w:val="14"/>
                <w:szCs w:val="14"/>
                <w:lang w:eastAsia="en-AU"/>
              </w:rPr>
              <w:t>My</w:t>
            </w:r>
            <w:r>
              <w:rPr>
                <w:rFonts w:cs="Arial"/>
                <w:sz w:val="14"/>
                <w:szCs w:val="14"/>
                <w:lang w:eastAsia="en-AU"/>
              </w:rPr>
              <w:t>GB01)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8D7414" w:rsidRDefault="008D7414" w:rsidP="008D7414">
            <w:pPr>
              <w:jc w:val="left"/>
              <w:rPr>
                <w:rFonts w:cs="Arial"/>
                <w:b/>
                <w:sz w:val="14"/>
                <w:szCs w:val="14"/>
                <w:lang w:eastAsia="en-AU"/>
              </w:rPr>
            </w:pPr>
            <w:r w:rsidRPr="008D7414">
              <w:rPr>
                <w:rFonts w:cs="Arial"/>
                <w:b/>
                <w:sz w:val="14"/>
                <w:szCs w:val="14"/>
                <w:lang w:eastAsia="en-AU"/>
              </w:rPr>
              <w:t xml:space="preserve">2.00m  - </w:t>
            </w:r>
            <w:r w:rsidR="00BA1889" w:rsidRPr="008D7414">
              <w:rPr>
                <w:rFonts w:cs="Arial"/>
                <w:b/>
                <w:sz w:val="14"/>
                <w:szCs w:val="14"/>
                <w:lang w:eastAsia="en-AU"/>
              </w:rPr>
              <w:t>bore 159m southwest of Occ on 6 March 1988 - drill date 6 March 1988</w:t>
            </w:r>
            <w:r w:rsidRPr="008D7414">
              <w:rPr>
                <w:rFonts w:cs="Arial"/>
                <w:b/>
                <w:sz w:val="14"/>
                <w:szCs w:val="14"/>
                <w:lang w:eastAsia="en-AU"/>
              </w:rPr>
              <w:t xml:space="preserve"> -</w:t>
            </w:r>
            <w:r w:rsidR="00BA1889" w:rsidRPr="008D7414">
              <w:rPr>
                <w:rFonts w:cs="Arial"/>
                <w:b/>
                <w:sz w:val="14"/>
                <w:szCs w:val="14"/>
                <w:lang w:eastAsia="en-AU"/>
              </w:rPr>
              <w:t xml:space="preserve"> Site ID 20025131.</w:t>
            </w:r>
          </w:p>
        </w:tc>
        <w:tc>
          <w:tcPr>
            <w:tcW w:w="1620" w:type="dxa"/>
            <w:shd w:val="clear" w:color="auto" w:fill="auto"/>
          </w:tcPr>
          <w:p w:rsidR="00BA1889" w:rsidRDefault="00BA1889" w:rsidP="00E13CB5">
            <w:pPr>
              <w:jc w:val="left"/>
              <w:rPr>
                <w:rFonts w:cs="Arial"/>
                <w:sz w:val="14"/>
                <w:szCs w:val="14"/>
                <w:lang w:eastAsia="en-AU"/>
              </w:rPr>
            </w:pPr>
            <w:r>
              <w:rPr>
                <w:rFonts w:cs="Arial"/>
                <w:sz w:val="14"/>
                <w:szCs w:val="14"/>
                <w:lang w:eastAsia="en-AU"/>
              </w:rPr>
              <w:t>Boundary of Camp/Water Source site nearby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Likely long unburnt.</w:t>
            </w:r>
          </w:p>
        </w:tc>
      </w:tr>
      <w:tr w:rsidR="00BA1889">
        <w:trPr>
          <w:trHeight w:val="1077"/>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 (</w:t>
            </w:r>
            <w:r w:rsidR="002C397A">
              <w:rPr>
                <w:rFonts w:cs="Arial"/>
                <w:sz w:val="14"/>
                <w:szCs w:val="14"/>
                <w:lang w:eastAsia="en-AU"/>
              </w:rPr>
              <w:t>Cool</w:t>
            </w:r>
            <w:r>
              <w:rPr>
                <w:rFonts w:cs="Arial"/>
                <w:sz w:val="14"/>
                <w:szCs w:val="14"/>
                <w:lang w:eastAsia="en-AU"/>
              </w:rPr>
              <w:t>09)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5D7A42">
            <w:pPr>
              <w:jc w:val="left"/>
              <w:rPr>
                <w:rFonts w:cs="Arial"/>
                <w:sz w:val="14"/>
                <w:szCs w:val="14"/>
                <w:lang w:eastAsia="en-AU"/>
              </w:rPr>
            </w:pPr>
            <w:r>
              <w:rPr>
                <w:rFonts w:cs="Arial"/>
                <w:sz w:val="14"/>
                <w:szCs w:val="14"/>
                <w:lang w:eastAsia="en-AU"/>
              </w:rPr>
              <w:t>Over-gr</w:t>
            </w:r>
            <w:r w:rsidR="00BA1889">
              <w:rPr>
                <w:rFonts w:cs="Arial"/>
                <w:sz w:val="14"/>
                <w:szCs w:val="14"/>
                <w:lang w:eastAsia="en-AU"/>
              </w:rPr>
              <w:t>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w:t>
            </w:r>
            <w:r w:rsidR="002C397A">
              <w:rPr>
                <w:rFonts w:cs="Arial"/>
                <w:sz w:val="14"/>
                <w:szCs w:val="14"/>
                <w:lang w:eastAsia="en-AU"/>
              </w:rPr>
              <w:t>Cool</w:t>
            </w:r>
            <w:r>
              <w:rPr>
                <w:rFonts w:cs="Arial"/>
                <w:sz w:val="14"/>
                <w:szCs w:val="14"/>
                <w:lang w:eastAsia="en-AU"/>
              </w:rPr>
              <w:t>09).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E13CB5" w:rsidRDefault="00E13CB5" w:rsidP="00E13CB5">
            <w:pPr>
              <w:jc w:val="left"/>
              <w:rPr>
                <w:rFonts w:cs="Arial"/>
                <w:b/>
                <w:sz w:val="14"/>
                <w:szCs w:val="14"/>
                <w:lang w:eastAsia="en-AU"/>
              </w:rPr>
            </w:pPr>
            <w:r w:rsidRPr="00E13CB5">
              <w:rPr>
                <w:rFonts w:cs="Arial"/>
                <w:b/>
                <w:sz w:val="14"/>
                <w:szCs w:val="14"/>
                <w:lang w:eastAsia="en-AU"/>
              </w:rPr>
              <w:t xml:space="preserve">2.32m - </w:t>
            </w:r>
            <w:r w:rsidR="00BA1889" w:rsidRPr="00E13CB5">
              <w:rPr>
                <w:rFonts w:cs="Arial"/>
                <w:b/>
                <w:sz w:val="14"/>
                <w:szCs w:val="14"/>
                <w:lang w:eastAsia="en-AU"/>
              </w:rPr>
              <w:t>bore 208m north of Occ on 2 Ju</w:t>
            </w:r>
            <w:r w:rsidRPr="00E13CB5">
              <w:rPr>
                <w:rFonts w:cs="Arial"/>
                <w:b/>
                <w:sz w:val="14"/>
                <w:szCs w:val="14"/>
                <w:lang w:eastAsia="en-AU"/>
              </w:rPr>
              <w:t xml:space="preserve">ly 1975- drill date 17 May 1975 </w:t>
            </w:r>
            <w:proofErr w:type="gramStart"/>
            <w:r w:rsidRPr="00E13CB5">
              <w:rPr>
                <w:rFonts w:cs="Arial"/>
                <w:b/>
                <w:sz w:val="14"/>
                <w:szCs w:val="14"/>
                <w:lang w:eastAsia="en-AU"/>
              </w:rPr>
              <w:t xml:space="preserve">- </w:t>
            </w:r>
            <w:r w:rsidR="00BA1889" w:rsidRPr="00E13CB5">
              <w:rPr>
                <w:rFonts w:cs="Arial"/>
                <w:b/>
                <w:sz w:val="14"/>
                <w:szCs w:val="14"/>
                <w:lang w:eastAsia="en-AU"/>
              </w:rPr>
              <w:t xml:space="preserve"> Site</w:t>
            </w:r>
            <w:proofErr w:type="gramEnd"/>
            <w:r w:rsidR="00BA1889" w:rsidRPr="00E13CB5">
              <w:rPr>
                <w:rFonts w:cs="Arial"/>
                <w:b/>
                <w:sz w:val="14"/>
                <w:szCs w:val="14"/>
                <w:lang w:eastAsia="en-AU"/>
              </w:rPr>
              <w:t xml:space="preserve"> ID 20023960). </w:t>
            </w:r>
          </w:p>
          <w:p w:rsidR="00484AE9" w:rsidRPr="00E13CB5" w:rsidRDefault="00484AE9" w:rsidP="00E13CB5">
            <w:pPr>
              <w:jc w:val="left"/>
              <w:rPr>
                <w:rFonts w:cs="Arial"/>
                <w:b/>
                <w:sz w:val="14"/>
                <w:szCs w:val="14"/>
                <w:lang w:eastAsia="en-AU"/>
              </w:rPr>
            </w:pPr>
          </w:p>
          <w:p w:rsidR="00BA1889" w:rsidRDefault="00E13CB5" w:rsidP="00E13CB5">
            <w:pPr>
              <w:jc w:val="left"/>
              <w:rPr>
                <w:rFonts w:cs="Arial"/>
                <w:sz w:val="14"/>
                <w:szCs w:val="14"/>
                <w:lang w:eastAsia="en-AU"/>
              </w:rPr>
            </w:pPr>
            <w:r w:rsidRPr="00E13CB5">
              <w:rPr>
                <w:rFonts w:cs="Arial"/>
                <w:b/>
                <w:sz w:val="14"/>
                <w:szCs w:val="14"/>
                <w:lang w:eastAsia="en-AU"/>
              </w:rPr>
              <w:t xml:space="preserve">2.29m  - </w:t>
            </w:r>
            <w:r w:rsidR="00BA1889" w:rsidRPr="00E13CB5">
              <w:rPr>
                <w:rFonts w:cs="Arial"/>
                <w:b/>
                <w:sz w:val="14"/>
                <w:szCs w:val="14"/>
                <w:lang w:eastAsia="en-AU"/>
              </w:rPr>
              <w:t>bore 209m north of Occ on 2 July</w:t>
            </w:r>
            <w:r w:rsidRPr="00E13CB5">
              <w:rPr>
                <w:rFonts w:cs="Arial"/>
                <w:b/>
                <w:sz w:val="14"/>
                <w:szCs w:val="14"/>
                <w:lang w:eastAsia="en-AU"/>
              </w:rPr>
              <w:t xml:space="preserve"> 1975 - drill date 17 May 1975 -</w:t>
            </w:r>
            <w:r w:rsidR="00BA1889" w:rsidRPr="00E13CB5">
              <w:rPr>
                <w:rFonts w:cs="Arial"/>
                <w:b/>
                <w:sz w:val="14"/>
                <w:szCs w:val="14"/>
                <w:lang w:eastAsia="en-AU"/>
              </w:rPr>
              <w:t xml:space="preserve"> Site ID </w:t>
            </w:r>
            <w:r w:rsidRPr="00E13CB5">
              <w:rPr>
                <w:rFonts w:cs="Arial"/>
                <w:b/>
                <w:sz w:val="14"/>
                <w:szCs w:val="14"/>
                <w:lang w:eastAsia="en-AU"/>
              </w:rPr>
              <w:t>20023961</w:t>
            </w:r>
            <w:r w:rsidR="00BA1889" w:rsidRPr="00E13CB5">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Fire fuel age ≥6 years.</w:t>
            </w:r>
          </w:p>
        </w:tc>
      </w:tr>
      <w:tr w:rsidR="00BA1889">
        <w:trPr>
          <w:trHeight w:val="1052"/>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 xml:space="preserve">Occurrence 3 (IP14-07, </w:t>
            </w:r>
            <w:r w:rsidR="002C397A">
              <w:rPr>
                <w:rFonts w:cs="Arial"/>
                <w:sz w:val="14"/>
                <w:szCs w:val="14"/>
                <w:lang w:eastAsia="en-AU"/>
              </w:rPr>
              <w:t>My</w:t>
            </w:r>
            <w:r>
              <w:rPr>
                <w:rFonts w:cs="Arial"/>
                <w:sz w:val="14"/>
                <w:szCs w:val="14"/>
                <w:lang w:eastAsia="en-AU"/>
              </w:rPr>
              <w:t xml:space="preserve">IP14-09, </w:t>
            </w:r>
            <w:r w:rsidR="002C397A">
              <w:rPr>
                <w:rFonts w:cs="Arial"/>
                <w:sz w:val="14"/>
                <w:szCs w:val="14"/>
                <w:lang w:eastAsia="en-AU"/>
              </w:rPr>
              <w:t>My</w:t>
            </w:r>
            <w:r>
              <w:rPr>
                <w:rFonts w:cs="Arial"/>
                <w:sz w:val="14"/>
                <w:szCs w:val="14"/>
                <w:lang w:eastAsia="en-AU"/>
              </w:rPr>
              <w:t xml:space="preserve">IP14-10, </w:t>
            </w:r>
            <w:r w:rsidR="002C397A">
              <w:rPr>
                <w:rFonts w:cs="Arial"/>
                <w:sz w:val="14"/>
                <w:szCs w:val="14"/>
                <w:lang w:eastAsia="en-AU"/>
              </w:rPr>
              <w:t>My</w:t>
            </w:r>
            <w:r>
              <w:rPr>
                <w:rFonts w:cs="Arial"/>
                <w:sz w:val="14"/>
                <w:szCs w:val="14"/>
                <w:lang w:eastAsia="en-AU"/>
              </w:rPr>
              <w:t xml:space="preserve">IP14-12, </w:t>
            </w:r>
            <w:r w:rsidR="002C397A">
              <w:rPr>
                <w:rFonts w:cs="Arial"/>
                <w:sz w:val="14"/>
                <w:szCs w:val="14"/>
                <w:lang w:eastAsia="en-AU"/>
              </w:rPr>
              <w:t>My</w:t>
            </w:r>
            <w:r>
              <w:rPr>
                <w:rFonts w:cs="Arial"/>
                <w:sz w:val="14"/>
                <w:szCs w:val="14"/>
                <w:lang w:eastAsia="en-AU"/>
              </w:rPr>
              <w:t>IP14-13)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5D7A42">
            <w:pPr>
              <w:jc w:val="left"/>
              <w:rPr>
                <w:rFonts w:cs="Arial"/>
                <w:sz w:val="14"/>
                <w:szCs w:val="14"/>
                <w:lang w:eastAsia="en-AU"/>
              </w:rPr>
            </w:pPr>
            <w:r>
              <w:rPr>
                <w:rFonts w:cs="Arial"/>
                <w:sz w:val="14"/>
                <w:szCs w:val="14"/>
                <w:lang w:eastAsia="en-AU"/>
              </w:rPr>
              <w:t>Over-g</w:t>
            </w:r>
            <w:r w:rsidR="00BA1889">
              <w:rPr>
                <w:rFonts w:cs="Arial"/>
                <w:sz w:val="14"/>
                <w:szCs w:val="14"/>
                <w:lang w:eastAsia="en-AU"/>
              </w:rPr>
              <w:t>razing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 changes - water quality and/or quantity</w:t>
            </w:r>
          </w:p>
          <w:p w:rsidR="005D7A42" w:rsidRDefault="005D7A42">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E13CB5" w:rsidP="00E13CB5">
            <w:pPr>
              <w:jc w:val="left"/>
              <w:rPr>
                <w:rFonts w:cs="Arial"/>
                <w:sz w:val="14"/>
                <w:szCs w:val="14"/>
                <w:lang w:eastAsia="en-AU"/>
              </w:rPr>
            </w:pPr>
            <w:r>
              <w:rPr>
                <w:rFonts w:cs="Arial"/>
                <w:sz w:val="14"/>
                <w:szCs w:val="14"/>
                <w:lang w:eastAsia="en-AU"/>
              </w:rPr>
              <w:t xml:space="preserve">No data- </w:t>
            </w:r>
            <w:r w:rsidR="00BA1889">
              <w:rPr>
                <w:rFonts w:cs="Arial"/>
                <w:sz w:val="14"/>
                <w:szCs w:val="14"/>
                <w:lang w:eastAsia="en-AU"/>
              </w:rPr>
              <w:t>bore 246m southeast of Occ</w:t>
            </w:r>
            <w:r>
              <w:rPr>
                <w:rFonts w:cs="Arial"/>
                <w:sz w:val="14"/>
                <w:szCs w:val="14"/>
                <w:lang w:eastAsia="en-AU"/>
              </w:rPr>
              <w:t xml:space="preserve"> - Site ID 20023722</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degraded condition. Veg Trend indicates mostly a negative to major negative change. No fire data.</w:t>
            </w:r>
          </w:p>
        </w:tc>
      </w:tr>
      <w:tr w:rsidR="00BA1889">
        <w:trPr>
          <w:trHeight w:val="883"/>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 xml:space="preserve">Occurrence 6 (IP14 </w:t>
            </w:r>
            <w:r w:rsidR="00053A14">
              <w:rPr>
                <w:rFonts w:cs="Arial"/>
                <w:sz w:val="14"/>
                <w:szCs w:val="14"/>
                <w:lang w:eastAsia="en-AU"/>
              </w:rPr>
              <w:t>Plot</w:t>
            </w:r>
            <w:r>
              <w:rPr>
                <w:rFonts w:cs="Arial"/>
                <w:sz w:val="14"/>
                <w:szCs w:val="14"/>
                <w:lang w:eastAsia="en-AU"/>
              </w:rPr>
              <w:t>1, IP14-05, IP14-06)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 changes -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 xml:space="preserve">Two quadrats established (IP14 </w:t>
            </w:r>
            <w:r w:rsidR="00053A14">
              <w:rPr>
                <w:rFonts w:cs="Arial"/>
                <w:sz w:val="14"/>
                <w:szCs w:val="14"/>
                <w:lang w:eastAsia="en-AU"/>
              </w:rPr>
              <w:t>Plot</w:t>
            </w:r>
            <w:r>
              <w:rPr>
                <w:rFonts w:cs="Arial"/>
                <w:sz w:val="14"/>
                <w:szCs w:val="14"/>
                <w:lang w:eastAsia="en-AU"/>
              </w:rPr>
              <w:t>1, IP14-05). Not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E13CB5" w:rsidP="00E13CB5">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78m southwest of Occ- drill date 21 January 1989</w:t>
            </w:r>
            <w:r w:rsidR="00D44F02">
              <w:rPr>
                <w:rFonts w:cs="Arial"/>
                <w:sz w:val="14"/>
                <w:szCs w:val="14"/>
                <w:lang w:eastAsia="en-AU"/>
              </w:rPr>
              <w:t xml:space="preserve"> -</w:t>
            </w:r>
            <w:r w:rsidR="00BA1889">
              <w:rPr>
                <w:rFonts w:cs="Arial"/>
                <w:sz w:val="14"/>
                <w:szCs w:val="14"/>
                <w:lang w:eastAsia="en-AU"/>
              </w:rPr>
              <w:t xml:space="preserve"> Site ID 20024145).</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mostly a negative to major negative change. No fire data.</w:t>
            </w:r>
          </w:p>
        </w:tc>
      </w:tr>
      <w:tr w:rsidR="00BA1889">
        <w:trPr>
          <w:trHeight w:val="720"/>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7 (IP14-02)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Fire fuel age 4 years.</w:t>
            </w:r>
          </w:p>
        </w:tc>
      </w:tr>
      <w:tr w:rsidR="00BA1889">
        <w:trPr>
          <w:trHeight w:val="69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8 (IP14-08)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5D7A42" w:rsidRDefault="005D7A42">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 changes- water quality and/or quantity</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E13CB5" w:rsidP="00E13CB5">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 xml:space="preserve">bore 217m west </w:t>
            </w:r>
            <w:r w:rsidR="00D44F02">
              <w:rPr>
                <w:rFonts w:cs="Arial"/>
                <w:sz w:val="14"/>
                <w:szCs w:val="14"/>
                <w:lang w:eastAsia="en-AU"/>
              </w:rPr>
              <w:t>of Occ- drill date 30 June 1983</w:t>
            </w:r>
            <w:r>
              <w:rPr>
                <w:rFonts w:cs="Arial"/>
                <w:sz w:val="14"/>
                <w:szCs w:val="14"/>
                <w:lang w:eastAsia="en-AU"/>
              </w:rPr>
              <w:t xml:space="preserve"> - </w:t>
            </w:r>
            <w:r w:rsidR="00BA1889">
              <w:rPr>
                <w:rFonts w:cs="Arial"/>
                <w:sz w:val="14"/>
                <w:szCs w:val="14"/>
                <w:lang w:eastAsia="en-AU"/>
              </w:rPr>
              <w:t>Site ID 20024266).</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to very good condition. Veg Trend indicates mostly no major change with some negative change. No fire data.</w:t>
            </w:r>
          </w:p>
        </w:tc>
      </w:tr>
      <w:tr w:rsidR="00BA1889">
        <w:trPr>
          <w:trHeight w:val="712"/>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 (IP14-03)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5D7A42" w:rsidRDefault="005D7A42">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 changes- water quality and/or quantity</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on the north half of Occ. Fire fuel age 4 years on southwestern portion.</w:t>
            </w:r>
          </w:p>
        </w:tc>
      </w:tr>
      <w:tr w:rsidR="00BA1889">
        <w:trPr>
          <w:trHeight w:val="883"/>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10 (</w:t>
            </w:r>
            <w:r w:rsidR="00687E85">
              <w:rPr>
                <w:rFonts w:cs="Arial"/>
                <w:sz w:val="14"/>
                <w:szCs w:val="14"/>
                <w:lang w:eastAsia="en-AU"/>
              </w:rPr>
              <w:t>XYan</w:t>
            </w:r>
            <w:r>
              <w:rPr>
                <w:rFonts w:cs="Arial"/>
                <w:sz w:val="14"/>
                <w:szCs w:val="14"/>
                <w:lang w:eastAsia="en-AU"/>
              </w:rPr>
              <w:t>10)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w:t>
            </w:r>
            <w:r w:rsidR="00687E85">
              <w:rPr>
                <w:rFonts w:cs="Arial"/>
                <w:sz w:val="14"/>
                <w:szCs w:val="14"/>
                <w:lang w:eastAsia="en-AU"/>
              </w:rPr>
              <w:t>XYan</w:t>
            </w:r>
            <w:r>
              <w:rPr>
                <w:rFonts w:cs="Arial"/>
                <w:sz w:val="14"/>
                <w:szCs w:val="14"/>
                <w:lang w:eastAsia="en-AU"/>
              </w:rPr>
              <w:t>10).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Cottesloe complex- central and south</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Boundary of Mythological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5 years.</w:t>
            </w:r>
          </w:p>
        </w:tc>
      </w:tr>
      <w:tr w:rsidR="00BA1889">
        <w:trPr>
          <w:trHeight w:val="1081"/>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11 (</w:t>
            </w:r>
            <w:r w:rsidR="002C397A">
              <w:rPr>
                <w:rFonts w:cs="Arial"/>
                <w:sz w:val="14"/>
                <w:szCs w:val="14"/>
                <w:lang w:eastAsia="en-AU"/>
              </w:rPr>
              <w:t>Cool</w:t>
            </w:r>
            <w:r>
              <w:rPr>
                <w:rFonts w:cs="Arial"/>
                <w:sz w:val="14"/>
                <w:szCs w:val="14"/>
                <w:lang w:eastAsia="en-AU"/>
              </w:rPr>
              <w:t>14)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w:t>
            </w:r>
            <w:r w:rsidR="002C397A">
              <w:rPr>
                <w:rFonts w:cs="Arial"/>
                <w:sz w:val="14"/>
                <w:szCs w:val="14"/>
                <w:lang w:eastAsia="en-AU"/>
              </w:rPr>
              <w:t>Cool</w:t>
            </w:r>
            <w:r>
              <w:rPr>
                <w:rFonts w:cs="Arial"/>
                <w:sz w:val="14"/>
                <w:szCs w:val="14"/>
                <w:lang w:eastAsia="en-AU"/>
              </w:rPr>
              <w:t>14).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E13CB5" w:rsidRDefault="00E13CB5" w:rsidP="00E13CB5">
            <w:pPr>
              <w:jc w:val="left"/>
              <w:rPr>
                <w:rFonts w:cs="Arial"/>
                <w:sz w:val="14"/>
                <w:szCs w:val="14"/>
                <w:lang w:eastAsia="en-AU"/>
              </w:rPr>
            </w:pPr>
            <w:r>
              <w:rPr>
                <w:rFonts w:cs="Arial"/>
                <w:sz w:val="14"/>
                <w:szCs w:val="14"/>
                <w:lang w:eastAsia="en-AU"/>
              </w:rPr>
              <w:t xml:space="preserve">No </w:t>
            </w:r>
            <w:proofErr w:type="gramStart"/>
            <w:r>
              <w:rPr>
                <w:rFonts w:cs="Arial"/>
                <w:sz w:val="14"/>
                <w:szCs w:val="14"/>
                <w:lang w:eastAsia="en-AU"/>
              </w:rPr>
              <w:t>data  -</w:t>
            </w:r>
            <w:proofErr w:type="gramEnd"/>
            <w:r>
              <w:rPr>
                <w:rFonts w:cs="Arial"/>
                <w:sz w:val="14"/>
                <w:szCs w:val="14"/>
                <w:lang w:eastAsia="en-AU"/>
              </w:rPr>
              <w:t xml:space="preserve"> </w:t>
            </w:r>
            <w:r w:rsidR="00BA1889">
              <w:rPr>
                <w:rFonts w:cs="Arial"/>
                <w:sz w:val="14"/>
                <w:szCs w:val="14"/>
                <w:lang w:eastAsia="en-AU"/>
              </w:rPr>
              <w:t>bore 95m northeast of Occ</w:t>
            </w:r>
            <w:r>
              <w:rPr>
                <w:rFonts w:cs="Arial"/>
                <w:sz w:val="14"/>
                <w:szCs w:val="14"/>
                <w:lang w:eastAsia="en-AU"/>
              </w:rPr>
              <w:t xml:space="preserve"> - Site ID 20023723</w:t>
            </w:r>
            <w:r w:rsidR="00BA1889">
              <w:rPr>
                <w:rFonts w:cs="Arial"/>
                <w:sz w:val="14"/>
                <w:szCs w:val="14"/>
                <w:lang w:eastAsia="en-AU"/>
              </w:rPr>
              <w:t>.</w:t>
            </w:r>
          </w:p>
          <w:p w:rsidR="00E13CB5" w:rsidRDefault="00E13CB5" w:rsidP="00E13CB5">
            <w:pPr>
              <w:jc w:val="left"/>
              <w:rPr>
                <w:rFonts w:cs="Arial"/>
                <w:sz w:val="14"/>
                <w:szCs w:val="14"/>
                <w:lang w:eastAsia="en-AU"/>
              </w:rPr>
            </w:pPr>
          </w:p>
          <w:p w:rsidR="00BA1889" w:rsidRPr="00E13CB5" w:rsidRDefault="00E13CB5" w:rsidP="00E13CB5">
            <w:pPr>
              <w:jc w:val="left"/>
              <w:rPr>
                <w:rFonts w:cs="Arial"/>
                <w:b/>
                <w:sz w:val="14"/>
                <w:szCs w:val="14"/>
                <w:lang w:eastAsia="en-AU"/>
              </w:rPr>
            </w:pPr>
            <w:r w:rsidRPr="00E13CB5">
              <w:rPr>
                <w:rFonts w:cs="Arial"/>
                <w:b/>
                <w:sz w:val="14"/>
                <w:szCs w:val="14"/>
                <w:lang w:eastAsia="en-AU"/>
              </w:rPr>
              <w:t xml:space="preserve">1.9m  - </w:t>
            </w:r>
            <w:r w:rsidR="00BA1889" w:rsidRPr="00E13CB5">
              <w:rPr>
                <w:rFonts w:cs="Arial"/>
                <w:b/>
                <w:sz w:val="14"/>
                <w:szCs w:val="14"/>
                <w:lang w:eastAsia="en-AU"/>
              </w:rPr>
              <w:t>bore 106m northwest of Occ on 1 July 1981 - drill date 1 July 1981</w:t>
            </w:r>
            <w:r w:rsidRPr="00E13CB5">
              <w:rPr>
                <w:rFonts w:cs="Arial"/>
                <w:b/>
                <w:sz w:val="14"/>
                <w:szCs w:val="14"/>
                <w:lang w:eastAsia="en-AU"/>
              </w:rPr>
              <w:t xml:space="preserve"> -  Site ID 20024084</w:t>
            </w:r>
            <w:r w:rsidR="00BA1889" w:rsidRPr="00E13CB5">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Fire fuel age 1 year.</w:t>
            </w:r>
          </w:p>
        </w:tc>
      </w:tr>
      <w:tr w:rsidR="00BA1889">
        <w:trPr>
          <w:trHeight w:val="1054"/>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12 (</w:t>
            </w:r>
            <w:r w:rsidR="002C397A">
              <w:rPr>
                <w:rFonts w:cs="Arial"/>
                <w:sz w:val="14"/>
                <w:szCs w:val="14"/>
                <w:lang w:eastAsia="en-AU"/>
              </w:rPr>
              <w:t>Cool</w:t>
            </w:r>
            <w:r>
              <w:rPr>
                <w:rFonts w:cs="Arial"/>
                <w:sz w:val="14"/>
                <w:szCs w:val="14"/>
                <w:lang w:eastAsia="en-AU"/>
              </w:rPr>
              <w:t>15)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w:t>
            </w:r>
            <w:r w:rsidR="002C397A">
              <w:rPr>
                <w:rFonts w:cs="Arial"/>
                <w:sz w:val="14"/>
                <w:szCs w:val="14"/>
                <w:lang w:eastAsia="en-AU"/>
              </w:rPr>
              <w:t>Cool</w:t>
            </w:r>
            <w:r>
              <w:rPr>
                <w:rFonts w:cs="Arial"/>
                <w:sz w:val="14"/>
                <w:szCs w:val="14"/>
                <w:lang w:eastAsia="en-AU"/>
              </w:rPr>
              <w:t>15).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E13CB5" w:rsidRDefault="00E13CB5" w:rsidP="00E13CB5">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within Occ</w:t>
            </w:r>
            <w:r>
              <w:rPr>
                <w:rFonts w:cs="Arial"/>
                <w:sz w:val="14"/>
                <w:szCs w:val="14"/>
                <w:lang w:eastAsia="en-AU"/>
              </w:rPr>
              <w:t xml:space="preserve"> </w:t>
            </w:r>
            <w:r w:rsidR="00BA1889">
              <w:rPr>
                <w:rFonts w:cs="Arial"/>
                <w:sz w:val="14"/>
                <w:szCs w:val="14"/>
                <w:lang w:eastAsia="en-AU"/>
              </w:rPr>
              <w:t>-</w:t>
            </w:r>
            <w:r>
              <w:rPr>
                <w:rFonts w:cs="Arial"/>
                <w:sz w:val="14"/>
                <w:szCs w:val="14"/>
                <w:lang w:eastAsia="en-AU"/>
              </w:rPr>
              <w:t xml:space="preserve"> Site ID 20023723</w:t>
            </w:r>
            <w:r w:rsidR="00BA1889">
              <w:rPr>
                <w:rFonts w:cs="Arial"/>
                <w:sz w:val="14"/>
                <w:szCs w:val="14"/>
                <w:lang w:eastAsia="en-AU"/>
              </w:rPr>
              <w:t>.</w:t>
            </w:r>
          </w:p>
          <w:p w:rsidR="00E13CB5" w:rsidRDefault="00E13CB5" w:rsidP="00E13CB5">
            <w:pPr>
              <w:jc w:val="left"/>
              <w:rPr>
                <w:rFonts w:cs="Arial"/>
                <w:sz w:val="14"/>
                <w:szCs w:val="14"/>
                <w:lang w:eastAsia="en-AU"/>
              </w:rPr>
            </w:pPr>
          </w:p>
          <w:p w:rsidR="00BA1889" w:rsidRPr="00E13CB5" w:rsidRDefault="00E13CB5" w:rsidP="00D44F02">
            <w:pPr>
              <w:jc w:val="left"/>
              <w:rPr>
                <w:rFonts w:cs="Arial"/>
                <w:b/>
                <w:sz w:val="14"/>
                <w:szCs w:val="14"/>
                <w:lang w:eastAsia="en-AU"/>
              </w:rPr>
            </w:pPr>
            <w:r w:rsidRPr="00E13CB5">
              <w:rPr>
                <w:rFonts w:cs="Arial"/>
                <w:b/>
                <w:sz w:val="14"/>
                <w:szCs w:val="14"/>
                <w:lang w:eastAsia="en-AU"/>
              </w:rPr>
              <w:t xml:space="preserve"> 0.15m - </w:t>
            </w:r>
            <w:r w:rsidR="00BA1889" w:rsidRPr="00E13CB5">
              <w:rPr>
                <w:rFonts w:cs="Arial"/>
                <w:b/>
                <w:sz w:val="14"/>
                <w:szCs w:val="14"/>
                <w:lang w:eastAsia="en-AU"/>
              </w:rPr>
              <w:t>bore within Occ on 2 July 1975 - drill date 18 May 1975</w:t>
            </w:r>
            <w:r w:rsidRPr="00E13CB5">
              <w:rPr>
                <w:rFonts w:cs="Arial"/>
                <w:b/>
                <w:sz w:val="14"/>
                <w:szCs w:val="14"/>
                <w:lang w:eastAsia="en-AU"/>
              </w:rPr>
              <w:t xml:space="preserve"> - </w:t>
            </w:r>
            <w:r w:rsidR="00BA1889" w:rsidRPr="00E13CB5">
              <w:rPr>
                <w:rFonts w:cs="Arial"/>
                <w:b/>
                <w:sz w:val="14"/>
                <w:szCs w:val="14"/>
                <w:lang w:eastAsia="en-AU"/>
              </w:rPr>
              <w:t>Site ID 20023947.</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1 year.</w:t>
            </w:r>
          </w:p>
        </w:tc>
      </w:tr>
      <w:tr w:rsidR="00BA1889">
        <w:trPr>
          <w:trHeight w:val="66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13 (PtKennedy104)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Likely long unburnt.</w:t>
            </w:r>
          </w:p>
        </w:tc>
      </w:tr>
      <w:tr w:rsidR="00BA1889">
        <w:trPr>
          <w:trHeight w:val="1253"/>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14 (PtKennedy28)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E13CB5" w:rsidRDefault="00BA1889" w:rsidP="00E13CB5">
            <w:pPr>
              <w:jc w:val="left"/>
              <w:rPr>
                <w:rFonts w:cs="Arial"/>
                <w:b/>
                <w:sz w:val="14"/>
                <w:szCs w:val="14"/>
                <w:lang w:eastAsia="en-AU"/>
              </w:rPr>
            </w:pPr>
            <w:r w:rsidRPr="00E13CB5">
              <w:rPr>
                <w:rFonts w:cs="Arial"/>
                <w:b/>
                <w:sz w:val="14"/>
                <w:szCs w:val="14"/>
                <w:lang w:eastAsia="en-AU"/>
              </w:rPr>
              <w:t xml:space="preserve">3.31m </w:t>
            </w:r>
            <w:r w:rsidR="00E13CB5" w:rsidRPr="00E13CB5">
              <w:rPr>
                <w:rFonts w:cs="Arial"/>
                <w:b/>
                <w:sz w:val="14"/>
                <w:szCs w:val="14"/>
                <w:lang w:eastAsia="en-AU"/>
              </w:rPr>
              <w:t xml:space="preserve">- </w:t>
            </w:r>
            <w:r w:rsidRPr="00E13CB5">
              <w:rPr>
                <w:rFonts w:cs="Arial"/>
                <w:b/>
                <w:sz w:val="14"/>
                <w:szCs w:val="14"/>
                <w:lang w:eastAsia="en-AU"/>
              </w:rPr>
              <w:t>from top of casing bore</w:t>
            </w:r>
            <w:r w:rsidR="00E13CB5" w:rsidRPr="00E13CB5">
              <w:rPr>
                <w:rFonts w:cs="Arial"/>
                <w:b/>
                <w:sz w:val="14"/>
                <w:szCs w:val="14"/>
                <w:lang w:eastAsia="en-AU"/>
              </w:rPr>
              <w:t xml:space="preserve"> 4m east of Occ on 18 March </w:t>
            </w:r>
            <w:proofErr w:type="gramStart"/>
            <w:r w:rsidR="00E13CB5" w:rsidRPr="00E13CB5">
              <w:rPr>
                <w:rFonts w:cs="Arial"/>
                <w:b/>
                <w:sz w:val="14"/>
                <w:szCs w:val="14"/>
                <w:lang w:eastAsia="en-AU"/>
              </w:rPr>
              <w:t>199,</w:t>
            </w:r>
            <w:proofErr w:type="gramEnd"/>
            <w:r w:rsidR="00E13CB5" w:rsidRPr="00E13CB5">
              <w:rPr>
                <w:rFonts w:cs="Arial"/>
                <w:b/>
                <w:sz w:val="14"/>
                <w:szCs w:val="14"/>
                <w:lang w:eastAsia="en-AU"/>
              </w:rPr>
              <w:t xml:space="preserve"> </w:t>
            </w:r>
            <w:r w:rsidRPr="00E13CB5">
              <w:rPr>
                <w:rFonts w:cs="Arial"/>
                <w:b/>
                <w:sz w:val="14"/>
                <w:szCs w:val="14"/>
                <w:lang w:eastAsia="en-AU"/>
              </w:rPr>
              <w:t>commence date 1 January 1984</w:t>
            </w:r>
            <w:r w:rsidR="00E13CB5" w:rsidRPr="00E13CB5">
              <w:rPr>
                <w:rFonts w:cs="Arial"/>
                <w:b/>
                <w:sz w:val="14"/>
                <w:szCs w:val="14"/>
                <w:lang w:eastAsia="en-AU"/>
              </w:rPr>
              <w:t xml:space="preserve"> - Site ID 3242</w:t>
            </w:r>
            <w:r w:rsidRPr="00E13CB5">
              <w:rPr>
                <w:rFonts w:cs="Arial"/>
                <w:b/>
                <w:sz w:val="14"/>
                <w:szCs w:val="14"/>
                <w:lang w:eastAsia="en-AU"/>
              </w:rPr>
              <w:t>.</w:t>
            </w:r>
          </w:p>
          <w:p w:rsidR="00484AE9" w:rsidRPr="00E13CB5" w:rsidRDefault="00484AE9" w:rsidP="00E13CB5">
            <w:pPr>
              <w:jc w:val="left"/>
              <w:rPr>
                <w:rFonts w:cs="Arial"/>
                <w:b/>
                <w:sz w:val="14"/>
                <w:szCs w:val="14"/>
                <w:lang w:eastAsia="en-AU"/>
              </w:rPr>
            </w:pPr>
          </w:p>
          <w:p w:rsidR="00BA1889" w:rsidRDefault="00D44F02" w:rsidP="00D44F02">
            <w:pPr>
              <w:jc w:val="left"/>
              <w:rPr>
                <w:rFonts w:cs="Arial"/>
                <w:sz w:val="14"/>
                <w:szCs w:val="14"/>
                <w:lang w:eastAsia="en-AU"/>
              </w:rPr>
            </w:pPr>
            <w:r>
              <w:rPr>
                <w:rFonts w:cs="Arial"/>
                <w:b/>
                <w:sz w:val="14"/>
                <w:szCs w:val="14"/>
                <w:lang w:eastAsia="en-AU"/>
              </w:rPr>
              <w:t xml:space="preserve"> 2.35m </w:t>
            </w:r>
            <w:r w:rsidR="00E13CB5" w:rsidRPr="00E13CB5">
              <w:rPr>
                <w:rFonts w:cs="Arial"/>
                <w:b/>
                <w:sz w:val="14"/>
                <w:szCs w:val="14"/>
                <w:lang w:eastAsia="en-AU"/>
              </w:rPr>
              <w:t xml:space="preserve">- </w:t>
            </w:r>
            <w:r w:rsidR="00BA1889" w:rsidRPr="00E13CB5">
              <w:rPr>
                <w:rFonts w:cs="Arial"/>
                <w:b/>
                <w:sz w:val="14"/>
                <w:szCs w:val="14"/>
                <w:lang w:eastAsia="en-AU"/>
              </w:rPr>
              <w:t xml:space="preserve">from top of casing bore 94m </w:t>
            </w:r>
            <w:r w:rsidR="00E13CB5" w:rsidRPr="00E13CB5">
              <w:rPr>
                <w:rFonts w:cs="Arial"/>
                <w:b/>
                <w:sz w:val="14"/>
                <w:szCs w:val="14"/>
                <w:lang w:eastAsia="en-AU"/>
              </w:rPr>
              <w:t>north of Occ on 19 January 1996</w:t>
            </w:r>
            <w:r>
              <w:rPr>
                <w:rFonts w:cs="Arial"/>
                <w:b/>
                <w:sz w:val="14"/>
                <w:szCs w:val="14"/>
                <w:lang w:eastAsia="en-AU"/>
              </w:rPr>
              <w:t xml:space="preserve"> -</w:t>
            </w:r>
            <w:r w:rsidR="00BA1889" w:rsidRPr="00E13CB5">
              <w:rPr>
                <w:rFonts w:cs="Arial"/>
                <w:b/>
                <w:sz w:val="14"/>
                <w:szCs w:val="14"/>
                <w:lang w:eastAsia="en-AU"/>
              </w:rPr>
              <w:t xml:space="preserve"> commence date 1 January 1984</w:t>
            </w:r>
            <w:r w:rsidR="00E13CB5" w:rsidRPr="00E13CB5">
              <w:rPr>
                <w:rFonts w:cs="Arial"/>
                <w:b/>
                <w:sz w:val="14"/>
                <w:szCs w:val="14"/>
                <w:lang w:eastAsia="en-AU"/>
              </w:rPr>
              <w:t xml:space="preserve"> -</w:t>
            </w:r>
            <w:r w:rsidR="00BA1889" w:rsidRPr="00E13CB5">
              <w:rPr>
                <w:rFonts w:cs="Arial"/>
                <w:b/>
                <w:sz w:val="14"/>
                <w:szCs w:val="14"/>
                <w:lang w:eastAsia="en-AU"/>
              </w:rPr>
              <w:t xml:space="preserve"> Site ID 3243.</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672"/>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15 (</w:t>
            </w:r>
            <w:r w:rsidR="002C397A">
              <w:rPr>
                <w:rFonts w:cs="Arial"/>
                <w:sz w:val="14"/>
                <w:szCs w:val="14"/>
                <w:lang w:eastAsia="en-AU"/>
              </w:rPr>
              <w:t>LarkHill</w:t>
            </w:r>
            <w:r>
              <w:rPr>
                <w:rFonts w:cs="Arial"/>
                <w:sz w:val="14"/>
                <w:szCs w:val="14"/>
                <w:lang w:eastAsia="en-AU"/>
              </w:rPr>
              <w:t>30)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E13CB5" w:rsidRDefault="00D44F02" w:rsidP="00E13CB5">
            <w:pPr>
              <w:jc w:val="left"/>
              <w:rPr>
                <w:rFonts w:cs="Arial"/>
                <w:b/>
                <w:sz w:val="14"/>
                <w:szCs w:val="14"/>
                <w:lang w:eastAsia="en-AU"/>
              </w:rPr>
            </w:pPr>
            <w:r>
              <w:rPr>
                <w:rFonts w:cs="Arial"/>
                <w:b/>
                <w:sz w:val="14"/>
                <w:szCs w:val="14"/>
                <w:lang w:eastAsia="en-AU"/>
              </w:rPr>
              <w:t>3.66m</w:t>
            </w:r>
            <w:r w:rsidR="00E13CB5" w:rsidRPr="00E13CB5">
              <w:rPr>
                <w:rFonts w:cs="Arial"/>
                <w:b/>
                <w:sz w:val="14"/>
                <w:szCs w:val="14"/>
                <w:lang w:eastAsia="en-AU"/>
              </w:rPr>
              <w:t xml:space="preserve"> - </w:t>
            </w:r>
            <w:r w:rsidR="00BA1889" w:rsidRPr="00E13CB5">
              <w:rPr>
                <w:rFonts w:cs="Arial"/>
                <w:b/>
                <w:sz w:val="14"/>
                <w:szCs w:val="14"/>
                <w:lang w:eastAsia="en-AU"/>
              </w:rPr>
              <w:t>bore 194m southeast of Occ on 30 June 1966- drill date 30 June 1966</w:t>
            </w:r>
            <w:r w:rsidR="00E13CB5" w:rsidRPr="00E13CB5">
              <w:rPr>
                <w:rFonts w:cs="Arial"/>
                <w:b/>
                <w:sz w:val="14"/>
                <w:szCs w:val="14"/>
                <w:lang w:eastAsia="en-AU"/>
              </w:rPr>
              <w:t xml:space="preserve"> -</w:t>
            </w:r>
            <w:r w:rsidR="00BA1889" w:rsidRPr="00E13CB5">
              <w:rPr>
                <w:rFonts w:cs="Arial"/>
                <w:b/>
                <w:sz w:val="14"/>
                <w:szCs w:val="14"/>
                <w:lang w:eastAsia="en-AU"/>
              </w:rPr>
              <w:t xml:space="preserve"> Site ID 20024710.</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range of trends from major positive change to major negative change (mostly negative). No fire data.</w:t>
            </w:r>
          </w:p>
        </w:tc>
      </w:tr>
      <w:tr w:rsidR="00BA1889">
        <w:trPr>
          <w:trHeight w:val="886"/>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18 (</w:t>
            </w:r>
            <w:r w:rsidR="002C397A">
              <w:rPr>
                <w:rFonts w:cs="Arial"/>
                <w:sz w:val="14"/>
                <w:szCs w:val="14"/>
                <w:lang w:eastAsia="en-AU"/>
              </w:rPr>
              <w:t>LarkHill</w:t>
            </w:r>
            <w:r>
              <w:rPr>
                <w:rFonts w:cs="Arial"/>
                <w:sz w:val="14"/>
                <w:szCs w:val="14"/>
                <w:lang w:eastAsia="en-AU"/>
              </w:rPr>
              <w:t>24)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561"/>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19 (</w:t>
            </w:r>
            <w:r w:rsidR="002C397A">
              <w:rPr>
                <w:rFonts w:cs="Arial"/>
                <w:sz w:val="14"/>
                <w:szCs w:val="14"/>
                <w:lang w:eastAsia="en-AU"/>
              </w:rPr>
              <w:t>LarkHill</w:t>
            </w:r>
            <w:r>
              <w:rPr>
                <w:rFonts w:cs="Arial"/>
                <w:sz w:val="14"/>
                <w:szCs w:val="14"/>
                <w:lang w:eastAsia="en-AU"/>
              </w:rPr>
              <w:t>27)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Clearing- complete vegetation clearing</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57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20 (</w:t>
            </w:r>
            <w:r w:rsidR="002C397A">
              <w:rPr>
                <w:rFonts w:cs="Arial"/>
                <w:sz w:val="14"/>
                <w:szCs w:val="14"/>
                <w:lang w:eastAsia="en-AU"/>
              </w:rPr>
              <w:t>LarkHill</w:t>
            </w:r>
            <w:r>
              <w:rPr>
                <w:rFonts w:cs="Arial"/>
                <w:sz w:val="14"/>
                <w:szCs w:val="14"/>
                <w:lang w:eastAsia="en-AU"/>
              </w:rPr>
              <w:t>29)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mostly a major negative change. No fire data.</w:t>
            </w:r>
          </w:p>
        </w:tc>
      </w:tr>
      <w:tr w:rsidR="00BA1889">
        <w:trPr>
          <w:trHeight w:val="1121"/>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21 (</w:t>
            </w:r>
            <w:r w:rsidR="00687E85">
              <w:rPr>
                <w:rFonts w:cs="Arial"/>
                <w:sz w:val="14"/>
                <w:szCs w:val="14"/>
                <w:lang w:eastAsia="en-AU"/>
              </w:rPr>
              <w:t>GoldenBay</w:t>
            </w:r>
            <w:r>
              <w:rPr>
                <w:rFonts w:cs="Arial"/>
                <w:sz w:val="14"/>
                <w:szCs w:val="14"/>
                <w:lang w:eastAsia="en-AU"/>
              </w:rPr>
              <w:t xml:space="preserve"> </w:t>
            </w:r>
            <w:r w:rsidR="00053A14">
              <w:rPr>
                <w:rFonts w:cs="Arial"/>
                <w:sz w:val="14"/>
                <w:szCs w:val="14"/>
                <w:lang w:eastAsia="en-AU"/>
              </w:rPr>
              <w:t>Plot</w:t>
            </w:r>
            <w:r>
              <w:rPr>
                <w:rFonts w:cs="Arial"/>
                <w:sz w:val="14"/>
                <w:szCs w:val="14"/>
                <w:lang w:eastAsia="en-AU"/>
              </w:rPr>
              <w:t xml:space="preserve">1, </w:t>
            </w:r>
            <w:r w:rsidR="00687E85">
              <w:rPr>
                <w:rFonts w:cs="Arial"/>
                <w:sz w:val="14"/>
                <w:szCs w:val="14"/>
                <w:lang w:eastAsia="en-AU"/>
              </w:rPr>
              <w:t>GoldenBay</w:t>
            </w:r>
            <w:r>
              <w:rPr>
                <w:rFonts w:cs="Arial"/>
                <w:sz w:val="14"/>
                <w:szCs w:val="14"/>
                <w:lang w:eastAsia="en-AU"/>
              </w:rPr>
              <w:t xml:space="preserve"> </w:t>
            </w:r>
            <w:r w:rsidR="00053A14">
              <w:rPr>
                <w:rFonts w:cs="Arial"/>
                <w:sz w:val="14"/>
                <w:szCs w:val="14"/>
                <w:lang w:eastAsia="en-AU"/>
              </w:rPr>
              <w:t>Plot</w:t>
            </w:r>
            <w:r>
              <w:rPr>
                <w:rFonts w:cs="Arial"/>
                <w:sz w:val="14"/>
                <w:szCs w:val="14"/>
                <w:lang w:eastAsia="en-AU"/>
              </w:rPr>
              <w:t xml:space="preserve">2, </w:t>
            </w:r>
            <w:r w:rsidR="00687E85">
              <w:rPr>
                <w:rFonts w:cs="Arial"/>
                <w:sz w:val="14"/>
                <w:szCs w:val="14"/>
                <w:lang w:eastAsia="en-AU"/>
              </w:rPr>
              <w:t>GoldenBay</w:t>
            </w:r>
            <w:r>
              <w:rPr>
                <w:rFonts w:cs="Arial"/>
                <w:sz w:val="14"/>
                <w:szCs w:val="14"/>
                <w:lang w:eastAsia="en-AU"/>
              </w:rPr>
              <w:t>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Two quadrats established (</w:t>
            </w:r>
            <w:r w:rsidR="00687E85">
              <w:rPr>
                <w:rFonts w:cs="Arial"/>
                <w:sz w:val="14"/>
                <w:szCs w:val="14"/>
                <w:lang w:eastAsia="en-AU"/>
              </w:rPr>
              <w:t>GoldenBay</w:t>
            </w:r>
            <w:r>
              <w:rPr>
                <w:rFonts w:cs="Arial"/>
                <w:sz w:val="14"/>
                <w:szCs w:val="14"/>
                <w:lang w:eastAsia="en-AU"/>
              </w:rPr>
              <w:t xml:space="preserve"> </w:t>
            </w:r>
            <w:r w:rsidR="00053A14">
              <w:rPr>
                <w:rFonts w:cs="Arial"/>
                <w:sz w:val="14"/>
                <w:szCs w:val="14"/>
                <w:lang w:eastAsia="en-AU"/>
              </w:rPr>
              <w:t>Plot</w:t>
            </w:r>
            <w:r>
              <w:rPr>
                <w:rFonts w:cs="Arial"/>
                <w:sz w:val="14"/>
                <w:szCs w:val="14"/>
                <w:lang w:eastAsia="en-AU"/>
              </w:rPr>
              <w:t xml:space="preserve">1, </w:t>
            </w:r>
            <w:r w:rsidR="00687E85">
              <w:rPr>
                <w:rFonts w:cs="Arial"/>
                <w:sz w:val="14"/>
                <w:szCs w:val="14"/>
                <w:lang w:eastAsia="en-AU"/>
              </w:rPr>
              <w:t>GoldenBay</w:t>
            </w:r>
            <w:r>
              <w:rPr>
                <w:rFonts w:cs="Arial"/>
                <w:sz w:val="14"/>
                <w:szCs w:val="14"/>
                <w:lang w:eastAsia="en-AU"/>
              </w:rPr>
              <w:t xml:space="preserve"> </w:t>
            </w:r>
            <w:r w:rsidR="00053A14">
              <w:rPr>
                <w:rFonts w:cs="Arial"/>
                <w:sz w:val="14"/>
                <w:szCs w:val="14"/>
                <w:lang w:eastAsia="en-AU"/>
              </w:rPr>
              <w:t>Plot</w:t>
            </w:r>
            <w:r>
              <w:rPr>
                <w:rFonts w:cs="Arial"/>
                <w:sz w:val="14"/>
                <w:szCs w:val="14"/>
                <w:lang w:eastAsia="en-AU"/>
              </w:rPr>
              <w:t>2). Not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Cottesloe complex- central and south, and Herdsman complex</w:t>
            </w:r>
          </w:p>
        </w:tc>
        <w:tc>
          <w:tcPr>
            <w:tcW w:w="3780" w:type="dxa"/>
            <w:shd w:val="clear" w:color="auto" w:fill="auto"/>
          </w:tcPr>
          <w:p w:rsidR="00E13CB5" w:rsidRDefault="00E13CB5" w:rsidP="00E13CB5">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64m east of Occ</w:t>
            </w:r>
            <w:r>
              <w:rPr>
                <w:rFonts w:cs="Arial"/>
                <w:sz w:val="14"/>
                <w:szCs w:val="14"/>
                <w:lang w:eastAsia="en-AU"/>
              </w:rPr>
              <w:t xml:space="preserve"> - Site ID 20024864</w:t>
            </w:r>
            <w:r w:rsidR="00BA1889">
              <w:rPr>
                <w:rFonts w:cs="Arial"/>
                <w:sz w:val="14"/>
                <w:szCs w:val="14"/>
                <w:lang w:eastAsia="en-AU"/>
              </w:rPr>
              <w:t xml:space="preserve">. </w:t>
            </w:r>
          </w:p>
          <w:p w:rsidR="00E13CB5" w:rsidRDefault="00E13CB5" w:rsidP="00E13CB5">
            <w:pPr>
              <w:jc w:val="left"/>
              <w:rPr>
                <w:rFonts w:cs="Arial"/>
                <w:sz w:val="14"/>
                <w:szCs w:val="14"/>
                <w:lang w:eastAsia="en-AU"/>
              </w:rPr>
            </w:pPr>
          </w:p>
          <w:p w:rsidR="00BA1889" w:rsidRDefault="00E13CB5" w:rsidP="00E13CB5">
            <w:pPr>
              <w:jc w:val="left"/>
              <w:rPr>
                <w:rFonts w:cs="Arial"/>
                <w:sz w:val="14"/>
                <w:szCs w:val="14"/>
                <w:lang w:eastAsia="en-AU"/>
              </w:rPr>
            </w:pPr>
            <w:r>
              <w:rPr>
                <w:rFonts w:cs="Arial"/>
                <w:sz w:val="14"/>
                <w:szCs w:val="14"/>
                <w:lang w:eastAsia="en-AU"/>
              </w:rPr>
              <w:t xml:space="preserve">2.00m  - </w:t>
            </w:r>
            <w:r w:rsidR="00BA1889">
              <w:rPr>
                <w:rFonts w:cs="Arial"/>
                <w:sz w:val="14"/>
                <w:szCs w:val="14"/>
                <w:lang w:eastAsia="en-AU"/>
              </w:rPr>
              <w:t>bore 89m southwest of Occ on 15 December 1994 - drill date 15 December 1994</w:t>
            </w:r>
            <w:r>
              <w:rPr>
                <w:rFonts w:cs="Arial"/>
                <w:sz w:val="14"/>
                <w:szCs w:val="14"/>
                <w:lang w:eastAsia="en-AU"/>
              </w:rPr>
              <w:t xml:space="preserve"> - Site ID 20024894</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Within Ceremonial/ Historical site</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774"/>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22 (</w:t>
            </w:r>
            <w:r w:rsidR="002C397A">
              <w:rPr>
                <w:rFonts w:cs="Arial"/>
                <w:sz w:val="14"/>
                <w:szCs w:val="14"/>
                <w:lang w:eastAsia="en-AU"/>
              </w:rPr>
              <w:t>SecretHarbour</w:t>
            </w:r>
            <w:r>
              <w:rPr>
                <w:rFonts w:cs="Arial"/>
                <w:sz w:val="14"/>
                <w:szCs w:val="14"/>
                <w:lang w:eastAsia="en-AU"/>
              </w:rPr>
              <w:t>46)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no major change and some areas of negative to major negative change. No fire data.</w:t>
            </w:r>
          </w:p>
        </w:tc>
      </w:tr>
      <w:tr w:rsidR="00BA1889">
        <w:trPr>
          <w:trHeight w:val="77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23 (PtKennedy121)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No fire data.</w:t>
            </w:r>
          </w:p>
        </w:tc>
      </w:tr>
      <w:tr w:rsidR="00BA1889">
        <w:trPr>
          <w:trHeight w:val="1054"/>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24 (PointBecher Plot01,PointBecher07)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One quadrat established (PointBecher Plot01). Not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E13CB5" w:rsidRDefault="00D44F02" w:rsidP="00E13CB5">
            <w:pPr>
              <w:jc w:val="left"/>
              <w:rPr>
                <w:rFonts w:cs="Arial"/>
                <w:sz w:val="14"/>
                <w:szCs w:val="14"/>
                <w:lang w:eastAsia="en-AU"/>
              </w:rPr>
            </w:pPr>
            <w:r>
              <w:rPr>
                <w:rFonts w:cs="Arial"/>
                <w:sz w:val="14"/>
                <w:szCs w:val="14"/>
                <w:lang w:eastAsia="en-AU"/>
              </w:rPr>
              <w:t>No data</w:t>
            </w:r>
            <w:r w:rsidR="00E13CB5">
              <w:rPr>
                <w:rFonts w:cs="Arial"/>
                <w:sz w:val="14"/>
                <w:szCs w:val="14"/>
                <w:lang w:eastAsia="en-AU"/>
              </w:rPr>
              <w:t xml:space="preserve"> - </w:t>
            </w:r>
            <w:r w:rsidR="00BA1889">
              <w:rPr>
                <w:rFonts w:cs="Arial"/>
                <w:sz w:val="14"/>
                <w:szCs w:val="14"/>
                <w:lang w:eastAsia="en-AU"/>
              </w:rPr>
              <w:t xml:space="preserve">bore within Occ- </w:t>
            </w:r>
            <w:r w:rsidR="00E13CB5">
              <w:rPr>
                <w:rFonts w:cs="Arial"/>
                <w:sz w:val="14"/>
                <w:szCs w:val="14"/>
                <w:lang w:eastAsia="en-AU"/>
              </w:rPr>
              <w:t>co</w:t>
            </w:r>
            <w:r w:rsidR="00BA1889">
              <w:rPr>
                <w:rFonts w:cs="Arial"/>
                <w:sz w:val="14"/>
                <w:szCs w:val="14"/>
                <w:lang w:eastAsia="en-AU"/>
              </w:rPr>
              <w:t>mmence date 1 May 1998</w:t>
            </w:r>
            <w:r w:rsidR="00E13CB5">
              <w:rPr>
                <w:rFonts w:cs="Arial"/>
                <w:sz w:val="14"/>
                <w:szCs w:val="14"/>
                <w:lang w:eastAsia="en-AU"/>
              </w:rPr>
              <w:t xml:space="preserve"> - Site ID 23025812</w:t>
            </w:r>
            <w:r w:rsidR="00BA1889">
              <w:rPr>
                <w:rFonts w:cs="Arial"/>
                <w:sz w:val="14"/>
                <w:szCs w:val="14"/>
                <w:lang w:eastAsia="en-AU"/>
              </w:rPr>
              <w:t>.</w:t>
            </w:r>
          </w:p>
          <w:p w:rsidR="00484AE9" w:rsidRDefault="00484AE9" w:rsidP="00E13CB5">
            <w:pPr>
              <w:jc w:val="left"/>
              <w:rPr>
                <w:rFonts w:cs="Arial"/>
                <w:sz w:val="14"/>
                <w:szCs w:val="14"/>
                <w:lang w:eastAsia="en-AU"/>
              </w:rPr>
            </w:pPr>
          </w:p>
          <w:p w:rsidR="00BA1889" w:rsidRDefault="00E13CB5" w:rsidP="00E13CB5">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89m south of Occ – drill date 1 May 1998 (estimate), commence 1 May 1998</w:t>
            </w:r>
            <w:r>
              <w:rPr>
                <w:rFonts w:cs="Arial"/>
                <w:sz w:val="14"/>
                <w:szCs w:val="14"/>
                <w:lang w:eastAsia="en-AU"/>
              </w:rPr>
              <w:t xml:space="preserve"> -</w:t>
            </w:r>
            <w:r w:rsidR="00BA1889">
              <w:rPr>
                <w:rFonts w:cs="Arial"/>
                <w:sz w:val="14"/>
                <w:szCs w:val="14"/>
                <w:lang w:eastAsia="en-AU"/>
              </w:rPr>
              <w:t xml:space="preserve"> Site ID 23025807).</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a negative to major negative change. Fire fuel age 2 years.</w:t>
            </w:r>
          </w:p>
        </w:tc>
      </w:tr>
      <w:tr w:rsidR="00BA1889">
        <w:trPr>
          <w:trHeight w:val="535"/>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25 (Pt Kennedy 100)</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No fire data.</w:t>
            </w:r>
          </w:p>
        </w:tc>
      </w:tr>
      <w:tr w:rsidR="00BA1889">
        <w:trPr>
          <w:trHeight w:val="1253"/>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26 (Pt Kennedy 25)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500405" w:rsidRDefault="00D44F02" w:rsidP="00500405">
            <w:pPr>
              <w:jc w:val="left"/>
              <w:rPr>
                <w:rFonts w:cs="Arial"/>
                <w:b/>
                <w:sz w:val="14"/>
                <w:szCs w:val="14"/>
                <w:lang w:eastAsia="en-AU"/>
              </w:rPr>
            </w:pPr>
            <w:r>
              <w:rPr>
                <w:rFonts w:cs="Arial"/>
                <w:b/>
                <w:sz w:val="14"/>
                <w:szCs w:val="14"/>
                <w:lang w:eastAsia="en-AU"/>
              </w:rPr>
              <w:t>2.35m</w:t>
            </w:r>
            <w:r w:rsidR="00500405" w:rsidRPr="00500405">
              <w:rPr>
                <w:rFonts w:cs="Arial"/>
                <w:b/>
                <w:sz w:val="14"/>
                <w:szCs w:val="14"/>
                <w:lang w:eastAsia="en-AU"/>
              </w:rPr>
              <w:t xml:space="preserve"> - </w:t>
            </w:r>
            <w:r w:rsidR="00BA1889" w:rsidRPr="00500405">
              <w:rPr>
                <w:rFonts w:cs="Arial"/>
                <w:b/>
                <w:sz w:val="14"/>
                <w:szCs w:val="14"/>
                <w:lang w:eastAsia="en-AU"/>
              </w:rPr>
              <w:t xml:space="preserve">from top of casing bore 12m east of Occ on 19 January 1996 </w:t>
            </w:r>
            <w:r w:rsidR="00500405" w:rsidRPr="00500405">
              <w:rPr>
                <w:rFonts w:cs="Arial"/>
                <w:b/>
                <w:sz w:val="14"/>
                <w:szCs w:val="14"/>
                <w:lang w:eastAsia="en-AU"/>
              </w:rPr>
              <w:t>- commence date 1 January 1984 - Site ID 3243</w:t>
            </w:r>
            <w:r w:rsidR="00BA1889" w:rsidRPr="00500405">
              <w:rPr>
                <w:rFonts w:cs="Arial"/>
                <w:b/>
                <w:sz w:val="14"/>
                <w:szCs w:val="14"/>
                <w:lang w:eastAsia="en-AU"/>
              </w:rPr>
              <w:t>.</w:t>
            </w:r>
          </w:p>
          <w:p w:rsidR="007D7D78" w:rsidRPr="00500405" w:rsidRDefault="007D7D78" w:rsidP="00500405">
            <w:pPr>
              <w:jc w:val="left"/>
              <w:rPr>
                <w:rFonts w:cs="Arial"/>
                <w:b/>
                <w:sz w:val="14"/>
                <w:szCs w:val="14"/>
                <w:lang w:eastAsia="en-AU"/>
              </w:rPr>
            </w:pPr>
          </w:p>
          <w:p w:rsidR="00BA1889" w:rsidRDefault="00BA1889" w:rsidP="00500405">
            <w:pPr>
              <w:jc w:val="left"/>
              <w:rPr>
                <w:rFonts w:cs="Arial"/>
                <w:sz w:val="14"/>
                <w:szCs w:val="14"/>
                <w:lang w:eastAsia="en-AU"/>
              </w:rPr>
            </w:pPr>
            <w:r w:rsidRPr="00500405">
              <w:rPr>
                <w:rFonts w:cs="Arial"/>
                <w:b/>
                <w:sz w:val="14"/>
                <w:szCs w:val="14"/>
                <w:lang w:eastAsia="en-AU"/>
              </w:rPr>
              <w:t xml:space="preserve"> 6.66m from top of casing bore 128m northeast of Occ on 18 March 1997 - commenc</w:t>
            </w:r>
            <w:r w:rsidR="00500405" w:rsidRPr="00500405">
              <w:rPr>
                <w:rFonts w:cs="Arial"/>
                <w:b/>
                <w:sz w:val="14"/>
                <w:szCs w:val="14"/>
                <w:lang w:eastAsia="en-AU"/>
              </w:rPr>
              <w:t>e date 1 January 1984 -</w:t>
            </w:r>
            <w:r w:rsidRPr="00500405">
              <w:rPr>
                <w:rFonts w:cs="Arial"/>
                <w:b/>
                <w:sz w:val="14"/>
                <w:szCs w:val="14"/>
                <w:lang w:eastAsia="en-AU"/>
              </w:rPr>
              <w:t xml:space="preserve"> Site ID 3244.</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87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27 (IP14-10</w:t>
            </w:r>
            <w:r w:rsidR="00053A14">
              <w:rPr>
                <w:rFonts w:cs="Arial"/>
                <w:sz w:val="14"/>
                <w:szCs w:val="14"/>
                <w:lang w:eastAsia="en-AU"/>
              </w:rPr>
              <w:t>North</w:t>
            </w:r>
            <w:r>
              <w:rPr>
                <w:rFonts w:cs="Arial"/>
                <w:sz w:val="14"/>
                <w:szCs w:val="14"/>
                <w:lang w:eastAsia="en-AU"/>
              </w:rPr>
              <w:t>, IP14-10</w:t>
            </w:r>
            <w:r w:rsidR="00687E85">
              <w:rPr>
                <w:rFonts w:cs="Arial"/>
                <w:sz w:val="14"/>
                <w:szCs w:val="14"/>
                <w:lang w:eastAsia="en-AU"/>
              </w:rPr>
              <w:t>South</w:t>
            </w:r>
            <w:r>
              <w:rPr>
                <w:rFonts w:cs="Arial"/>
                <w:sz w:val="14"/>
                <w:szCs w:val="14"/>
                <w:lang w:eastAsia="en-AU"/>
              </w:rPr>
              <w:t>)</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degraded condition. Veg Trend indicates a negative change on the south side of Occ. Fire fuel age 3 years for mid-western portion.</w:t>
            </w:r>
          </w:p>
        </w:tc>
      </w:tr>
      <w:tr w:rsidR="00BA1889">
        <w:trPr>
          <w:trHeight w:val="103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28  (IP14-09</w:t>
            </w:r>
            <w:r w:rsidR="00053A14">
              <w:rPr>
                <w:rFonts w:cs="Arial"/>
                <w:sz w:val="14"/>
                <w:szCs w:val="14"/>
                <w:lang w:eastAsia="en-AU"/>
              </w:rPr>
              <w:t>Centre</w:t>
            </w:r>
            <w:r>
              <w:rPr>
                <w:rFonts w:cs="Arial"/>
                <w:sz w:val="14"/>
                <w:szCs w:val="14"/>
                <w:lang w:eastAsia="en-AU"/>
              </w:rPr>
              <w:t>, IP14-09</w:t>
            </w:r>
            <w:r w:rsidR="00053A14">
              <w:rPr>
                <w:rFonts w:cs="Arial"/>
                <w:sz w:val="14"/>
                <w:szCs w:val="14"/>
                <w:lang w:eastAsia="en-AU"/>
              </w:rPr>
              <w:t>North</w:t>
            </w:r>
            <w:r>
              <w:rPr>
                <w:rFonts w:cs="Arial"/>
                <w:sz w:val="14"/>
                <w:szCs w:val="14"/>
                <w:lang w:eastAsia="en-AU"/>
              </w:rPr>
              <w:t>, IP14-09</w:t>
            </w:r>
            <w:r w:rsidR="00687E85">
              <w:rPr>
                <w:rFonts w:cs="Arial"/>
                <w:sz w:val="14"/>
                <w:szCs w:val="14"/>
                <w:lang w:eastAsia="en-AU"/>
              </w:rPr>
              <w:t>South</w:t>
            </w:r>
            <w:r>
              <w:rPr>
                <w:rFonts w:cs="Arial"/>
                <w:sz w:val="14"/>
                <w:szCs w:val="14"/>
                <w:lang w:eastAsia="en-AU"/>
              </w:rPr>
              <w:t>, IP14-</w:t>
            </w:r>
            <w:r w:rsidR="00053A14">
              <w:rPr>
                <w:rFonts w:cs="Arial"/>
                <w:sz w:val="14"/>
                <w:szCs w:val="14"/>
                <w:lang w:eastAsia="en-AU"/>
              </w:rPr>
              <w:t>Plot</w:t>
            </w:r>
            <w:r>
              <w:rPr>
                <w:rFonts w:cs="Arial"/>
                <w:sz w:val="14"/>
                <w:szCs w:val="14"/>
                <w:lang w:eastAsia="en-AU"/>
              </w:rPr>
              <w:t>2, IP14-</w:t>
            </w:r>
            <w:r w:rsidR="00053A14">
              <w:rPr>
                <w:rFonts w:cs="Arial"/>
                <w:sz w:val="14"/>
                <w:szCs w:val="14"/>
                <w:lang w:eastAsia="en-AU"/>
              </w:rPr>
              <w:t>Plot</w:t>
            </w:r>
            <w:r>
              <w:rPr>
                <w:rFonts w:cs="Arial"/>
                <w:sz w:val="14"/>
                <w:szCs w:val="14"/>
                <w:lang w:eastAsia="en-AU"/>
              </w:rPr>
              <w:t>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Two quadrats established (IP14-</w:t>
            </w:r>
            <w:r w:rsidR="00053A14">
              <w:rPr>
                <w:rFonts w:cs="Arial"/>
                <w:sz w:val="14"/>
                <w:szCs w:val="14"/>
                <w:lang w:eastAsia="en-AU"/>
              </w:rPr>
              <w:t>Plot</w:t>
            </w:r>
            <w:r>
              <w:rPr>
                <w:rFonts w:cs="Arial"/>
                <w:sz w:val="14"/>
                <w:szCs w:val="14"/>
                <w:lang w:eastAsia="en-AU"/>
              </w:rPr>
              <w:t>2, IP14-</w:t>
            </w:r>
            <w:r w:rsidR="00053A14">
              <w:rPr>
                <w:rFonts w:cs="Arial"/>
                <w:sz w:val="14"/>
                <w:szCs w:val="14"/>
                <w:lang w:eastAsia="en-AU"/>
              </w:rPr>
              <w:t>Plot</w:t>
            </w:r>
            <w:r>
              <w:rPr>
                <w:rFonts w:cs="Arial"/>
                <w:sz w:val="14"/>
                <w:szCs w:val="14"/>
                <w:lang w:eastAsia="en-AU"/>
              </w:rPr>
              <w:t>3). Not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5618D1" w:rsidP="005618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295m southwest of Occ- drill date 7 November 1994</w:t>
            </w:r>
            <w:r>
              <w:rPr>
                <w:rFonts w:cs="Arial"/>
                <w:sz w:val="14"/>
                <w:szCs w:val="14"/>
                <w:lang w:eastAsia="en-AU"/>
              </w:rPr>
              <w:t xml:space="preserve"> -</w:t>
            </w:r>
            <w:r w:rsidR="00BA1889">
              <w:rPr>
                <w:rFonts w:cs="Arial"/>
                <w:sz w:val="14"/>
                <w:szCs w:val="14"/>
                <w:lang w:eastAsia="en-AU"/>
              </w:rPr>
              <w:t xml:space="preserve"> Site ID 20024231.</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through middle of Occ. Fire fuel age 4 years.</w:t>
            </w:r>
          </w:p>
        </w:tc>
      </w:tr>
      <w:tr w:rsidR="00BA1889">
        <w:trPr>
          <w:trHeight w:val="892"/>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29 (Pt Kennedy 118)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5618D1" w:rsidRDefault="005618D1" w:rsidP="005618D1">
            <w:pPr>
              <w:jc w:val="left"/>
              <w:rPr>
                <w:rFonts w:cs="Arial"/>
                <w:b/>
                <w:sz w:val="14"/>
                <w:szCs w:val="14"/>
                <w:lang w:eastAsia="en-AU"/>
              </w:rPr>
            </w:pPr>
            <w:r w:rsidRPr="005618D1">
              <w:rPr>
                <w:rFonts w:cs="Arial"/>
                <w:b/>
                <w:sz w:val="14"/>
                <w:szCs w:val="14"/>
                <w:lang w:eastAsia="en-AU"/>
              </w:rPr>
              <w:t xml:space="preserve">6.66m </w:t>
            </w:r>
            <w:r w:rsidR="00BA1889" w:rsidRPr="005618D1">
              <w:rPr>
                <w:rFonts w:cs="Arial"/>
                <w:b/>
                <w:sz w:val="14"/>
                <w:szCs w:val="14"/>
                <w:lang w:eastAsia="en-AU"/>
              </w:rPr>
              <w:t xml:space="preserve">from top of casing bore 155m south of Occ on 18 March 1997 </w:t>
            </w:r>
            <w:r w:rsidRPr="005618D1">
              <w:rPr>
                <w:rFonts w:cs="Arial"/>
                <w:b/>
                <w:sz w:val="14"/>
                <w:szCs w:val="14"/>
                <w:lang w:eastAsia="en-AU"/>
              </w:rPr>
              <w:t>- commence date 1 January 1984 -</w:t>
            </w:r>
            <w:r w:rsidR="00BA1889" w:rsidRPr="005618D1">
              <w:rPr>
                <w:rFonts w:cs="Arial"/>
                <w:b/>
                <w:sz w:val="14"/>
                <w:szCs w:val="14"/>
                <w:lang w:eastAsia="en-AU"/>
              </w:rPr>
              <w:t xml:space="preserve"> Site ID 3</w:t>
            </w:r>
            <w:r w:rsidRPr="005618D1">
              <w:rPr>
                <w:rFonts w:cs="Arial"/>
                <w:b/>
                <w:sz w:val="14"/>
                <w:szCs w:val="14"/>
                <w:lang w:eastAsia="en-AU"/>
              </w:rPr>
              <w:t>244</w:t>
            </w:r>
            <w:r w:rsidR="00BA1889" w:rsidRPr="005618D1">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mostly a negative to major negative change. No fire data.</w:t>
            </w:r>
          </w:p>
        </w:tc>
      </w:tr>
      <w:tr w:rsidR="00BA1889">
        <w:trPr>
          <w:trHeight w:val="1075"/>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30 (Walyungup02)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Rubbish dumping</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5618D1" w:rsidRPr="005618D1" w:rsidRDefault="005618D1" w:rsidP="005618D1">
            <w:pPr>
              <w:jc w:val="left"/>
              <w:rPr>
                <w:rFonts w:cs="Arial"/>
                <w:b/>
                <w:sz w:val="14"/>
                <w:szCs w:val="14"/>
                <w:lang w:eastAsia="en-AU"/>
              </w:rPr>
            </w:pPr>
            <w:r w:rsidRPr="005618D1">
              <w:rPr>
                <w:rFonts w:cs="Arial"/>
                <w:b/>
                <w:sz w:val="14"/>
                <w:szCs w:val="14"/>
                <w:lang w:eastAsia="en-AU"/>
              </w:rPr>
              <w:t xml:space="preserve">2.32m - </w:t>
            </w:r>
            <w:r w:rsidR="00BA1889" w:rsidRPr="005618D1">
              <w:rPr>
                <w:rFonts w:cs="Arial"/>
                <w:b/>
                <w:sz w:val="14"/>
                <w:szCs w:val="14"/>
                <w:lang w:eastAsia="en-AU"/>
              </w:rPr>
              <w:t>bore 107m north of Occ on 2 July 1975- drill date 17 May 1975</w:t>
            </w:r>
            <w:r w:rsidRPr="005618D1">
              <w:rPr>
                <w:rFonts w:cs="Arial"/>
                <w:b/>
                <w:sz w:val="14"/>
                <w:szCs w:val="14"/>
                <w:lang w:eastAsia="en-AU"/>
              </w:rPr>
              <w:t xml:space="preserve"> -</w:t>
            </w:r>
            <w:r w:rsidR="00BA1889" w:rsidRPr="005618D1">
              <w:rPr>
                <w:rFonts w:cs="Arial"/>
                <w:b/>
                <w:sz w:val="14"/>
                <w:szCs w:val="14"/>
                <w:lang w:eastAsia="en-AU"/>
              </w:rPr>
              <w:t xml:space="preserve"> Site ID 20023960). </w:t>
            </w:r>
          </w:p>
          <w:p w:rsidR="00BA1889" w:rsidRDefault="005618D1" w:rsidP="005618D1">
            <w:pPr>
              <w:jc w:val="left"/>
              <w:rPr>
                <w:rFonts w:cs="Arial"/>
                <w:sz w:val="14"/>
                <w:szCs w:val="14"/>
                <w:lang w:eastAsia="en-AU"/>
              </w:rPr>
            </w:pPr>
            <w:r w:rsidRPr="005618D1">
              <w:rPr>
                <w:rFonts w:cs="Arial"/>
                <w:b/>
                <w:sz w:val="14"/>
                <w:szCs w:val="14"/>
                <w:lang w:eastAsia="en-AU"/>
              </w:rPr>
              <w:t xml:space="preserve">2.29m - </w:t>
            </w:r>
            <w:r w:rsidR="00BA1889" w:rsidRPr="005618D1">
              <w:rPr>
                <w:rFonts w:cs="Arial"/>
                <w:b/>
                <w:sz w:val="14"/>
                <w:szCs w:val="14"/>
                <w:lang w:eastAsia="en-AU"/>
              </w:rPr>
              <w:t>bore 108m north of Occ on 2 Jul</w:t>
            </w:r>
            <w:r w:rsidRPr="005618D1">
              <w:rPr>
                <w:rFonts w:cs="Arial"/>
                <w:b/>
                <w:sz w:val="14"/>
                <w:szCs w:val="14"/>
                <w:lang w:eastAsia="en-AU"/>
              </w:rPr>
              <w:t>y 1975- drill date 17 May 1975 -</w:t>
            </w:r>
            <w:r w:rsidR="00BA1889" w:rsidRPr="005618D1">
              <w:rPr>
                <w:rFonts w:cs="Arial"/>
                <w:b/>
                <w:sz w:val="14"/>
                <w:szCs w:val="14"/>
                <w:lang w:eastAsia="en-AU"/>
              </w:rPr>
              <w:t xml:space="preserve"> Site ID</w:t>
            </w:r>
            <w:r w:rsidRPr="005618D1">
              <w:rPr>
                <w:rFonts w:cs="Arial"/>
                <w:b/>
                <w:sz w:val="14"/>
                <w:szCs w:val="14"/>
                <w:lang w:eastAsia="en-AU"/>
              </w:rPr>
              <w:t xml:space="preserve"> 20023961</w:t>
            </w:r>
            <w:r w:rsidR="00BA1889" w:rsidRPr="005618D1">
              <w:rPr>
                <w:rFonts w:cs="Arial"/>
                <w:b/>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major negative change and some areas of no major change. Fire fuel age &gt;=6 years.</w:t>
            </w:r>
          </w:p>
        </w:tc>
      </w:tr>
      <w:tr w:rsidR="00BA1889">
        <w:trPr>
          <w:trHeight w:val="515"/>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31 (Walyungup03)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Fire fuel age 2 years.</w:t>
            </w:r>
          </w:p>
        </w:tc>
      </w:tr>
      <w:tr w:rsidR="00BA1889">
        <w:trPr>
          <w:trHeight w:val="831"/>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32 (Walyungup04, Walyungup05)</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Recreational activities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Pr="005618D1" w:rsidRDefault="005618D1" w:rsidP="005618D1">
            <w:pPr>
              <w:jc w:val="left"/>
              <w:rPr>
                <w:rFonts w:cs="Arial"/>
                <w:b/>
                <w:sz w:val="14"/>
                <w:szCs w:val="14"/>
                <w:lang w:eastAsia="en-AU"/>
              </w:rPr>
            </w:pPr>
            <w:r w:rsidRPr="005618D1">
              <w:rPr>
                <w:rFonts w:cs="Arial"/>
                <w:b/>
                <w:sz w:val="14"/>
                <w:szCs w:val="14"/>
                <w:lang w:eastAsia="en-AU"/>
              </w:rPr>
              <w:t xml:space="preserve">3.41m - </w:t>
            </w:r>
            <w:r w:rsidR="00BA1889" w:rsidRPr="005618D1">
              <w:rPr>
                <w:rFonts w:cs="Arial"/>
                <w:b/>
                <w:sz w:val="14"/>
                <w:szCs w:val="14"/>
                <w:lang w:eastAsia="en-AU"/>
              </w:rPr>
              <w:t>bore 292m west of Occ on 2 July 1975</w:t>
            </w:r>
            <w:r w:rsidRPr="005618D1">
              <w:rPr>
                <w:rFonts w:cs="Arial"/>
                <w:b/>
                <w:sz w:val="14"/>
                <w:szCs w:val="14"/>
                <w:lang w:eastAsia="en-AU"/>
              </w:rPr>
              <w:t xml:space="preserve"> </w:t>
            </w:r>
            <w:r w:rsidR="00BA1889" w:rsidRPr="005618D1">
              <w:rPr>
                <w:rFonts w:cs="Arial"/>
                <w:b/>
                <w:sz w:val="14"/>
                <w:szCs w:val="14"/>
                <w:lang w:eastAsia="en-AU"/>
              </w:rPr>
              <w:t>- drill date 19 May 1975</w:t>
            </w:r>
            <w:r w:rsidRPr="005618D1">
              <w:rPr>
                <w:rFonts w:cs="Arial"/>
                <w:b/>
                <w:sz w:val="14"/>
                <w:szCs w:val="14"/>
                <w:lang w:eastAsia="en-AU"/>
              </w:rPr>
              <w:t xml:space="preserve"> - </w:t>
            </w:r>
            <w:r w:rsidR="00BA1889" w:rsidRPr="005618D1">
              <w:rPr>
                <w:rFonts w:cs="Arial"/>
                <w:b/>
                <w:sz w:val="14"/>
                <w:szCs w:val="14"/>
                <w:lang w:eastAsia="en-AU"/>
              </w:rPr>
              <w:t>Site ID 20023974.</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range of changes from major positive change to major negative change (mostly negative). Fire fuel age ≥6 years on northwest edge.</w:t>
            </w:r>
          </w:p>
        </w:tc>
      </w:tr>
      <w:tr w:rsidR="00BA1889">
        <w:trPr>
          <w:trHeight w:val="537"/>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33 (IP14-01)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no major change. No fire data.</w:t>
            </w:r>
          </w:p>
        </w:tc>
      </w:tr>
      <w:tr w:rsidR="00BA1889">
        <w:trPr>
          <w:trHeight w:val="697"/>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34 (</w:t>
            </w:r>
            <w:smartTag w:uri="urn:schemas-microsoft-com:office:smarttags" w:element="place">
              <w:smartTag w:uri="urn:schemas-microsoft-com:office:smarttags" w:element="PlaceName">
                <w:r>
                  <w:rPr>
                    <w:rFonts w:cs="Arial"/>
                    <w:sz w:val="14"/>
                    <w:szCs w:val="14"/>
                    <w:lang w:eastAsia="en-AU"/>
                  </w:rPr>
                  <w:t>Secret</w:t>
                </w:r>
              </w:smartTag>
              <w:r>
                <w:rPr>
                  <w:rFonts w:cs="Arial"/>
                  <w:sz w:val="14"/>
                  <w:szCs w:val="14"/>
                  <w:lang w:eastAsia="en-AU"/>
                </w:rPr>
                <w:t xml:space="preserve"> </w:t>
              </w:r>
              <w:smartTag w:uri="urn:schemas-microsoft-com:office:smarttags" w:element="PlaceType">
                <w:r>
                  <w:rPr>
                    <w:rFonts w:cs="Arial"/>
                    <w:sz w:val="14"/>
                    <w:szCs w:val="14"/>
                    <w:lang w:eastAsia="en-AU"/>
                  </w:rPr>
                  <w:t>Harbour</w:t>
                </w:r>
              </w:smartTag>
            </w:smartTag>
            <w:r>
              <w:rPr>
                <w:rFonts w:cs="Arial"/>
                <w:sz w:val="14"/>
                <w:szCs w:val="14"/>
                <w:lang w:eastAsia="en-AU"/>
              </w:rPr>
              <w:t xml:space="preserve"> 19)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to degraded condition. Veg Trend indicates a major negative change. No fire data.</w:t>
            </w:r>
          </w:p>
        </w:tc>
      </w:tr>
    </w:tbl>
    <w:p w:rsidR="00DE5FFE" w:rsidRDefault="00DE5FFE">
      <w:r>
        <w:br w:type="page"/>
      </w: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60"/>
        <w:gridCol w:w="2700"/>
        <w:gridCol w:w="1080"/>
        <w:gridCol w:w="1080"/>
        <w:gridCol w:w="3780"/>
        <w:gridCol w:w="1620"/>
        <w:gridCol w:w="3420"/>
      </w:tblGrid>
      <w:tr w:rsidR="00BA1889">
        <w:trPr>
          <w:trHeight w:val="164"/>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35 (</w:t>
            </w:r>
            <w:smartTag w:uri="urn:schemas-microsoft-com:office:smarttags" w:element="place">
              <w:smartTag w:uri="urn:schemas-microsoft-com:office:smarttags" w:element="PlaceName">
                <w:r>
                  <w:rPr>
                    <w:rFonts w:cs="Arial"/>
                    <w:sz w:val="14"/>
                    <w:szCs w:val="14"/>
                    <w:lang w:eastAsia="en-AU"/>
                  </w:rPr>
                  <w:t>Secret</w:t>
                </w:r>
              </w:smartTag>
              <w:r>
                <w:rPr>
                  <w:rFonts w:cs="Arial"/>
                  <w:sz w:val="14"/>
                  <w:szCs w:val="14"/>
                  <w:lang w:eastAsia="en-AU"/>
                </w:rPr>
                <w:t xml:space="preserve"> </w:t>
              </w:r>
              <w:smartTag w:uri="urn:schemas-microsoft-com:office:smarttags" w:element="PlaceType">
                <w:r>
                  <w:rPr>
                    <w:rFonts w:cs="Arial"/>
                    <w:sz w:val="14"/>
                    <w:szCs w:val="14"/>
                    <w:lang w:eastAsia="en-AU"/>
                  </w:rPr>
                  <w:t>Harbour</w:t>
                </w:r>
              </w:smartTag>
            </w:smartTag>
            <w:r>
              <w:rPr>
                <w:rFonts w:cs="Arial"/>
                <w:sz w:val="14"/>
                <w:szCs w:val="14"/>
                <w:lang w:eastAsia="en-AU"/>
              </w:rPr>
              <w:t xml:space="preserve"> 169)</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Rubbish dumping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to very good condition. Veg Trend indicates a major negative change. No fire data.</w:t>
            </w:r>
          </w:p>
        </w:tc>
      </w:tr>
      <w:tr w:rsidR="00BA1889">
        <w:trPr>
          <w:trHeight w:val="659"/>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36 (IP14-04)</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mostly no major change. Fire fuel age 3 years for southwest portion.</w:t>
            </w:r>
          </w:p>
        </w:tc>
      </w:tr>
      <w:tr w:rsidR="00BA1889">
        <w:trPr>
          <w:trHeight w:val="873"/>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37 (</w:t>
            </w:r>
            <w:r w:rsidR="002C397A">
              <w:rPr>
                <w:rFonts w:cs="Arial"/>
                <w:sz w:val="14"/>
                <w:szCs w:val="14"/>
                <w:lang w:eastAsia="en-AU"/>
              </w:rPr>
              <w:t>SecretHarbour</w:t>
            </w:r>
            <w:r>
              <w:rPr>
                <w:rFonts w:cs="Arial"/>
                <w:sz w:val="14"/>
                <w:szCs w:val="14"/>
                <w:lang w:eastAsia="en-AU"/>
              </w:rPr>
              <w:t>01)</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Clearing</w:t>
            </w:r>
          </w:p>
          <w:p w:rsidR="00BA1889" w:rsidRDefault="00BA1889">
            <w:pPr>
              <w:jc w:val="left"/>
              <w:rPr>
                <w:rFonts w:cs="Arial"/>
                <w:sz w:val="14"/>
                <w:szCs w:val="14"/>
                <w:lang w:eastAsia="en-AU"/>
              </w:rPr>
            </w:pPr>
            <w:r>
              <w:rPr>
                <w:rFonts w:cs="Arial"/>
                <w:sz w:val="14"/>
                <w:szCs w:val="14"/>
                <w:lang w:eastAsia="en-AU"/>
              </w:rPr>
              <w:t>Inappropriate fire regime (too frequent)</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5618D1" w:rsidP="005618D1">
            <w:pPr>
              <w:jc w:val="left"/>
              <w:rPr>
                <w:rFonts w:cs="Arial"/>
                <w:sz w:val="14"/>
                <w:szCs w:val="14"/>
                <w:lang w:eastAsia="en-AU"/>
              </w:rPr>
            </w:pPr>
            <w:r w:rsidRPr="005618D1">
              <w:rPr>
                <w:rFonts w:cs="Arial"/>
                <w:b/>
                <w:sz w:val="14"/>
                <w:szCs w:val="14"/>
                <w:lang w:eastAsia="en-AU"/>
              </w:rPr>
              <w:t xml:space="preserve">0.80m - </w:t>
            </w:r>
            <w:r w:rsidR="00BA1889" w:rsidRPr="005618D1">
              <w:rPr>
                <w:rFonts w:cs="Arial"/>
                <w:b/>
                <w:sz w:val="14"/>
                <w:szCs w:val="14"/>
                <w:lang w:eastAsia="en-AU"/>
              </w:rPr>
              <w:t>bore 262m south of Occ on 22 April 1985- drill date 22 April 1985</w:t>
            </w:r>
            <w:r w:rsidRPr="005618D1">
              <w:rPr>
                <w:rFonts w:cs="Arial"/>
                <w:b/>
                <w:sz w:val="14"/>
                <w:szCs w:val="14"/>
                <w:lang w:eastAsia="en-AU"/>
              </w:rPr>
              <w:t xml:space="preserve"> - </w:t>
            </w:r>
            <w:r w:rsidR="00BA1889" w:rsidRPr="005618D1">
              <w:rPr>
                <w:rFonts w:cs="Arial"/>
                <w:b/>
                <w:sz w:val="14"/>
                <w:szCs w:val="14"/>
                <w:lang w:eastAsia="en-AU"/>
              </w:rPr>
              <w:t>Site ID 20025133</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a negative to major negative change. No fire data.</w:t>
            </w:r>
          </w:p>
        </w:tc>
      </w:tr>
      <w:tr w:rsidR="00BA1889">
        <w:trPr>
          <w:trHeight w:val="114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38 (</w:t>
            </w:r>
            <w:r w:rsidR="00687E85">
              <w:rPr>
                <w:rFonts w:cs="Arial"/>
                <w:sz w:val="14"/>
                <w:szCs w:val="14"/>
                <w:lang w:eastAsia="en-AU"/>
              </w:rPr>
              <w:t>Rich</w:t>
            </w:r>
            <w:r>
              <w:rPr>
                <w:rFonts w:cs="Arial"/>
                <w:sz w:val="14"/>
                <w:szCs w:val="14"/>
                <w:lang w:eastAsia="en-AU"/>
              </w:rPr>
              <w:t>06)</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Recreational activities</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Clearing</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5618D1" w:rsidRDefault="005618D1" w:rsidP="005618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73m east of Occ – drill date 30 June 1964</w:t>
            </w:r>
            <w:r>
              <w:rPr>
                <w:rFonts w:cs="Arial"/>
                <w:sz w:val="14"/>
                <w:szCs w:val="14"/>
                <w:lang w:eastAsia="en-AU"/>
              </w:rPr>
              <w:t xml:space="preserve"> - </w:t>
            </w:r>
            <w:r w:rsidR="00BA1889">
              <w:rPr>
                <w:rFonts w:cs="Arial"/>
                <w:sz w:val="14"/>
                <w:szCs w:val="14"/>
                <w:lang w:eastAsia="en-AU"/>
              </w:rPr>
              <w:t>Site ID 20024989.</w:t>
            </w:r>
          </w:p>
          <w:p w:rsidR="005618D1" w:rsidRDefault="005618D1" w:rsidP="005618D1">
            <w:pPr>
              <w:jc w:val="left"/>
              <w:rPr>
                <w:rFonts w:cs="Arial"/>
                <w:sz w:val="14"/>
                <w:szCs w:val="14"/>
                <w:lang w:eastAsia="en-AU"/>
              </w:rPr>
            </w:pPr>
          </w:p>
          <w:p w:rsidR="00BA1889" w:rsidRDefault="005618D1" w:rsidP="005618D1">
            <w:pPr>
              <w:jc w:val="left"/>
              <w:rPr>
                <w:rFonts w:cs="Arial"/>
                <w:sz w:val="14"/>
                <w:szCs w:val="14"/>
                <w:lang w:eastAsia="en-AU"/>
              </w:rPr>
            </w:pPr>
            <w:r>
              <w:rPr>
                <w:rFonts w:cs="Arial"/>
                <w:sz w:val="14"/>
                <w:szCs w:val="14"/>
                <w:lang w:eastAsia="en-AU"/>
              </w:rPr>
              <w:t xml:space="preserve">No data - </w:t>
            </w:r>
            <w:r w:rsidR="00BA1889">
              <w:rPr>
                <w:rFonts w:cs="Arial"/>
                <w:sz w:val="14"/>
                <w:szCs w:val="14"/>
                <w:lang w:eastAsia="en-AU"/>
              </w:rPr>
              <w:t>bore 202m west of Occ</w:t>
            </w:r>
            <w:r w:rsidR="00D44F02">
              <w:rPr>
                <w:rFonts w:cs="Arial"/>
                <w:sz w:val="14"/>
                <w:szCs w:val="14"/>
                <w:lang w:eastAsia="en-AU"/>
              </w:rPr>
              <w:t xml:space="preserve"> – </w:t>
            </w:r>
            <w:r w:rsidR="00BA1889">
              <w:rPr>
                <w:rFonts w:cs="Arial"/>
                <w:sz w:val="14"/>
                <w:szCs w:val="14"/>
                <w:lang w:eastAsia="en-AU"/>
              </w:rPr>
              <w:t>drill date 30 June 1964</w:t>
            </w:r>
            <w:r>
              <w:rPr>
                <w:rFonts w:cs="Arial"/>
                <w:sz w:val="14"/>
                <w:szCs w:val="14"/>
                <w:lang w:eastAsia="en-AU"/>
              </w:rPr>
              <w:t xml:space="preserve"> - Site ID 20024990</w:t>
            </w:r>
            <w:r w:rsidR="00BA1889">
              <w:rPr>
                <w:rFonts w:cs="Arial"/>
                <w:sz w:val="14"/>
                <w:szCs w:val="14"/>
                <w:lang w:eastAsia="en-AU"/>
              </w:rPr>
              <w:t>.</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Within Ceremonial site</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condition. Veg trend indicates a negative to major negative change. Fire fuel age 4 years.</w:t>
            </w:r>
          </w:p>
        </w:tc>
      </w:tr>
      <w:tr w:rsidR="00BA1889">
        <w:trPr>
          <w:trHeight w:val="999"/>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39 (Walyungup07)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mostly indicates a negative to major negative change. Fire fuel age ≥ 6 years.</w:t>
            </w:r>
          </w:p>
        </w:tc>
      </w:tr>
      <w:tr w:rsidR="00BA1889">
        <w:trPr>
          <w:trHeight w:val="890"/>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40 (Walyungup08)</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Grazing by native or introduced species</w:t>
            </w:r>
          </w:p>
          <w:p w:rsidR="00BA1889" w:rsidRDefault="00BA1889">
            <w:pPr>
              <w:jc w:val="left"/>
              <w:rPr>
                <w:rFonts w:cs="Arial"/>
                <w:sz w:val="14"/>
                <w:szCs w:val="14"/>
                <w:lang w:eastAsia="en-AU"/>
              </w:rPr>
            </w:pPr>
            <w:r>
              <w:rPr>
                <w:rFonts w:cs="Arial"/>
                <w:sz w:val="14"/>
                <w:szCs w:val="14"/>
                <w:lang w:eastAsia="en-AU"/>
              </w:rPr>
              <w:t>Weed invasion</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some areas of major negative change and some areas of no major change. Fire fuel age ≥ 6 years.</w:t>
            </w:r>
          </w:p>
        </w:tc>
      </w:tr>
      <w:tr w:rsidR="00BA1889">
        <w:trPr>
          <w:trHeight w:val="810"/>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41 (</w:t>
            </w:r>
            <w:r w:rsidR="002C397A">
              <w:rPr>
                <w:rFonts w:cs="Arial"/>
                <w:sz w:val="14"/>
                <w:szCs w:val="14"/>
                <w:lang w:eastAsia="en-AU"/>
              </w:rPr>
              <w:t>LarkHill</w:t>
            </w:r>
            <w:r>
              <w:rPr>
                <w:rFonts w:cs="Arial"/>
                <w:sz w:val="14"/>
                <w:szCs w:val="14"/>
                <w:lang w:eastAsia="en-AU"/>
              </w:rPr>
              <w:t>17)</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Fragmentation-edge effect- large edge to area ratio</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excellent condition. Veg Trend indicates mostly a negative to major negative change. No fire data.</w:t>
            </w:r>
          </w:p>
        </w:tc>
      </w:tr>
      <w:tr w:rsidR="00BA1889">
        <w:trPr>
          <w:trHeight w:val="948"/>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98 (</w:t>
            </w:r>
            <w:r w:rsidR="002C397A">
              <w:rPr>
                <w:rFonts w:cs="Arial"/>
                <w:sz w:val="14"/>
                <w:szCs w:val="14"/>
                <w:lang w:eastAsia="en-AU"/>
              </w:rPr>
              <w:t>LarkHill</w:t>
            </w:r>
            <w:r>
              <w:rPr>
                <w:rFonts w:cs="Arial"/>
                <w:sz w:val="14"/>
                <w:szCs w:val="14"/>
                <w:lang w:eastAsia="en-AU"/>
              </w:rPr>
              <w:t>13)</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Inappropriate fire regime (too frequent)</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Groundwater decline</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No quadrats established.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pPr>
              <w:jc w:val="left"/>
              <w:rPr>
                <w:rFonts w:cs="Arial"/>
                <w:sz w:val="14"/>
                <w:szCs w:val="14"/>
                <w:lang w:eastAsia="en-AU"/>
              </w:rPr>
            </w:pPr>
            <w:r>
              <w:rPr>
                <w:rFonts w:cs="Arial"/>
                <w:sz w:val="14"/>
                <w:szCs w:val="14"/>
                <w:lang w:eastAsia="en-AU"/>
              </w:rPr>
              <w:t>No known sites in close proximity</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good condition. Veg Trend indicates some areas of no major change and some areas of negative to major negative change. No fire data.</w:t>
            </w:r>
          </w:p>
        </w:tc>
      </w:tr>
      <w:tr w:rsidR="00BA1889">
        <w:trPr>
          <w:trHeight w:val="964"/>
        </w:trPr>
        <w:tc>
          <w:tcPr>
            <w:tcW w:w="540" w:type="dxa"/>
            <w:shd w:val="clear" w:color="auto" w:fill="auto"/>
          </w:tcPr>
          <w:p w:rsidR="00BA1889" w:rsidRDefault="00BA1889">
            <w:pPr>
              <w:jc w:val="center"/>
              <w:rPr>
                <w:rFonts w:cs="Arial"/>
                <w:b/>
                <w:sz w:val="14"/>
                <w:szCs w:val="14"/>
                <w:lang w:eastAsia="en-AU"/>
              </w:rPr>
            </w:pPr>
            <w:r>
              <w:rPr>
                <w:rFonts w:cs="Arial"/>
                <w:b/>
                <w:sz w:val="14"/>
                <w:szCs w:val="14"/>
                <w:lang w:eastAsia="en-AU"/>
              </w:rPr>
              <w:t>19b</w:t>
            </w:r>
          </w:p>
        </w:tc>
        <w:tc>
          <w:tcPr>
            <w:tcW w:w="1260" w:type="dxa"/>
            <w:shd w:val="clear" w:color="auto" w:fill="auto"/>
          </w:tcPr>
          <w:p w:rsidR="00BA1889" w:rsidRDefault="00BA1889">
            <w:pPr>
              <w:jc w:val="left"/>
              <w:rPr>
                <w:rFonts w:cs="Arial"/>
                <w:sz w:val="14"/>
                <w:szCs w:val="14"/>
                <w:lang w:eastAsia="en-AU"/>
              </w:rPr>
            </w:pPr>
            <w:r>
              <w:rPr>
                <w:rFonts w:cs="Arial"/>
                <w:sz w:val="14"/>
                <w:szCs w:val="14"/>
                <w:lang w:eastAsia="en-AU"/>
              </w:rPr>
              <w:t>Occurrence 99 (</w:t>
            </w:r>
            <w:r w:rsidR="00687E85">
              <w:rPr>
                <w:rFonts w:cs="Arial"/>
                <w:sz w:val="14"/>
                <w:szCs w:val="14"/>
                <w:lang w:eastAsia="en-AU"/>
              </w:rPr>
              <w:t>Muddy</w:t>
            </w:r>
            <w:r>
              <w:rPr>
                <w:rFonts w:cs="Arial"/>
                <w:sz w:val="14"/>
                <w:szCs w:val="14"/>
                <w:lang w:eastAsia="en-AU"/>
              </w:rPr>
              <w:t xml:space="preserve">01, </w:t>
            </w:r>
            <w:r w:rsidR="00687E85">
              <w:rPr>
                <w:rFonts w:cs="Arial"/>
                <w:sz w:val="14"/>
                <w:szCs w:val="14"/>
                <w:lang w:eastAsia="en-AU"/>
              </w:rPr>
              <w:t>Muddy</w:t>
            </w:r>
            <w:r>
              <w:rPr>
                <w:rFonts w:cs="Arial"/>
                <w:sz w:val="14"/>
                <w:szCs w:val="14"/>
                <w:lang w:eastAsia="en-AU"/>
              </w:rPr>
              <w:t>02)</w:t>
            </w:r>
          </w:p>
        </w:tc>
        <w:tc>
          <w:tcPr>
            <w:tcW w:w="2700" w:type="dxa"/>
            <w:shd w:val="clear" w:color="auto" w:fill="auto"/>
          </w:tcPr>
          <w:p w:rsidR="00BA1889" w:rsidRDefault="00BA1889">
            <w:pPr>
              <w:jc w:val="left"/>
              <w:rPr>
                <w:rFonts w:cs="Arial"/>
                <w:sz w:val="14"/>
                <w:szCs w:val="14"/>
                <w:lang w:eastAsia="en-AU"/>
              </w:rPr>
            </w:pPr>
            <w:r>
              <w:rPr>
                <w:rFonts w:cs="Arial"/>
                <w:sz w:val="14"/>
                <w:szCs w:val="14"/>
                <w:lang w:eastAsia="en-AU"/>
              </w:rPr>
              <w:t>Hydrological changes- water quality and/or quantity</w:t>
            </w:r>
          </w:p>
          <w:p w:rsidR="00BA1889" w:rsidRDefault="00BA1889">
            <w:pPr>
              <w:jc w:val="left"/>
              <w:rPr>
                <w:rFonts w:cs="Arial"/>
                <w:sz w:val="14"/>
                <w:szCs w:val="14"/>
                <w:lang w:eastAsia="en-AU"/>
              </w:rPr>
            </w:pPr>
            <w:r>
              <w:rPr>
                <w:rFonts w:cs="Arial"/>
                <w:sz w:val="14"/>
                <w:szCs w:val="14"/>
                <w:lang w:eastAsia="en-AU"/>
              </w:rPr>
              <w:t>Weed invasion</w:t>
            </w:r>
          </w:p>
          <w:p w:rsidR="00BA1889" w:rsidRDefault="00BA1889">
            <w:pPr>
              <w:jc w:val="left"/>
              <w:rPr>
                <w:rFonts w:cs="Arial"/>
                <w:sz w:val="14"/>
                <w:szCs w:val="14"/>
                <w:lang w:eastAsia="en-AU"/>
              </w:rPr>
            </w:pPr>
            <w:r>
              <w:rPr>
                <w:rFonts w:cs="Arial"/>
                <w:sz w:val="14"/>
                <w:szCs w:val="14"/>
                <w:lang w:eastAsia="en-AU"/>
              </w:rPr>
              <w:t>Grazing by native or introduced species</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Two quadrats established (</w:t>
            </w:r>
            <w:r w:rsidR="00687E85">
              <w:rPr>
                <w:rFonts w:cs="Arial"/>
                <w:sz w:val="14"/>
                <w:szCs w:val="14"/>
                <w:lang w:eastAsia="en-AU"/>
              </w:rPr>
              <w:t>Muddy</w:t>
            </w:r>
            <w:r>
              <w:rPr>
                <w:rFonts w:cs="Arial"/>
                <w:sz w:val="14"/>
                <w:szCs w:val="14"/>
                <w:lang w:eastAsia="en-AU"/>
              </w:rPr>
              <w:t xml:space="preserve">01, </w:t>
            </w:r>
            <w:r w:rsidR="00687E85">
              <w:rPr>
                <w:rFonts w:cs="Arial"/>
                <w:sz w:val="14"/>
                <w:szCs w:val="14"/>
                <w:lang w:eastAsia="en-AU"/>
              </w:rPr>
              <w:t>Muddy</w:t>
            </w:r>
            <w:r>
              <w:rPr>
                <w:rFonts w:cs="Arial"/>
                <w:sz w:val="14"/>
                <w:szCs w:val="14"/>
                <w:lang w:eastAsia="en-AU"/>
              </w:rPr>
              <w:t>02). Not analysed.</w:t>
            </w:r>
          </w:p>
        </w:tc>
        <w:tc>
          <w:tcPr>
            <w:tcW w:w="1080" w:type="dxa"/>
            <w:shd w:val="clear" w:color="auto" w:fill="auto"/>
          </w:tcPr>
          <w:p w:rsidR="00BA1889" w:rsidRDefault="00BA1889">
            <w:pPr>
              <w:jc w:val="left"/>
              <w:rPr>
                <w:rFonts w:cs="Arial"/>
                <w:sz w:val="14"/>
                <w:szCs w:val="14"/>
                <w:lang w:eastAsia="en-AU"/>
              </w:rPr>
            </w:pPr>
            <w:r>
              <w:rPr>
                <w:rFonts w:cs="Arial"/>
                <w:sz w:val="14"/>
                <w:szCs w:val="14"/>
                <w:lang w:eastAsia="en-AU"/>
              </w:rPr>
              <w:t>Quindalup complex</w:t>
            </w:r>
          </w:p>
        </w:tc>
        <w:tc>
          <w:tcPr>
            <w:tcW w:w="3780" w:type="dxa"/>
            <w:shd w:val="clear" w:color="auto" w:fill="auto"/>
          </w:tcPr>
          <w:p w:rsidR="00BA1889" w:rsidRDefault="00BA1889">
            <w:pPr>
              <w:jc w:val="left"/>
              <w:rPr>
                <w:rFonts w:cs="Arial"/>
                <w:sz w:val="14"/>
                <w:szCs w:val="14"/>
                <w:lang w:eastAsia="en-AU"/>
              </w:rPr>
            </w:pPr>
            <w:r>
              <w:rPr>
                <w:rFonts w:cs="Arial"/>
                <w:sz w:val="14"/>
                <w:szCs w:val="14"/>
                <w:lang w:eastAsia="en-AU"/>
              </w:rPr>
              <w:t>No bore data from close proximity</w:t>
            </w:r>
          </w:p>
        </w:tc>
        <w:tc>
          <w:tcPr>
            <w:tcW w:w="1620" w:type="dxa"/>
            <w:shd w:val="clear" w:color="auto" w:fill="auto"/>
          </w:tcPr>
          <w:p w:rsidR="00BA1889" w:rsidRDefault="00BA1889" w:rsidP="00484AE9">
            <w:pPr>
              <w:jc w:val="left"/>
              <w:rPr>
                <w:rFonts w:cs="Arial"/>
                <w:sz w:val="14"/>
                <w:szCs w:val="14"/>
                <w:lang w:eastAsia="en-AU"/>
              </w:rPr>
            </w:pPr>
            <w:r>
              <w:rPr>
                <w:rFonts w:cs="Arial"/>
                <w:sz w:val="14"/>
                <w:szCs w:val="14"/>
                <w:lang w:eastAsia="en-AU"/>
              </w:rPr>
              <w:t xml:space="preserve">Boundary of Skeletal Material/ Burial site nearby </w:t>
            </w:r>
          </w:p>
        </w:tc>
        <w:tc>
          <w:tcPr>
            <w:tcW w:w="3420" w:type="dxa"/>
            <w:shd w:val="clear" w:color="auto" w:fill="auto"/>
          </w:tcPr>
          <w:p w:rsidR="00BA1889" w:rsidRDefault="00BA1889">
            <w:pPr>
              <w:jc w:val="left"/>
              <w:rPr>
                <w:rFonts w:cs="Arial"/>
                <w:sz w:val="14"/>
                <w:szCs w:val="14"/>
                <w:lang w:eastAsia="en-AU"/>
              </w:rPr>
            </w:pPr>
            <w:r>
              <w:rPr>
                <w:rFonts w:cs="Arial"/>
                <w:sz w:val="14"/>
                <w:szCs w:val="14"/>
                <w:lang w:eastAsia="en-AU"/>
              </w:rPr>
              <w:t>Mainly in very good to excellent condition. No Veg Trend data.  No fire data.</w:t>
            </w:r>
          </w:p>
        </w:tc>
      </w:tr>
      <w:tr w:rsidR="00BA1889">
        <w:trPr>
          <w:trHeight w:val="703"/>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100 (</w:t>
            </w:r>
            <w:r w:rsidR="002C397A">
              <w:rPr>
                <w:rFonts w:cs="Arial"/>
                <w:i/>
                <w:sz w:val="14"/>
                <w:szCs w:val="14"/>
                <w:lang w:eastAsia="en-AU"/>
              </w:rPr>
              <w:t>My</w:t>
            </w:r>
            <w:r>
              <w:rPr>
                <w:rFonts w:cs="Arial"/>
                <w:i/>
                <w:sz w:val="14"/>
                <w:szCs w:val="14"/>
                <w:lang w:eastAsia="en-AU"/>
              </w:rPr>
              <w:t xml:space="preserve">IP14-02)                                                                                                                               </w:t>
            </w:r>
          </w:p>
        </w:tc>
        <w:tc>
          <w:tcPr>
            <w:tcW w:w="2700" w:type="dxa"/>
            <w:shd w:val="clear" w:color="auto" w:fill="auto"/>
          </w:tcPr>
          <w:p w:rsidR="00BA1889" w:rsidRDefault="00BA1889">
            <w:pPr>
              <w:jc w:val="left"/>
              <w:rPr>
                <w:rFonts w:cs="Arial"/>
                <w:i/>
                <w:sz w:val="14"/>
                <w:szCs w:val="14"/>
                <w:lang w:eastAsia="en-AU"/>
              </w:rPr>
            </w:pP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as degraded no longer extant, requires </w:t>
            </w:r>
            <w:r w:rsidR="0093606E">
              <w:rPr>
                <w:rFonts w:cs="Arial"/>
                <w:i/>
                <w:sz w:val="14"/>
                <w:szCs w:val="14"/>
                <w:lang w:eastAsia="en-AU"/>
              </w:rPr>
              <w:t>verification</w:t>
            </w:r>
          </w:p>
        </w:tc>
      </w:tr>
      <w:tr w:rsidR="00BA1889">
        <w:trPr>
          <w:trHeight w:val="556"/>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103 (</w:t>
            </w:r>
            <w:r w:rsidR="002C397A">
              <w:rPr>
                <w:rFonts w:cs="Arial"/>
                <w:i/>
                <w:sz w:val="14"/>
                <w:szCs w:val="14"/>
                <w:lang w:eastAsia="en-AU"/>
              </w:rPr>
              <w:t>My</w:t>
            </w:r>
            <w:r>
              <w:rPr>
                <w:rFonts w:cs="Arial"/>
                <w:i/>
                <w:sz w:val="14"/>
                <w:szCs w:val="14"/>
                <w:lang w:eastAsia="en-AU"/>
              </w:rPr>
              <w:t xml:space="preserve">IP14-03)                                                                                                                                </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as degraded no longer extant, requires </w:t>
            </w:r>
            <w:r w:rsidR="0093606E">
              <w:rPr>
                <w:rFonts w:cs="Arial"/>
                <w:i/>
                <w:sz w:val="14"/>
                <w:szCs w:val="14"/>
                <w:lang w:eastAsia="en-AU"/>
              </w:rPr>
              <w:t>verification</w:t>
            </w:r>
          </w:p>
        </w:tc>
      </w:tr>
      <w:tr w:rsidR="00BA1889">
        <w:trPr>
          <w:trHeight w:val="656"/>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104 (</w:t>
            </w:r>
            <w:r w:rsidR="002C397A">
              <w:rPr>
                <w:rFonts w:cs="Arial"/>
                <w:i/>
                <w:sz w:val="14"/>
                <w:szCs w:val="14"/>
                <w:lang w:eastAsia="en-AU"/>
              </w:rPr>
              <w:t>My</w:t>
            </w:r>
            <w:r>
              <w:rPr>
                <w:rFonts w:cs="Arial"/>
                <w:i/>
                <w:sz w:val="14"/>
                <w:szCs w:val="14"/>
                <w:lang w:eastAsia="en-AU"/>
              </w:rPr>
              <w:t xml:space="preserve">IP14-04)                                                                                                                                </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 xml:space="preserve">Reported as degraded no longer extant, requires </w:t>
            </w:r>
            <w:r w:rsidR="0093606E">
              <w:rPr>
                <w:rFonts w:cs="Arial"/>
                <w:i/>
                <w:sz w:val="14"/>
                <w:szCs w:val="14"/>
                <w:lang w:eastAsia="en-AU"/>
              </w:rPr>
              <w:t>verification</w:t>
            </w:r>
          </w:p>
        </w:tc>
      </w:tr>
      <w:tr w:rsidR="00BA1889">
        <w:trPr>
          <w:trHeight w:val="647"/>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105 (</w:t>
            </w:r>
            <w:r w:rsidR="002C397A">
              <w:rPr>
                <w:rFonts w:cs="Arial"/>
                <w:i/>
                <w:sz w:val="14"/>
                <w:szCs w:val="14"/>
                <w:lang w:eastAsia="en-AU"/>
              </w:rPr>
              <w:t>My</w:t>
            </w:r>
            <w:r>
              <w:rPr>
                <w:rFonts w:cs="Arial"/>
                <w:i/>
                <w:sz w:val="14"/>
                <w:szCs w:val="14"/>
                <w:lang w:eastAsia="en-AU"/>
              </w:rPr>
              <w:t xml:space="preserve">IP14-05)                                                                                                                                </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Degraded - no longer extant</w:t>
            </w:r>
          </w:p>
        </w:tc>
      </w:tr>
      <w:tr w:rsidR="00BA1889">
        <w:trPr>
          <w:trHeight w:val="540"/>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106 (</w:t>
            </w:r>
            <w:r w:rsidR="002C397A">
              <w:rPr>
                <w:rFonts w:cs="Arial"/>
                <w:i/>
                <w:sz w:val="14"/>
                <w:szCs w:val="14"/>
                <w:lang w:eastAsia="en-AU"/>
              </w:rPr>
              <w:t>My</w:t>
            </w:r>
            <w:r>
              <w:rPr>
                <w:rFonts w:cs="Arial"/>
                <w:i/>
                <w:sz w:val="14"/>
                <w:szCs w:val="14"/>
                <w:lang w:eastAsia="en-AU"/>
              </w:rPr>
              <w:t>IP14-06)</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Degraded - no longer extant</w:t>
            </w:r>
          </w:p>
        </w:tc>
      </w:tr>
      <w:tr w:rsidR="00BA1889">
        <w:trPr>
          <w:trHeight w:val="600"/>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107 (</w:t>
            </w:r>
            <w:r w:rsidR="002C397A">
              <w:rPr>
                <w:rFonts w:cs="Arial"/>
                <w:i/>
                <w:sz w:val="14"/>
                <w:szCs w:val="14"/>
                <w:lang w:eastAsia="en-AU"/>
              </w:rPr>
              <w:t>My</w:t>
            </w:r>
            <w:r>
              <w:rPr>
                <w:rFonts w:cs="Arial"/>
                <w:i/>
                <w:sz w:val="14"/>
                <w:szCs w:val="14"/>
                <w:lang w:eastAsia="en-AU"/>
              </w:rPr>
              <w:t xml:space="preserve">IP14-07)  </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Degraded - no longer extant</w:t>
            </w:r>
          </w:p>
        </w:tc>
      </w:tr>
      <w:tr w:rsidR="00BA1889">
        <w:trPr>
          <w:trHeight w:val="607"/>
        </w:trPr>
        <w:tc>
          <w:tcPr>
            <w:tcW w:w="540" w:type="dxa"/>
            <w:shd w:val="clear" w:color="auto" w:fill="auto"/>
          </w:tcPr>
          <w:p w:rsidR="00BA1889" w:rsidRDefault="00BA1889">
            <w:pPr>
              <w:jc w:val="center"/>
              <w:rPr>
                <w:rFonts w:cs="Arial"/>
                <w:b/>
                <w:i/>
                <w:sz w:val="14"/>
                <w:szCs w:val="14"/>
                <w:lang w:eastAsia="en-AU"/>
              </w:rPr>
            </w:pPr>
            <w:r>
              <w:rPr>
                <w:rFonts w:cs="Arial"/>
                <w:b/>
                <w:i/>
                <w:sz w:val="14"/>
                <w:szCs w:val="14"/>
                <w:lang w:eastAsia="en-AU"/>
              </w:rPr>
              <w:t>19b</w:t>
            </w:r>
          </w:p>
        </w:tc>
        <w:tc>
          <w:tcPr>
            <w:tcW w:w="1260" w:type="dxa"/>
            <w:shd w:val="clear" w:color="auto" w:fill="auto"/>
          </w:tcPr>
          <w:p w:rsidR="00BA1889" w:rsidRDefault="00BA1889">
            <w:pPr>
              <w:jc w:val="left"/>
              <w:rPr>
                <w:rFonts w:cs="Arial"/>
                <w:i/>
                <w:sz w:val="14"/>
                <w:szCs w:val="14"/>
                <w:lang w:eastAsia="en-AU"/>
              </w:rPr>
            </w:pPr>
            <w:r>
              <w:rPr>
                <w:rFonts w:cs="Arial"/>
                <w:i/>
                <w:sz w:val="14"/>
                <w:szCs w:val="14"/>
                <w:lang w:eastAsia="en-AU"/>
              </w:rPr>
              <w:t>Occurrence 108 (</w:t>
            </w:r>
            <w:r w:rsidR="002C397A">
              <w:rPr>
                <w:rFonts w:cs="Arial"/>
                <w:i/>
                <w:sz w:val="14"/>
                <w:szCs w:val="14"/>
                <w:lang w:eastAsia="en-AU"/>
              </w:rPr>
              <w:t>My</w:t>
            </w:r>
            <w:r>
              <w:rPr>
                <w:rFonts w:cs="Arial"/>
                <w:i/>
                <w:sz w:val="14"/>
                <w:szCs w:val="14"/>
                <w:lang w:eastAsia="en-AU"/>
              </w:rPr>
              <w:t xml:space="preserve">IP14-08)                                                                                                                                </w:t>
            </w:r>
          </w:p>
        </w:tc>
        <w:tc>
          <w:tcPr>
            <w:tcW w:w="2700" w:type="dxa"/>
            <w:shd w:val="clear" w:color="auto" w:fill="auto"/>
          </w:tcPr>
          <w:p w:rsidR="00BA1889" w:rsidRDefault="00BA1889">
            <w:pPr>
              <w:jc w:val="left"/>
              <w:rPr>
                <w:rFonts w:cs="Arial"/>
                <w:i/>
                <w:sz w:val="14"/>
                <w:szCs w:val="14"/>
                <w:lang w:eastAsia="en-AU"/>
              </w:rPr>
            </w:pPr>
            <w:r>
              <w:rPr>
                <w:rFonts w:cs="Arial"/>
                <w:i/>
                <w:sz w:val="14"/>
                <w:szCs w:val="14"/>
                <w:lang w:eastAsia="en-AU"/>
              </w:rPr>
              <w:t>Weed invasion</w:t>
            </w:r>
          </w:p>
          <w:p w:rsidR="00BA1889" w:rsidRDefault="00BA1889">
            <w:pPr>
              <w:jc w:val="left"/>
              <w:rPr>
                <w:rFonts w:cs="Arial"/>
                <w:i/>
                <w:sz w:val="14"/>
                <w:szCs w:val="14"/>
                <w:lang w:eastAsia="en-AU"/>
              </w:rPr>
            </w:pPr>
            <w:r>
              <w:rPr>
                <w:rFonts w:cs="Arial"/>
                <w:i/>
                <w:sz w:val="14"/>
                <w:szCs w:val="14"/>
                <w:lang w:eastAsia="en-AU"/>
              </w:rPr>
              <w:t>Recreational activities</w:t>
            </w:r>
          </w:p>
          <w:p w:rsidR="00BA1889" w:rsidRDefault="00BA1889">
            <w:pPr>
              <w:jc w:val="left"/>
              <w:rPr>
                <w:rFonts w:cs="Arial"/>
                <w:i/>
                <w:sz w:val="14"/>
                <w:szCs w:val="14"/>
                <w:lang w:eastAsia="en-AU"/>
              </w:rPr>
            </w:pPr>
            <w:r>
              <w:rPr>
                <w:rFonts w:cs="Arial"/>
                <w:i/>
                <w:sz w:val="14"/>
                <w:szCs w:val="14"/>
                <w:lang w:eastAsia="en-AU"/>
              </w:rPr>
              <w:t>Inappropriate fire regime (too frequent)</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No quadrats established.</w:t>
            </w:r>
          </w:p>
        </w:tc>
        <w:tc>
          <w:tcPr>
            <w:tcW w:w="1080" w:type="dxa"/>
            <w:shd w:val="clear" w:color="auto" w:fill="auto"/>
          </w:tcPr>
          <w:p w:rsidR="00BA1889" w:rsidRDefault="00BA1889">
            <w:pPr>
              <w:jc w:val="left"/>
              <w:rPr>
                <w:rFonts w:cs="Arial"/>
                <w:i/>
                <w:sz w:val="14"/>
                <w:szCs w:val="14"/>
                <w:lang w:eastAsia="en-AU"/>
              </w:rPr>
            </w:pPr>
            <w:r>
              <w:rPr>
                <w:rFonts w:cs="Arial"/>
                <w:i/>
                <w:sz w:val="14"/>
                <w:szCs w:val="14"/>
                <w:lang w:eastAsia="en-AU"/>
              </w:rPr>
              <w:t>Quindalup complex</w:t>
            </w:r>
          </w:p>
        </w:tc>
        <w:tc>
          <w:tcPr>
            <w:tcW w:w="3780" w:type="dxa"/>
            <w:shd w:val="clear" w:color="auto" w:fill="auto"/>
          </w:tcPr>
          <w:p w:rsidR="00BA1889" w:rsidRDefault="00BA1889">
            <w:pPr>
              <w:jc w:val="left"/>
              <w:rPr>
                <w:rFonts w:cs="Arial"/>
                <w:i/>
                <w:sz w:val="14"/>
                <w:szCs w:val="14"/>
                <w:lang w:eastAsia="en-AU"/>
              </w:rPr>
            </w:pPr>
            <w:r>
              <w:rPr>
                <w:rFonts w:cs="Arial"/>
                <w:i/>
                <w:sz w:val="14"/>
                <w:szCs w:val="14"/>
                <w:lang w:eastAsia="en-AU"/>
              </w:rPr>
              <w:t>No bore data from close proximity</w:t>
            </w:r>
          </w:p>
        </w:tc>
        <w:tc>
          <w:tcPr>
            <w:tcW w:w="1620" w:type="dxa"/>
            <w:shd w:val="clear" w:color="auto" w:fill="auto"/>
          </w:tcPr>
          <w:p w:rsidR="00BA1889" w:rsidRDefault="00BA1889">
            <w:pPr>
              <w:jc w:val="left"/>
              <w:rPr>
                <w:rFonts w:cs="Arial"/>
                <w:i/>
                <w:sz w:val="14"/>
                <w:szCs w:val="14"/>
                <w:lang w:eastAsia="en-AU"/>
              </w:rPr>
            </w:pPr>
            <w:r>
              <w:rPr>
                <w:rFonts w:cs="Arial"/>
                <w:i/>
                <w:sz w:val="14"/>
                <w:szCs w:val="14"/>
                <w:lang w:eastAsia="en-AU"/>
              </w:rPr>
              <w:t>No known sites in close proximity</w:t>
            </w:r>
          </w:p>
        </w:tc>
        <w:tc>
          <w:tcPr>
            <w:tcW w:w="3420" w:type="dxa"/>
            <w:shd w:val="clear" w:color="auto" w:fill="auto"/>
          </w:tcPr>
          <w:p w:rsidR="00BA1889" w:rsidRDefault="00BA1889">
            <w:pPr>
              <w:jc w:val="left"/>
              <w:rPr>
                <w:rFonts w:cs="Arial"/>
                <w:i/>
                <w:sz w:val="14"/>
                <w:szCs w:val="14"/>
                <w:lang w:eastAsia="en-AU"/>
              </w:rPr>
            </w:pPr>
            <w:r>
              <w:rPr>
                <w:rFonts w:cs="Arial"/>
                <w:i/>
                <w:sz w:val="14"/>
                <w:szCs w:val="14"/>
                <w:lang w:eastAsia="en-AU"/>
              </w:rPr>
              <w:t>Degraded - no longer extant</w:t>
            </w:r>
          </w:p>
        </w:tc>
      </w:tr>
    </w:tbl>
    <w:p w:rsidR="00BA1889" w:rsidRDefault="00BA1889" w:rsidP="005D7A42">
      <w:pPr>
        <w:ind w:left="-360"/>
        <w:jc w:val="left"/>
        <w:rPr>
          <w:rFonts w:cs="Arial"/>
          <w:sz w:val="16"/>
          <w:szCs w:val="16"/>
        </w:rPr>
      </w:pPr>
      <w:r w:rsidRPr="008A07C4">
        <w:rPr>
          <w:rFonts w:cs="Arial"/>
          <w:sz w:val="16"/>
          <w:szCs w:val="16"/>
        </w:rPr>
        <w:t>Italics = cleared – historic record only; or reported as degraded - no longer extant</w:t>
      </w:r>
    </w:p>
    <w:p w:rsidR="00484AE9" w:rsidRPr="008A07C4" w:rsidRDefault="00484AE9" w:rsidP="005D7A42">
      <w:pPr>
        <w:ind w:left="-360"/>
        <w:jc w:val="left"/>
        <w:rPr>
          <w:rFonts w:cs="Arial"/>
          <w:sz w:val="16"/>
          <w:szCs w:val="16"/>
        </w:rPr>
      </w:pPr>
      <w:r>
        <w:rPr>
          <w:rFonts w:cs="Arial"/>
          <w:sz w:val="16"/>
          <w:szCs w:val="16"/>
        </w:rPr>
        <w:t>Bold = bore data available for occurrence or nearby</w:t>
      </w:r>
    </w:p>
    <w:p w:rsidR="00B512E8" w:rsidRPr="008A07C4" w:rsidRDefault="005D7A42" w:rsidP="005D7A42">
      <w:pPr>
        <w:ind w:left="-360"/>
        <w:jc w:val="left"/>
        <w:rPr>
          <w:rFonts w:cs="Arial"/>
          <w:sz w:val="16"/>
          <w:szCs w:val="16"/>
        </w:rPr>
      </w:pPr>
      <w:r w:rsidRPr="008A07C4">
        <w:rPr>
          <w:rFonts w:cs="Arial"/>
          <w:sz w:val="16"/>
          <w:szCs w:val="16"/>
        </w:rPr>
        <w:t>#</w:t>
      </w:r>
      <w:r w:rsidR="00B512E8" w:rsidRPr="008A07C4">
        <w:rPr>
          <w:rFonts w:cs="Arial"/>
          <w:sz w:val="16"/>
          <w:szCs w:val="16"/>
        </w:rPr>
        <w:t xml:space="preserve">Veg machine data indicates reflectance of vegetation; eg negative trend indicates decline in vegetation cover that may be associated with fire, clearing, decline of tree </w:t>
      </w:r>
      <w:r w:rsidRPr="008A07C4">
        <w:rPr>
          <w:rFonts w:cs="Arial"/>
          <w:sz w:val="16"/>
          <w:szCs w:val="16"/>
        </w:rPr>
        <w:t>or shrub layers</w:t>
      </w:r>
      <w:r w:rsidR="00B512E8" w:rsidRPr="008A07C4">
        <w:rPr>
          <w:rFonts w:cs="Arial"/>
          <w:sz w:val="16"/>
          <w:szCs w:val="16"/>
        </w:rPr>
        <w:t xml:space="preserve"> etc</w:t>
      </w:r>
    </w:p>
    <w:p w:rsidR="005D7A42" w:rsidRPr="008A07C4" w:rsidRDefault="005D7A42" w:rsidP="005D7A42">
      <w:pPr>
        <w:ind w:left="-360"/>
        <w:jc w:val="left"/>
        <w:rPr>
          <w:rFonts w:cs="Arial"/>
          <w:sz w:val="16"/>
          <w:szCs w:val="16"/>
        </w:rPr>
      </w:pPr>
      <w:r w:rsidRPr="008A07C4">
        <w:rPr>
          <w:rFonts w:cs="Arial"/>
          <w:sz w:val="16"/>
          <w:szCs w:val="16"/>
        </w:rPr>
        <w:t>Weed invasion is noted as a threat where invasive weeds were recorded in the occurrence.</w:t>
      </w:r>
    </w:p>
    <w:p w:rsidR="00BA1889" w:rsidRDefault="00BA1889">
      <w:pPr>
        <w:tabs>
          <w:tab w:val="left" w:pos="567"/>
        </w:tabs>
        <w:jc w:val="left"/>
        <w:rPr>
          <w:rFonts w:cs="Arial"/>
          <w:b/>
          <w:color w:val="0000FF"/>
          <w:sz w:val="20"/>
        </w:rPr>
      </w:pPr>
    </w:p>
    <w:p w:rsidR="00BA1889" w:rsidRDefault="00BA1889">
      <w:pPr>
        <w:tabs>
          <w:tab w:val="left" w:pos="567"/>
        </w:tabs>
        <w:jc w:val="left"/>
        <w:rPr>
          <w:rFonts w:cs="Arial"/>
          <w:b/>
          <w:color w:val="0000FF"/>
          <w:sz w:val="20"/>
        </w:rPr>
        <w:sectPr w:rsidR="00BA1889">
          <w:pgSz w:w="16840" w:h="11907" w:orient="landscape"/>
          <w:pgMar w:top="1418" w:right="1418" w:bottom="1418" w:left="1418" w:header="720" w:footer="720" w:gutter="0"/>
          <w:cols w:space="720"/>
          <w:titlePg/>
        </w:sectPr>
      </w:pPr>
    </w:p>
    <w:p w:rsidR="00BA1889" w:rsidRDefault="00BA1889">
      <w:pPr>
        <w:tabs>
          <w:tab w:val="left" w:pos="567"/>
        </w:tabs>
        <w:jc w:val="left"/>
        <w:rPr>
          <w:rFonts w:cs="Arial"/>
          <w:b/>
          <w:sz w:val="20"/>
        </w:rPr>
      </w:pPr>
      <w:r>
        <w:rPr>
          <w:rFonts w:cs="Arial"/>
          <w:b/>
          <w:sz w:val="20"/>
        </w:rPr>
        <w:t>1.2</w:t>
      </w:r>
      <w:r>
        <w:rPr>
          <w:rFonts w:cs="Arial"/>
          <w:b/>
          <w:sz w:val="20"/>
        </w:rPr>
        <w:tab/>
        <w:t>Description of occurrences</w:t>
      </w:r>
    </w:p>
    <w:p w:rsidR="00BA1889" w:rsidRDefault="00BA1889">
      <w:pPr>
        <w:tabs>
          <w:tab w:val="left" w:pos="7350"/>
        </w:tabs>
        <w:jc w:val="left"/>
        <w:rPr>
          <w:rFonts w:cs="Arial"/>
          <w:sz w:val="20"/>
        </w:rPr>
      </w:pPr>
    </w:p>
    <w:p w:rsidR="00BA1889" w:rsidRDefault="00BA1889">
      <w:pPr>
        <w:jc w:val="left"/>
        <w:rPr>
          <w:rFonts w:cs="Arial"/>
          <w:sz w:val="20"/>
        </w:rPr>
      </w:pPr>
      <w:r>
        <w:rPr>
          <w:rFonts w:cs="Arial"/>
          <w:sz w:val="20"/>
        </w:rPr>
        <w:t xml:space="preserve">The total area occupied by the 99 extant occurrences of the sedgelands in Holocene dune swales community as described by Gibson </w:t>
      </w:r>
      <w:r>
        <w:rPr>
          <w:rFonts w:cs="Arial"/>
          <w:i/>
          <w:sz w:val="20"/>
        </w:rPr>
        <w:t>et al</w:t>
      </w:r>
      <w:r>
        <w:rPr>
          <w:rFonts w:cs="Arial"/>
          <w:sz w:val="20"/>
        </w:rPr>
        <w:t>. (1994) is approximately 193 ha (see Table 1)</w:t>
      </w:r>
      <w:r>
        <w:rPr>
          <w:rFonts w:cs="Arial"/>
          <w:color w:val="0000FF"/>
          <w:sz w:val="20"/>
        </w:rPr>
        <w:t xml:space="preserve">. </w:t>
      </w:r>
      <w:r>
        <w:rPr>
          <w:rFonts w:cs="Arial"/>
          <w:sz w:val="20"/>
        </w:rPr>
        <w:t xml:space="preserve">The majority of occurrences are situated on Quindalup dunes. The sedgelands community that occurs in the other areas has been determined by multi-variate analysis of plot data (Gibson </w:t>
      </w:r>
      <w:r>
        <w:rPr>
          <w:rFonts w:cs="Arial"/>
          <w:i/>
          <w:sz w:val="20"/>
        </w:rPr>
        <w:t>et al</w:t>
      </w:r>
      <w:r>
        <w:rPr>
          <w:rFonts w:cs="Arial"/>
          <w:sz w:val="20"/>
        </w:rPr>
        <w:t>. 1994; DEP 1996) or through other surveys (Trudgen and Weston 1998; DEC unpublished data).</w:t>
      </w:r>
    </w:p>
    <w:p w:rsidR="00BA1889" w:rsidRDefault="00BA1889">
      <w:pPr>
        <w:jc w:val="left"/>
        <w:rPr>
          <w:rFonts w:cs="Arial"/>
          <w:sz w:val="20"/>
        </w:rPr>
      </w:pPr>
    </w:p>
    <w:p w:rsidR="00BA1889" w:rsidRDefault="00BA1889">
      <w:pPr>
        <w:jc w:val="left"/>
        <w:rPr>
          <w:rFonts w:cs="Arial"/>
          <w:sz w:val="20"/>
        </w:rPr>
      </w:pPr>
      <w:r>
        <w:rPr>
          <w:rFonts w:cs="Arial"/>
          <w:sz w:val="20"/>
        </w:rPr>
        <w:t>Two sub-groups of the community have been identified by DEP (1996) and Trudgen and Weston (1998), and were reported in Bush Forever (2000). Community type 19a is termed ‘sedgelands in Holocene dune swales’ and generally occurs in the younger swales. Community type 19b is termed ‘woodlands over sedgelands in Holocene dune swales’ and tends to occur in older swales. This subgroup has an overstorey of woodlands including tuart trees (</w:t>
      </w:r>
      <w:r>
        <w:rPr>
          <w:rFonts w:cs="Arial"/>
          <w:i/>
          <w:sz w:val="20"/>
        </w:rPr>
        <w:t>Eucalyptus gomphocephala</w:t>
      </w:r>
      <w:r>
        <w:rPr>
          <w:rFonts w:cs="Arial"/>
          <w:sz w:val="20"/>
        </w:rPr>
        <w:t>), swamp paperbark (</w:t>
      </w:r>
      <w:r>
        <w:rPr>
          <w:rFonts w:cs="Arial"/>
          <w:i/>
          <w:sz w:val="20"/>
        </w:rPr>
        <w:t>Melaleuca rhaphiophylla</w:t>
      </w:r>
      <w:r>
        <w:rPr>
          <w:rFonts w:cs="Arial"/>
          <w:sz w:val="20"/>
        </w:rPr>
        <w:t>) and</w:t>
      </w:r>
      <w:r>
        <w:rPr>
          <w:rFonts w:cs="Arial"/>
          <w:i/>
          <w:sz w:val="20"/>
        </w:rPr>
        <w:t xml:space="preserve"> </w:t>
      </w:r>
      <w:r>
        <w:rPr>
          <w:rFonts w:cs="Arial"/>
          <w:sz w:val="20"/>
        </w:rPr>
        <w:t>swamp Banksia (</w:t>
      </w:r>
      <w:r>
        <w:rPr>
          <w:rFonts w:cs="Arial"/>
          <w:i/>
          <w:sz w:val="20"/>
        </w:rPr>
        <w:t>Banksia littoralis</w:t>
      </w:r>
      <w:r>
        <w:rPr>
          <w:rFonts w:cs="Arial"/>
          <w:sz w:val="20"/>
        </w:rPr>
        <w:t>).</w:t>
      </w:r>
      <w:r>
        <w:rPr>
          <w:rFonts w:cs="Arial"/>
          <w:color w:val="0000FF"/>
          <w:sz w:val="20"/>
        </w:rPr>
        <w:t xml:space="preserve"> </w:t>
      </w:r>
      <w:r>
        <w:rPr>
          <w:rFonts w:cs="Arial"/>
          <w:sz w:val="20"/>
        </w:rPr>
        <w:t>Essentially, sub-groupings appear to relate to variations in depth to groundwater and in age of the dunes (</w:t>
      </w:r>
      <w:r>
        <w:rPr>
          <w:rStyle w:val="FootnoteReference"/>
          <w:rFonts w:cs="Arial"/>
          <w:sz w:val="20"/>
        </w:rPr>
        <w:footnoteReference w:customMarkFollows="1" w:id="1"/>
        <w:t>1</w:t>
      </w:r>
      <w:r>
        <w:rPr>
          <w:rFonts w:cs="Arial"/>
          <w:sz w:val="20"/>
        </w:rPr>
        <w:t>B. Keighery personal communication). However, these sub-groups are all termed ‘sedgelands in Holocene dune swales’</w:t>
      </w:r>
      <w:r w:rsidR="00D34E7E">
        <w:rPr>
          <w:rFonts w:cs="Arial"/>
          <w:sz w:val="20"/>
        </w:rPr>
        <w:t xml:space="preserve"> and </w:t>
      </w:r>
      <w:r w:rsidR="007A75FB">
        <w:rPr>
          <w:rFonts w:cs="Arial"/>
          <w:sz w:val="20"/>
        </w:rPr>
        <w:t xml:space="preserve">categorised as the </w:t>
      </w:r>
      <w:r w:rsidR="008F7818">
        <w:rPr>
          <w:rFonts w:cs="Arial"/>
          <w:sz w:val="20"/>
        </w:rPr>
        <w:t>threatened ecological community</w:t>
      </w:r>
      <w:r>
        <w:rPr>
          <w:rFonts w:cs="Arial"/>
          <w:sz w:val="20"/>
        </w:rPr>
        <w:t>, and are grouped in this plan as the same plant community.</w:t>
      </w:r>
      <w:r>
        <w:rPr>
          <w:rFonts w:cs="Arial"/>
          <w:sz w:val="20"/>
          <w:lang w:eastAsia="en-AU"/>
        </w:rPr>
        <w:t xml:space="preserve"> Of the 99 occurrences considered to be extant, 61 are considered to be type 19a occurrences, and 38 are 19b. </w:t>
      </w:r>
    </w:p>
    <w:p w:rsidR="00BA1889" w:rsidRDefault="00BA1889">
      <w:pPr>
        <w:jc w:val="left"/>
        <w:rPr>
          <w:rFonts w:cs="Arial"/>
          <w:sz w:val="20"/>
          <w:u w:val="single"/>
        </w:rPr>
      </w:pPr>
    </w:p>
    <w:p w:rsidR="00BA1889" w:rsidRDefault="00BA1889">
      <w:pPr>
        <w:jc w:val="left"/>
        <w:rPr>
          <w:rFonts w:cs="Arial"/>
          <w:sz w:val="20"/>
        </w:rPr>
      </w:pPr>
      <w:r>
        <w:rPr>
          <w:rFonts w:cs="Arial"/>
          <w:sz w:val="20"/>
        </w:rPr>
        <w:t xml:space="preserve">Other possible areas containing the community may be found at </w:t>
      </w:r>
      <w:smartTag w:uri="urn:schemas-microsoft-com:office:smarttags" w:element="PlaceName">
        <w:r>
          <w:rPr>
            <w:rFonts w:cs="Arial"/>
            <w:sz w:val="20"/>
          </w:rPr>
          <w:t>Cheynes</w:t>
        </w:r>
      </w:smartTag>
      <w:r>
        <w:rPr>
          <w:rFonts w:cs="Arial"/>
          <w:sz w:val="20"/>
        </w:rPr>
        <w:t xml:space="preserve"> </w:t>
      </w:r>
      <w:smartTag w:uri="urn:schemas-microsoft-com:office:smarttags" w:element="PlaceType">
        <w:r>
          <w:rPr>
            <w:rFonts w:cs="Arial"/>
            <w:sz w:val="20"/>
          </w:rPr>
          <w:t>Beach</w:t>
        </w:r>
      </w:smartTag>
      <w:r>
        <w:rPr>
          <w:rFonts w:cs="Arial"/>
          <w:sz w:val="20"/>
        </w:rPr>
        <w:t xml:space="preserve">, </w:t>
      </w:r>
      <w:smartTag w:uri="urn:schemas-microsoft-com:office:smarttags" w:element="place">
        <w:smartTag w:uri="urn:schemas-microsoft-com:office:smarttags" w:element="PlaceName">
          <w:r>
            <w:rPr>
              <w:rFonts w:cs="Arial"/>
              <w:sz w:val="20"/>
            </w:rPr>
            <w:t>Preston</w:t>
          </w:r>
        </w:smartTag>
        <w:r>
          <w:rPr>
            <w:rFonts w:cs="Arial"/>
            <w:sz w:val="20"/>
          </w:rPr>
          <w:t xml:space="preserve"> </w:t>
        </w:r>
        <w:smartTag w:uri="urn:schemas-microsoft-com:office:smarttags" w:element="PlaceType">
          <w:r>
            <w:rPr>
              <w:rFonts w:cs="Arial"/>
              <w:sz w:val="20"/>
            </w:rPr>
            <w:t>Beach</w:t>
          </w:r>
        </w:smartTag>
      </w:smartTag>
      <w:r>
        <w:rPr>
          <w:rFonts w:cs="Arial"/>
          <w:sz w:val="20"/>
        </w:rPr>
        <w:t xml:space="preserve"> and south of Lancelin. These areas should be investigated to see whether they support occurrences of the sedgelands in Holocene dune swales. The floristic </w:t>
      </w:r>
      <w:proofErr w:type="gramStart"/>
      <w:r>
        <w:rPr>
          <w:rFonts w:cs="Arial"/>
          <w:sz w:val="20"/>
        </w:rPr>
        <w:t>composition of these wetlands need</w:t>
      </w:r>
      <w:proofErr w:type="gramEnd"/>
      <w:r>
        <w:rPr>
          <w:rFonts w:cs="Arial"/>
          <w:sz w:val="20"/>
        </w:rPr>
        <w:t xml:space="preserve"> to be surveyed and data analysed.</w:t>
      </w:r>
    </w:p>
    <w:p w:rsidR="00BA1889" w:rsidRDefault="00BA1889">
      <w:pPr>
        <w:jc w:val="left"/>
        <w:rPr>
          <w:rFonts w:cs="Arial"/>
          <w:sz w:val="20"/>
          <w:u w:val="single"/>
        </w:rPr>
      </w:pPr>
    </w:p>
    <w:p w:rsidR="00BA1889" w:rsidRDefault="00BA1889">
      <w:pPr>
        <w:jc w:val="left"/>
        <w:rPr>
          <w:rFonts w:cs="Arial"/>
          <w:sz w:val="20"/>
          <w:lang w:eastAsia="en-AU"/>
        </w:rPr>
      </w:pPr>
      <w:r>
        <w:rPr>
          <w:rFonts w:cs="Arial"/>
          <w:b/>
          <w:bCs/>
          <w:sz w:val="20"/>
          <w:u w:val="single"/>
          <w:lang w:eastAsia="en-AU"/>
        </w:rPr>
        <w:t>Sedgelands in Holocene dune swales</w:t>
      </w:r>
      <w:r>
        <w:rPr>
          <w:rFonts w:cs="Arial"/>
          <w:b/>
          <w:sz w:val="20"/>
          <w:u w:val="single"/>
        </w:rPr>
        <w:t xml:space="preserve"> occurrences </w:t>
      </w:r>
      <w:r>
        <w:rPr>
          <w:rFonts w:cs="Arial"/>
          <w:b/>
          <w:sz w:val="20"/>
          <w:u w:val="single"/>
          <w:lang w:eastAsia="en-AU"/>
        </w:rPr>
        <w:t>1, 2, 48, 49, 50, 52, 59, 66, 78, 80, 81, 82, 83, 84, 86 (PB01, 06, PtBecher01</w:t>
      </w:r>
      <w:r w:rsidR="00053A14">
        <w:rPr>
          <w:rFonts w:cs="Arial"/>
          <w:b/>
          <w:sz w:val="20"/>
          <w:u w:val="single"/>
          <w:lang w:eastAsia="en-AU"/>
        </w:rPr>
        <w:t>North</w:t>
      </w:r>
      <w:r>
        <w:rPr>
          <w:rFonts w:cs="Arial"/>
          <w:b/>
          <w:sz w:val="20"/>
          <w:u w:val="single"/>
          <w:lang w:eastAsia="en-AU"/>
        </w:rPr>
        <w:t>, PtBecher01</w:t>
      </w:r>
      <w:r w:rsidR="00687E85">
        <w:rPr>
          <w:rFonts w:cs="Arial"/>
          <w:b/>
          <w:sz w:val="20"/>
          <w:u w:val="single"/>
          <w:lang w:eastAsia="en-AU"/>
        </w:rPr>
        <w:t>South</w:t>
      </w:r>
      <w:r>
        <w:rPr>
          <w:rFonts w:cs="Arial"/>
          <w:b/>
          <w:sz w:val="20"/>
          <w:u w:val="single"/>
          <w:lang w:eastAsia="en-AU"/>
        </w:rPr>
        <w:t xml:space="preserve">, PointBecher32, 01, 02, 03, 35 </w:t>
      </w:r>
      <w:r w:rsidR="002C397A">
        <w:rPr>
          <w:rFonts w:cs="Arial"/>
          <w:b/>
          <w:sz w:val="20"/>
          <w:u w:val="single"/>
          <w:lang w:eastAsia="en-AU"/>
        </w:rPr>
        <w:t>My</w:t>
      </w:r>
      <w:r>
        <w:rPr>
          <w:rFonts w:cs="Arial"/>
          <w:b/>
          <w:sz w:val="20"/>
          <w:u w:val="single"/>
          <w:lang w:eastAsia="en-AU"/>
        </w:rPr>
        <w:t xml:space="preserve">Point Becher01, 02, 03, 04, 05, 06, 07, 08, PtBecher38Sc) and </w:t>
      </w:r>
      <w:r>
        <w:rPr>
          <w:rFonts w:cs="Arial"/>
          <w:b/>
          <w:bCs/>
          <w:sz w:val="20"/>
          <w:u w:val="single"/>
          <w:lang w:eastAsia="en-AU"/>
        </w:rPr>
        <w:t>Woodlands over sedgelands in Holocene dune swales</w:t>
      </w:r>
      <w:r>
        <w:rPr>
          <w:rFonts w:cs="Arial"/>
          <w:b/>
          <w:sz w:val="20"/>
          <w:u w:val="single"/>
          <w:lang w:eastAsia="en-AU"/>
        </w:rPr>
        <w:t xml:space="preserve"> </w:t>
      </w:r>
      <w:r w:rsidR="007A75FB">
        <w:rPr>
          <w:rFonts w:cs="Arial"/>
          <w:b/>
          <w:sz w:val="20"/>
          <w:u w:val="single"/>
          <w:lang w:eastAsia="en-AU"/>
        </w:rPr>
        <w:t>o</w:t>
      </w:r>
      <w:r>
        <w:rPr>
          <w:rFonts w:cs="Arial"/>
          <w:b/>
          <w:sz w:val="20"/>
          <w:u w:val="single"/>
          <w:lang w:eastAsia="en-AU"/>
        </w:rPr>
        <w:t>ccurrence 24 (PointBecher07, PointBecher Plot01)</w:t>
      </w:r>
      <w:r>
        <w:rPr>
          <w:rFonts w:cs="Arial"/>
          <w:sz w:val="20"/>
          <w:lang w:eastAsia="en-AU"/>
        </w:rPr>
        <w:t xml:space="preserve"> are located within the boundaries of Port Kennedy Scientific Park which is part of Rockingham Lakes Regional Park. These sedgelands occur in Holocene dune swales that are highly valued for their excellent demonstration of a continuous depositional history of sediment dating from 7000 BP to present </w:t>
      </w:r>
      <w:r>
        <w:rPr>
          <w:rFonts w:cs="Arial"/>
          <w:sz w:val="20"/>
        </w:rPr>
        <w:t>(Tauss 2002).</w:t>
      </w:r>
      <w:r>
        <w:rPr>
          <w:rFonts w:cs="Arial"/>
          <w:color w:val="0000FF"/>
          <w:sz w:val="20"/>
        </w:rPr>
        <w:t xml:space="preserve"> </w:t>
      </w:r>
      <w:r>
        <w:rPr>
          <w:rFonts w:cs="Arial"/>
          <w:sz w:val="20"/>
          <w:lang w:eastAsia="en-AU"/>
        </w:rPr>
        <w:t>The wetlands of Point Becher are also on the Ramsar List of Wetlands of International Importance and are all located in Bush Forever Site 377. The main threats to the Point Becher occurrences include recreational activities (mainly unauthorised vehicle access), weed invasion and inappropriate fire regime (too frequent).</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sz w:val="20"/>
          <w:lang w:eastAsia="en-AU"/>
        </w:rPr>
        <w:t>The draft Ecological Character Description for the Becher Point Wetlands (</w:t>
      </w:r>
      <w:r>
        <w:rPr>
          <w:rFonts w:cs="Arial"/>
          <w:color w:val="000000"/>
          <w:sz w:val="20"/>
        </w:rPr>
        <w:t>V &amp; C Semeniuk Research Group 2009</w:t>
      </w:r>
      <w:r>
        <w:rPr>
          <w:rFonts w:cs="Arial"/>
          <w:sz w:val="20"/>
          <w:lang w:eastAsia="en-AU"/>
        </w:rPr>
        <w:t>) states the following:</w:t>
      </w:r>
    </w:p>
    <w:p w:rsidR="00BA1889" w:rsidRDefault="00BA1889">
      <w:pPr>
        <w:jc w:val="left"/>
        <w:rPr>
          <w:rFonts w:cs="Arial"/>
          <w:sz w:val="20"/>
          <w:lang w:eastAsia="en-AU"/>
        </w:rPr>
      </w:pPr>
    </w:p>
    <w:p w:rsidR="00BA1889" w:rsidRDefault="00BA1889">
      <w:pPr>
        <w:pStyle w:val="NormalWeb"/>
        <w:spacing w:before="0" w:after="0"/>
        <w:rPr>
          <w:rFonts w:ascii="Arial" w:hAnsi="Arial" w:cs="Arial"/>
          <w:color w:val="000000"/>
          <w:sz w:val="20"/>
        </w:rPr>
      </w:pPr>
      <w:r>
        <w:rPr>
          <w:rFonts w:ascii="Arial" w:hAnsi="Arial" w:cs="Arial"/>
          <w:sz w:val="20"/>
        </w:rPr>
        <w:t>“The Becher Point Wetland site meets the following two Ramsar listing criteria:</w:t>
      </w:r>
    </w:p>
    <w:p w:rsidR="00BA1889" w:rsidRDefault="00BA1889">
      <w:pPr>
        <w:pStyle w:val="NormalWeb"/>
        <w:spacing w:before="0" w:after="0"/>
        <w:rPr>
          <w:rFonts w:ascii="Arial" w:hAnsi="Arial" w:cs="Arial"/>
          <w:color w:val="000000"/>
          <w:sz w:val="20"/>
        </w:rPr>
      </w:pPr>
    </w:p>
    <w:p w:rsidR="00BA1889" w:rsidRDefault="00BA1889">
      <w:pPr>
        <w:jc w:val="left"/>
        <w:rPr>
          <w:rFonts w:cs="Arial"/>
          <w:b/>
          <w:i/>
          <w:color w:val="000000"/>
          <w:sz w:val="20"/>
        </w:rPr>
      </w:pPr>
      <w:r>
        <w:rPr>
          <w:rFonts w:cs="Arial"/>
          <w:b/>
          <w:i/>
          <w:color w:val="000000"/>
          <w:sz w:val="20"/>
        </w:rPr>
        <w:t>Criterion 1</w:t>
      </w:r>
    </w:p>
    <w:p w:rsidR="00BA1889" w:rsidRDefault="00BA1889">
      <w:pPr>
        <w:jc w:val="left"/>
        <w:rPr>
          <w:rFonts w:cs="Arial"/>
          <w:i/>
          <w:color w:val="000000"/>
          <w:sz w:val="20"/>
        </w:rPr>
      </w:pPr>
      <w:r>
        <w:rPr>
          <w:rFonts w:cs="Arial"/>
          <w:i/>
          <w:color w:val="000000"/>
          <w:sz w:val="20"/>
        </w:rPr>
        <w:t>A wetland should be considered internationally important if it contains a representative, rare, or unique example of a natural or near-natural wetland type found within the appropriate biogeographic region.</w:t>
      </w:r>
    </w:p>
    <w:p w:rsidR="00BA1889" w:rsidRDefault="00BA1889">
      <w:pPr>
        <w:jc w:val="left"/>
        <w:rPr>
          <w:rFonts w:cs="Arial"/>
          <w:color w:val="000000"/>
          <w:sz w:val="20"/>
        </w:rPr>
      </w:pPr>
    </w:p>
    <w:p w:rsidR="00BA1889" w:rsidRDefault="00BA1889">
      <w:pPr>
        <w:jc w:val="left"/>
        <w:rPr>
          <w:rFonts w:cs="Arial"/>
          <w:color w:val="000000"/>
          <w:sz w:val="20"/>
        </w:rPr>
      </w:pPr>
      <w:r>
        <w:rPr>
          <w:rFonts w:cs="Arial"/>
          <w:color w:val="000000"/>
          <w:sz w:val="20"/>
        </w:rPr>
        <w:t>The Becher Point Wetlands are an example of shrub swamps and seasonal marshes that have formed in an extensive sequence of inter-dunal depressions that have arisen from seaward advancement of the coastline over recent millennia. This type of wetland system is rare in South-Western Australia. Examples of this type of geomorphological sequence in equally good condition and within a protected area are rare world-wide (RIS 2003).</w:t>
      </w:r>
    </w:p>
    <w:p w:rsidR="00BA1889" w:rsidRDefault="00BA1889">
      <w:pPr>
        <w:jc w:val="left"/>
        <w:rPr>
          <w:rFonts w:cs="Arial"/>
          <w:color w:val="000000"/>
          <w:sz w:val="20"/>
        </w:rPr>
      </w:pPr>
    </w:p>
    <w:p w:rsidR="00BA1889" w:rsidRDefault="00BA1889">
      <w:pPr>
        <w:pStyle w:val="NormalWeb"/>
        <w:spacing w:before="0" w:after="0"/>
        <w:rPr>
          <w:rFonts w:ascii="Arial" w:hAnsi="Arial" w:cs="Arial"/>
          <w:b/>
          <w:i/>
          <w:sz w:val="20"/>
        </w:rPr>
      </w:pPr>
      <w:r>
        <w:rPr>
          <w:rFonts w:ascii="Arial" w:hAnsi="Arial" w:cs="Arial"/>
          <w:b/>
          <w:i/>
          <w:sz w:val="20"/>
        </w:rPr>
        <w:t>Criterion 2</w:t>
      </w:r>
    </w:p>
    <w:p w:rsidR="00BA1889" w:rsidRDefault="00BA1889">
      <w:pPr>
        <w:pStyle w:val="NormalWeb"/>
        <w:spacing w:before="0" w:after="0"/>
        <w:rPr>
          <w:rFonts w:ascii="Arial" w:hAnsi="Arial" w:cs="Arial"/>
          <w:i/>
          <w:sz w:val="20"/>
        </w:rPr>
      </w:pPr>
      <w:r>
        <w:rPr>
          <w:rFonts w:ascii="Arial" w:hAnsi="Arial" w:cs="Arial"/>
          <w:i/>
          <w:sz w:val="20"/>
        </w:rPr>
        <w:t>A wetland should be considered internationally important if it supports vulnerable, endangered, or critically endangered species or threatened ecological communities.</w:t>
      </w:r>
    </w:p>
    <w:p w:rsidR="00BA1889" w:rsidRDefault="00BA1889">
      <w:pPr>
        <w:pStyle w:val="NormalWeb"/>
        <w:spacing w:before="0" w:after="0"/>
        <w:rPr>
          <w:rFonts w:ascii="Arial" w:hAnsi="Arial" w:cs="Arial"/>
          <w:sz w:val="20"/>
        </w:rPr>
      </w:pPr>
    </w:p>
    <w:p w:rsidR="00BA1889" w:rsidRDefault="00DE5FFE">
      <w:pPr>
        <w:jc w:val="left"/>
        <w:rPr>
          <w:rFonts w:cs="Arial"/>
          <w:sz w:val="20"/>
        </w:rPr>
      </w:pPr>
      <w:r>
        <w:rPr>
          <w:rFonts w:cs="Arial"/>
          <w:sz w:val="20"/>
        </w:rPr>
        <w:br w:type="page"/>
      </w:r>
      <w:r w:rsidR="00BA1889">
        <w:rPr>
          <w:rFonts w:cs="Arial"/>
          <w:sz w:val="20"/>
        </w:rPr>
        <w:t xml:space="preserve">The Becher Point Wetlands support plant communities typical of seasonal and shallow wetlands, and includes a threatened ecological community listed under the Environment Protection and Biodiversity Conservation Act (1999) recorded as </w:t>
      </w:r>
      <w:r w:rsidR="00BA1889">
        <w:rPr>
          <w:rFonts w:cs="Arial"/>
          <w:i/>
          <w:sz w:val="20"/>
        </w:rPr>
        <w:t>sedgelands in Holocene dune swales of the southern Swan Coastal Plain.</w:t>
      </w:r>
      <w:r w:rsidR="00BA1889">
        <w:rPr>
          <w:rFonts w:cs="Arial"/>
          <w:sz w:val="20"/>
        </w:rPr>
        <w:t xml:space="preserve"> The sedgelands are also unusual due to their small size and scattered nature.”</w:t>
      </w:r>
    </w:p>
    <w:p w:rsidR="00BA1889" w:rsidRDefault="00BA1889">
      <w:pPr>
        <w:jc w:val="left"/>
        <w:rPr>
          <w:rFonts w:cs="Arial"/>
          <w:b/>
          <w:bCs/>
          <w:sz w:val="20"/>
          <w:u w:val="single"/>
          <w:lang w:eastAsia="en-AU"/>
        </w:rPr>
      </w:pPr>
    </w:p>
    <w:p w:rsidR="00BA1889" w:rsidRDefault="00BA1889">
      <w:pPr>
        <w:jc w:val="left"/>
        <w:rPr>
          <w:rFonts w:cs="Arial"/>
          <w:sz w:val="20"/>
          <w:lang w:eastAsia="en-AU"/>
        </w:rPr>
      </w:pPr>
      <w:r>
        <w:rPr>
          <w:rFonts w:cs="Arial"/>
          <w:b/>
          <w:bCs/>
          <w:sz w:val="20"/>
          <w:u w:val="single"/>
          <w:lang w:eastAsia="en-AU"/>
        </w:rPr>
        <w:t>Sedgelands in Holocene dune swales</w:t>
      </w:r>
      <w:r>
        <w:rPr>
          <w:rFonts w:cs="Arial"/>
          <w:b/>
          <w:sz w:val="20"/>
          <w:u w:val="single"/>
          <w:lang w:eastAsia="en-AU"/>
        </w:rPr>
        <w:t xml:space="preserve"> occurrences 4, 5, 94 (</w:t>
      </w:r>
      <w:r w:rsidR="00687E85">
        <w:rPr>
          <w:rFonts w:cs="Arial"/>
          <w:b/>
          <w:sz w:val="20"/>
          <w:u w:val="single"/>
          <w:lang w:eastAsia="en-AU"/>
        </w:rPr>
        <w:t>Rich</w:t>
      </w:r>
      <w:r>
        <w:rPr>
          <w:rFonts w:cs="Arial"/>
          <w:b/>
          <w:sz w:val="20"/>
          <w:u w:val="single"/>
          <w:lang w:eastAsia="en-AU"/>
        </w:rPr>
        <w:t xml:space="preserve">01, 02, 03, 04, 05, 07) and </w:t>
      </w:r>
      <w:r>
        <w:rPr>
          <w:rFonts w:cs="Arial"/>
          <w:b/>
          <w:bCs/>
          <w:sz w:val="20"/>
          <w:u w:val="single"/>
          <w:lang w:eastAsia="en-AU"/>
        </w:rPr>
        <w:t>Woodlands over sedgelands in Holocene dune swales</w:t>
      </w:r>
      <w:r>
        <w:rPr>
          <w:rFonts w:cs="Arial"/>
          <w:b/>
          <w:sz w:val="20"/>
          <w:u w:val="single"/>
          <w:lang w:eastAsia="en-AU"/>
        </w:rPr>
        <w:t xml:space="preserve"> </w:t>
      </w:r>
      <w:r w:rsidR="00942CA7">
        <w:rPr>
          <w:rFonts w:cs="Arial"/>
          <w:b/>
          <w:sz w:val="20"/>
          <w:u w:val="single"/>
          <w:lang w:eastAsia="en-AU"/>
        </w:rPr>
        <w:t>o</w:t>
      </w:r>
      <w:r>
        <w:rPr>
          <w:rFonts w:cs="Arial"/>
          <w:b/>
          <w:sz w:val="20"/>
          <w:u w:val="single"/>
          <w:lang w:eastAsia="en-AU"/>
        </w:rPr>
        <w:t>ccurrence 38 (</w:t>
      </w:r>
      <w:r w:rsidR="00687E85">
        <w:rPr>
          <w:rFonts w:cs="Arial"/>
          <w:b/>
          <w:sz w:val="20"/>
          <w:u w:val="single"/>
          <w:lang w:eastAsia="en-AU"/>
        </w:rPr>
        <w:t>Rich</w:t>
      </w:r>
      <w:r>
        <w:rPr>
          <w:rFonts w:cs="Arial"/>
          <w:b/>
          <w:sz w:val="20"/>
          <w:u w:val="single"/>
          <w:lang w:eastAsia="en-AU"/>
        </w:rPr>
        <w:t>06)</w:t>
      </w:r>
      <w:r>
        <w:rPr>
          <w:rFonts w:cs="Arial"/>
          <w:sz w:val="20"/>
          <w:lang w:eastAsia="en-AU"/>
        </w:rPr>
        <w:t xml:space="preserve"> are enclosed by </w:t>
      </w:r>
      <w:smartTag w:uri="urn:schemas-microsoft-com:office:smarttags" w:element="Street">
        <w:smartTag w:uri="urn:schemas-microsoft-com:office:smarttags" w:element="address">
          <w:r>
            <w:rPr>
              <w:rFonts w:cs="Arial"/>
              <w:sz w:val="20"/>
              <w:lang w:eastAsia="en-AU"/>
            </w:rPr>
            <w:t>Richmond Ave</w:t>
          </w:r>
        </w:smartTag>
      </w:smartTag>
      <w:r>
        <w:rPr>
          <w:rFonts w:cs="Arial"/>
          <w:sz w:val="20"/>
          <w:lang w:eastAsia="en-AU"/>
        </w:rPr>
        <w:t xml:space="preserve">, </w:t>
      </w:r>
      <w:smartTag w:uri="urn:schemas-microsoft-com:office:smarttags" w:element="Street">
        <w:smartTag w:uri="urn:schemas-microsoft-com:office:smarttags" w:element="address">
          <w:r>
            <w:rPr>
              <w:rFonts w:cs="Arial"/>
              <w:sz w:val="20"/>
              <w:lang w:eastAsia="en-AU"/>
            </w:rPr>
            <w:t>Fisher St</w:t>
          </w:r>
        </w:smartTag>
      </w:smartTag>
      <w:r>
        <w:rPr>
          <w:rFonts w:cs="Arial"/>
          <w:sz w:val="20"/>
          <w:lang w:eastAsia="en-AU"/>
        </w:rPr>
        <w:t xml:space="preserve">, </w:t>
      </w:r>
      <w:smartTag w:uri="urn:schemas-microsoft-com:office:smarttags" w:element="Street">
        <w:smartTag w:uri="urn:schemas-microsoft-com:office:smarttags" w:element="address">
          <w:r>
            <w:rPr>
              <w:rFonts w:cs="Arial"/>
              <w:sz w:val="20"/>
              <w:lang w:eastAsia="en-AU"/>
            </w:rPr>
            <w:t>Lake St</w:t>
          </w:r>
        </w:smartTag>
      </w:smartTag>
      <w:r>
        <w:rPr>
          <w:rFonts w:cs="Arial"/>
          <w:sz w:val="20"/>
          <w:lang w:eastAsia="en-AU"/>
        </w:rPr>
        <w:t xml:space="preserve"> and </w:t>
      </w:r>
      <w:smartTag w:uri="urn:schemas-microsoft-com:office:smarttags" w:element="Street">
        <w:smartTag w:uri="urn:schemas-microsoft-com:office:smarttags" w:element="address">
          <w:r>
            <w:rPr>
              <w:rFonts w:cs="Arial"/>
              <w:sz w:val="20"/>
              <w:lang w:eastAsia="en-AU"/>
            </w:rPr>
            <w:t>Safety Bay Rd.</w:t>
          </w:r>
        </w:smartTag>
      </w:smartTag>
      <w:r>
        <w:rPr>
          <w:rFonts w:cs="Arial"/>
          <w:sz w:val="20"/>
          <w:lang w:eastAsia="en-AU"/>
        </w:rPr>
        <w:t xml:space="preserve"> These occurrences border </w:t>
      </w:r>
      <w:smartTag w:uri="urn:schemas-microsoft-com:office:smarttags" w:element="PlaceType">
        <w:r>
          <w:rPr>
            <w:rFonts w:cs="Arial"/>
            <w:sz w:val="20"/>
            <w:lang w:eastAsia="en-AU"/>
          </w:rPr>
          <w:t>Lake</w:t>
        </w:r>
      </w:smartTag>
      <w:r>
        <w:rPr>
          <w:rFonts w:cs="Arial"/>
          <w:sz w:val="20"/>
          <w:lang w:eastAsia="en-AU"/>
        </w:rPr>
        <w:t xml:space="preserve"> </w:t>
      </w:r>
      <w:smartTag w:uri="urn:schemas-microsoft-com:office:smarttags" w:element="PlaceName">
        <w:r>
          <w:rPr>
            <w:rFonts w:cs="Arial"/>
            <w:sz w:val="20"/>
            <w:lang w:eastAsia="en-AU"/>
          </w:rPr>
          <w:t>Richmond</w:t>
        </w:r>
      </w:smartTag>
      <w:r>
        <w:rPr>
          <w:rFonts w:cs="Arial"/>
          <w:sz w:val="20"/>
          <w:lang w:eastAsia="en-AU"/>
        </w:rPr>
        <w:t xml:space="preserve"> and are in very close proximity to another threatened ecological community identified as the ‘Stromatolite like microbialite community of coastal freshwater lakes (</w:t>
      </w:r>
      <w:smartTag w:uri="urn:schemas-microsoft-com:office:smarttags" w:element="place">
        <w:smartTag w:uri="urn:schemas-microsoft-com:office:smarttags" w:element="PlaceType">
          <w:r>
            <w:rPr>
              <w:rFonts w:cs="Arial"/>
              <w:sz w:val="20"/>
              <w:lang w:eastAsia="en-AU"/>
            </w:rPr>
            <w:t>Lake</w:t>
          </w:r>
        </w:smartTag>
        <w:r>
          <w:rPr>
            <w:rFonts w:cs="Arial"/>
            <w:sz w:val="20"/>
            <w:lang w:eastAsia="en-AU"/>
          </w:rPr>
          <w:t xml:space="preserve"> </w:t>
        </w:r>
        <w:smartTag w:uri="urn:schemas-microsoft-com:office:smarttags" w:element="PlaceName">
          <w:r>
            <w:rPr>
              <w:rFonts w:cs="Arial"/>
              <w:sz w:val="20"/>
              <w:lang w:eastAsia="en-AU"/>
            </w:rPr>
            <w:t>Richmond</w:t>
          </w:r>
        </w:smartTag>
      </w:smartTag>
      <w:r>
        <w:rPr>
          <w:rFonts w:cs="Arial"/>
          <w:sz w:val="20"/>
          <w:lang w:eastAsia="en-AU"/>
        </w:rPr>
        <w:t xml:space="preserve">)’. Both of these communities are part of </w:t>
      </w:r>
      <w:smartTag w:uri="urn:schemas-microsoft-com:office:smarttags" w:element="place">
        <w:smartTag w:uri="urn:schemas-microsoft-com:office:smarttags" w:element="PlaceName">
          <w:r>
            <w:rPr>
              <w:rFonts w:cs="Arial"/>
              <w:sz w:val="20"/>
              <w:lang w:eastAsia="en-AU"/>
            </w:rPr>
            <w:t>Rockingham</w:t>
          </w:r>
        </w:smartTag>
        <w:r>
          <w:rPr>
            <w:rFonts w:cs="Arial"/>
            <w:sz w:val="20"/>
            <w:lang w:eastAsia="en-AU"/>
          </w:rPr>
          <w:t xml:space="preserve"> </w:t>
        </w:r>
        <w:smartTag w:uri="urn:schemas-microsoft-com:office:smarttags" w:element="PlaceType">
          <w:r>
            <w:rPr>
              <w:rFonts w:cs="Arial"/>
              <w:sz w:val="20"/>
              <w:lang w:eastAsia="en-AU"/>
            </w:rPr>
            <w:t>Lakes</w:t>
          </w:r>
        </w:smartTag>
        <w:r>
          <w:rPr>
            <w:rFonts w:cs="Arial"/>
            <w:sz w:val="20"/>
            <w:lang w:eastAsia="en-AU"/>
          </w:rPr>
          <w:t xml:space="preserve"> </w:t>
        </w:r>
        <w:smartTag w:uri="urn:schemas-microsoft-com:office:smarttags" w:element="PlaceName">
          <w:r>
            <w:rPr>
              <w:rFonts w:cs="Arial"/>
              <w:sz w:val="20"/>
              <w:lang w:eastAsia="en-AU"/>
            </w:rPr>
            <w:t>Regional</w:t>
          </w:r>
        </w:smartTag>
        <w:r>
          <w:rPr>
            <w:rFonts w:cs="Arial"/>
            <w:sz w:val="20"/>
            <w:lang w:eastAsia="en-AU"/>
          </w:rPr>
          <w:t xml:space="preserve"> </w:t>
        </w:r>
        <w:smartTag w:uri="urn:schemas-microsoft-com:office:smarttags" w:element="PlaceType">
          <w:r>
            <w:rPr>
              <w:rFonts w:cs="Arial"/>
              <w:sz w:val="20"/>
              <w:lang w:eastAsia="en-AU"/>
            </w:rPr>
            <w:t>Park</w:t>
          </w:r>
        </w:smartTag>
      </w:smartTag>
      <w:r>
        <w:rPr>
          <w:rFonts w:cs="Arial"/>
          <w:sz w:val="20"/>
          <w:lang w:eastAsia="en-AU"/>
        </w:rPr>
        <w:t xml:space="preserve"> and are in Bush Forever Site 358. Major threats to the sedgelands occurrences include inappropriate fire regime (too frequent), weed invasion, recreational activity and hydrological changes- water quality and/or quantity.</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b/>
          <w:sz w:val="20"/>
          <w:u w:val="single"/>
          <w:lang w:eastAsia="en-AU"/>
        </w:rPr>
        <w:t>Sedgelands in Holocene dune swales occurrences 17, 44, 95 (</w:t>
      </w:r>
      <w:r w:rsidR="002C397A">
        <w:rPr>
          <w:rFonts w:cs="Arial"/>
          <w:b/>
          <w:sz w:val="20"/>
          <w:u w:val="single"/>
          <w:lang w:eastAsia="en-AU"/>
        </w:rPr>
        <w:t>MyCool</w:t>
      </w:r>
      <w:r>
        <w:rPr>
          <w:rFonts w:cs="Arial"/>
          <w:b/>
          <w:sz w:val="20"/>
          <w:u w:val="single"/>
          <w:lang w:eastAsia="en-AU"/>
        </w:rPr>
        <w:t xml:space="preserve">01, Walyungup01, 06) and Woodlands over sedgelands in Holocene dune swales </w:t>
      </w:r>
      <w:r w:rsidR="00942CA7">
        <w:rPr>
          <w:rFonts w:cs="Arial"/>
          <w:b/>
          <w:sz w:val="20"/>
          <w:u w:val="single"/>
          <w:lang w:eastAsia="en-AU"/>
        </w:rPr>
        <w:t>o</w:t>
      </w:r>
      <w:r>
        <w:rPr>
          <w:rFonts w:cs="Arial"/>
          <w:b/>
          <w:sz w:val="20"/>
          <w:u w:val="single"/>
          <w:lang w:eastAsia="en-AU"/>
        </w:rPr>
        <w:t>ccurrences 1, 11, 12, 30, 31, 32, 39, 40 (</w:t>
      </w:r>
      <w:r w:rsidR="002C397A">
        <w:rPr>
          <w:rFonts w:cs="Arial"/>
          <w:b/>
          <w:sz w:val="20"/>
          <w:u w:val="single"/>
          <w:lang w:eastAsia="en-AU"/>
        </w:rPr>
        <w:t>Cool</w:t>
      </w:r>
      <w:r>
        <w:rPr>
          <w:rFonts w:cs="Arial"/>
          <w:b/>
          <w:sz w:val="20"/>
          <w:u w:val="single"/>
          <w:lang w:eastAsia="en-AU"/>
        </w:rPr>
        <w:t>09, 14, 15, Walyungup02, 03, 04, 05, 07)</w:t>
      </w:r>
      <w:r>
        <w:rPr>
          <w:rFonts w:cs="Arial"/>
          <w:sz w:val="20"/>
          <w:lang w:eastAsia="en-AU"/>
        </w:rPr>
        <w:t xml:space="preserve"> are situated around the edges of Lake Cooloongup and Lake Walyungup which are both included in Rockingham Lakes Regional Park. All occurrences (with the exception of occurrence 30 (Walyungup02)) are within the park boundary and all occurrences are in Bush Forever Site 356.</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sz w:val="20"/>
          <w:lang w:eastAsia="en-AU"/>
        </w:rPr>
        <w:t>Occurrences 11 and 12 (</w:t>
      </w:r>
      <w:r w:rsidR="002C397A">
        <w:rPr>
          <w:rFonts w:cs="Arial"/>
          <w:sz w:val="20"/>
          <w:lang w:eastAsia="en-AU"/>
        </w:rPr>
        <w:t>Cool</w:t>
      </w:r>
      <w:r>
        <w:rPr>
          <w:rFonts w:cs="Arial"/>
          <w:sz w:val="20"/>
          <w:lang w:eastAsia="en-AU"/>
        </w:rPr>
        <w:t xml:space="preserve">14 and </w:t>
      </w:r>
      <w:r w:rsidR="002C397A">
        <w:rPr>
          <w:rFonts w:cs="Arial"/>
          <w:sz w:val="20"/>
          <w:lang w:eastAsia="en-AU"/>
        </w:rPr>
        <w:t>Cool</w:t>
      </w:r>
      <w:r>
        <w:rPr>
          <w:rFonts w:cs="Arial"/>
          <w:sz w:val="20"/>
          <w:lang w:eastAsia="en-AU"/>
        </w:rPr>
        <w:t xml:space="preserve">15) are situated at the north-eastern end of </w:t>
      </w:r>
      <w:smartTag w:uri="urn:schemas-microsoft-com:office:smarttags" w:element="place">
        <w:smartTag w:uri="urn:schemas-microsoft-com:office:smarttags" w:element="PlaceType">
          <w:r>
            <w:rPr>
              <w:rFonts w:cs="Arial"/>
              <w:sz w:val="20"/>
              <w:lang w:eastAsia="en-AU"/>
            </w:rPr>
            <w:t>Lake</w:t>
          </w:r>
        </w:smartTag>
        <w:r>
          <w:rPr>
            <w:rFonts w:cs="Arial"/>
            <w:sz w:val="20"/>
            <w:lang w:eastAsia="en-AU"/>
          </w:rPr>
          <w:t xml:space="preserve"> </w:t>
        </w:r>
        <w:smartTag w:uri="urn:schemas-microsoft-com:office:smarttags" w:element="PlaceName">
          <w:r>
            <w:rPr>
              <w:rFonts w:cs="Arial"/>
              <w:sz w:val="20"/>
              <w:lang w:eastAsia="en-AU"/>
            </w:rPr>
            <w:t>Cooloongup</w:t>
          </w:r>
        </w:smartTag>
      </w:smartTag>
      <w:r>
        <w:rPr>
          <w:rFonts w:cs="Arial"/>
          <w:sz w:val="20"/>
          <w:lang w:eastAsia="en-AU"/>
        </w:rPr>
        <w:t xml:space="preserve"> adjacent to </w:t>
      </w:r>
      <w:smartTag w:uri="urn:schemas-microsoft-com:office:smarttags" w:element="Street">
        <w:smartTag w:uri="urn:schemas-microsoft-com:office:smarttags" w:element="address">
          <w:r>
            <w:rPr>
              <w:rFonts w:cs="Arial"/>
              <w:sz w:val="20"/>
              <w:lang w:eastAsia="en-AU"/>
            </w:rPr>
            <w:t>Mandurah Rd.</w:t>
          </w:r>
        </w:smartTag>
      </w:smartTag>
      <w:r>
        <w:rPr>
          <w:rFonts w:cs="Arial"/>
          <w:sz w:val="20"/>
          <w:lang w:eastAsia="en-AU"/>
        </w:rPr>
        <w:t xml:space="preserve"> There is a walk trail located along the edge of these occurrences that increases the risk of recreational impacts. Other major threats include weed invasion and inappropriate fire regime (too frequent).</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sz w:val="20"/>
          <w:lang w:eastAsia="en-AU"/>
        </w:rPr>
        <w:t>All other occurrences surround Lake Walyungup which is bordered by Safety Bay Rd, Mandurah Rd and Perth-Bunbury Hwy. Occurrence 17 (</w:t>
      </w:r>
      <w:r w:rsidR="002C397A">
        <w:rPr>
          <w:rFonts w:cs="Arial"/>
          <w:sz w:val="20"/>
          <w:lang w:eastAsia="en-AU"/>
        </w:rPr>
        <w:t>MyCool</w:t>
      </w:r>
      <w:r>
        <w:rPr>
          <w:rFonts w:cs="Arial"/>
          <w:sz w:val="20"/>
          <w:lang w:eastAsia="en-AU"/>
        </w:rPr>
        <w:t>01) is located just north of Safety Bay Rd. Weed invasion, inappropriate fire regime (too frequent), hydrological changes-water quality and/or quantity, and recreational activities are prominent threats in these occurrences.</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b/>
          <w:sz w:val="20"/>
          <w:u w:val="single"/>
          <w:lang w:eastAsia="en-AU"/>
        </w:rPr>
        <w:t>Woodlands over sedgelands in Holocene dune swales occurrences 3, 6, 7, 8, 9, 27, 28, 33, 36, 100, 103, 104, 105, 106, 107, 108 (</w:t>
      </w:r>
      <w:r w:rsidR="002C397A">
        <w:rPr>
          <w:rFonts w:cs="Arial"/>
          <w:b/>
          <w:sz w:val="20"/>
          <w:u w:val="single"/>
          <w:lang w:eastAsia="en-AU"/>
        </w:rPr>
        <w:t>My</w:t>
      </w:r>
      <w:r>
        <w:rPr>
          <w:rFonts w:cs="Arial"/>
          <w:b/>
          <w:sz w:val="20"/>
          <w:u w:val="single"/>
          <w:lang w:eastAsia="en-AU"/>
        </w:rPr>
        <w:t>IP14-02, 03, 04,05,06,07,08,09,10,12,13, IP14-01,02,03,04,05,06,07,08; IP14-</w:t>
      </w:r>
      <w:r w:rsidR="00053A14">
        <w:rPr>
          <w:rFonts w:cs="Arial"/>
          <w:b/>
          <w:sz w:val="20"/>
          <w:u w:val="single"/>
          <w:lang w:eastAsia="en-AU"/>
        </w:rPr>
        <w:t>Plot</w:t>
      </w:r>
      <w:r>
        <w:rPr>
          <w:rFonts w:cs="Arial"/>
          <w:b/>
          <w:sz w:val="20"/>
          <w:u w:val="single"/>
          <w:lang w:eastAsia="en-AU"/>
        </w:rPr>
        <w:t>1, 2, 3, IP14-09</w:t>
      </w:r>
      <w:r w:rsidR="00053A14">
        <w:rPr>
          <w:rFonts w:cs="Arial"/>
          <w:b/>
          <w:sz w:val="20"/>
          <w:u w:val="single"/>
          <w:lang w:eastAsia="en-AU"/>
        </w:rPr>
        <w:t>North</w:t>
      </w:r>
      <w:r>
        <w:rPr>
          <w:rFonts w:cs="Arial"/>
          <w:b/>
          <w:sz w:val="20"/>
          <w:u w:val="single"/>
          <w:lang w:eastAsia="en-AU"/>
        </w:rPr>
        <w:t>, 09</w:t>
      </w:r>
      <w:r w:rsidR="00687E85">
        <w:rPr>
          <w:rFonts w:cs="Arial"/>
          <w:b/>
          <w:sz w:val="20"/>
          <w:u w:val="single"/>
          <w:lang w:eastAsia="en-AU"/>
        </w:rPr>
        <w:t>South</w:t>
      </w:r>
      <w:r>
        <w:rPr>
          <w:rFonts w:cs="Arial"/>
          <w:b/>
          <w:sz w:val="20"/>
          <w:u w:val="single"/>
          <w:lang w:eastAsia="en-AU"/>
        </w:rPr>
        <w:t>,09</w:t>
      </w:r>
      <w:r w:rsidR="00053A14">
        <w:rPr>
          <w:rFonts w:cs="Arial"/>
          <w:b/>
          <w:sz w:val="20"/>
          <w:u w:val="single"/>
          <w:lang w:eastAsia="en-AU"/>
        </w:rPr>
        <w:t>Centre</w:t>
      </w:r>
      <w:r>
        <w:rPr>
          <w:rFonts w:cs="Arial"/>
          <w:b/>
          <w:sz w:val="20"/>
          <w:u w:val="single"/>
          <w:lang w:eastAsia="en-AU"/>
        </w:rPr>
        <w:t>, IP14-10</w:t>
      </w:r>
      <w:r w:rsidR="00053A14">
        <w:rPr>
          <w:rFonts w:cs="Arial"/>
          <w:b/>
          <w:sz w:val="20"/>
          <w:u w:val="single"/>
          <w:lang w:eastAsia="en-AU"/>
        </w:rPr>
        <w:t>North</w:t>
      </w:r>
      <w:r>
        <w:rPr>
          <w:rFonts w:cs="Arial"/>
          <w:b/>
          <w:sz w:val="20"/>
          <w:u w:val="single"/>
          <w:lang w:eastAsia="en-AU"/>
        </w:rPr>
        <w:t>,10</w:t>
      </w:r>
      <w:r w:rsidR="00687E85">
        <w:rPr>
          <w:rFonts w:cs="Arial"/>
          <w:b/>
          <w:sz w:val="20"/>
          <w:u w:val="single"/>
          <w:lang w:eastAsia="en-AU"/>
        </w:rPr>
        <w:t>South</w:t>
      </w:r>
      <w:r>
        <w:rPr>
          <w:rFonts w:cs="Arial"/>
          <w:b/>
          <w:sz w:val="20"/>
          <w:u w:val="single"/>
          <w:lang w:eastAsia="en-AU"/>
        </w:rPr>
        <w:t>)</w:t>
      </w:r>
      <w:r>
        <w:rPr>
          <w:rFonts w:cs="Arial"/>
          <w:sz w:val="20"/>
          <w:lang w:eastAsia="en-AU"/>
        </w:rPr>
        <w:t xml:space="preserve"> are bordered by Crompton Rd, Day Rd, Mandurah Rd, Office Rd and Perth-Bunbury Hwy in East Rockingham (except occurrence 33 (IP14-01) which is to the west of Perth-Bunbury Hwy). The south-east portion of the area is proposed for conservation and all other areas proposed for clearing. Negotiations are continuing in regards to the reservation/clearing of these occurrences.</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b/>
          <w:sz w:val="20"/>
          <w:u w:val="single"/>
          <w:lang w:eastAsia="en-AU"/>
        </w:rPr>
        <w:t>Woodlands over sedgelands in Holocene dune swales occurrence 10 (</w:t>
      </w:r>
      <w:r w:rsidR="00687E85">
        <w:rPr>
          <w:rFonts w:cs="Arial"/>
          <w:b/>
          <w:sz w:val="20"/>
          <w:u w:val="single"/>
          <w:lang w:eastAsia="en-AU"/>
        </w:rPr>
        <w:t>XYan</w:t>
      </w:r>
      <w:r>
        <w:rPr>
          <w:rFonts w:cs="Arial"/>
          <w:b/>
          <w:sz w:val="20"/>
          <w:u w:val="single"/>
          <w:lang w:eastAsia="en-AU"/>
        </w:rPr>
        <w:t>10)</w:t>
      </w:r>
      <w:r>
        <w:rPr>
          <w:rFonts w:cs="Arial"/>
          <w:sz w:val="20"/>
          <w:lang w:eastAsia="en-AU"/>
        </w:rPr>
        <w:t xml:space="preserve"> is located in </w:t>
      </w:r>
      <w:smartTag w:uri="urn:schemas-microsoft-com:office:smarttags" w:element="place">
        <w:smartTag w:uri="urn:schemas-microsoft-com:office:smarttags" w:element="PlaceName">
          <w:r>
            <w:rPr>
              <w:rFonts w:cs="Arial"/>
              <w:sz w:val="20"/>
              <w:lang w:eastAsia="en-AU"/>
            </w:rPr>
            <w:t>Yanchep</w:t>
          </w:r>
        </w:smartTag>
        <w:r>
          <w:rPr>
            <w:rFonts w:cs="Arial"/>
            <w:sz w:val="20"/>
            <w:lang w:eastAsia="en-AU"/>
          </w:rPr>
          <w:t xml:space="preserve"> </w:t>
        </w:r>
        <w:smartTag w:uri="urn:schemas-microsoft-com:office:smarttags" w:element="PlaceType">
          <w:r>
            <w:rPr>
              <w:rFonts w:cs="Arial"/>
              <w:sz w:val="20"/>
              <w:lang w:eastAsia="en-AU"/>
            </w:rPr>
            <w:t>National Park</w:t>
          </w:r>
        </w:smartTag>
      </w:smartTag>
      <w:r>
        <w:rPr>
          <w:rFonts w:cs="Arial"/>
          <w:sz w:val="20"/>
          <w:lang w:eastAsia="en-AU"/>
        </w:rPr>
        <w:t xml:space="preserve"> and is included in Bush Forever Site 288. It occurs on Cottesloe soil complex and the main threats to this occurrence are weed invasion and too frequent fire.</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b/>
          <w:sz w:val="20"/>
          <w:u w:val="single"/>
          <w:lang w:eastAsia="en-AU"/>
        </w:rPr>
        <w:t>Woodlands over sedgelands in Holocene dune swales occurrence 99 (</w:t>
      </w:r>
      <w:r w:rsidR="00687E85">
        <w:rPr>
          <w:rFonts w:cs="Arial"/>
          <w:b/>
          <w:sz w:val="20"/>
          <w:u w:val="single"/>
          <w:lang w:eastAsia="en-AU"/>
        </w:rPr>
        <w:t>Muddy</w:t>
      </w:r>
      <w:r>
        <w:rPr>
          <w:rFonts w:cs="Arial"/>
          <w:b/>
          <w:sz w:val="20"/>
          <w:u w:val="single"/>
          <w:lang w:eastAsia="en-AU"/>
        </w:rPr>
        <w:t>01, 02)</w:t>
      </w:r>
      <w:r>
        <w:rPr>
          <w:rFonts w:cs="Arial"/>
          <w:sz w:val="20"/>
          <w:lang w:eastAsia="en-AU"/>
        </w:rPr>
        <w:t xml:space="preserve"> is located in Dalyellup and is relatively isolated from urban areas although it is likely that in the future the occurrence will be close to development. Hydrological changes-water quality and/or quantity, weed invasion and grazing by native or introduced species are all threats to this occurrence.</w:t>
      </w:r>
    </w:p>
    <w:p w:rsidR="00BA1889" w:rsidRDefault="00BA1889">
      <w:pPr>
        <w:jc w:val="left"/>
        <w:rPr>
          <w:rFonts w:cs="Arial"/>
          <w:sz w:val="20"/>
        </w:rPr>
      </w:pPr>
    </w:p>
    <w:p w:rsidR="00BA1889" w:rsidRDefault="00BA1889">
      <w:pPr>
        <w:jc w:val="left"/>
        <w:rPr>
          <w:rFonts w:cs="Arial"/>
          <w:sz w:val="20"/>
        </w:rPr>
      </w:pPr>
      <w:r>
        <w:rPr>
          <w:rFonts w:cs="Arial"/>
          <w:b/>
          <w:sz w:val="20"/>
          <w:u w:val="single"/>
        </w:rPr>
        <w:t xml:space="preserve">Sedgelands in Holocene dune swales occurrences 61, 62, 65, 70, 99, 101 (Pt Kennedy 116, 123, 122, 119, </w:t>
      </w:r>
      <w:r w:rsidR="002C397A">
        <w:rPr>
          <w:rFonts w:cs="Arial"/>
          <w:b/>
          <w:sz w:val="20"/>
          <w:u w:val="single"/>
        </w:rPr>
        <w:t>LarkHill</w:t>
      </w:r>
      <w:r>
        <w:rPr>
          <w:rFonts w:cs="Arial"/>
          <w:b/>
          <w:sz w:val="20"/>
          <w:u w:val="single"/>
        </w:rPr>
        <w:t xml:space="preserve">152, 150) and Woodlands over sedgelands in Holocene dune swales </w:t>
      </w:r>
      <w:r w:rsidR="00942CA7">
        <w:rPr>
          <w:rFonts w:cs="Arial"/>
          <w:b/>
          <w:sz w:val="20"/>
          <w:u w:val="single"/>
        </w:rPr>
        <w:t>o</w:t>
      </w:r>
      <w:r>
        <w:rPr>
          <w:rFonts w:cs="Arial"/>
          <w:b/>
          <w:sz w:val="20"/>
          <w:u w:val="single"/>
        </w:rPr>
        <w:t xml:space="preserve">ccurrences 23, 26, 29, 98 (PtKennedy 121, Pt Kennedy 25, 118, </w:t>
      </w:r>
      <w:r w:rsidR="002C397A">
        <w:rPr>
          <w:rFonts w:cs="Arial"/>
          <w:b/>
          <w:sz w:val="20"/>
          <w:u w:val="single"/>
        </w:rPr>
        <w:t>LarkHill</w:t>
      </w:r>
      <w:r>
        <w:rPr>
          <w:rFonts w:cs="Arial"/>
          <w:b/>
          <w:sz w:val="20"/>
          <w:u w:val="single"/>
        </w:rPr>
        <w:t>13)</w:t>
      </w:r>
      <w:r>
        <w:rPr>
          <w:rFonts w:cs="Arial"/>
          <w:sz w:val="20"/>
        </w:rPr>
        <w:t xml:space="preserve"> are part of Rockingham Lakes Regional Park and are bordered by Perth-Bunbury Hwy, Port Kennedy Dr and Warnbro Sound Ave in Port Kennedy. These occurrences are located in Bush Forever Site 356. Although this area is fenced, recreational activity, mostly trail bikes, is still an issue. Other threats include </w:t>
      </w:r>
      <w:r>
        <w:rPr>
          <w:rFonts w:cs="Arial"/>
          <w:sz w:val="20"/>
          <w:lang w:eastAsia="en-AU"/>
        </w:rPr>
        <w:t xml:space="preserve">hydrological changes-water quality and/or quantity, </w:t>
      </w:r>
      <w:r>
        <w:rPr>
          <w:rFonts w:cs="Arial"/>
          <w:sz w:val="20"/>
        </w:rPr>
        <w:t xml:space="preserve">weed invasion and </w:t>
      </w:r>
      <w:r>
        <w:rPr>
          <w:rFonts w:cs="Arial"/>
          <w:sz w:val="20"/>
          <w:lang w:eastAsia="en-AU"/>
        </w:rPr>
        <w:t>too frequent</w:t>
      </w:r>
      <w:r>
        <w:rPr>
          <w:rFonts w:cs="Arial"/>
          <w:sz w:val="20"/>
        </w:rPr>
        <w:t xml:space="preserve"> fire. </w:t>
      </w:r>
    </w:p>
    <w:p w:rsidR="00BA1889" w:rsidRDefault="00BA1889">
      <w:pPr>
        <w:jc w:val="left"/>
        <w:rPr>
          <w:rFonts w:cs="Arial"/>
          <w:sz w:val="20"/>
        </w:rPr>
      </w:pPr>
    </w:p>
    <w:p w:rsidR="00BA1889" w:rsidRDefault="00DE5FFE">
      <w:pPr>
        <w:jc w:val="left"/>
        <w:rPr>
          <w:rFonts w:cs="Arial"/>
          <w:sz w:val="20"/>
        </w:rPr>
      </w:pPr>
      <w:r>
        <w:rPr>
          <w:rFonts w:cs="Arial"/>
          <w:b/>
          <w:sz w:val="20"/>
          <w:u w:val="single"/>
        </w:rPr>
        <w:br w:type="page"/>
      </w:r>
      <w:r w:rsidR="00BA1889">
        <w:rPr>
          <w:rFonts w:cs="Arial"/>
          <w:b/>
          <w:sz w:val="20"/>
          <w:u w:val="single"/>
        </w:rPr>
        <w:t>Sedgelands in Holocene dune swales occurrences 108, 103, 102, 104, 105, 106, 107 (</w:t>
      </w:r>
      <w:r w:rsidR="002C397A">
        <w:rPr>
          <w:rFonts w:cs="Arial"/>
          <w:b/>
          <w:sz w:val="20"/>
          <w:u w:val="single"/>
        </w:rPr>
        <w:t>My</w:t>
      </w:r>
      <w:r w:rsidR="00BA1889">
        <w:rPr>
          <w:rFonts w:cs="Arial"/>
          <w:b/>
          <w:sz w:val="20"/>
          <w:u w:val="single"/>
        </w:rPr>
        <w:t xml:space="preserve">GB01, </w:t>
      </w:r>
      <w:r w:rsidR="002C397A">
        <w:rPr>
          <w:rFonts w:cs="Arial"/>
          <w:b/>
          <w:sz w:val="20"/>
          <w:u w:val="single"/>
        </w:rPr>
        <w:t>My</w:t>
      </w:r>
      <w:r w:rsidR="00BA1889">
        <w:rPr>
          <w:rFonts w:cs="Arial"/>
          <w:b/>
          <w:sz w:val="20"/>
          <w:u w:val="single"/>
        </w:rPr>
        <w:t xml:space="preserve">GB02, </w:t>
      </w:r>
      <w:r w:rsidR="002C397A">
        <w:rPr>
          <w:rFonts w:cs="Arial"/>
          <w:b/>
          <w:sz w:val="20"/>
          <w:u w:val="single"/>
        </w:rPr>
        <w:t>My</w:t>
      </w:r>
      <w:r w:rsidR="00BA1889">
        <w:rPr>
          <w:rFonts w:cs="Arial"/>
          <w:b/>
          <w:sz w:val="20"/>
          <w:u w:val="single"/>
        </w:rPr>
        <w:t xml:space="preserve">GB03, </w:t>
      </w:r>
      <w:r w:rsidR="002C397A">
        <w:rPr>
          <w:rFonts w:cs="Arial"/>
          <w:b/>
          <w:sz w:val="20"/>
          <w:u w:val="single"/>
        </w:rPr>
        <w:t>My</w:t>
      </w:r>
      <w:r w:rsidR="00BA1889">
        <w:rPr>
          <w:rFonts w:cs="Arial"/>
          <w:b/>
          <w:sz w:val="20"/>
          <w:u w:val="single"/>
        </w:rPr>
        <w:t xml:space="preserve">GB04, </w:t>
      </w:r>
      <w:r w:rsidR="002C397A">
        <w:rPr>
          <w:rFonts w:cs="Arial"/>
          <w:b/>
          <w:sz w:val="20"/>
          <w:u w:val="single"/>
        </w:rPr>
        <w:t>My</w:t>
      </w:r>
      <w:r w:rsidR="00BA1889">
        <w:rPr>
          <w:rFonts w:cs="Arial"/>
          <w:b/>
          <w:sz w:val="20"/>
          <w:u w:val="single"/>
        </w:rPr>
        <w:t xml:space="preserve">GB05, </w:t>
      </w:r>
      <w:r w:rsidR="002C397A">
        <w:rPr>
          <w:rFonts w:cs="Arial"/>
          <w:b/>
          <w:sz w:val="20"/>
          <w:u w:val="single"/>
        </w:rPr>
        <w:t>My</w:t>
      </w:r>
      <w:r w:rsidR="00BA1889">
        <w:rPr>
          <w:rFonts w:cs="Arial"/>
          <w:b/>
          <w:sz w:val="20"/>
          <w:u w:val="single"/>
        </w:rPr>
        <w:t xml:space="preserve">GB06, </w:t>
      </w:r>
      <w:r w:rsidR="002C397A">
        <w:rPr>
          <w:rFonts w:cs="Arial"/>
          <w:b/>
          <w:sz w:val="20"/>
          <w:u w:val="single"/>
        </w:rPr>
        <w:t>My</w:t>
      </w:r>
      <w:r w:rsidR="00BA1889">
        <w:rPr>
          <w:rFonts w:cs="Arial"/>
          <w:b/>
          <w:sz w:val="20"/>
          <w:u w:val="single"/>
        </w:rPr>
        <w:t>GB07)</w:t>
      </w:r>
      <w:r w:rsidR="00BA1889">
        <w:rPr>
          <w:rFonts w:cs="Arial"/>
          <w:sz w:val="20"/>
        </w:rPr>
        <w:t xml:space="preserve"> are situated in a linear swale, close to the coast between Dampier Drive and Turtles Bend in Golden Bay. Housing developments are encroaching on the area and clearing for development is a significant threat for these occurrences. T</w:t>
      </w:r>
      <w:r w:rsidR="00BA1889">
        <w:rPr>
          <w:rFonts w:cs="Arial"/>
          <w:sz w:val="20"/>
          <w:lang w:eastAsia="en-AU"/>
        </w:rPr>
        <w:t>oo frequent</w:t>
      </w:r>
      <w:r w:rsidR="00BA1889">
        <w:rPr>
          <w:rFonts w:cs="Arial"/>
          <w:sz w:val="20"/>
        </w:rPr>
        <w:t xml:space="preserve"> fire and changes to</w:t>
      </w:r>
      <w:r w:rsidR="00BA1889">
        <w:rPr>
          <w:rFonts w:cs="Arial"/>
          <w:sz w:val="20"/>
          <w:lang w:eastAsia="en-AU"/>
        </w:rPr>
        <w:t xml:space="preserve"> water quality and/or levels</w:t>
      </w:r>
      <w:r w:rsidR="00BA1889">
        <w:rPr>
          <w:rFonts w:cs="Arial"/>
          <w:sz w:val="20"/>
        </w:rPr>
        <w:t xml:space="preserve"> are also current threats to these occurrences.</w:t>
      </w:r>
    </w:p>
    <w:p w:rsidR="00BA1889" w:rsidRDefault="00BA1889">
      <w:pPr>
        <w:jc w:val="left"/>
        <w:rPr>
          <w:rFonts w:cs="Arial"/>
          <w:sz w:val="20"/>
        </w:rPr>
      </w:pPr>
    </w:p>
    <w:p w:rsidR="00BA1889" w:rsidRDefault="00BA1889">
      <w:pPr>
        <w:jc w:val="left"/>
        <w:rPr>
          <w:rFonts w:cs="Arial"/>
          <w:sz w:val="20"/>
        </w:rPr>
      </w:pPr>
      <w:r>
        <w:rPr>
          <w:rFonts w:cs="Arial"/>
          <w:b/>
          <w:sz w:val="20"/>
          <w:u w:val="single"/>
        </w:rPr>
        <w:t>Woodlands over sedgelands in Holocene dune swales occurrence 21 (</w:t>
      </w:r>
      <w:r w:rsidR="00687E85">
        <w:rPr>
          <w:rFonts w:cs="Arial"/>
          <w:b/>
          <w:sz w:val="20"/>
          <w:u w:val="single"/>
        </w:rPr>
        <w:t>GoldenBay</w:t>
      </w:r>
      <w:r>
        <w:rPr>
          <w:rFonts w:cs="Arial"/>
          <w:b/>
          <w:sz w:val="20"/>
          <w:u w:val="single"/>
        </w:rPr>
        <w:t xml:space="preserve"> </w:t>
      </w:r>
      <w:r w:rsidR="00053A14">
        <w:rPr>
          <w:rFonts w:cs="Arial"/>
          <w:b/>
          <w:sz w:val="20"/>
          <w:u w:val="single"/>
        </w:rPr>
        <w:t>Plot</w:t>
      </w:r>
      <w:r>
        <w:rPr>
          <w:rFonts w:cs="Arial"/>
          <w:b/>
          <w:sz w:val="20"/>
          <w:u w:val="single"/>
        </w:rPr>
        <w:t xml:space="preserve"> 1, 2, </w:t>
      </w:r>
      <w:r w:rsidR="00687E85">
        <w:rPr>
          <w:rFonts w:cs="Arial"/>
          <w:b/>
          <w:sz w:val="20"/>
          <w:u w:val="single"/>
        </w:rPr>
        <w:t>GoldenBay</w:t>
      </w:r>
      <w:r>
        <w:rPr>
          <w:rFonts w:cs="Arial"/>
          <w:b/>
          <w:sz w:val="20"/>
          <w:u w:val="single"/>
        </w:rPr>
        <w:t>01)</w:t>
      </w:r>
      <w:r>
        <w:rPr>
          <w:rFonts w:cs="Arial"/>
          <w:sz w:val="20"/>
        </w:rPr>
        <w:t xml:space="preserve"> is located adjacent to </w:t>
      </w:r>
      <w:smartTag w:uri="urn:schemas-microsoft-com:office:smarttags" w:element="Street">
        <w:smartTag w:uri="urn:schemas-microsoft-com:office:smarttags" w:element="address">
          <w:r>
            <w:rPr>
              <w:rFonts w:cs="Arial"/>
              <w:sz w:val="20"/>
            </w:rPr>
            <w:t>Perth-Bunbury Hwy</w:t>
          </w:r>
        </w:smartTag>
      </w:smartTag>
      <w:r>
        <w:rPr>
          <w:rFonts w:cs="Arial"/>
          <w:sz w:val="20"/>
        </w:rPr>
        <w:t xml:space="preserve"> in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This occurrence is threatened by changes to</w:t>
      </w:r>
      <w:r>
        <w:rPr>
          <w:rFonts w:cs="Arial"/>
          <w:sz w:val="20"/>
          <w:lang w:eastAsia="en-AU"/>
        </w:rPr>
        <w:t xml:space="preserve"> water quality and/or levels</w:t>
      </w:r>
      <w:r>
        <w:rPr>
          <w:rFonts w:cs="Arial"/>
          <w:sz w:val="20"/>
        </w:rPr>
        <w:t xml:space="preserve">, </w:t>
      </w:r>
      <w:r>
        <w:rPr>
          <w:rFonts w:cs="Arial"/>
          <w:sz w:val="20"/>
          <w:lang w:eastAsia="en-AU"/>
        </w:rPr>
        <w:t>too frequent</w:t>
      </w:r>
      <w:r>
        <w:rPr>
          <w:rFonts w:cs="Arial"/>
          <w:sz w:val="20"/>
        </w:rPr>
        <w:t xml:space="preserve"> fire and grazing by native or introduced species.</w:t>
      </w:r>
    </w:p>
    <w:p w:rsidR="00BA1889" w:rsidRDefault="00BA1889">
      <w:pPr>
        <w:jc w:val="left"/>
        <w:rPr>
          <w:rFonts w:cs="Arial"/>
          <w:sz w:val="20"/>
        </w:rPr>
      </w:pPr>
    </w:p>
    <w:p w:rsidR="00BA1889" w:rsidRDefault="00BA1889">
      <w:pPr>
        <w:jc w:val="left"/>
        <w:rPr>
          <w:rFonts w:cs="Arial"/>
          <w:b/>
          <w:sz w:val="20"/>
        </w:rPr>
      </w:pPr>
      <w:r>
        <w:rPr>
          <w:rFonts w:cs="Arial"/>
          <w:b/>
          <w:sz w:val="20"/>
          <w:u w:val="single"/>
        </w:rPr>
        <w:t>Sedgelands in Holocene dune swales occurrence 33 (</w:t>
      </w:r>
      <w:r w:rsidR="002C397A">
        <w:rPr>
          <w:rFonts w:cs="Arial"/>
          <w:b/>
          <w:sz w:val="20"/>
          <w:u w:val="single"/>
        </w:rPr>
        <w:t>SecretHarbour</w:t>
      </w:r>
      <w:r>
        <w:rPr>
          <w:rFonts w:cs="Arial"/>
          <w:b/>
          <w:sz w:val="20"/>
          <w:u w:val="single"/>
        </w:rPr>
        <w:t xml:space="preserve">16) and </w:t>
      </w:r>
      <w:r w:rsidRPr="00D44F02">
        <w:rPr>
          <w:rFonts w:cs="Arial"/>
          <w:b/>
          <w:sz w:val="20"/>
          <w:u w:val="single"/>
        </w:rPr>
        <w:t>Woodlands over sedgelands in Holocene dune swales occurrences 22, 37 (</w:t>
      </w:r>
      <w:r w:rsidR="002C397A" w:rsidRPr="00D44F02">
        <w:rPr>
          <w:rFonts w:cs="Arial"/>
          <w:b/>
          <w:sz w:val="20"/>
          <w:u w:val="single"/>
        </w:rPr>
        <w:t>SecretHarbour</w:t>
      </w:r>
      <w:r w:rsidRPr="00D44F02">
        <w:rPr>
          <w:rFonts w:cs="Arial"/>
          <w:b/>
          <w:sz w:val="20"/>
          <w:u w:val="single"/>
        </w:rPr>
        <w:t>46</w:t>
      </w:r>
      <w:r>
        <w:rPr>
          <w:rFonts w:cs="Arial"/>
          <w:b/>
          <w:sz w:val="20"/>
          <w:u w:val="single"/>
        </w:rPr>
        <w:t>, 01)</w:t>
      </w:r>
      <w:r>
        <w:rPr>
          <w:rFonts w:cs="Arial"/>
          <w:sz w:val="20"/>
        </w:rPr>
        <w:t xml:space="preserve"> are part of the native vegetation siding Secret Harbour Golf Course in </w:t>
      </w:r>
      <w:smartTag w:uri="urn:schemas-microsoft-com:office:smarttags" w:element="place">
        <w:smartTag w:uri="urn:schemas-microsoft-com:office:smarttags" w:element="PlaceName">
          <w:r>
            <w:rPr>
              <w:rFonts w:cs="Arial"/>
              <w:sz w:val="20"/>
            </w:rPr>
            <w:t>Secret</w:t>
          </w:r>
        </w:smartTag>
        <w:r>
          <w:rPr>
            <w:rFonts w:cs="Arial"/>
            <w:sz w:val="20"/>
          </w:rPr>
          <w:t xml:space="preserve"> </w:t>
        </w:r>
        <w:smartTag w:uri="urn:schemas-microsoft-com:office:smarttags" w:element="PlaceType">
          <w:r>
            <w:rPr>
              <w:rFonts w:cs="Arial"/>
              <w:sz w:val="20"/>
            </w:rPr>
            <w:t>Harbour</w:t>
          </w:r>
        </w:smartTag>
      </w:smartTag>
      <w:r>
        <w:rPr>
          <w:rFonts w:cs="Arial"/>
          <w:sz w:val="20"/>
        </w:rPr>
        <w:t>. They lack sufficient buffers and are likely to be affect</w:t>
      </w:r>
      <w:r w:rsidR="00D62E34">
        <w:rPr>
          <w:rFonts w:cs="Arial"/>
          <w:sz w:val="20"/>
        </w:rPr>
        <w:t>ed</w:t>
      </w:r>
      <w:r>
        <w:rPr>
          <w:rFonts w:cs="Arial"/>
          <w:sz w:val="20"/>
        </w:rPr>
        <w:t xml:space="preserve"> by changes to</w:t>
      </w:r>
      <w:r>
        <w:rPr>
          <w:rFonts w:cs="Arial"/>
          <w:sz w:val="20"/>
          <w:lang w:eastAsia="en-AU"/>
        </w:rPr>
        <w:t xml:space="preserve"> water quality and/or levels</w:t>
      </w:r>
      <w:r>
        <w:rPr>
          <w:rFonts w:cs="Arial"/>
          <w:sz w:val="20"/>
        </w:rPr>
        <w:t>, weed invasion and</w:t>
      </w:r>
      <w:r>
        <w:rPr>
          <w:rFonts w:cs="Arial"/>
          <w:sz w:val="20"/>
          <w:lang w:eastAsia="en-AU"/>
        </w:rPr>
        <w:t xml:space="preserve"> too frequent</w:t>
      </w:r>
      <w:r>
        <w:rPr>
          <w:rFonts w:cs="Arial"/>
          <w:sz w:val="20"/>
        </w:rPr>
        <w:t xml:space="preserve"> fire.</w:t>
      </w:r>
    </w:p>
    <w:p w:rsidR="00BA1889" w:rsidRDefault="00BA1889">
      <w:pPr>
        <w:jc w:val="left"/>
        <w:rPr>
          <w:rFonts w:cs="Arial"/>
          <w:b/>
          <w:sz w:val="20"/>
        </w:rPr>
      </w:pPr>
    </w:p>
    <w:p w:rsidR="00BA1889" w:rsidRDefault="00BA1889">
      <w:pPr>
        <w:jc w:val="left"/>
        <w:rPr>
          <w:rFonts w:cs="Arial"/>
          <w:sz w:val="20"/>
        </w:rPr>
      </w:pPr>
      <w:r>
        <w:rPr>
          <w:rFonts w:cs="Arial"/>
          <w:b/>
          <w:sz w:val="20"/>
          <w:u w:val="single"/>
        </w:rPr>
        <w:t>Woodlands over sedgelands in Holocene dune swales occurrences 34, 35 (</w:t>
      </w:r>
      <w:smartTag w:uri="urn:schemas-microsoft-com:office:smarttags" w:element="PlaceName">
        <w:r>
          <w:rPr>
            <w:rFonts w:cs="Arial"/>
            <w:b/>
            <w:sz w:val="20"/>
            <w:u w:val="single"/>
          </w:rPr>
          <w:t>Secret</w:t>
        </w:r>
      </w:smartTag>
      <w:r>
        <w:rPr>
          <w:rFonts w:cs="Arial"/>
          <w:b/>
          <w:sz w:val="20"/>
          <w:u w:val="single"/>
        </w:rPr>
        <w:t xml:space="preserve"> </w:t>
      </w:r>
      <w:smartTag w:uri="urn:schemas-microsoft-com:office:smarttags" w:element="PlaceType">
        <w:r>
          <w:rPr>
            <w:rFonts w:cs="Arial"/>
            <w:b/>
            <w:sz w:val="20"/>
            <w:u w:val="single"/>
          </w:rPr>
          <w:t>Harbour</w:t>
        </w:r>
      </w:smartTag>
      <w:r>
        <w:rPr>
          <w:rFonts w:cs="Arial"/>
          <w:b/>
          <w:sz w:val="20"/>
          <w:u w:val="single"/>
        </w:rPr>
        <w:t xml:space="preserve"> 19, 169)</w:t>
      </w:r>
      <w:r>
        <w:rPr>
          <w:rFonts w:cs="Arial"/>
          <w:sz w:val="20"/>
        </w:rPr>
        <w:t xml:space="preserve"> are adjacent to a sporting oval, </w:t>
      </w:r>
      <w:smartTag w:uri="urn:schemas-microsoft-com:office:smarttags" w:element="PlaceName">
        <w:r>
          <w:rPr>
            <w:rFonts w:cs="Arial"/>
            <w:sz w:val="20"/>
          </w:rPr>
          <w:t>Comet</w:t>
        </w:r>
      </w:smartTag>
      <w:r>
        <w:rPr>
          <w:rFonts w:cs="Arial"/>
          <w:sz w:val="20"/>
        </w:rPr>
        <w:t xml:space="preserve"> </w:t>
      </w:r>
      <w:smartTag w:uri="urn:schemas-microsoft-com:office:smarttags" w:element="PlaceType">
        <w:r>
          <w:rPr>
            <w:rFonts w:cs="Arial"/>
            <w:sz w:val="20"/>
          </w:rPr>
          <w:t>Bay</w:t>
        </w:r>
      </w:smartTag>
      <w:r>
        <w:rPr>
          <w:rFonts w:cs="Arial"/>
          <w:sz w:val="20"/>
        </w:rPr>
        <w:t xml:space="preserve"> </w:t>
      </w:r>
      <w:smartTag w:uri="urn:schemas-microsoft-com:office:smarttags" w:element="PlaceType">
        <w:r>
          <w:rPr>
            <w:rFonts w:cs="Arial"/>
            <w:sz w:val="20"/>
          </w:rPr>
          <w:t>College</w:t>
        </w:r>
      </w:smartTag>
      <w:r>
        <w:rPr>
          <w:rFonts w:cs="Arial"/>
          <w:sz w:val="20"/>
        </w:rPr>
        <w:t xml:space="preserve"> and the Secret Harbour Golf Course in </w:t>
      </w:r>
      <w:smartTag w:uri="urn:schemas-microsoft-com:office:smarttags" w:element="place">
        <w:smartTag w:uri="urn:schemas-microsoft-com:office:smarttags" w:element="PlaceName">
          <w:r>
            <w:rPr>
              <w:rFonts w:cs="Arial"/>
              <w:sz w:val="20"/>
            </w:rPr>
            <w:t>Secret</w:t>
          </w:r>
        </w:smartTag>
        <w:r>
          <w:rPr>
            <w:rFonts w:cs="Arial"/>
            <w:sz w:val="20"/>
          </w:rPr>
          <w:t xml:space="preserve"> </w:t>
        </w:r>
        <w:smartTag w:uri="urn:schemas-microsoft-com:office:smarttags" w:element="PlaceType">
          <w:r>
            <w:rPr>
              <w:rFonts w:cs="Arial"/>
              <w:sz w:val="20"/>
            </w:rPr>
            <w:t>Harbour</w:t>
          </w:r>
        </w:smartTag>
      </w:smartTag>
      <w:r>
        <w:rPr>
          <w:rFonts w:cs="Arial"/>
          <w:sz w:val="20"/>
        </w:rPr>
        <w:t>. These occurrences are in poor condition and there is no buffer around them. They are subject to threats including weed invasion, changes to</w:t>
      </w:r>
      <w:r>
        <w:rPr>
          <w:rFonts w:cs="Arial"/>
          <w:sz w:val="20"/>
          <w:lang w:eastAsia="en-AU"/>
        </w:rPr>
        <w:t xml:space="preserve"> water quality and/or levels</w:t>
      </w:r>
      <w:r>
        <w:rPr>
          <w:rFonts w:cs="Arial"/>
          <w:sz w:val="20"/>
        </w:rPr>
        <w:t xml:space="preserve"> and </w:t>
      </w:r>
      <w:r>
        <w:rPr>
          <w:rFonts w:cs="Arial"/>
          <w:sz w:val="20"/>
          <w:lang w:eastAsia="en-AU"/>
        </w:rPr>
        <w:t>too frequent</w:t>
      </w:r>
      <w:r>
        <w:rPr>
          <w:rFonts w:cs="Arial"/>
          <w:sz w:val="20"/>
        </w:rPr>
        <w:t xml:space="preserve"> fire.</w:t>
      </w:r>
    </w:p>
    <w:p w:rsidR="00BA1889" w:rsidRDefault="00BA1889">
      <w:pPr>
        <w:jc w:val="left"/>
        <w:rPr>
          <w:rFonts w:cs="Arial"/>
          <w:sz w:val="20"/>
        </w:rPr>
      </w:pPr>
    </w:p>
    <w:p w:rsidR="00BA1889" w:rsidRDefault="00BA1889">
      <w:pPr>
        <w:jc w:val="left"/>
        <w:rPr>
          <w:rFonts w:cs="Arial"/>
          <w:sz w:val="20"/>
        </w:rPr>
      </w:pPr>
      <w:r>
        <w:rPr>
          <w:rFonts w:cs="Arial"/>
          <w:b/>
          <w:sz w:val="20"/>
          <w:u w:val="single"/>
        </w:rPr>
        <w:t>Sedgelands in Holocene dune swales occurrence 36 (</w:t>
      </w:r>
      <w:r w:rsidR="002C397A">
        <w:rPr>
          <w:rFonts w:cs="Arial"/>
          <w:b/>
          <w:sz w:val="20"/>
          <w:u w:val="single"/>
        </w:rPr>
        <w:t>SecretHarbour</w:t>
      </w:r>
      <w:r>
        <w:rPr>
          <w:rFonts w:cs="Arial"/>
          <w:b/>
          <w:sz w:val="20"/>
          <w:u w:val="single"/>
        </w:rPr>
        <w:t>42)</w:t>
      </w:r>
      <w:r>
        <w:rPr>
          <w:rFonts w:cs="Arial"/>
          <w:sz w:val="20"/>
        </w:rPr>
        <w:t xml:space="preserve"> is located adjacent to Secret Harbour Bvd in </w:t>
      </w:r>
      <w:smartTag w:uri="urn:schemas-microsoft-com:office:smarttags" w:element="place">
        <w:smartTag w:uri="urn:schemas-microsoft-com:office:smarttags" w:element="PlaceName">
          <w:r>
            <w:rPr>
              <w:rFonts w:cs="Arial"/>
              <w:sz w:val="20"/>
            </w:rPr>
            <w:t>Secret</w:t>
          </w:r>
        </w:smartTag>
        <w:r>
          <w:rPr>
            <w:rFonts w:cs="Arial"/>
            <w:sz w:val="20"/>
          </w:rPr>
          <w:t xml:space="preserve"> </w:t>
        </w:r>
        <w:smartTag w:uri="urn:schemas-microsoft-com:office:smarttags" w:element="PlaceType">
          <w:r>
            <w:rPr>
              <w:rFonts w:cs="Arial"/>
              <w:sz w:val="20"/>
            </w:rPr>
            <w:t>Harbour</w:t>
          </w:r>
        </w:smartTag>
      </w:smartTag>
      <w:r>
        <w:rPr>
          <w:rFonts w:cs="Arial"/>
          <w:sz w:val="20"/>
        </w:rPr>
        <w:t>. Current threats for this occurrence include weed invasion, changes to</w:t>
      </w:r>
      <w:r>
        <w:rPr>
          <w:rFonts w:cs="Arial"/>
          <w:sz w:val="20"/>
          <w:lang w:eastAsia="en-AU"/>
        </w:rPr>
        <w:t xml:space="preserve"> water quality and/or levels</w:t>
      </w:r>
      <w:r>
        <w:rPr>
          <w:rFonts w:cs="Arial"/>
          <w:sz w:val="20"/>
        </w:rPr>
        <w:t xml:space="preserve"> and </w:t>
      </w:r>
      <w:r>
        <w:rPr>
          <w:rFonts w:cs="Arial"/>
          <w:sz w:val="20"/>
          <w:lang w:eastAsia="en-AU"/>
        </w:rPr>
        <w:t>too frequent</w:t>
      </w:r>
      <w:r>
        <w:rPr>
          <w:rFonts w:cs="Arial"/>
          <w:sz w:val="20"/>
        </w:rPr>
        <w:t xml:space="preserve"> fire.</w:t>
      </w:r>
    </w:p>
    <w:p w:rsidR="00BA1889" w:rsidRDefault="00BA1889">
      <w:pPr>
        <w:jc w:val="left"/>
        <w:rPr>
          <w:rFonts w:cs="Arial"/>
          <w:sz w:val="20"/>
        </w:rPr>
      </w:pPr>
    </w:p>
    <w:p w:rsidR="00BA1889" w:rsidRDefault="00BA1889">
      <w:pPr>
        <w:jc w:val="left"/>
        <w:rPr>
          <w:rFonts w:cs="Arial"/>
          <w:sz w:val="20"/>
        </w:rPr>
      </w:pPr>
      <w:r>
        <w:rPr>
          <w:rFonts w:cs="Arial"/>
          <w:b/>
          <w:sz w:val="20"/>
          <w:u w:val="single"/>
        </w:rPr>
        <w:t>Sedgelands in Holocene dune swales occurrences 27, 28, 30, 96, 97, 98, 100 (</w:t>
      </w:r>
      <w:r w:rsidR="002C397A">
        <w:rPr>
          <w:rFonts w:cs="Arial"/>
          <w:b/>
          <w:sz w:val="20"/>
          <w:u w:val="single"/>
        </w:rPr>
        <w:t>LarkHill</w:t>
      </w:r>
      <w:r>
        <w:rPr>
          <w:rFonts w:cs="Arial"/>
          <w:b/>
          <w:sz w:val="20"/>
          <w:u w:val="single"/>
        </w:rPr>
        <w:t xml:space="preserve">22, 23, 26, 158, 160, 18, 21) and Woodlands over sedgelands in Holocene dune swales occurrences 14, 15, 18, 19, 20, 41 (PtKennedy28, </w:t>
      </w:r>
      <w:r w:rsidR="002C397A">
        <w:rPr>
          <w:rFonts w:cs="Arial"/>
          <w:b/>
          <w:sz w:val="20"/>
          <w:u w:val="single"/>
        </w:rPr>
        <w:t>LarkHill</w:t>
      </w:r>
      <w:r>
        <w:rPr>
          <w:rFonts w:cs="Arial"/>
          <w:b/>
          <w:sz w:val="20"/>
          <w:u w:val="single"/>
        </w:rPr>
        <w:t>30, 24, 27, 29, 17)</w:t>
      </w:r>
      <w:r>
        <w:rPr>
          <w:rFonts w:cs="Arial"/>
          <w:sz w:val="20"/>
        </w:rPr>
        <w:t xml:space="preserve"> are bordered by Warnbro Sound Ave, Port Kennedy Dr, Forty Rd and Surf Dr in Port Kennedy (with the exception of occurrence 15 (</w:t>
      </w:r>
      <w:r w:rsidR="002C397A">
        <w:rPr>
          <w:rFonts w:cs="Arial"/>
          <w:sz w:val="20"/>
        </w:rPr>
        <w:t>LarkHill</w:t>
      </w:r>
      <w:r>
        <w:rPr>
          <w:rFonts w:cs="Arial"/>
          <w:sz w:val="20"/>
        </w:rPr>
        <w:t>30) east of Forty Rd, Port Kennedy). All occurrences are in close proximity to the Lark Hill Thoroughbred Training Complex and are under threat from changes to</w:t>
      </w:r>
      <w:r>
        <w:rPr>
          <w:rFonts w:cs="Arial"/>
          <w:sz w:val="20"/>
          <w:lang w:eastAsia="en-AU"/>
        </w:rPr>
        <w:t xml:space="preserve"> water quality and/or levels</w:t>
      </w:r>
      <w:r>
        <w:rPr>
          <w:rFonts w:cs="Arial"/>
          <w:sz w:val="20"/>
        </w:rPr>
        <w:t xml:space="preserve">. Other threats include weed invasion, </w:t>
      </w:r>
      <w:r>
        <w:rPr>
          <w:rFonts w:cs="Arial"/>
          <w:sz w:val="20"/>
          <w:lang w:eastAsia="en-AU"/>
        </w:rPr>
        <w:t>too frequent</w:t>
      </w:r>
      <w:r>
        <w:rPr>
          <w:rFonts w:cs="Arial"/>
          <w:sz w:val="20"/>
        </w:rPr>
        <w:t xml:space="preserve"> fire, and grazing by native or introduced species. Sedgelands in Holocene dune swales occurrences 27, 28, 96, 97, 98 and 100 (</w:t>
      </w:r>
      <w:r w:rsidR="002C397A">
        <w:rPr>
          <w:rFonts w:cs="Arial"/>
          <w:sz w:val="20"/>
        </w:rPr>
        <w:t>LarkHill</w:t>
      </w:r>
      <w:r>
        <w:rPr>
          <w:rFonts w:cs="Arial"/>
          <w:sz w:val="20"/>
        </w:rPr>
        <w:t>22, 23, 158, 160, 18 and 21) and Woodlands over sedgelands in Holocene dune swales occurrence 41 (</w:t>
      </w:r>
      <w:r w:rsidR="002C397A">
        <w:rPr>
          <w:rFonts w:cs="Arial"/>
          <w:sz w:val="20"/>
        </w:rPr>
        <w:t>LarkHill</w:t>
      </w:r>
      <w:r>
        <w:rPr>
          <w:rFonts w:cs="Arial"/>
          <w:sz w:val="20"/>
        </w:rPr>
        <w:t>17), and the northern portion of occurrence 14 (PtKennedy28) are part of Bush Forever Site 356.</w:t>
      </w:r>
    </w:p>
    <w:p w:rsidR="00BA1889" w:rsidRDefault="00BA1889">
      <w:pPr>
        <w:jc w:val="left"/>
        <w:rPr>
          <w:rFonts w:cs="Arial"/>
          <w:sz w:val="20"/>
        </w:rPr>
      </w:pPr>
    </w:p>
    <w:p w:rsidR="00BA1889" w:rsidRDefault="00BA1889">
      <w:pPr>
        <w:jc w:val="left"/>
        <w:rPr>
          <w:rFonts w:cs="Arial"/>
          <w:sz w:val="20"/>
        </w:rPr>
      </w:pPr>
      <w:r>
        <w:rPr>
          <w:rFonts w:cs="Arial"/>
          <w:b/>
          <w:sz w:val="20"/>
          <w:u w:val="single"/>
        </w:rPr>
        <w:t>Sedgelands in Holocene dune swales occurrences 18, 19, 20, 21, 45, 47, 53, 54, 55, 57, 58, 60, 71, 91, 92, 93 (Pt Kennedy98, 101, 103, 95, 113, 120, 94, 91, 92, 90, 97, 96, Pt Kennedy new01, Pt Kennedy124, 115, 125) and Woodlands over sedgelands in Holocene dune swales occurrences 13, 25 (Pt Kennedy100, 104)</w:t>
      </w:r>
      <w:r>
        <w:rPr>
          <w:rFonts w:cs="Arial"/>
          <w:sz w:val="20"/>
        </w:rPr>
        <w:t xml:space="preserve"> are situated east of Bakewell Dr in Port Kennedy. These occurrences are adjacent to light industry and consequently, the main threats include clearing, weed invasion, too frequent fire, and rubbish dumping.</w:t>
      </w:r>
    </w:p>
    <w:p w:rsidR="00BA1889" w:rsidRDefault="00BA1889">
      <w:pPr>
        <w:jc w:val="left"/>
        <w:rPr>
          <w:rFonts w:cs="Arial"/>
          <w:sz w:val="20"/>
        </w:rPr>
      </w:pPr>
    </w:p>
    <w:p w:rsidR="00BA1889" w:rsidRDefault="00BA1889">
      <w:pPr>
        <w:jc w:val="left"/>
        <w:rPr>
          <w:rFonts w:cs="Arial"/>
          <w:sz w:val="20"/>
        </w:rPr>
      </w:pPr>
      <w:r>
        <w:rPr>
          <w:rFonts w:cs="Arial"/>
          <w:b/>
          <w:sz w:val="20"/>
          <w:u w:val="single"/>
        </w:rPr>
        <w:t>Sedgelands in Holocene dune swales occurrence 87 (</w:t>
      </w:r>
      <w:r w:rsidR="002C397A">
        <w:rPr>
          <w:rFonts w:cs="Arial"/>
          <w:b/>
          <w:sz w:val="20"/>
          <w:u w:val="single"/>
        </w:rPr>
        <w:t>My</w:t>
      </w:r>
      <w:r>
        <w:rPr>
          <w:rFonts w:cs="Arial"/>
          <w:b/>
          <w:sz w:val="20"/>
          <w:u w:val="single"/>
        </w:rPr>
        <w:t>Point Becher09)</w:t>
      </w:r>
      <w:r>
        <w:rPr>
          <w:rFonts w:cs="Arial"/>
          <w:sz w:val="20"/>
        </w:rPr>
        <w:t xml:space="preserve"> is situated just outside the northern boundary of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The condition of the occurrence needs to be </w:t>
      </w:r>
      <w:r w:rsidR="0093606E">
        <w:rPr>
          <w:rFonts w:cs="Arial"/>
          <w:sz w:val="20"/>
        </w:rPr>
        <w:t>clarified</w:t>
      </w:r>
      <w:r>
        <w:rPr>
          <w:rFonts w:cs="Arial"/>
          <w:sz w:val="20"/>
        </w:rPr>
        <w:t>.</w:t>
      </w:r>
    </w:p>
    <w:p w:rsidR="00BA1889" w:rsidRDefault="00BA1889">
      <w:pPr>
        <w:jc w:val="left"/>
        <w:rPr>
          <w:rFonts w:cs="Arial"/>
          <w:sz w:val="20"/>
        </w:rPr>
      </w:pPr>
    </w:p>
    <w:p w:rsidR="00BA1889" w:rsidRDefault="00BA1889">
      <w:pPr>
        <w:jc w:val="left"/>
        <w:rPr>
          <w:rFonts w:cs="Arial"/>
          <w:sz w:val="20"/>
        </w:rPr>
      </w:pPr>
      <w:r>
        <w:rPr>
          <w:rFonts w:cs="Arial"/>
          <w:b/>
          <w:sz w:val="20"/>
          <w:u w:val="single"/>
        </w:rPr>
        <w:t xml:space="preserve">Sedgelands in Holocene dune swales occurrence 37, 38, 40, 41, 42, 43 (Pt Kennedy26, </w:t>
      </w:r>
      <w:r w:rsidR="002C397A">
        <w:rPr>
          <w:rFonts w:cs="Arial"/>
          <w:b/>
          <w:sz w:val="20"/>
          <w:u w:val="single"/>
        </w:rPr>
        <w:t>PtKennedy</w:t>
      </w:r>
      <w:r>
        <w:rPr>
          <w:rFonts w:cs="Arial"/>
          <w:b/>
          <w:sz w:val="20"/>
          <w:u w:val="single"/>
        </w:rPr>
        <w:t>23, Pt Kennedy18, 50, 16, 49)</w:t>
      </w:r>
      <w:r>
        <w:rPr>
          <w:rFonts w:cs="Arial"/>
          <w:sz w:val="20"/>
        </w:rPr>
        <w:t xml:space="preserve"> are in close proximity to the Port Kennedy Golf Course and housing developments in Port Kennedy. These occurrences are under threat from clearing, weed invasion and changes to</w:t>
      </w:r>
      <w:r>
        <w:rPr>
          <w:rFonts w:cs="Arial"/>
          <w:sz w:val="20"/>
          <w:lang w:eastAsia="en-AU"/>
        </w:rPr>
        <w:t xml:space="preserve"> water quality and/or levels.</w:t>
      </w:r>
    </w:p>
    <w:p w:rsidR="00BA1889" w:rsidRDefault="00BA1889">
      <w:pPr>
        <w:jc w:val="left"/>
        <w:rPr>
          <w:rFonts w:cs="Arial"/>
          <w:sz w:val="20"/>
        </w:rPr>
      </w:pPr>
    </w:p>
    <w:p w:rsidR="00BA1889" w:rsidRDefault="00BA1889">
      <w:pPr>
        <w:jc w:val="left"/>
        <w:rPr>
          <w:rFonts w:cs="Arial"/>
          <w:sz w:val="20"/>
        </w:rPr>
      </w:pPr>
      <w:r>
        <w:rPr>
          <w:rFonts w:cs="Arial"/>
          <w:b/>
          <w:sz w:val="20"/>
          <w:u w:val="single"/>
        </w:rPr>
        <w:t>Sedgelands in Holocene dune swales occurrences 37, 88, 90 (</w:t>
      </w:r>
      <w:r w:rsidR="002C397A">
        <w:rPr>
          <w:rFonts w:cs="Arial"/>
          <w:b/>
          <w:sz w:val="20"/>
          <w:u w:val="single"/>
        </w:rPr>
        <w:t>SecretHarbour</w:t>
      </w:r>
      <w:r>
        <w:rPr>
          <w:rFonts w:cs="Arial"/>
          <w:b/>
          <w:sz w:val="20"/>
          <w:u w:val="single"/>
        </w:rPr>
        <w:t xml:space="preserve">54, </w:t>
      </w:r>
      <w:smartTag w:uri="urn:schemas-microsoft-com:office:smarttags" w:element="place">
        <w:smartTag w:uri="urn:schemas-microsoft-com:office:smarttags" w:element="PlaceName">
          <w:r>
            <w:rPr>
              <w:rFonts w:cs="Arial"/>
              <w:b/>
              <w:sz w:val="20"/>
              <w:u w:val="single"/>
            </w:rPr>
            <w:t>Secret</w:t>
          </w:r>
        </w:smartTag>
        <w:r>
          <w:rPr>
            <w:rFonts w:cs="Arial"/>
            <w:b/>
            <w:sz w:val="20"/>
            <w:u w:val="single"/>
          </w:rPr>
          <w:t xml:space="preserve"> </w:t>
        </w:r>
        <w:smartTag w:uri="urn:schemas-microsoft-com:office:smarttags" w:element="PlaceType">
          <w:r>
            <w:rPr>
              <w:rFonts w:cs="Arial"/>
              <w:b/>
              <w:sz w:val="20"/>
              <w:u w:val="single"/>
            </w:rPr>
            <w:t>Harbour</w:t>
          </w:r>
        </w:smartTag>
      </w:smartTag>
      <w:r>
        <w:rPr>
          <w:rFonts w:cs="Arial"/>
          <w:b/>
          <w:sz w:val="20"/>
          <w:u w:val="single"/>
        </w:rPr>
        <w:t xml:space="preserve"> 168, 20)</w:t>
      </w:r>
      <w:r>
        <w:rPr>
          <w:rFonts w:cs="Arial"/>
          <w:sz w:val="20"/>
        </w:rPr>
        <w:t xml:space="preserve"> are no longer extant as they were cleared for urban development.</w:t>
      </w:r>
    </w:p>
    <w:p w:rsidR="00BA1889" w:rsidRDefault="00BA1889">
      <w:pPr>
        <w:jc w:val="left"/>
        <w:rPr>
          <w:rFonts w:cs="Arial"/>
          <w:sz w:val="20"/>
        </w:rPr>
      </w:pPr>
    </w:p>
    <w:p w:rsidR="00BA1889" w:rsidRDefault="00BA1889">
      <w:pPr>
        <w:pStyle w:val="Heading2"/>
        <w:spacing w:before="0" w:after="0"/>
        <w:ind w:left="567" w:hanging="567"/>
        <w:jc w:val="left"/>
        <w:rPr>
          <w:rFonts w:cs="Arial"/>
          <w:sz w:val="20"/>
        </w:rPr>
      </w:pPr>
    </w:p>
    <w:p w:rsidR="00BA1889" w:rsidRDefault="00DE5FFE">
      <w:pPr>
        <w:pStyle w:val="Heading2"/>
        <w:spacing w:before="0" w:after="0"/>
        <w:ind w:left="567" w:hanging="567"/>
        <w:jc w:val="left"/>
        <w:rPr>
          <w:rFonts w:cs="Arial"/>
          <w:sz w:val="20"/>
        </w:rPr>
      </w:pPr>
      <w:r>
        <w:rPr>
          <w:rFonts w:cs="Arial"/>
          <w:sz w:val="20"/>
        </w:rPr>
        <w:br w:type="page"/>
      </w:r>
      <w:r w:rsidR="00BA1889">
        <w:rPr>
          <w:rFonts w:cs="Arial"/>
          <w:sz w:val="20"/>
        </w:rPr>
        <w:t>1.3</w:t>
      </w:r>
      <w:r w:rsidR="00BA1889">
        <w:rPr>
          <w:rFonts w:cs="Arial"/>
          <w:sz w:val="20"/>
        </w:rPr>
        <w:tab/>
        <w:t>Biological and ecological characteristics</w:t>
      </w:r>
    </w:p>
    <w:p w:rsidR="00BA1889" w:rsidRDefault="00BA1889">
      <w:pPr>
        <w:ind w:left="720"/>
        <w:jc w:val="left"/>
        <w:rPr>
          <w:rFonts w:cs="Arial"/>
          <w:color w:val="0000FF"/>
          <w:sz w:val="20"/>
        </w:rPr>
      </w:pPr>
    </w:p>
    <w:p w:rsidR="00BA1889" w:rsidRDefault="00BA1889">
      <w:pPr>
        <w:jc w:val="left"/>
        <w:rPr>
          <w:rFonts w:cs="Arial"/>
          <w:sz w:val="20"/>
        </w:rPr>
      </w:pPr>
      <w:r>
        <w:rPr>
          <w:rFonts w:cs="Arial"/>
          <w:sz w:val="20"/>
        </w:rPr>
        <w:t>Most of the wetlands are damplands; they are waterlogged with high moisture near the surface in summer. Some are sumpl</w:t>
      </w:r>
      <w:r w:rsidR="00F04FB5">
        <w:rPr>
          <w:rFonts w:cs="Arial"/>
          <w:sz w:val="20"/>
        </w:rPr>
        <w:t>ands and are seasonal inundated</w:t>
      </w:r>
      <w:r>
        <w:rPr>
          <w:rFonts w:cs="Arial"/>
          <w:sz w:val="20"/>
        </w:rPr>
        <w:t xml:space="preserve"> usually for less than 2 months of the year. The sedgeland community also occurs adjacent to the waterbodies of Lakes Walyungup, Cooloongup and </w:t>
      </w:r>
      <w:smartTag w:uri="urn:schemas-microsoft-com:office:smarttags" w:element="place">
        <w:smartTag w:uri="urn:schemas-microsoft-com:office:smarttags" w:element="City">
          <w:r>
            <w:rPr>
              <w:rFonts w:cs="Arial"/>
              <w:sz w:val="20"/>
            </w:rPr>
            <w:t>Richmond</w:t>
          </w:r>
        </w:smartTag>
      </w:smartTag>
      <w:r>
        <w:rPr>
          <w:rFonts w:cs="Arial"/>
          <w:sz w:val="20"/>
        </w:rPr>
        <w:t>. The community in these situations is typically a dense, species-poor sedgeland dominated by bare twigrush (</w:t>
      </w:r>
      <w:r>
        <w:rPr>
          <w:rFonts w:cs="Arial"/>
          <w:i/>
          <w:sz w:val="20"/>
        </w:rPr>
        <w:t>Baumea juncea</w:t>
      </w:r>
      <w:r>
        <w:rPr>
          <w:rFonts w:cs="Arial"/>
          <w:sz w:val="20"/>
        </w:rPr>
        <w:t>) and knotted club rush (</w:t>
      </w:r>
      <w:r>
        <w:rPr>
          <w:rFonts w:cs="Arial"/>
          <w:i/>
          <w:sz w:val="20"/>
        </w:rPr>
        <w:t>Ficinia nodosa</w:t>
      </w:r>
      <w:r>
        <w:rPr>
          <w:rFonts w:cs="Arial"/>
          <w:sz w:val="20"/>
        </w:rPr>
        <w:t>).</w:t>
      </w:r>
    </w:p>
    <w:p w:rsidR="00BA1889" w:rsidRDefault="00BA1889">
      <w:pPr>
        <w:jc w:val="left"/>
        <w:rPr>
          <w:rFonts w:cs="Arial"/>
          <w:color w:val="0000FF"/>
          <w:sz w:val="20"/>
        </w:rPr>
      </w:pPr>
    </w:p>
    <w:p w:rsidR="00BA1889" w:rsidRDefault="00BA1889">
      <w:pPr>
        <w:jc w:val="left"/>
        <w:rPr>
          <w:rFonts w:cs="Arial"/>
          <w:sz w:val="20"/>
        </w:rPr>
      </w:pPr>
      <w:r>
        <w:rPr>
          <w:rFonts w:cs="Arial"/>
          <w:sz w:val="20"/>
        </w:rPr>
        <w:t>Several weed taxa are known to occur in the community and although they generally form only a minor component of the vegetation, some weed species have become a problem in areas where disturbance levels are high. Localised infestations of weeds such as Geraldton carnation weed (</w:t>
      </w:r>
      <w:r>
        <w:rPr>
          <w:rFonts w:cs="Arial"/>
          <w:i/>
          <w:sz w:val="20"/>
        </w:rPr>
        <w:t>Euphorbia terracina</w:t>
      </w:r>
      <w:r>
        <w:rPr>
          <w:rFonts w:cs="Arial"/>
          <w:sz w:val="20"/>
        </w:rPr>
        <w:t>) pose a large threat to a number of occurrences.</w:t>
      </w:r>
    </w:p>
    <w:p w:rsidR="00BA1889" w:rsidRDefault="00BA1889">
      <w:pPr>
        <w:jc w:val="left"/>
        <w:rPr>
          <w:rFonts w:cs="Arial"/>
          <w:color w:val="0000FF"/>
          <w:sz w:val="20"/>
        </w:rPr>
      </w:pPr>
    </w:p>
    <w:p w:rsidR="00BA1889" w:rsidRDefault="00BA1889">
      <w:pPr>
        <w:jc w:val="left"/>
        <w:rPr>
          <w:rFonts w:cs="Arial"/>
          <w:sz w:val="20"/>
        </w:rPr>
      </w:pPr>
      <w:r>
        <w:rPr>
          <w:rFonts w:cs="Arial"/>
          <w:sz w:val="20"/>
        </w:rPr>
        <w:t xml:space="preserve">In some of the older swales near Lakes Walyungup and Cooloongup, at Yanchep, and at IP14, an open tree cover has developed over the sedgeland. At </w:t>
      </w:r>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Walyungup</w:t>
        </w:r>
      </w:smartTag>
      <w:r>
        <w:rPr>
          <w:rFonts w:cs="Arial"/>
          <w:sz w:val="20"/>
        </w:rPr>
        <w:t>, swamp banksia (</w:t>
      </w:r>
      <w:r>
        <w:rPr>
          <w:rFonts w:cs="Arial"/>
          <w:i/>
          <w:sz w:val="20"/>
        </w:rPr>
        <w:t>Banksia littoralis</w:t>
      </w:r>
      <w:r>
        <w:rPr>
          <w:rFonts w:cs="Arial"/>
          <w:sz w:val="20"/>
        </w:rPr>
        <w:t xml:space="preserve">) forms the canopy while at Yanchep, IP14 and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Cooloongup</w:t>
          </w:r>
        </w:smartTag>
      </w:smartTag>
      <w:r>
        <w:rPr>
          <w:rFonts w:cs="Arial"/>
          <w:sz w:val="20"/>
        </w:rPr>
        <w:t xml:space="preserve"> tuart (</w:t>
      </w:r>
      <w:r>
        <w:rPr>
          <w:rFonts w:cs="Arial"/>
          <w:i/>
          <w:sz w:val="20"/>
        </w:rPr>
        <w:t>Eucalyptus gomphocephala</w:t>
      </w:r>
      <w:r>
        <w:rPr>
          <w:rFonts w:cs="Arial"/>
          <w:sz w:val="20"/>
        </w:rPr>
        <w:t>) dominates the overstorey. Both species are known to tolerate damp conditions.</w:t>
      </w:r>
    </w:p>
    <w:p w:rsidR="00BA1889" w:rsidRDefault="00BA1889">
      <w:pPr>
        <w:jc w:val="left"/>
        <w:rPr>
          <w:rFonts w:cs="Arial"/>
          <w:sz w:val="20"/>
        </w:rPr>
      </w:pPr>
    </w:p>
    <w:p w:rsidR="00BA1889" w:rsidRDefault="00BA1889">
      <w:pPr>
        <w:autoSpaceDE w:val="0"/>
        <w:autoSpaceDN w:val="0"/>
        <w:adjustRightInd w:val="0"/>
        <w:jc w:val="left"/>
        <w:rPr>
          <w:rFonts w:cs="Arial"/>
          <w:sz w:val="20"/>
          <w:lang w:eastAsia="en-AU"/>
        </w:rPr>
      </w:pPr>
      <w:r>
        <w:rPr>
          <w:rFonts w:cs="Arial"/>
          <w:sz w:val="20"/>
        </w:rPr>
        <w:t xml:space="preserve">All occurrences except those on the eastern side of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sidR="00F04FB5">
        <w:rPr>
          <w:rFonts w:cs="Arial"/>
          <w:sz w:val="20"/>
        </w:rPr>
        <w:t xml:space="preserve"> and at Yanchep</w:t>
      </w:r>
      <w:r>
        <w:rPr>
          <w:rFonts w:cs="Arial"/>
          <w:sz w:val="20"/>
        </w:rPr>
        <w:t xml:space="preserve"> occur on the Quindalup soils of the Aeolian Deposit group as mapped by Churchward and McArthur. </w:t>
      </w:r>
      <w:r>
        <w:rPr>
          <w:rFonts w:cs="Arial"/>
          <w:sz w:val="20"/>
          <w:lang w:eastAsia="en-AU"/>
        </w:rPr>
        <w:t>The Quindalup soils are found in dunes and beach ridges which consist of calcareous sands</w:t>
      </w:r>
      <w:r>
        <w:rPr>
          <w:rFonts w:cs="Arial"/>
          <w:sz w:val="20"/>
        </w:rPr>
        <w:t xml:space="preserve"> (Churchward and McArthur 1980)</w:t>
      </w:r>
      <w:r>
        <w:rPr>
          <w:rFonts w:cs="Arial"/>
          <w:sz w:val="20"/>
          <w:lang w:eastAsia="en-AU"/>
        </w:rPr>
        <w:t>.</w:t>
      </w:r>
    </w:p>
    <w:p w:rsidR="00BA1889" w:rsidRDefault="00BA1889">
      <w:pPr>
        <w:autoSpaceDE w:val="0"/>
        <w:autoSpaceDN w:val="0"/>
        <w:adjustRightInd w:val="0"/>
        <w:jc w:val="left"/>
        <w:rPr>
          <w:rFonts w:cs="Arial"/>
          <w:sz w:val="20"/>
          <w:lang w:eastAsia="en-AU"/>
        </w:rPr>
      </w:pPr>
    </w:p>
    <w:p w:rsidR="00BA1889" w:rsidRDefault="00BA1889">
      <w:pPr>
        <w:autoSpaceDE w:val="0"/>
        <w:autoSpaceDN w:val="0"/>
        <w:adjustRightInd w:val="0"/>
        <w:jc w:val="left"/>
        <w:rPr>
          <w:rFonts w:cs="Arial"/>
          <w:sz w:val="20"/>
        </w:rPr>
      </w:pPr>
      <w:r>
        <w:rPr>
          <w:rFonts w:cs="Arial"/>
          <w:sz w:val="20"/>
        </w:rPr>
        <w:t xml:space="preserve">The Yanchep occurrence is located on the Cottesloe soil and landform unit and the occurrence on the eastern side of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is situated on both Cottesloe and Herdsman units. The Cottesloe unit is part of the Aeolian Deposit group and is described as a low undulating area with shallow brown sands over limestone, and much exposed limestone. The Herdsman unit is also included in the Aeolian group and mainly consists of peaty swamps (Churchward and McArthur 1980).</w:t>
      </w:r>
    </w:p>
    <w:p w:rsidR="0019486B" w:rsidRDefault="0019486B">
      <w:pPr>
        <w:autoSpaceDE w:val="0"/>
        <w:autoSpaceDN w:val="0"/>
        <w:adjustRightInd w:val="0"/>
        <w:jc w:val="left"/>
        <w:rPr>
          <w:rFonts w:cs="Arial"/>
          <w:sz w:val="20"/>
        </w:rPr>
      </w:pPr>
    </w:p>
    <w:p w:rsidR="00BA1889" w:rsidRDefault="00BA1889">
      <w:pPr>
        <w:pStyle w:val="Heading2"/>
        <w:spacing w:before="0" w:after="0"/>
        <w:ind w:left="567" w:hanging="567"/>
        <w:jc w:val="left"/>
        <w:rPr>
          <w:sz w:val="20"/>
        </w:rPr>
      </w:pPr>
      <w:r>
        <w:rPr>
          <w:sz w:val="20"/>
        </w:rPr>
        <w:t>1.4</w:t>
      </w:r>
      <w:r>
        <w:rPr>
          <w:sz w:val="20"/>
        </w:rPr>
        <w:tab/>
        <w:t>Geology and sedimentology</w:t>
      </w:r>
    </w:p>
    <w:p w:rsidR="00BA1889" w:rsidRDefault="00BA1889">
      <w:pPr>
        <w:jc w:val="left"/>
        <w:rPr>
          <w:sz w:val="20"/>
        </w:rPr>
      </w:pPr>
    </w:p>
    <w:p w:rsidR="00BA1889" w:rsidRDefault="00BA1889">
      <w:pPr>
        <w:jc w:val="left"/>
        <w:rPr>
          <w:sz w:val="20"/>
        </w:rPr>
      </w:pPr>
      <w:r>
        <w:rPr>
          <w:sz w:val="20"/>
        </w:rPr>
        <w:t>The Becher cuspate foredune developed in response to a falling sea level during the middle to late Holocene period, forming a sequence of submarine banks and beachridge plains on the inter-ridge depression between the Spearwood Ridge (on the mainland) and the nearshore Garden Island Ridge (</w:t>
      </w:r>
      <w:r>
        <w:rPr>
          <w:rFonts w:cs="Arial"/>
          <w:color w:val="000000"/>
          <w:sz w:val="20"/>
        </w:rPr>
        <w:t>V &amp; C Semeniuk Research Group 2009</w:t>
      </w:r>
      <w:r>
        <w:rPr>
          <w:sz w:val="20"/>
        </w:rPr>
        <w:t xml:space="preserve">). This is the geomorphic outline for the formation of the Becher Point wetlands. </w:t>
      </w:r>
    </w:p>
    <w:p w:rsidR="00BA1889" w:rsidRDefault="00BA1889">
      <w:pPr>
        <w:jc w:val="left"/>
        <w:rPr>
          <w:b/>
          <w:sz w:val="20"/>
        </w:rPr>
      </w:pPr>
    </w:p>
    <w:p w:rsidR="00BA1889" w:rsidRDefault="00BA1889">
      <w:pPr>
        <w:jc w:val="left"/>
        <w:rPr>
          <w:rFonts w:cs="Arial"/>
          <w:sz w:val="20"/>
        </w:rPr>
      </w:pPr>
      <w:r>
        <w:rPr>
          <w:rFonts w:cs="Arial"/>
          <w:color w:val="000000"/>
          <w:sz w:val="20"/>
        </w:rPr>
        <w:t xml:space="preserve">V &amp; C Semeniuk Research Group </w:t>
      </w:r>
      <w:r>
        <w:rPr>
          <w:rFonts w:cs="Arial"/>
          <w:sz w:val="20"/>
        </w:rPr>
        <w:t xml:space="preserve">noted that the wetlands at Point Becher are located between beachridges 1-3 m high, and 30-60 m apart. Elevation of swales is variable, as are heights of separate basins along a single </w:t>
      </w:r>
      <w:proofErr w:type="gramStart"/>
      <w:r>
        <w:rPr>
          <w:rFonts w:cs="Arial"/>
          <w:sz w:val="20"/>
        </w:rPr>
        <w:t>swale,</w:t>
      </w:r>
      <w:proofErr w:type="gramEnd"/>
      <w:r>
        <w:rPr>
          <w:rFonts w:cs="Arial"/>
          <w:sz w:val="20"/>
        </w:rPr>
        <w:t xml:space="preserve"> however, there is a general increase in swale elevation in a southerly direction (</w:t>
      </w:r>
      <w:r>
        <w:rPr>
          <w:rFonts w:cs="Arial"/>
          <w:color w:val="000000"/>
          <w:sz w:val="20"/>
        </w:rPr>
        <w:t>V &amp; C Semeniuk Research Group 2009</w:t>
      </w:r>
      <w:r>
        <w:rPr>
          <w:rFonts w:cs="Arial"/>
          <w:sz w:val="20"/>
        </w:rPr>
        <w:t>). Occurrences of the sedgelands community on the Rockingham-Becher Plain have been formed within the swales on this prograding coastline (Semeniuk 2007).</w:t>
      </w:r>
    </w:p>
    <w:p w:rsidR="00BA1889" w:rsidRDefault="00BA1889">
      <w:pPr>
        <w:jc w:val="left"/>
        <w:rPr>
          <w:rFonts w:cs="Arial"/>
          <w:sz w:val="20"/>
        </w:rPr>
      </w:pPr>
    </w:p>
    <w:p w:rsidR="00BA1889" w:rsidRDefault="00BA1889">
      <w:pPr>
        <w:jc w:val="left"/>
        <w:rPr>
          <w:rFonts w:cs="Arial"/>
          <w:sz w:val="20"/>
        </w:rPr>
      </w:pPr>
      <w:r>
        <w:rPr>
          <w:rFonts w:cs="Arial"/>
          <w:sz w:val="20"/>
        </w:rPr>
        <w:t>Individually the Becher Point wetlands are small, but represent different stages of evolutionary development. The sediment at depth is the Leederville Formation and is overlain by Rockingham Sand, with overlying Australind Formation and Tamala Limestone (Semeniuk 2007). Throughout the wetlands, sedimentary fills vary in thickness from 30 to 120 cm with three distinct sedimentary stratigraphic sequences occurring: muddy sand dominated, carbonate mud dominated, and peat influenced (</w:t>
      </w:r>
      <w:r>
        <w:rPr>
          <w:rFonts w:cs="Arial"/>
          <w:color w:val="000000"/>
          <w:sz w:val="20"/>
        </w:rPr>
        <w:t>V &amp; C Semeniuk Research Group 2009</w:t>
      </w:r>
      <w:r>
        <w:rPr>
          <w:rFonts w:cs="Arial"/>
          <w:sz w:val="20"/>
        </w:rPr>
        <w:t>).</w:t>
      </w:r>
    </w:p>
    <w:p w:rsidR="00BA1889" w:rsidRDefault="00BA1889">
      <w:pPr>
        <w:jc w:val="left"/>
        <w:rPr>
          <w:rFonts w:cs="Arial"/>
          <w:sz w:val="20"/>
        </w:rPr>
      </w:pPr>
    </w:p>
    <w:p w:rsidR="00BA1889" w:rsidRDefault="00BA1889">
      <w:pPr>
        <w:jc w:val="left"/>
        <w:rPr>
          <w:rFonts w:cs="Arial"/>
          <w:sz w:val="20"/>
        </w:rPr>
      </w:pPr>
      <w:r>
        <w:rPr>
          <w:rFonts w:cs="Arial"/>
          <w:sz w:val="20"/>
        </w:rPr>
        <w:t>It is unusual that carbonate mud and peat both occur in these wetlands as peat formation and accumulation requires slightly acidic conditions, and carbonate mud formation requires alkaline conditions. Peat generally forms under relatively wet conditions with frequent inundation, higher plant density, and slower plant decay. Peat dominated sediments are currently accumulating in the wetlands and occur as peat infused carbonate mud less than 10 cm thick (</w:t>
      </w:r>
      <w:r>
        <w:rPr>
          <w:rFonts w:cs="Arial"/>
          <w:color w:val="000000"/>
          <w:sz w:val="20"/>
        </w:rPr>
        <w:t>V &amp; C Semeniuk Research Group 2009</w:t>
      </w:r>
      <w:r>
        <w:rPr>
          <w:rFonts w:cs="Arial"/>
          <w:sz w:val="20"/>
        </w:rPr>
        <w:t xml:space="preserve">). </w:t>
      </w:r>
    </w:p>
    <w:p w:rsidR="00BA1889" w:rsidRDefault="00BA1889">
      <w:pPr>
        <w:jc w:val="left"/>
        <w:rPr>
          <w:rFonts w:cs="Arial"/>
          <w:sz w:val="20"/>
        </w:rPr>
      </w:pPr>
    </w:p>
    <w:p w:rsidR="00BA1889" w:rsidRDefault="00DE5FFE">
      <w:pPr>
        <w:jc w:val="left"/>
        <w:rPr>
          <w:rFonts w:cs="Arial"/>
          <w:sz w:val="20"/>
        </w:rPr>
      </w:pPr>
      <w:r>
        <w:rPr>
          <w:rFonts w:cs="Arial"/>
          <w:sz w:val="20"/>
        </w:rPr>
        <w:br w:type="page"/>
      </w:r>
      <w:r w:rsidR="00BA1889">
        <w:rPr>
          <w:rFonts w:cs="Arial"/>
          <w:sz w:val="20"/>
        </w:rPr>
        <w:t>Carbonate mud is formed in fresh water. Algal fragments formed in dry times disintegrate to form carbonate mud (Semeniuk 2007).  The carbonate mud in the Becher wetlands is correlated to a very seasonal climate, with features that indicate alternating emergence and water inundation/saturation. Carbonate mud sediment ranges in thickness from 5-30 cm (</w:t>
      </w:r>
      <w:r w:rsidR="00BA1889">
        <w:rPr>
          <w:rFonts w:cs="Arial"/>
          <w:color w:val="000000"/>
          <w:sz w:val="20"/>
        </w:rPr>
        <w:t>V &amp; C Semeniuk Research Group 2009</w:t>
      </w:r>
      <w:r w:rsidR="00BA1889">
        <w:rPr>
          <w:rFonts w:cs="Arial"/>
          <w:sz w:val="20"/>
        </w:rPr>
        <w:t>).</w:t>
      </w:r>
    </w:p>
    <w:p w:rsidR="00BA1889" w:rsidRDefault="00BA1889">
      <w:pPr>
        <w:jc w:val="left"/>
        <w:rPr>
          <w:rFonts w:cs="Arial"/>
          <w:sz w:val="20"/>
        </w:rPr>
      </w:pPr>
    </w:p>
    <w:p w:rsidR="00BA1889" w:rsidRDefault="00BA1889">
      <w:pPr>
        <w:jc w:val="left"/>
        <w:rPr>
          <w:rFonts w:cs="Arial"/>
          <w:sz w:val="20"/>
        </w:rPr>
      </w:pPr>
      <w:r>
        <w:rPr>
          <w:rFonts w:cs="Arial"/>
          <w:sz w:val="20"/>
        </w:rPr>
        <w:t>In the Becher Point Wetlands, the development of carbonate mud is intermittent, but it forms the dominant wetland fill as either pure mud or calcilutaceous muddy sand. The muddy sand is the most common fill in these wetland</w:t>
      </w:r>
      <w:r w:rsidR="00B93697">
        <w:rPr>
          <w:rFonts w:cs="Arial"/>
          <w:sz w:val="20"/>
        </w:rPr>
        <w:t>s</w:t>
      </w:r>
      <w:r>
        <w:rPr>
          <w:rFonts w:cs="Arial"/>
          <w:sz w:val="20"/>
        </w:rPr>
        <w:t xml:space="preserve"> and usually varies from 25-60 cm thick (</w:t>
      </w:r>
      <w:r>
        <w:rPr>
          <w:rFonts w:cs="Arial"/>
          <w:color w:val="000000"/>
          <w:sz w:val="20"/>
        </w:rPr>
        <w:t>V &amp; C Semeniuk Research Group 2009</w:t>
      </w:r>
      <w:r>
        <w:rPr>
          <w:rFonts w:cs="Arial"/>
          <w:sz w:val="20"/>
        </w:rPr>
        <w:t>).</w:t>
      </w:r>
    </w:p>
    <w:p w:rsidR="00BA1889" w:rsidRDefault="00BA1889">
      <w:pPr>
        <w:jc w:val="left"/>
        <w:rPr>
          <w:rFonts w:cs="Arial"/>
          <w:sz w:val="20"/>
        </w:rPr>
      </w:pPr>
    </w:p>
    <w:p w:rsidR="00BA1889" w:rsidRDefault="00BA1889">
      <w:pPr>
        <w:jc w:val="left"/>
        <w:rPr>
          <w:rFonts w:cs="Arial"/>
          <w:sz w:val="20"/>
        </w:rPr>
      </w:pPr>
      <w:r>
        <w:rPr>
          <w:rFonts w:cs="Arial"/>
          <w:sz w:val="20"/>
        </w:rPr>
        <w:t>High levels of calcium and magnesium help determine plant communities present. Acidic water from rain aids carbonate dissolution and wetland deepening. ‘Topping up’ or drawdown of wetlands would destroy the hydrological patterns. This has implications for water use at occurrences such as Lark Hill Thoroughbred Training Complex, which is located outside the Ramsar site, altering downgradient flow and influencing the Ramsar wetlands (Semeniuk 2007).</w:t>
      </w:r>
    </w:p>
    <w:p w:rsidR="00BA1889" w:rsidRDefault="00BA1889">
      <w:pPr>
        <w:jc w:val="left"/>
        <w:rPr>
          <w:rFonts w:cs="Arial"/>
          <w:sz w:val="20"/>
        </w:rPr>
      </w:pPr>
    </w:p>
    <w:p w:rsidR="00BA1889" w:rsidRDefault="00BA1889">
      <w:pPr>
        <w:pStyle w:val="Heading2"/>
        <w:spacing w:before="0" w:after="0"/>
        <w:ind w:left="567" w:hanging="567"/>
        <w:jc w:val="left"/>
        <w:rPr>
          <w:rFonts w:cs="Arial"/>
          <w:sz w:val="20"/>
        </w:rPr>
      </w:pPr>
      <w:r>
        <w:rPr>
          <w:rFonts w:cs="Arial"/>
          <w:sz w:val="20"/>
        </w:rPr>
        <w:t xml:space="preserve">1.5 </w:t>
      </w:r>
      <w:r>
        <w:rPr>
          <w:rFonts w:cs="Arial"/>
          <w:sz w:val="20"/>
        </w:rPr>
        <w:tab/>
        <w:t>Hydrology</w:t>
      </w:r>
    </w:p>
    <w:p w:rsidR="00BA1889" w:rsidRDefault="00BA1889">
      <w:pPr>
        <w:jc w:val="left"/>
        <w:rPr>
          <w:rFonts w:cs="Arial"/>
          <w:color w:val="0000FF"/>
          <w:sz w:val="20"/>
        </w:rPr>
      </w:pPr>
    </w:p>
    <w:p w:rsidR="00BA1889" w:rsidRDefault="00BA1889">
      <w:pPr>
        <w:jc w:val="left"/>
        <w:rPr>
          <w:rFonts w:cs="Arial"/>
          <w:sz w:val="20"/>
        </w:rPr>
      </w:pPr>
      <w:r>
        <w:rPr>
          <w:rFonts w:cs="Arial"/>
          <w:sz w:val="20"/>
        </w:rPr>
        <w:t xml:space="preserve">The sedgelands in Holocene dune swales is a wetland community with occurrences situated in damplands and sumplands. These wetlands have subtle topographic relief therefore soil moisture, vegetation and habitats could be affected by ‘unnatural’ watertable alterations. In recent times there has been a trend towards </w:t>
      </w:r>
      <w:r w:rsidR="009D6994">
        <w:rPr>
          <w:rFonts w:cs="Arial"/>
          <w:sz w:val="20"/>
        </w:rPr>
        <w:t xml:space="preserve">a </w:t>
      </w:r>
      <w:r>
        <w:rPr>
          <w:rFonts w:cs="Arial"/>
          <w:sz w:val="20"/>
        </w:rPr>
        <w:t>drying climate on the Swan Coastal Plain. Decreased annual rainfall and hotter temperatures are likely to lead to groundwater decline in wetland communities.</w:t>
      </w:r>
    </w:p>
    <w:p w:rsidR="00BA1889" w:rsidRDefault="00BA1889">
      <w:pPr>
        <w:jc w:val="left"/>
        <w:rPr>
          <w:rFonts w:cs="Arial"/>
          <w:color w:val="0000FF"/>
          <w:sz w:val="20"/>
        </w:rPr>
      </w:pPr>
    </w:p>
    <w:p w:rsidR="00BA1889" w:rsidRDefault="00BA1889">
      <w:pPr>
        <w:jc w:val="left"/>
        <w:rPr>
          <w:rFonts w:cs="Arial"/>
          <w:color w:val="0000FF"/>
          <w:sz w:val="20"/>
        </w:rPr>
      </w:pPr>
      <w:r>
        <w:rPr>
          <w:rFonts w:cs="Arial"/>
          <w:sz w:val="20"/>
        </w:rPr>
        <w:t>Most of the available hydrological data for the community</w:t>
      </w:r>
      <w:r>
        <w:rPr>
          <w:rFonts w:cs="Arial"/>
          <w:color w:val="0000FF"/>
          <w:sz w:val="20"/>
        </w:rPr>
        <w:t xml:space="preserve"> </w:t>
      </w:r>
      <w:r>
        <w:rPr>
          <w:rFonts w:cs="Arial"/>
          <w:sz w:val="20"/>
        </w:rPr>
        <w:t>has been derived from studies of the Becher Suite wetlands (</w:t>
      </w:r>
      <w:r>
        <w:rPr>
          <w:rFonts w:cs="Arial"/>
          <w:color w:val="000000"/>
          <w:sz w:val="20"/>
        </w:rPr>
        <w:t>V &amp; C Semeniuk Research Group 2009</w:t>
      </w:r>
      <w:r>
        <w:rPr>
          <w:rFonts w:cs="Arial"/>
          <w:sz w:val="20"/>
        </w:rPr>
        <w:t>; Semeniuk 2007) and consultants’ reports covering Port Kennedy Scientific Park and the IP14 area (RPS Environment and Planning 2010a; Coffey Environments 2009). Some data have also been obtained from the Department of Water (DoW) Groundwater - Water Information System (WIN).</w:t>
      </w:r>
    </w:p>
    <w:p w:rsidR="00BA1889" w:rsidRDefault="00BA1889">
      <w:pPr>
        <w:jc w:val="left"/>
        <w:rPr>
          <w:rFonts w:cs="Arial"/>
          <w:color w:val="0000FF"/>
          <w:sz w:val="20"/>
        </w:rPr>
      </w:pPr>
    </w:p>
    <w:p w:rsidR="00BA1889" w:rsidRDefault="00BA1889">
      <w:pPr>
        <w:jc w:val="left"/>
        <w:rPr>
          <w:rFonts w:cs="Arial"/>
          <w:sz w:val="20"/>
        </w:rPr>
      </w:pPr>
      <w:r>
        <w:rPr>
          <w:rFonts w:cs="Arial"/>
          <w:sz w:val="20"/>
        </w:rPr>
        <w:t xml:space="preserve">As the </w:t>
      </w:r>
      <w:smartTag w:uri="urn:schemas-microsoft-com:office:smarttags" w:element="place">
        <w:smartTag w:uri="urn:schemas-microsoft-com:office:smarttags" w:element="City">
          <w:r>
            <w:rPr>
              <w:rFonts w:cs="Arial"/>
              <w:sz w:val="20"/>
            </w:rPr>
            <w:t>Perth</w:t>
          </w:r>
        </w:smartTag>
      </w:smartTag>
      <w:r>
        <w:rPr>
          <w:rFonts w:cs="Arial"/>
          <w:sz w:val="20"/>
        </w:rPr>
        <w:t xml:space="preserve"> metropolitan area continues to expand</w:t>
      </w:r>
      <w:r w:rsidR="009D6994">
        <w:rPr>
          <w:rFonts w:cs="Arial"/>
          <w:sz w:val="20"/>
        </w:rPr>
        <w:t>,</w:t>
      </w:r>
      <w:r>
        <w:rPr>
          <w:rFonts w:cs="Arial"/>
          <w:sz w:val="20"/>
        </w:rPr>
        <w:t xml:space="preserve"> significant urbanisation will take place near most occurrences of the sedgeland community. Water tables are likely to rise in the superficial aquifer as a consequence of further clearing in the catchment. Rising water-tables have the potential to cause longer and deeper wetting of these wetlands and therefore to significantly modify the ecological community. Although this is a possible threat, it is expected that the sedgelands are under greater threat from a decrease in groundwater levels due to the combination of </w:t>
      </w:r>
      <w:r w:rsidR="009D6994">
        <w:rPr>
          <w:rFonts w:cs="Arial"/>
          <w:sz w:val="20"/>
        </w:rPr>
        <w:t xml:space="preserve">a </w:t>
      </w:r>
      <w:r>
        <w:rPr>
          <w:rFonts w:cs="Arial"/>
          <w:sz w:val="20"/>
        </w:rPr>
        <w:t>drying climate, and water extraction for irrigation and industrial purposes.</w:t>
      </w:r>
    </w:p>
    <w:p w:rsidR="009D6994" w:rsidRDefault="009D6994">
      <w:pPr>
        <w:jc w:val="left"/>
        <w:rPr>
          <w:rFonts w:cs="Arial"/>
          <w:sz w:val="20"/>
        </w:rPr>
      </w:pPr>
    </w:p>
    <w:p w:rsidR="009D6994" w:rsidRDefault="009D6994">
      <w:pPr>
        <w:jc w:val="left"/>
        <w:rPr>
          <w:rFonts w:cs="Arial"/>
          <w:sz w:val="20"/>
        </w:rPr>
      </w:pPr>
      <w:r>
        <w:rPr>
          <w:rFonts w:cs="Arial"/>
          <w:sz w:val="20"/>
        </w:rPr>
        <w:t>Some of the wetlands (sumplands) contain very limited areas of surface water during the winter months.</w:t>
      </w:r>
      <w:r>
        <w:rPr>
          <w:rFonts w:cs="Arial"/>
          <w:color w:val="0000FF"/>
          <w:sz w:val="20"/>
        </w:rPr>
        <w:t xml:space="preserve"> </w:t>
      </w:r>
      <w:r>
        <w:rPr>
          <w:rFonts w:cs="Arial"/>
          <w:sz w:val="20"/>
        </w:rPr>
        <w:t>The typical wetland within the occurrences around Port Kennedy is a dampland which is waterlogged in winter, and retains relatively high soil moisture at the surface of the soil profile in summer. Although the wetlands are expected to be strongly influenced by their proximity to the watertable, they also rely on direct rainfall.</w:t>
      </w:r>
    </w:p>
    <w:p w:rsidR="00BA1889" w:rsidRDefault="00BA1889">
      <w:pPr>
        <w:jc w:val="left"/>
        <w:rPr>
          <w:rFonts w:cs="Arial"/>
          <w:sz w:val="20"/>
        </w:rPr>
      </w:pPr>
    </w:p>
    <w:p w:rsidR="00BA1889" w:rsidRDefault="00BA1889">
      <w:pPr>
        <w:jc w:val="left"/>
        <w:rPr>
          <w:rFonts w:cs="Arial"/>
          <w:sz w:val="20"/>
        </w:rPr>
      </w:pPr>
      <w:r>
        <w:rPr>
          <w:rFonts w:cs="Arial"/>
          <w:sz w:val="20"/>
        </w:rPr>
        <w:t>Although bores are located close to many occurrences of the sedgelands, the nature of this community means that only bores running along the swales containing sedgelands will contain water level data</w:t>
      </w:r>
      <w:r w:rsidR="009D6994">
        <w:rPr>
          <w:rFonts w:cs="Arial"/>
          <w:sz w:val="20"/>
        </w:rPr>
        <w:t xml:space="preserve"> applicable to the sedgeland community</w:t>
      </w:r>
      <w:r>
        <w:rPr>
          <w:rFonts w:cs="Arial"/>
          <w:sz w:val="20"/>
        </w:rPr>
        <w:t xml:space="preserve">. Bores located in adjacent swales may also provide relevant information about water quality. </w:t>
      </w:r>
    </w:p>
    <w:p w:rsidR="00BA1889" w:rsidRDefault="00BA1889">
      <w:pPr>
        <w:jc w:val="left"/>
        <w:rPr>
          <w:rFonts w:cs="Arial"/>
          <w:sz w:val="20"/>
        </w:rPr>
      </w:pPr>
    </w:p>
    <w:p w:rsidR="00BA1889" w:rsidRDefault="00BA1889">
      <w:pPr>
        <w:jc w:val="left"/>
        <w:rPr>
          <w:rFonts w:cs="Arial"/>
          <w:sz w:val="20"/>
        </w:rPr>
      </w:pPr>
      <w:r>
        <w:rPr>
          <w:rFonts w:cs="Arial"/>
          <w:sz w:val="20"/>
        </w:rPr>
        <w:t>Several monitoring bores are located very close to, or within occurrences of the sedgeland community. Bore data from Semeniuk (2007) and RPS Environment and Planning (2010a) is current and indicates that occurrences of the sedgelands community in Port Kennedy Scientific Park, Lake Walyungup, adjacent to Forty Rd in Port Kennedy, and east of Bakewell Dr in Port Kennedy are located where groundwater is close to the surface (Appendix 3, Appendix 4). Data from bores indicates that groundwater levels are from 2.44m below the surface to 0.5m above ground level.</w:t>
      </w:r>
    </w:p>
    <w:p w:rsidR="00BA1889" w:rsidRDefault="00BA1889">
      <w:pPr>
        <w:jc w:val="left"/>
        <w:rPr>
          <w:rFonts w:cs="Arial"/>
          <w:sz w:val="20"/>
        </w:rPr>
      </w:pPr>
    </w:p>
    <w:p w:rsidR="00BA1889" w:rsidRDefault="00BA1889">
      <w:pPr>
        <w:jc w:val="left"/>
        <w:rPr>
          <w:rFonts w:cs="Arial"/>
          <w:sz w:val="20"/>
        </w:rPr>
      </w:pPr>
      <w:r>
        <w:rPr>
          <w:rFonts w:cs="Arial"/>
          <w:sz w:val="20"/>
        </w:rPr>
        <w:t xml:space="preserve">In the IP14 area a decline of 0.9m in groundwater levels from 1991 to 2004 (Coffey Environments 2009) has been recorded. This may be due to a number of factors including </w:t>
      </w:r>
      <w:r w:rsidR="009D6994">
        <w:rPr>
          <w:rFonts w:cs="Arial"/>
          <w:sz w:val="20"/>
        </w:rPr>
        <w:t xml:space="preserve">a </w:t>
      </w:r>
      <w:r>
        <w:rPr>
          <w:rFonts w:cs="Arial"/>
          <w:sz w:val="20"/>
        </w:rPr>
        <w:t>drying climate and increased water extraction for surrounding heavy industry.</w:t>
      </w:r>
    </w:p>
    <w:p w:rsidR="00BA1889" w:rsidRDefault="00BA1889">
      <w:pPr>
        <w:jc w:val="left"/>
        <w:rPr>
          <w:rFonts w:cs="Arial"/>
          <w:sz w:val="20"/>
        </w:rPr>
      </w:pPr>
    </w:p>
    <w:p w:rsidR="00BA1889" w:rsidRDefault="00BA1889">
      <w:pPr>
        <w:jc w:val="left"/>
        <w:rPr>
          <w:rFonts w:cs="Arial"/>
          <w:sz w:val="20"/>
        </w:rPr>
      </w:pPr>
      <w:r>
        <w:rPr>
          <w:rFonts w:cs="Arial"/>
          <w:sz w:val="20"/>
        </w:rPr>
        <w:t>The noticeable drop of annual groundwater levels by about 0.8m in DoW bores close to sedgelands occurrence 33 (</w:t>
      </w:r>
      <w:r w:rsidR="002C397A">
        <w:rPr>
          <w:rFonts w:cs="Arial"/>
          <w:sz w:val="20"/>
        </w:rPr>
        <w:t>SecretHarbour</w:t>
      </w:r>
      <w:r>
        <w:rPr>
          <w:rFonts w:cs="Arial"/>
          <w:sz w:val="20"/>
        </w:rPr>
        <w:t xml:space="preserve">16) after the start of 1993 could be due to a number of reasons. Urban development on the Rockingham-Becher plain has increased greatly over the last 25 years. It is likely that </w:t>
      </w:r>
      <w:r w:rsidR="009D6994">
        <w:rPr>
          <w:rFonts w:cs="Arial"/>
          <w:sz w:val="20"/>
        </w:rPr>
        <w:t xml:space="preserve">a </w:t>
      </w:r>
      <w:r>
        <w:rPr>
          <w:rFonts w:cs="Arial"/>
          <w:sz w:val="20"/>
        </w:rPr>
        <w:t>drying climate and increased water extraction for irrigation for golf courses and household use has caused the groundwater levels to decrease. Due to the location of these bores, the data collected may not be a good indication of groundwater levels or quality in the adjacent sedgelands however it is likely that the groundwater levels have also dropped in a similar manner in the surrounding area.</w:t>
      </w:r>
    </w:p>
    <w:p w:rsidR="00BA1889" w:rsidRDefault="00BA1889">
      <w:pPr>
        <w:jc w:val="left"/>
        <w:rPr>
          <w:rFonts w:cs="Arial"/>
          <w:sz w:val="20"/>
          <w:lang w:eastAsia="en-AU"/>
        </w:rPr>
      </w:pPr>
    </w:p>
    <w:p w:rsidR="00BA1889" w:rsidRDefault="00BA1889">
      <w:pPr>
        <w:jc w:val="left"/>
        <w:rPr>
          <w:rFonts w:cs="Arial"/>
          <w:sz w:val="20"/>
          <w:lang w:eastAsia="en-AU"/>
        </w:rPr>
      </w:pPr>
      <w:r>
        <w:rPr>
          <w:rFonts w:cs="Arial"/>
          <w:sz w:val="20"/>
          <w:lang w:eastAsia="en-AU"/>
        </w:rPr>
        <w:t xml:space="preserve">DoW bores located near other occurrences of the community have </w:t>
      </w:r>
      <w:r w:rsidR="009D6994">
        <w:rPr>
          <w:rFonts w:cs="Arial"/>
          <w:sz w:val="20"/>
          <w:lang w:eastAsia="en-AU"/>
        </w:rPr>
        <w:t xml:space="preserve">the </w:t>
      </w:r>
      <w:r>
        <w:rPr>
          <w:rFonts w:cs="Arial"/>
          <w:sz w:val="20"/>
          <w:lang w:eastAsia="en-AU"/>
        </w:rPr>
        <w:t>potential to provide useful hydrologic information (Appendix 5). Bore 3243 is in close proximity to occurrence 26 (Pt Kennedy 25). The most recent water level data for this bore is from 1993 and would no longer be relevant. There is currently no water quality data available from this bore. There is available groundwater level and quality information for bores 3242 and 3244</w:t>
      </w:r>
      <w:r w:rsidR="009D6994">
        <w:rPr>
          <w:rFonts w:cs="Arial"/>
          <w:sz w:val="20"/>
          <w:lang w:eastAsia="en-AU"/>
        </w:rPr>
        <w:t>,</w:t>
      </w:r>
      <w:r>
        <w:rPr>
          <w:rFonts w:cs="Arial"/>
          <w:sz w:val="20"/>
          <w:lang w:eastAsia="en-AU"/>
        </w:rPr>
        <w:t xml:space="preserve"> however</w:t>
      </w:r>
      <w:r w:rsidR="009D6994">
        <w:rPr>
          <w:rFonts w:cs="Arial"/>
          <w:sz w:val="20"/>
          <w:lang w:eastAsia="en-AU"/>
        </w:rPr>
        <w:t>,</w:t>
      </w:r>
      <w:r>
        <w:rPr>
          <w:rFonts w:cs="Arial"/>
          <w:sz w:val="20"/>
          <w:lang w:eastAsia="en-AU"/>
        </w:rPr>
        <w:t xml:space="preserve"> the most current data is from 1997 and 1998 and is therefore unlikely to be relevant. If re-sampled, bores 3242, 3243 and 3244 near sedgelands in Holocene dune swales occurrences 47, 61, 62, 98 (Pt Kennedy 120, 116, 123, </w:t>
      </w:r>
      <w:r w:rsidR="002C397A">
        <w:rPr>
          <w:rFonts w:cs="Arial"/>
          <w:sz w:val="20"/>
          <w:lang w:eastAsia="en-AU"/>
        </w:rPr>
        <w:t>LarkHill</w:t>
      </w:r>
      <w:r>
        <w:rPr>
          <w:rFonts w:cs="Arial"/>
          <w:sz w:val="20"/>
          <w:lang w:eastAsia="en-AU"/>
        </w:rPr>
        <w:t>18) and woodlands over sedgelands in Holocene dune swales occurrences 29, 26, 14 (Pt Kennedy 118, 25, 28) could provide a valuable insight to the hydrology of the occurrences that are in very close proximity to urban development and the effects of being adjacent to a sporting complex with grassed ovals. Data may also highlight differences in hydrological processes between older and younger occurrences of the community.</w:t>
      </w:r>
    </w:p>
    <w:p w:rsidR="00BA1889" w:rsidRDefault="00BA1889">
      <w:pPr>
        <w:jc w:val="left"/>
        <w:rPr>
          <w:rFonts w:cs="Arial"/>
          <w:sz w:val="20"/>
        </w:rPr>
      </w:pPr>
    </w:p>
    <w:p w:rsidR="00BA1889" w:rsidRDefault="00BA1889">
      <w:pPr>
        <w:jc w:val="left"/>
        <w:rPr>
          <w:b/>
          <w:sz w:val="20"/>
        </w:rPr>
      </w:pPr>
      <w:r>
        <w:rPr>
          <w:rFonts w:cs="Arial"/>
          <w:b/>
          <w:sz w:val="20"/>
        </w:rPr>
        <w:t>1.</w:t>
      </w:r>
      <w:r>
        <w:rPr>
          <w:b/>
          <w:sz w:val="20"/>
        </w:rPr>
        <w:t>6</w:t>
      </w:r>
      <w:r>
        <w:rPr>
          <w:b/>
          <w:sz w:val="20"/>
        </w:rPr>
        <w:tab/>
        <w:t>Important occurrences</w:t>
      </w:r>
    </w:p>
    <w:p w:rsidR="00BA1889" w:rsidRDefault="00BA1889">
      <w:pPr>
        <w:jc w:val="left"/>
        <w:rPr>
          <w:b/>
          <w:sz w:val="20"/>
        </w:rPr>
      </w:pPr>
    </w:p>
    <w:p w:rsidR="00BA1889" w:rsidRDefault="00BA1889">
      <w:pPr>
        <w:jc w:val="left"/>
        <w:rPr>
          <w:sz w:val="20"/>
        </w:rPr>
      </w:pPr>
      <w:r>
        <w:rPr>
          <w:sz w:val="20"/>
        </w:rPr>
        <w:t>O</w:t>
      </w:r>
      <w:r>
        <w:rPr>
          <w:rFonts w:cs="Arial"/>
          <w:sz w:val="20"/>
        </w:rPr>
        <w:t>ccurrences that provide for a representative cross section of each geomorphic age sequence of this community and that can be managed for conservation and/or with conservation included in their purpose</w:t>
      </w:r>
      <w:r>
        <w:rPr>
          <w:sz w:val="20"/>
        </w:rPr>
        <w:t xml:space="preserve"> are considered critical to the survival of this ecological community.</w:t>
      </w:r>
    </w:p>
    <w:p w:rsidR="00BA1889" w:rsidRDefault="00BA1889">
      <w:pPr>
        <w:jc w:val="left"/>
        <w:rPr>
          <w:sz w:val="20"/>
        </w:rPr>
      </w:pPr>
    </w:p>
    <w:p w:rsidR="00BA1889" w:rsidRDefault="00BA1889">
      <w:pPr>
        <w:jc w:val="left"/>
        <w:rPr>
          <w:sz w:val="20"/>
        </w:rPr>
      </w:pPr>
      <w:r>
        <w:rPr>
          <w:rFonts w:cs="Arial"/>
          <w:b/>
          <w:sz w:val="20"/>
        </w:rPr>
        <w:t>1.7</w:t>
      </w:r>
      <w:r>
        <w:rPr>
          <w:rFonts w:cs="Arial"/>
          <w:b/>
          <w:sz w:val="20"/>
        </w:rPr>
        <w:tab/>
        <w:t>Affected interests</w:t>
      </w:r>
    </w:p>
    <w:p w:rsidR="00BA1889" w:rsidRDefault="00BA1889">
      <w:pPr>
        <w:jc w:val="left"/>
        <w:rPr>
          <w:rFonts w:cs="Arial"/>
          <w:b/>
          <w:sz w:val="20"/>
        </w:rPr>
      </w:pPr>
    </w:p>
    <w:p w:rsidR="00BA1889" w:rsidRDefault="00BA1889">
      <w:pPr>
        <w:jc w:val="left"/>
        <w:rPr>
          <w:rFonts w:cs="Arial"/>
          <w:sz w:val="20"/>
        </w:rPr>
      </w:pPr>
      <w:r>
        <w:rPr>
          <w:rFonts w:cs="Arial"/>
          <w:sz w:val="20"/>
        </w:rPr>
        <w:t xml:space="preserve">Occurrences of the sedgelands community are located on land managed by DEC, </w:t>
      </w:r>
      <w:smartTag w:uri="urn:schemas-microsoft-com:office:smarttags" w:element="place">
        <w:smartTag w:uri="urn:schemas-microsoft-com:office:smarttags" w:element="City">
          <w:r>
            <w:rPr>
              <w:rFonts w:cs="Arial"/>
              <w:sz w:val="20"/>
            </w:rPr>
            <w:t>City of Rockingham</w:t>
          </w:r>
        </w:smartTag>
        <w:r>
          <w:rPr>
            <w:rFonts w:cs="Arial"/>
            <w:sz w:val="20"/>
          </w:rPr>
          <w:t xml:space="preserve">, </w:t>
        </w:r>
        <w:smartTag w:uri="urn:schemas-microsoft-com:office:smarttags" w:element="State">
          <w:r>
            <w:rPr>
              <w:rFonts w:cs="Arial"/>
              <w:sz w:val="20"/>
            </w:rPr>
            <w:t>WA</w:t>
          </w:r>
        </w:smartTag>
      </w:smartTag>
      <w:r>
        <w:rPr>
          <w:rFonts w:cs="Arial"/>
          <w:sz w:val="20"/>
        </w:rPr>
        <w:t xml:space="preserve"> Beach and Golf Resort Pty Ltd, LandCorp and private land holders. Land owners and managers of all occurrences may be affected by actions in this plan, in particular land not managed by DEC at IP14, Lark Hill, on the western side of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and adjacent to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in Port Kennedy.</w:t>
      </w:r>
    </w:p>
    <w:p w:rsidR="00BA1889" w:rsidRDefault="00BA1889">
      <w:pPr>
        <w:jc w:val="left"/>
        <w:rPr>
          <w:rFonts w:cs="Arial"/>
          <w:sz w:val="20"/>
        </w:rPr>
      </w:pPr>
    </w:p>
    <w:p w:rsidR="00C32239" w:rsidRDefault="00E872B9" w:rsidP="00E17498">
      <w:pPr>
        <w:jc w:val="left"/>
        <w:rPr>
          <w:rFonts w:cs="Arial"/>
          <w:b/>
          <w:sz w:val="20"/>
        </w:rPr>
      </w:pPr>
      <w:r w:rsidRPr="00736B2D">
        <w:rPr>
          <w:rFonts w:cs="Arial"/>
          <w:b/>
          <w:sz w:val="20"/>
        </w:rPr>
        <w:t xml:space="preserve">Indigenous interests: </w:t>
      </w:r>
    </w:p>
    <w:p w:rsidR="00C32239" w:rsidRDefault="00C32239" w:rsidP="00E17498">
      <w:pPr>
        <w:jc w:val="left"/>
        <w:rPr>
          <w:rFonts w:cs="Arial"/>
          <w:b/>
          <w:sz w:val="20"/>
        </w:rPr>
      </w:pPr>
    </w:p>
    <w:p w:rsidR="00E17498" w:rsidRPr="000B07C2" w:rsidRDefault="00E17498" w:rsidP="00E17498">
      <w:pPr>
        <w:jc w:val="left"/>
        <w:rPr>
          <w:rFonts w:cs="Arial"/>
          <w:sz w:val="20"/>
        </w:rPr>
      </w:pPr>
      <w:r w:rsidRPr="000B07C2">
        <w:rPr>
          <w:rFonts w:cs="Arial"/>
          <w:sz w:val="20"/>
        </w:rPr>
        <w:t xml:space="preserve">The </w:t>
      </w:r>
      <w:smartTag w:uri="urn:schemas-microsoft-com:office:smarttags" w:element="place">
        <w:smartTag w:uri="urn:schemas-microsoft-com:office:smarttags" w:element="PlaceName">
          <w:r w:rsidRPr="000B07C2">
            <w:rPr>
              <w:rFonts w:cs="Arial"/>
              <w:sz w:val="20"/>
            </w:rPr>
            <w:t>South</w:t>
          </w:r>
        </w:smartTag>
        <w:r w:rsidRPr="000B07C2">
          <w:rPr>
            <w:rFonts w:cs="Arial"/>
            <w:sz w:val="20"/>
          </w:rPr>
          <w:t xml:space="preserve"> </w:t>
        </w:r>
        <w:smartTag w:uri="urn:schemas-microsoft-com:office:smarttags" w:element="PlaceName">
          <w:r w:rsidRPr="000B07C2">
            <w:rPr>
              <w:rFonts w:cs="Arial"/>
              <w:sz w:val="20"/>
            </w:rPr>
            <w:t>West</w:t>
          </w:r>
        </w:smartTag>
        <w:r w:rsidRPr="000B07C2">
          <w:rPr>
            <w:rFonts w:cs="Arial"/>
            <w:sz w:val="20"/>
          </w:rPr>
          <w:t xml:space="preserve"> </w:t>
        </w:r>
        <w:smartTag w:uri="urn:schemas-microsoft-com:office:smarttags" w:element="PlaceName">
          <w:r w:rsidRPr="000B07C2">
            <w:rPr>
              <w:rFonts w:cs="Arial"/>
              <w:sz w:val="20"/>
            </w:rPr>
            <w:t>Aboriginal</w:t>
          </w:r>
        </w:smartTag>
        <w:r w:rsidRPr="000B07C2">
          <w:rPr>
            <w:rFonts w:cs="Arial"/>
            <w:sz w:val="20"/>
          </w:rPr>
          <w:t xml:space="preserve"> </w:t>
        </w:r>
        <w:smartTag w:uri="urn:schemas-microsoft-com:office:smarttags" w:element="PlaceType">
          <w:r w:rsidRPr="000B07C2">
            <w:rPr>
              <w:rFonts w:cs="Arial"/>
              <w:sz w:val="20"/>
            </w:rPr>
            <w:t>Land</w:t>
          </w:r>
        </w:smartTag>
      </w:smartTag>
      <w:r w:rsidRPr="000B07C2">
        <w:rPr>
          <w:rFonts w:cs="Arial"/>
          <w:sz w:val="20"/>
        </w:rPr>
        <w:t xml:space="preserve"> and Sea Council (SWALSC) covers the areas considered in this plan. A staff member from </w:t>
      </w:r>
      <w:r w:rsidR="005E05D8" w:rsidRPr="000B07C2">
        <w:rPr>
          <w:rFonts w:cs="Arial"/>
          <w:sz w:val="20"/>
        </w:rPr>
        <w:t>SWALC</w:t>
      </w:r>
      <w:r w:rsidRPr="000B07C2">
        <w:rPr>
          <w:rFonts w:cs="Arial"/>
          <w:sz w:val="20"/>
        </w:rPr>
        <w:t xml:space="preserve"> was consulted with regard to the appropriate method to gain input from the group. Comment was sought from the Council about any aspects of the plan, but particularly about the proposed on-ground actions. Table 4 identifies areas of the ecological community that contain sites that are known to have particular aboriginal significance</w:t>
      </w:r>
      <w:r w:rsidR="005B4C0B" w:rsidRPr="000B07C2">
        <w:rPr>
          <w:rFonts w:cs="Arial"/>
          <w:sz w:val="20"/>
        </w:rPr>
        <w:t>. No general significance to indigenous people has been identified for the ecological community</w:t>
      </w:r>
      <w:r w:rsidRPr="000B07C2">
        <w:rPr>
          <w:rFonts w:cs="Arial"/>
          <w:sz w:val="20"/>
        </w:rPr>
        <w:t>. Action 2</w:t>
      </w:r>
      <w:r w:rsidR="005B4C0B" w:rsidRPr="000B07C2">
        <w:rPr>
          <w:rFonts w:cs="Arial"/>
          <w:sz w:val="20"/>
        </w:rPr>
        <w:t xml:space="preserve"> below</w:t>
      </w:r>
      <w:r w:rsidRPr="000B07C2">
        <w:rPr>
          <w:rFonts w:cs="Arial"/>
          <w:sz w:val="20"/>
        </w:rPr>
        <w:t xml:space="preserve"> </w:t>
      </w:r>
      <w:r w:rsidR="005B4C0B" w:rsidRPr="000B07C2">
        <w:rPr>
          <w:rFonts w:cs="Arial"/>
          <w:sz w:val="20"/>
        </w:rPr>
        <w:t>identifies the intention to continue liaison with relevant groups, including indigenous groups.</w:t>
      </w:r>
    </w:p>
    <w:p w:rsidR="00E17498" w:rsidRPr="000B07C2" w:rsidRDefault="00E17498" w:rsidP="00E17498">
      <w:pPr>
        <w:jc w:val="left"/>
        <w:rPr>
          <w:rFonts w:cs="Arial"/>
          <w:sz w:val="20"/>
        </w:rPr>
      </w:pPr>
    </w:p>
    <w:p w:rsidR="00BA1889" w:rsidRPr="000B07C2" w:rsidRDefault="00BA1889">
      <w:pPr>
        <w:jc w:val="left"/>
        <w:rPr>
          <w:rFonts w:cs="Arial"/>
          <w:b/>
          <w:sz w:val="20"/>
        </w:rPr>
      </w:pPr>
      <w:r w:rsidRPr="000B07C2">
        <w:rPr>
          <w:rFonts w:cs="Arial"/>
          <w:b/>
          <w:sz w:val="20"/>
        </w:rPr>
        <w:t>1.8</w:t>
      </w:r>
      <w:r w:rsidRPr="000B07C2">
        <w:rPr>
          <w:rFonts w:cs="Arial"/>
          <w:b/>
          <w:sz w:val="20"/>
        </w:rPr>
        <w:tab/>
        <w:t xml:space="preserve"> Social and economic impacts and benefits</w:t>
      </w:r>
    </w:p>
    <w:p w:rsidR="00BA1889" w:rsidRPr="000B07C2" w:rsidRDefault="00BA1889">
      <w:pPr>
        <w:jc w:val="left"/>
        <w:rPr>
          <w:rFonts w:cs="Arial"/>
          <w:b/>
          <w:sz w:val="20"/>
        </w:rPr>
      </w:pPr>
    </w:p>
    <w:p w:rsidR="00173EC3" w:rsidRPr="000B07C2" w:rsidRDefault="00173EC3" w:rsidP="00173EC3">
      <w:pPr>
        <w:jc w:val="left"/>
        <w:rPr>
          <w:rFonts w:cs="Arial"/>
          <w:sz w:val="20"/>
        </w:rPr>
      </w:pPr>
      <w:r w:rsidRPr="000B07C2">
        <w:rPr>
          <w:rFonts w:cs="Arial"/>
          <w:sz w:val="20"/>
        </w:rPr>
        <w:t xml:space="preserve">The coastal nature and aesthetic values associated with the sedgeland community attract a range of people including local residents and tourists. Pedestrian access by means of formal walk trails has potential to allow the aesthetic values of the sedgelands to be appreciated without degrading the community, and this provides a social benefit. </w:t>
      </w:r>
    </w:p>
    <w:p w:rsidR="00173EC3" w:rsidRPr="000B07C2" w:rsidRDefault="00173EC3" w:rsidP="00173EC3">
      <w:pPr>
        <w:jc w:val="left"/>
        <w:rPr>
          <w:rFonts w:cs="Arial"/>
          <w:sz w:val="20"/>
        </w:rPr>
      </w:pPr>
    </w:p>
    <w:p w:rsidR="00173EC3" w:rsidRPr="000B07C2" w:rsidRDefault="00173EC3" w:rsidP="00173EC3">
      <w:pPr>
        <w:jc w:val="left"/>
        <w:rPr>
          <w:rFonts w:cs="Arial"/>
          <w:sz w:val="20"/>
        </w:rPr>
      </w:pPr>
      <w:r w:rsidRPr="000B07C2">
        <w:rPr>
          <w:rFonts w:cs="Arial"/>
          <w:sz w:val="20"/>
        </w:rPr>
        <w:t xml:space="preserve">Unauthorised vehicle access and other recreational activities particularly in occurrences at IP14, </w:t>
      </w:r>
      <w:smartTag w:uri="urn:schemas-microsoft-com:office:smarttags" w:element="place">
        <w:smartTag w:uri="urn:schemas-microsoft-com:office:smarttags" w:element="PlaceType">
          <w:r w:rsidRPr="000B07C2">
            <w:rPr>
              <w:rFonts w:cs="Arial"/>
              <w:sz w:val="20"/>
            </w:rPr>
            <w:t>Port</w:t>
          </w:r>
        </w:smartTag>
        <w:r w:rsidRPr="000B07C2">
          <w:rPr>
            <w:rFonts w:cs="Arial"/>
            <w:sz w:val="20"/>
          </w:rPr>
          <w:t xml:space="preserve"> </w:t>
        </w:r>
        <w:smartTag w:uri="urn:schemas-microsoft-com:office:smarttags" w:element="PlaceName">
          <w:r w:rsidRPr="000B07C2">
            <w:rPr>
              <w:rFonts w:cs="Arial"/>
              <w:sz w:val="20"/>
            </w:rPr>
            <w:t>Kennedy</w:t>
          </w:r>
        </w:smartTag>
        <w:r w:rsidRPr="000B07C2">
          <w:rPr>
            <w:rFonts w:cs="Arial"/>
            <w:sz w:val="20"/>
          </w:rPr>
          <w:t xml:space="preserve"> </w:t>
        </w:r>
        <w:smartTag w:uri="urn:schemas-microsoft-com:office:smarttags" w:element="PlaceName">
          <w:r w:rsidRPr="000B07C2">
            <w:rPr>
              <w:rFonts w:cs="Arial"/>
              <w:sz w:val="20"/>
            </w:rPr>
            <w:t>Scientific</w:t>
          </w:r>
        </w:smartTag>
        <w:r w:rsidRPr="000B07C2">
          <w:rPr>
            <w:rFonts w:cs="Arial"/>
            <w:sz w:val="20"/>
          </w:rPr>
          <w:t xml:space="preserve"> </w:t>
        </w:r>
        <w:smartTag w:uri="urn:schemas-microsoft-com:office:smarttags" w:element="PlaceType">
          <w:r w:rsidRPr="000B07C2">
            <w:rPr>
              <w:rFonts w:cs="Arial"/>
              <w:sz w:val="20"/>
            </w:rPr>
            <w:t>Park</w:t>
          </w:r>
        </w:smartTag>
      </w:smartTag>
      <w:r w:rsidRPr="000B07C2">
        <w:rPr>
          <w:rFonts w:cs="Arial"/>
          <w:sz w:val="20"/>
        </w:rPr>
        <w:t xml:space="preserve"> and near </w:t>
      </w:r>
      <w:smartTag w:uri="urn:schemas-microsoft-com:office:smarttags" w:element="Street">
        <w:smartTag w:uri="urn:schemas-microsoft-com:office:smarttags" w:element="address">
          <w:r w:rsidRPr="000B07C2">
            <w:rPr>
              <w:rFonts w:cs="Arial"/>
              <w:sz w:val="20"/>
            </w:rPr>
            <w:t>Bakewell Drive</w:t>
          </w:r>
        </w:smartTag>
      </w:smartTag>
      <w:r w:rsidRPr="000B07C2">
        <w:rPr>
          <w:rFonts w:cs="Arial"/>
          <w:sz w:val="20"/>
        </w:rPr>
        <w:t xml:space="preserve"> are social activities that are damaging to the community. Where specific active recreational pursuits</w:t>
      </w:r>
      <w:r w:rsidR="00C928DB">
        <w:rPr>
          <w:rFonts w:cs="Arial"/>
          <w:sz w:val="20"/>
        </w:rPr>
        <w:t>,</w:t>
      </w:r>
      <w:r w:rsidRPr="000B07C2">
        <w:rPr>
          <w:rFonts w:cs="Arial"/>
          <w:sz w:val="20"/>
        </w:rPr>
        <w:t xml:space="preserve"> such as four wheel driving</w:t>
      </w:r>
      <w:r w:rsidR="00C928DB">
        <w:rPr>
          <w:rFonts w:cs="Arial"/>
          <w:sz w:val="20"/>
        </w:rPr>
        <w:t>,</w:t>
      </w:r>
      <w:r w:rsidRPr="000B07C2">
        <w:rPr>
          <w:rFonts w:cs="Arial"/>
          <w:sz w:val="20"/>
        </w:rPr>
        <w:t xml:space="preserve"> are prevented through access control this may be perceived as a social impact by some members of local communities, however such access control also helps to prevent the continued degradation of the sedgelands and hence to maintain other social benefits. </w:t>
      </w:r>
    </w:p>
    <w:p w:rsidR="00173EC3" w:rsidRPr="000B07C2" w:rsidRDefault="00173EC3" w:rsidP="00173EC3">
      <w:pPr>
        <w:jc w:val="left"/>
        <w:rPr>
          <w:rFonts w:cs="Arial"/>
          <w:sz w:val="20"/>
        </w:rPr>
      </w:pPr>
    </w:p>
    <w:p w:rsidR="00173EC3" w:rsidRPr="000B07C2" w:rsidRDefault="00173EC3" w:rsidP="00173EC3">
      <w:pPr>
        <w:jc w:val="left"/>
        <w:rPr>
          <w:rFonts w:cs="Arial"/>
          <w:sz w:val="20"/>
        </w:rPr>
      </w:pPr>
      <w:r w:rsidRPr="000B07C2">
        <w:rPr>
          <w:rFonts w:cs="Arial"/>
          <w:sz w:val="20"/>
        </w:rPr>
        <w:t xml:space="preserve">Occurrences near </w:t>
      </w:r>
      <w:smartTag w:uri="urn:schemas-microsoft-com:office:smarttags" w:element="Street">
        <w:smartTag w:uri="urn:schemas-microsoft-com:office:smarttags" w:element="address">
          <w:r w:rsidRPr="000B07C2">
            <w:rPr>
              <w:rFonts w:cs="Arial"/>
              <w:sz w:val="20"/>
            </w:rPr>
            <w:t>Bakewell Drive</w:t>
          </w:r>
        </w:smartTag>
      </w:smartTag>
      <w:r w:rsidRPr="000B07C2">
        <w:rPr>
          <w:rFonts w:cs="Arial"/>
          <w:sz w:val="20"/>
        </w:rPr>
        <w:t xml:space="preserve"> are zoned for light industry and some occurrences at IP14 are planned for heavy industry. Both areas are generally planned for further development. The economic value of both areas if developed is high and both suites of occurrences in these areas are potentially threatened by clearing and secondary impacts such as hydrological change. Both the IP14 and </w:t>
      </w:r>
      <w:smartTag w:uri="urn:schemas-microsoft-com:office:smarttags" w:element="Street">
        <w:smartTag w:uri="urn:schemas-microsoft-com:office:smarttags" w:element="address">
          <w:r w:rsidRPr="000B07C2">
            <w:rPr>
              <w:rFonts w:cs="Arial"/>
              <w:sz w:val="20"/>
            </w:rPr>
            <w:t>Bakewell Drive</w:t>
          </w:r>
        </w:smartTag>
      </w:smartTag>
      <w:r w:rsidRPr="000B07C2">
        <w:rPr>
          <w:rFonts w:cs="Arial"/>
          <w:sz w:val="20"/>
        </w:rPr>
        <w:t xml:space="preserve"> areas have been subject to environmental impact assessment. </w:t>
      </w:r>
    </w:p>
    <w:p w:rsidR="00173EC3" w:rsidRPr="000B07C2" w:rsidRDefault="00173EC3" w:rsidP="00173EC3">
      <w:pPr>
        <w:jc w:val="left"/>
        <w:rPr>
          <w:rFonts w:cs="Arial"/>
          <w:sz w:val="20"/>
        </w:rPr>
      </w:pPr>
    </w:p>
    <w:p w:rsidR="00173EC3" w:rsidRPr="000B07C2" w:rsidRDefault="00173EC3" w:rsidP="00173EC3">
      <w:pPr>
        <w:jc w:val="left"/>
        <w:rPr>
          <w:rFonts w:cs="Arial"/>
          <w:sz w:val="20"/>
        </w:rPr>
      </w:pPr>
      <w:r w:rsidRPr="000B07C2">
        <w:rPr>
          <w:rFonts w:cs="Arial"/>
          <w:sz w:val="20"/>
        </w:rPr>
        <w:t>The occurrences on the west side of Golden Bay are situated in a prime location for housing and some may be threatened by proposals to clear or from hydrological change following clearing and development of adjacent land. The proposals to develop part of the site are subject to environmental impact assessment processes. Implementation of actions such as seeking to protect the hydrological processes in the adjacent sedgeland community may result in a perceived impact on the income from residential development however such controls may also help to prevent the degradation of the sedgelands and hence to maintain other social benefits.</w:t>
      </w:r>
    </w:p>
    <w:p w:rsidR="00173EC3" w:rsidRPr="000B07C2" w:rsidRDefault="00173EC3" w:rsidP="00173EC3">
      <w:pPr>
        <w:jc w:val="left"/>
        <w:rPr>
          <w:rFonts w:cs="Arial"/>
          <w:sz w:val="20"/>
        </w:rPr>
      </w:pPr>
    </w:p>
    <w:p w:rsidR="00173EC3" w:rsidRPr="000B07C2" w:rsidRDefault="00173EC3" w:rsidP="00173EC3">
      <w:pPr>
        <w:jc w:val="left"/>
        <w:rPr>
          <w:rFonts w:cs="Arial"/>
          <w:sz w:val="20"/>
        </w:rPr>
      </w:pPr>
      <w:r w:rsidRPr="000B07C2">
        <w:rPr>
          <w:rFonts w:cs="Arial"/>
          <w:sz w:val="20"/>
        </w:rPr>
        <w:t>Wetlands such as this sedgeland community provide various ecosystem services such as absorption of nutrients and other chemicals from polluted surface and groundwater. These services would have an economic value but are lost when wetlands are cleared and filled.</w:t>
      </w:r>
    </w:p>
    <w:p w:rsidR="006225C4" w:rsidRPr="000B07C2" w:rsidRDefault="006225C4">
      <w:pPr>
        <w:jc w:val="left"/>
        <w:rPr>
          <w:rFonts w:cs="Arial"/>
          <w:sz w:val="20"/>
        </w:rPr>
      </w:pPr>
    </w:p>
    <w:p w:rsidR="00BA1889" w:rsidRPr="000B07C2" w:rsidRDefault="00BA1889">
      <w:pPr>
        <w:jc w:val="left"/>
        <w:rPr>
          <w:rFonts w:cs="Arial"/>
          <w:b/>
          <w:sz w:val="20"/>
        </w:rPr>
      </w:pPr>
      <w:r w:rsidRPr="000B07C2">
        <w:rPr>
          <w:rFonts w:cs="Arial"/>
          <w:b/>
          <w:sz w:val="20"/>
        </w:rPr>
        <w:t>1.9</w:t>
      </w:r>
      <w:r w:rsidRPr="000B07C2">
        <w:rPr>
          <w:rFonts w:cs="Arial"/>
          <w:b/>
          <w:sz w:val="20"/>
        </w:rPr>
        <w:tab/>
        <w:t>Related biodiversity impacts and benefits</w:t>
      </w:r>
    </w:p>
    <w:p w:rsidR="00BA1889" w:rsidRPr="000B07C2" w:rsidRDefault="00BA1889">
      <w:pPr>
        <w:jc w:val="left"/>
        <w:rPr>
          <w:rFonts w:cs="Arial"/>
          <w:b/>
          <w:sz w:val="20"/>
        </w:rPr>
      </w:pPr>
    </w:p>
    <w:p w:rsidR="00BA1889" w:rsidRPr="000B07C2" w:rsidRDefault="00BA1889">
      <w:pPr>
        <w:jc w:val="left"/>
        <w:rPr>
          <w:rFonts w:cs="Arial"/>
          <w:sz w:val="20"/>
          <w:lang w:eastAsia="en-AU"/>
        </w:rPr>
      </w:pPr>
      <w:r w:rsidRPr="000B07C2">
        <w:rPr>
          <w:rFonts w:cs="Arial"/>
          <w:sz w:val="20"/>
        </w:rPr>
        <w:t xml:space="preserve">Recovery actions implemented to improve the quality or security of the community are likely to improve the status of any species within the community. Occurrences at </w:t>
      </w:r>
      <w:smartTag w:uri="urn:schemas-microsoft-com:office:smarttags" w:element="PlaceType">
        <w:r w:rsidRPr="000B07C2">
          <w:rPr>
            <w:rFonts w:cs="Arial"/>
            <w:sz w:val="20"/>
          </w:rPr>
          <w:t>Lake</w:t>
        </w:r>
      </w:smartTag>
      <w:r w:rsidRPr="000B07C2">
        <w:rPr>
          <w:rFonts w:cs="Arial"/>
          <w:sz w:val="20"/>
        </w:rPr>
        <w:t xml:space="preserve"> </w:t>
      </w:r>
      <w:smartTag w:uri="urn:schemas-microsoft-com:office:smarttags" w:element="PlaceName">
        <w:r w:rsidRPr="000B07C2">
          <w:rPr>
            <w:rFonts w:cs="Arial"/>
            <w:sz w:val="20"/>
          </w:rPr>
          <w:t>Richmond</w:t>
        </w:r>
      </w:smartTag>
      <w:r w:rsidRPr="000B07C2">
        <w:rPr>
          <w:rFonts w:cs="Arial"/>
          <w:sz w:val="20"/>
        </w:rPr>
        <w:t xml:space="preserve"> are</w:t>
      </w:r>
      <w:r w:rsidRPr="000B07C2">
        <w:rPr>
          <w:rFonts w:cs="Arial"/>
          <w:sz w:val="20"/>
          <w:lang w:eastAsia="en-AU"/>
        </w:rPr>
        <w:t xml:space="preserve"> in very close proximity to another</w:t>
      </w:r>
      <w:r w:rsidR="00417863" w:rsidRPr="000B07C2">
        <w:rPr>
          <w:rFonts w:cs="Arial"/>
          <w:sz w:val="20"/>
          <w:lang w:eastAsia="en-AU"/>
        </w:rPr>
        <w:t xml:space="preserve"> EPBC and state-listed</w:t>
      </w:r>
      <w:r w:rsidRPr="000B07C2">
        <w:rPr>
          <w:rFonts w:cs="Arial"/>
          <w:sz w:val="20"/>
          <w:lang w:eastAsia="en-AU"/>
        </w:rPr>
        <w:t xml:space="preserve"> </w:t>
      </w:r>
      <w:r w:rsidR="00BC4379" w:rsidRPr="000B07C2">
        <w:rPr>
          <w:rFonts w:cs="Arial"/>
          <w:sz w:val="20"/>
          <w:lang w:eastAsia="en-AU"/>
        </w:rPr>
        <w:t xml:space="preserve">threatened ecological community; </w:t>
      </w:r>
      <w:r w:rsidRPr="000B07C2">
        <w:rPr>
          <w:rFonts w:cs="Arial"/>
          <w:sz w:val="20"/>
          <w:lang w:eastAsia="en-AU"/>
        </w:rPr>
        <w:t>the ‘Stromatolite like microbialite community of coastal freshwater lakes (</w:t>
      </w:r>
      <w:smartTag w:uri="urn:schemas-microsoft-com:office:smarttags" w:element="place">
        <w:smartTag w:uri="urn:schemas-microsoft-com:office:smarttags" w:element="PlaceType">
          <w:r w:rsidRPr="000B07C2">
            <w:rPr>
              <w:rFonts w:cs="Arial"/>
              <w:sz w:val="20"/>
              <w:lang w:eastAsia="en-AU"/>
            </w:rPr>
            <w:t>Lake</w:t>
          </w:r>
        </w:smartTag>
        <w:r w:rsidRPr="000B07C2">
          <w:rPr>
            <w:rFonts w:cs="Arial"/>
            <w:sz w:val="20"/>
            <w:lang w:eastAsia="en-AU"/>
          </w:rPr>
          <w:t xml:space="preserve"> </w:t>
        </w:r>
        <w:smartTag w:uri="urn:schemas-microsoft-com:office:smarttags" w:element="PlaceName">
          <w:r w:rsidRPr="000B07C2">
            <w:rPr>
              <w:rFonts w:cs="Arial"/>
              <w:sz w:val="20"/>
              <w:lang w:eastAsia="en-AU"/>
            </w:rPr>
            <w:t>Richmond</w:t>
          </w:r>
        </w:smartTag>
      </w:smartTag>
      <w:r w:rsidRPr="000B07C2">
        <w:rPr>
          <w:rFonts w:cs="Arial"/>
          <w:sz w:val="20"/>
          <w:lang w:eastAsia="en-AU"/>
        </w:rPr>
        <w:t xml:space="preserve">)’. If actions implemented improve the quality of the </w:t>
      </w:r>
      <w:smartTag w:uri="urn:schemas-microsoft-com:office:smarttags" w:element="place">
        <w:smartTag w:uri="urn:schemas-microsoft-com:office:smarttags" w:element="PlaceType">
          <w:r w:rsidRPr="000B07C2">
            <w:rPr>
              <w:rFonts w:cs="Arial"/>
              <w:sz w:val="20"/>
              <w:lang w:eastAsia="en-AU"/>
            </w:rPr>
            <w:t>Lake</w:t>
          </w:r>
        </w:smartTag>
        <w:r w:rsidRPr="000B07C2">
          <w:rPr>
            <w:rFonts w:cs="Arial"/>
            <w:sz w:val="20"/>
            <w:lang w:eastAsia="en-AU"/>
          </w:rPr>
          <w:t xml:space="preserve"> </w:t>
        </w:r>
        <w:smartTag w:uri="urn:schemas-microsoft-com:office:smarttags" w:element="PlaceName">
          <w:r w:rsidRPr="000B07C2">
            <w:rPr>
              <w:rFonts w:cs="Arial"/>
              <w:sz w:val="20"/>
              <w:lang w:eastAsia="en-AU"/>
            </w:rPr>
            <w:t>Richmond</w:t>
          </w:r>
        </w:smartTag>
      </w:smartTag>
      <w:r w:rsidRPr="000B07C2">
        <w:rPr>
          <w:rFonts w:cs="Arial"/>
          <w:sz w:val="20"/>
          <w:lang w:eastAsia="en-AU"/>
        </w:rPr>
        <w:t xml:space="preserve"> sedgelands occurrences it is likely the microbialite community will benefit - particularly if recreational impacts and fire frequency are decreased</w:t>
      </w:r>
      <w:r w:rsidR="00907785" w:rsidRPr="000B07C2">
        <w:rPr>
          <w:rFonts w:cs="Arial"/>
          <w:sz w:val="20"/>
          <w:lang w:eastAsia="en-AU"/>
        </w:rPr>
        <w:t xml:space="preserve"> and groundwater quality is maintained or improved</w:t>
      </w:r>
      <w:r w:rsidRPr="000B07C2">
        <w:rPr>
          <w:rFonts w:cs="Arial"/>
          <w:sz w:val="20"/>
          <w:lang w:eastAsia="en-AU"/>
        </w:rPr>
        <w:t>.</w:t>
      </w:r>
    </w:p>
    <w:p w:rsidR="00BA1889" w:rsidRPr="000B07C2" w:rsidRDefault="00BA1889">
      <w:pPr>
        <w:jc w:val="left"/>
        <w:rPr>
          <w:rFonts w:cs="Arial"/>
          <w:sz w:val="20"/>
        </w:rPr>
      </w:pPr>
    </w:p>
    <w:p w:rsidR="00BA1889" w:rsidRPr="000B07C2" w:rsidRDefault="00BA1889">
      <w:pPr>
        <w:jc w:val="left"/>
        <w:rPr>
          <w:rFonts w:cs="Arial"/>
          <w:b/>
          <w:sz w:val="20"/>
        </w:rPr>
      </w:pPr>
      <w:r w:rsidRPr="000B07C2">
        <w:rPr>
          <w:rFonts w:cs="Arial"/>
          <w:b/>
          <w:sz w:val="20"/>
        </w:rPr>
        <w:t>1.10</w:t>
      </w:r>
      <w:r w:rsidRPr="000B07C2">
        <w:rPr>
          <w:rFonts w:cs="Arial"/>
          <w:b/>
          <w:sz w:val="20"/>
        </w:rPr>
        <w:tab/>
        <w:t>Term of plan</w:t>
      </w:r>
    </w:p>
    <w:p w:rsidR="00BA1889" w:rsidRPr="000B07C2" w:rsidRDefault="00BA1889">
      <w:pPr>
        <w:rPr>
          <w:b/>
          <w:sz w:val="20"/>
        </w:rPr>
      </w:pPr>
    </w:p>
    <w:p w:rsidR="00BA1889" w:rsidRPr="000B07C2" w:rsidRDefault="00BA1889">
      <w:pPr>
        <w:rPr>
          <w:b/>
          <w:sz w:val="20"/>
        </w:rPr>
      </w:pPr>
      <w:smartTag w:uri="urn:schemas-microsoft-com:office:smarttags" w:element="place">
        <w:smartTag w:uri="urn:schemas-microsoft-com:office:smarttags" w:element="State">
          <w:r w:rsidRPr="000B07C2">
            <w:rPr>
              <w:b/>
              <w:sz w:val="20"/>
            </w:rPr>
            <w:t>Western Australia</w:t>
          </w:r>
        </w:smartTag>
      </w:smartTag>
    </w:p>
    <w:p w:rsidR="00BA1889" w:rsidRPr="000B07C2" w:rsidRDefault="00BA1889">
      <w:pPr>
        <w:pStyle w:val="BodyText3"/>
        <w:rPr>
          <w:snapToGrid w:val="0"/>
          <w:sz w:val="20"/>
        </w:rPr>
      </w:pPr>
      <w:r w:rsidRPr="000B07C2">
        <w:rPr>
          <w:snapToGrid w:val="0"/>
          <w:sz w:val="20"/>
        </w:rPr>
        <w:t xml:space="preserve">The plan will operate from </w:t>
      </w:r>
      <w:r w:rsidRPr="000B07C2">
        <w:rPr>
          <w:sz w:val="20"/>
        </w:rPr>
        <w:t xml:space="preserve">2011 to 2016 </w:t>
      </w:r>
      <w:r w:rsidRPr="000B07C2">
        <w:rPr>
          <w:snapToGrid w:val="0"/>
          <w:sz w:val="20"/>
        </w:rPr>
        <w:t>but will remain in force until withdrawn or replaced. It is intended tha</w:t>
      </w:r>
      <w:r w:rsidR="00907785" w:rsidRPr="000B07C2">
        <w:rPr>
          <w:snapToGrid w:val="0"/>
          <w:sz w:val="20"/>
        </w:rPr>
        <w:t>t, if the ecological community</w:t>
      </w:r>
      <w:r w:rsidRPr="000B07C2">
        <w:rPr>
          <w:snapToGrid w:val="0"/>
          <w:sz w:val="20"/>
        </w:rPr>
        <w:t xml:space="preserve"> </w:t>
      </w:r>
      <w:r w:rsidR="00907785" w:rsidRPr="000B07C2">
        <w:rPr>
          <w:snapToGrid w:val="0"/>
          <w:sz w:val="20"/>
        </w:rPr>
        <w:t>is</w:t>
      </w:r>
      <w:r w:rsidRPr="000B07C2">
        <w:rPr>
          <w:snapToGrid w:val="0"/>
          <w:sz w:val="20"/>
        </w:rPr>
        <w:t xml:space="preserve"> still ranked Critically Endangered in </w:t>
      </w:r>
      <w:smartTag w:uri="urn:schemas-microsoft-com:office:smarttags" w:element="State">
        <w:smartTag w:uri="urn:schemas-microsoft-com:office:smarttags" w:element="place">
          <w:r w:rsidRPr="000B07C2">
            <w:rPr>
              <w:snapToGrid w:val="0"/>
              <w:sz w:val="20"/>
            </w:rPr>
            <w:t>Western Australia</w:t>
          </w:r>
        </w:smartTag>
      </w:smartTag>
      <w:r w:rsidRPr="000B07C2">
        <w:rPr>
          <w:snapToGrid w:val="0"/>
          <w:sz w:val="20"/>
        </w:rPr>
        <w:t xml:space="preserve"> after five years, the need </w:t>
      </w:r>
      <w:r w:rsidRPr="000B07C2">
        <w:rPr>
          <w:sz w:val="20"/>
        </w:rPr>
        <w:t>for further recovery actions and the need for an updated recovery plan will be assessed</w:t>
      </w:r>
      <w:r w:rsidR="00F87D98">
        <w:rPr>
          <w:sz w:val="20"/>
        </w:rPr>
        <w:t xml:space="preserve"> by the recovery plan implementation group</w:t>
      </w:r>
      <w:r w:rsidRPr="000B07C2">
        <w:rPr>
          <w:sz w:val="20"/>
        </w:rPr>
        <w:t xml:space="preserve">. </w:t>
      </w:r>
    </w:p>
    <w:p w:rsidR="00BA1889" w:rsidRPr="000B07C2" w:rsidRDefault="00BA1889">
      <w:pPr>
        <w:rPr>
          <w:sz w:val="20"/>
        </w:rPr>
      </w:pPr>
    </w:p>
    <w:p w:rsidR="00BA1889" w:rsidRPr="000B07C2" w:rsidRDefault="00BA1889">
      <w:pPr>
        <w:rPr>
          <w:b/>
          <w:sz w:val="20"/>
        </w:rPr>
      </w:pPr>
      <w:r w:rsidRPr="000B07C2">
        <w:rPr>
          <w:b/>
          <w:sz w:val="20"/>
        </w:rPr>
        <w:t>Commonwealth</w:t>
      </w:r>
    </w:p>
    <w:p w:rsidR="00BA1889" w:rsidRPr="000B07C2" w:rsidRDefault="00BA1889">
      <w:pPr>
        <w:rPr>
          <w:sz w:val="20"/>
        </w:rPr>
      </w:pPr>
      <w:r w:rsidRPr="000B07C2">
        <w:rPr>
          <w:sz w:val="20"/>
        </w:rPr>
        <w:t xml:space="preserve">In accordance with the provisions of the Commonwealth </w:t>
      </w:r>
      <w:r w:rsidRPr="000B07C2">
        <w:rPr>
          <w:i/>
          <w:sz w:val="20"/>
        </w:rPr>
        <w:t>Environment Protection and Biodiversity Conservation Act</w:t>
      </w:r>
      <w:r w:rsidRPr="000B07C2">
        <w:rPr>
          <w:sz w:val="20"/>
        </w:rPr>
        <w:t xml:space="preserve"> </w:t>
      </w:r>
      <w:r w:rsidRPr="000B07C2">
        <w:rPr>
          <w:i/>
          <w:sz w:val="20"/>
          <w:lang w:val="en-GB"/>
        </w:rPr>
        <w:t>1999</w:t>
      </w:r>
      <w:r w:rsidRPr="000B07C2">
        <w:rPr>
          <w:sz w:val="20"/>
        </w:rPr>
        <w:t xml:space="preserve"> (EPBC Act) this adopted recovery plan will remain in force until revoked.  </w:t>
      </w:r>
    </w:p>
    <w:p w:rsidR="00BA1889" w:rsidRPr="000B07C2" w:rsidRDefault="00BA1889">
      <w:pPr>
        <w:rPr>
          <w:sz w:val="20"/>
        </w:rPr>
      </w:pPr>
    </w:p>
    <w:p w:rsidR="00BA1889" w:rsidRPr="000B07C2" w:rsidRDefault="00BA1889">
      <w:pPr>
        <w:rPr>
          <w:sz w:val="20"/>
        </w:rPr>
      </w:pPr>
      <w:r w:rsidRPr="000B07C2">
        <w:rPr>
          <w:sz w:val="20"/>
        </w:rPr>
        <w:t>The recovery plan must be reviewed at intervals of not longer than 5 years.</w:t>
      </w:r>
    </w:p>
    <w:p w:rsidR="00BA1889" w:rsidRPr="000B07C2" w:rsidRDefault="00BA1889">
      <w:pPr>
        <w:jc w:val="left"/>
        <w:rPr>
          <w:rFonts w:cs="Arial"/>
          <w:sz w:val="20"/>
        </w:rPr>
      </w:pPr>
    </w:p>
    <w:p w:rsidR="00BA1889" w:rsidRPr="000B07C2" w:rsidRDefault="00BA1889">
      <w:pPr>
        <w:pStyle w:val="Heading2"/>
        <w:spacing w:before="0" w:after="0"/>
        <w:ind w:left="567" w:hanging="567"/>
        <w:jc w:val="left"/>
        <w:rPr>
          <w:rFonts w:cs="Arial"/>
          <w:sz w:val="20"/>
        </w:rPr>
      </w:pPr>
      <w:r w:rsidRPr="000B07C2">
        <w:rPr>
          <w:rFonts w:cs="Arial"/>
          <w:sz w:val="20"/>
        </w:rPr>
        <w:t>2</w:t>
      </w:r>
      <w:r w:rsidR="001F0D5E" w:rsidRPr="000B07C2">
        <w:rPr>
          <w:rFonts w:cs="Arial"/>
          <w:sz w:val="20"/>
        </w:rPr>
        <w:t>.0</w:t>
      </w:r>
      <w:r w:rsidRPr="000B07C2">
        <w:rPr>
          <w:rFonts w:cs="Arial"/>
          <w:sz w:val="20"/>
        </w:rPr>
        <w:t xml:space="preserve"> </w:t>
      </w:r>
      <w:r w:rsidRPr="000B07C2">
        <w:rPr>
          <w:rFonts w:cs="Arial"/>
          <w:sz w:val="20"/>
        </w:rPr>
        <w:tab/>
        <w:t>Threatening processes</w:t>
      </w:r>
    </w:p>
    <w:p w:rsidR="00BA1889" w:rsidRPr="000B07C2" w:rsidRDefault="00BA1889">
      <w:pPr>
        <w:jc w:val="left"/>
        <w:rPr>
          <w:rFonts w:cs="Arial"/>
          <w:sz w:val="20"/>
        </w:rPr>
      </w:pPr>
    </w:p>
    <w:p w:rsidR="00BA1889" w:rsidRDefault="00BA1889">
      <w:pPr>
        <w:jc w:val="left"/>
        <w:rPr>
          <w:rFonts w:cs="Arial"/>
          <w:sz w:val="20"/>
        </w:rPr>
      </w:pPr>
      <w:r w:rsidRPr="000B07C2">
        <w:rPr>
          <w:rFonts w:cs="Arial"/>
          <w:sz w:val="20"/>
        </w:rPr>
        <w:t>The remaining occurrences of the sedgelands in Holo</w:t>
      </w:r>
      <w:r>
        <w:rPr>
          <w:rFonts w:cs="Arial"/>
          <w:sz w:val="20"/>
        </w:rPr>
        <w:t>cene dune swale community have been subject to extensive historical disturbance. Most of these processes are still common to most known occurrences of the community:</w:t>
      </w:r>
    </w:p>
    <w:p w:rsidR="00BA1889" w:rsidRDefault="00BA1889">
      <w:pPr>
        <w:jc w:val="left"/>
        <w:rPr>
          <w:rFonts w:cs="Arial"/>
          <w:sz w:val="20"/>
        </w:rPr>
      </w:pPr>
    </w:p>
    <w:p w:rsidR="00BA1889" w:rsidRDefault="00F87D98">
      <w:pPr>
        <w:numPr>
          <w:ilvl w:val="0"/>
          <w:numId w:val="1"/>
        </w:numPr>
        <w:ind w:left="851" w:hanging="284"/>
        <w:jc w:val="left"/>
        <w:rPr>
          <w:rFonts w:cs="Arial"/>
          <w:sz w:val="20"/>
        </w:rPr>
      </w:pPr>
      <w:r>
        <w:rPr>
          <w:rFonts w:cs="Arial"/>
          <w:sz w:val="20"/>
        </w:rPr>
        <w:t>hydrological changes - water quality and/or levels</w:t>
      </w:r>
    </w:p>
    <w:p w:rsidR="00BA1889" w:rsidRDefault="00F87D98">
      <w:pPr>
        <w:numPr>
          <w:ilvl w:val="0"/>
          <w:numId w:val="1"/>
        </w:numPr>
        <w:ind w:left="851" w:hanging="284"/>
        <w:jc w:val="left"/>
        <w:rPr>
          <w:rFonts w:cs="Arial"/>
          <w:sz w:val="20"/>
        </w:rPr>
      </w:pPr>
      <w:r>
        <w:rPr>
          <w:rFonts w:cs="Arial"/>
          <w:sz w:val="20"/>
        </w:rPr>
        <w:t xml:space="preserve">clearing </w:t>
      </w:r>
    </w:p>
    <w:p w:rsidR="00BA1889" w:rsidRDefault="00F87D98">
      <w:pPr>
        <w:numPr>
          <w:ilvl w:val="0"/>
          <w:numId w:val="1"/>
        </w:numPr>
        <w:ind w:left="851" w:hanging="284"/>
        <w:jc w:val="left"/>
        <w:rPr>
          <w:rFonts w:cs="Arial"/>
          <w:sz w:val="20"/>
        </w:rPr>
      </w:pPr>
      <w:r>
        <w:rPr>
          <w:rFonts w:cs="Arial"/>
          <w:sz w:val="20"/>
        </w:rPr>
        <w:t>inappropriate fire regime (too frequent)</w:t>
      </w:r>
    </w:p>
    <w:p w:rsidR="00BA1889" w:rsidRDefault="00F87D98">
      <w:pPr>
        <w:numPr>
          <w:ilvl w:val="0"/>
          <w:numId w:val="1"/>
        </w:numPr>
        <w:ind w:left="851" w:hanging="284"/>
        <w:jc w:val="left"/>
        <w:rPr>
          <w:rFonts w:cs="Arial"/>
          <w:sz w:val="20"/>
        </w:rPr>
      </w:pPr>
      <w:r>
        <w:rPr>
          <w:rFonts w:cs="Arial"/>
          <w:sz w:val="20"/>
        </w:rPr>
        <w:t>increased weed invasion</w:t>
      </w:r>
    </w:p>
    <w:p w:rsidR="00BA1889" w:rsidRDefault="00F87D98">
      <w:pPr>
        <w:numPr>
          <w:ilvl w:val="0"/>
          <w:numId w:val="1"/>
        </w:numPr>
        <w:ind w:left="851" w:hanging="284"/>
        <w:jc w:val="left"/>
        <w:rPr>
          <w:rFonts w:cs="Arial"/>
          <w:sz w:val="20"/>
        </w:rPr>
      </w:pPr>
      <w:r>
        <w:rPr>
          <w:rFonts w:cs="Arial"/>
          <w:sz w:val="20"/>
        </w:rPr>
        <w:t>recreational activities</w:t>
      </w:r>
    </w:p>
    <w:p w:rsidR="00BA1889" w:rsidRDefault="00F87D98">
      <w:pPr>
        <w:numPr>
          <w:ilvl w:val="0"/>
          <w:numId w:val="1"/>
        </w:numPr>
        <w:ind w:left="851" w:hanging="284"/>
        <w:jc w:val="left"/>
        <w:rPr>
          <w:rFonts w:cs="Arial"/>
          <w:sz w:val="20"/>
        </w:rPr>
      </w:pPr>
      <w:r>
        <w:rPr>
          <w:rFonts w:cs="Arial"/>
          <w:sz w:val="20"/>
        </w:rPr>
        <w:t>over-grazing by native or introduced species (as indicated by obvious levels of impacts to edible vegetation by grazers)</w:t>
      </w:r>
    </w:p>
    <w:p w:rsidR="00BA1889" w:rsidRDefault="00F87D98">
      <w:pPr>
        <w:numPr>
          <w:ilvl w:val="0"/>
          <w:numId w:val="1"/>
        </w:numPr>
        <w:ind w:left="851" w:hanging="284"/>
        <w:jc w:val="left"/>
        <w:rPr>
          <w:rFonts w:cs="Arial"/>
          <w:sz w:val="20"/>
        </w:rPr>
      </w:pPr>
      <w:r>
        <w:rPr>
          <w:rFonts w:cs="Arial"/>
          <w:sz w:val="20"/>
        </w:rPr>
        <w:t>rubbish dumping</w:t>
      </w:r>
    </w:p>
    <w:p w:rsidR="00BA1889" w:rsidRDefault="00F87D98">
      <w:pPr>
        <w:numPr>
          <w:ilvl w:val="0"/>
          <w:numId w:val="1"/>
        </w:numPr>
        <w:ind w:left="851" w:hanging="284"/>
        <w:jc w:val="left"/>
        <w:rPr>
          <w:rFonts w:cs="Arial"/>
          <w:sz w:val="20"/>
        </w:rPr>
      </w:pPr>
      <w:r>
        <w:rPr>
          <w:rFonts w:cs="Arial"/>
          <w:sz w:val="20"/>
        </w:rPr>
        <w:t>fragmentation, edge effects, large edge to area ratio</w:t>
      </w:r>
    </w:p>
    <w:p w:rsidR="00BA1889" w:rsidRDefault="00F87D98">
      <w:pPr>
        <w:numPr>
          <w:ilvl w:val="0"/>
          <w:numId w:val="1"/>
        </w:numPr>
        <w:ind w:left="851" w:hanging="284"/>
        <w:jc w:val="left"/>
        <w:rPr>
          <w:rFonts w:cs="Arial"/>
          <w:sz w:val="20"/>
        </w:rPr>
      </w:pPr>
      <w:r>
        <w:rPr>
          <w:rFonts w:cs="Arial"/>
          <w:sz w:val="20"/>
        </w:rPr>
        <w:t xml:space="preserve">lack of knowledge to guide management </w:t>
      </w:r>
    </w:p>
    <w:p w:rsidR="00BA1889" w:rsidRDefault="00BA1889">
      <w:pPr>
        <w:jc w:val="left"/>
        <w:rPr>
          <w:rFonts w:cs="Arial"/>
          <w:color w:val="0000FF"/>
          <w:sz w:val="20"/>
        </w:rPr>
      </w:pPr>
    </w:p>
    <w:p w:rsidR="00BA1889" w:rsidRDefault="00BA1889">
      <w:pPr>
        <w:pStyle w:val="Heading7"/>
        <w:jc w:val="left"/>
        <w:rPr>
          <w:rFonts w:cs="Arial"/>
          <w:b/>
          <w:bCs/>
          <w:sz w:val="20"/>
          <w:u w:val="none"/>
        </w:rPr>
      </w:pPr>
      <w:r>
        <w:rPr>
          <w:rFonts w:cs="Arial"/>
          <w:b/>
          <w:bCs/>
          <w:sz w:val="20"/>
          <w:u w:val="none"/>
        </w:rPr>
        <w:t>Hydrological changes – water quality and/or levels</w:t>
      </w:r>
    </w:p>
    <w:p w:rsidR="00BA1889" w:rsidRDefault="00BA1889"/>
    <w:p w:rsidR="00BA1889" w:rsidRDefault="00BA1889">
      <w:pPr>
        <w:jc w:val="left"/>
        <w:rPr>
          <w:rFonts w:cs="Arial"/>
          <w:sz w:val="20"/>
        </w:rPr>
      </w:pPr>
      <w:r>
        <w:rPr>
          <w:rFonts w:cs="Arial"/>
          <w:sz w:val="20"/>
        </w:rPr>
        <w:t>A large number of occurrences are located in damplands and sumplands in close proximity to developed lands including roads, industry, housing, golf courses, a horse training facility, a sporting complex and several sporting ovals.  As a consequence it is likely that groundwater levels and quality, and hydrological processes in the area have been altered.</w:t>
      </w:r>
    </w:p>
    <w:p w:rsidR="00BA1889" w:rsidRDefault="00BA1889">
      <w:pPr>
        <w:jc w:val="left"/>
        <w:rPr>
          <w:rFonts w:cs="Arial"/>
          <w:sz w:val="20"/>
        </w:rPr>
      </w:pPr>
    </w:p>
    <w:p w:rsidR="00BA1889" w:rsidRDefault="00BA1889">
      <w:pPr>
        <w:jc w:val="left"/>
        <w:rPr>
          <w:rFonts w:cs="Arial"/>
          <w:sz w:val="20"/>
        </w:rPr>
      </w:pPr>
      <w:r>
        <w:rPr>
          <w:rFonts w:cs="Arial"/>
          <w:sz w:val="20"/>
        </w:rPr>
        <w:t>Historic and current clearing, particularly on the Rockingham-Becher Plain is expected to have caused a rise in the watertable</w:t>
      </w:r>
      <w:r w:rsidR="00C928DB">
        <w:rPr>
          <w:rFonts w:cs="Arial"/>
          <w:sz w:val="20"/>
        </w:rPr>
        <w:t>,</w:t>
      </w:r>
      <w:r>
        <w:rPr>
          <w:rFonts w:cs="Arial"/>
          <w:sz w:val="20"/>
        </w:rPr>
        <w:t xml:space="preserve"> however</w:t>
      </w:r>
      <w:r w:rsidR="00C928DB">
        <w:rPr>
          <w:rFonts w:cs="Arial"/>
          <w:sz w:val="20"/>
        </w:rPr>
        <w:t>,</w:t>
      </w:r>
      <w:r>
        <w:rPr>
          <w:rFonts w:cs="Arial"/>
          <w:sz w:val="20"/>
        </w:rPr>
        <w:t xml:space="preserve"> increased extraction from household and industrial bores as well as extraction for irrigation golf courses, sporting complexes and other sporting ovals is likely to draw down groundwater levels. A general drying trend from the drying climate on the southern Swan Coastal Plain has led to groundwater decline in wetlands containing the sedgelands community at IP14 and in the Port Kennedy area in general (eg Coffey Environments 2009; RPS 2010a), and by inference throughout the whole area of occurrence of the sedgelands in Holocene dune swales community.</w:t>
      </w:r>
      <w:r w:rsidR="00C55B15">
        <w:rPr>
          <w:rFonts w:cs="Arial"/>
          <w:sz w:val="20"/>
        </w:rPr>
        <w:t xml:space="preserve">  The net effect of these impacts on the water table is unknown. </w:t>
      </w:r>
    </w:p>
    <w:p w:rsidR="00BA1889" w:rsidRDefault="00BA1889">
      <w:pPr>
        <w:jc w:val="left"/>
        <w:rPr>
          <w:rFonts w:cs="Arial"/>
          <w:sz w:val="20"/>
        </w:rPr>
      </w:pPr>
    </w:p>
    <w:p w:rsidR="00BA1889" w:rsidRDefault="00BA1889">
      <w:pPr>
        <w:jc w:val="left"/>
        <w:rPr>
          <w:rFonts w:cs="Arial"/>
          <w:sz w:val="20"/>
        </w:rPr>
      </w:pPr>
      <w:r>
        <w:rPr>
          <w:rFonts w:cs="Arial"/>
          <w:sz w:val="20"/>
        </w:rPr>
        <w:t xml:space="preserve">Water quality of occurrences on the Rockingham-Becher Plain is also likely to be affected as an increased amount of nutrients enter the wetlands through the use of fertiliser on the large grassed areas. It is unknown if pesticides or other contaminants of the groundwater are present in unacceptable quantities however, use of the wetlands as rubbish disposal sites (for example at IP14 and near Bakewell Drive in Port Kennedy) also has the potential to cause groundwater contamination. Nutrient contamination has been recorded at the community at Lark Hill and </w:t>
      </w:r>
      <w:smartTag w:uri="urn:schemas-microsoft-com:office:smarttags" w:element="place">
        <w:smartTag w:uri="urn:schemas-microsoft-com:office:smarttags" w:element="PlaceName">
          <w:r>
            <w:rPr>
              <w:rFonts w:cs="Arial"/>
              <w:sz w:val="20"/>
            </w:rPr>
            <w:t>Kennedy</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when high levels of phosphate were recorded downstream of areas where fertiliser had been applied (Coffey Environments 2009a; RPS 2010a). </w:t>
      </w:r>
    </w:p>
    <w:p w:rsidR="00BA1889" w:rsidRDefault="00BA1889">
      <w:pPr>
        <w:jc w:val="left"/>
        <w:rPr>
          <w:rFonts w:cs="Arial"/>
          <w:sz w:val="20"/>
        </w:rPr>
      </w:pPr>
    </w:p>
    <w:p w:rsidR="00BA1889" w:rsidRDefault="00BA1889">
      <w:pPr>
        <w:jc w:val="left"/>
        <w:rPr>
          <w:rFonts w:cs="Arial"/>
          <w:sz w:val="20"/>
        </w:rPr>
      </w:pPr>
      <w:r>
        <w:rPr>
          <w:rFonts w:cs="Arial"/>
          <w:sz w:val="20"/>
        </w:rPr>
        <w:t xml:space="preserve">Groundwater abstraction for irrigation purposes may allow saltwater intrusion into the shallow aquifer in areas close to the coast, although this has not been recorded in monitoring data available to date (RPS 2010a). Hydraulic gradient at the watertable is very </w:t>
      </w:r>
      <w:proofErr w:type="gramStart"/>
      <w:r>
        <w:rPr>
          <w:rFonts w:cs="Arial"/>
          <w:sz w:val="20"/>
        </w:rPr>
        <w:t>low</w:t>
      </w:r>
      <w:r w:rsidR="00C55B15">
        <w:rPr>
          <w:rFonts w:cs="Arial"/>
          <w:sz w:val="20"/>
        </w:rPr>
        <w:t>,</w:t>
      </w:r>
      <w:proofErr w:type="gramEnd"/>
      <w:r>
        <w:rPr>
          <w:rFonts w:cs="Arial"/>
          <w:sz w:val="20"/>
        </w:rPr>
        <w:t xml:space="preserve"> therefore movement of any contaminated water from the wetlands would be a slow process.</w:t>
      </w:r>
    </w:p>
    <w:p w:rsidR="00BA1889" w:rsidRDefault="00BA1889">
      <w:pPr>
        <w:jc w:val="left"/>
        <w:rPr>
          <w:rFonts w:cs="Arial"/>
          <w:sz w:val="20"/>
        </w:rPr>
      </w:pPr>
    </w:p>
    <w:p w:rsidR="00BA1889" w:rsidRDefault="00BA1889">
      <w:pPr>
        <w:jc w:val="left"/>
        <w:rPr>
          <w:rFonts w:cs="Arial"/>
          <w:sz w:val="20"/>
        </w:rPr>
      </w:pPr>
      <w:r>
        <w:rPr>
          <w:rFonts w:cs="Arial"/>
          <w:sz w:val="20"/>
        </w:rPr>
        <w:t>A major consideration for wetland management is recognition of the importance of groundwater levels upon the ecological function of sumplands and damplands, and hence the viability of the Holocene swale community. Data from</w:t>
      </w:r>
      <w:r>
        <w:rPr>
          <w:rFonts w:cs="Arial"/>
          <w:color w:val="0000FF"/>
          <w:sz w:val="20"/>
        </w:rPr>
        <w:t xml:space="preserve"> </w:t>
      </w:r>
      <w:r>
        <w:rPr>
          <w:rFonts w:cs="Arial"/>
          <w:sz w:val="20"/>
        </w:rPr>
        <w:t xml:space="preserve">RPS Environment and Planning (2010a), Semeniuk (2007) and Coffey Environments (2009) indicate that groundwater levels on the Rockingham-Becher Plain are within 3m from the ground surface where bores are drilled (Appendices 3, 4, 6). These data can provide a rough guide to the dependence of the community on groundwater and the probable susceptibility to change. Froend </w:t>
      </w:r>
      <w:r>
        <w:rPr>
          <w:rFonts w:cs="Arial"/>
          <w:i/>
          <w:sz w:val="20"/>
        </w:rPr>
        <w:t>et al</w:t>
      </w:r>
      <w:r>
        <w:rPr>
          <w:rFonts w:cs="Arial"/>
          <w:sz w:val="20"/>
        </w:rPr>
        <w:t>. (2004) notes that wetlands in which the groundwater is within 0-3m of natural ground surface, are considered to be highly groundwater dependent therefore highly susceptible to changes in groundwater levels.</w:t>
      </w:r>
    </w:p>
    <w:p w:rsidR="00BA1889" w:rsidRDefault="00BA1889">
      <w:pPr>
        <w:jc w:val="left"/>
        <w:rPr>
          <w:rFonts w:cs="Arial"/>
          <w:sz w:val="20"/>
        </w:rPr>
      </w:pPr>
    </w:p>
    <w:p w:rsidR="00BA1889" w:rsidRDefault="00BA1889">
      <w:pPr>
        <w:jc w:val="left"/>
        <w:rPr>
          <w:rFonts w:cs="Arial"/>
          <w:sz w:val="20"/>
        </w:rPr>
      </w:pPr>
      <w:r>
        <w:rPr>
          <w:rFonts w:cs="Arial"/>
          <w:sz w:val="20"/>
        </w:rPr>
        <w:t xml:space="preserve">Froend </w:t>
      </w:r>
      <w:r>
        <w:rPr>
          <w:rFonts w:cs="Arial"/>
          <w:i/>
          <w:sz w:val="20"/>
        </w:rPr>
        <w:t>et al</w:t>
      </w:r>
      <w:r>
        <w:rPr>
          <w:rFonts w:cs="Arial"/>
          <w:sz w:val="20"/>
        </w:rPr>
        <w:t xml:space="preserve">. (2004) also recognised that wetlands for which groundwater is within 0-3m of the surface, a change in groundwater level of &lt;0.25m is regarded as low risk, a change of between 0.25m and 0.5m is moderate risk, and a change of &gt;0.5m results in high risk of impact to the wetlands. In the IP14 area a decline of 0.9m has occurred in annual high groundwater levels from 1991 to 2004 (Coffey Environments 2009). This may be due to a number of factors but is probably mainly as a consequence of </w:t>
      </w:r>
      <w:r w:rsidR="00A07FBA">
        <w:rPr>
          <w:rFonts w:cs="Arial"/>
          <w:sz w:val="20"/>
        </w:rPr>
        <w:t xml:space="preserve">the </w:t>
      </w:r>
      <w:r>
        <w:rPr>
          <w:rFonts w:cs="Arial"/>
          <w:sz w:val="20"/>
        </w:rPr>
        <w:t>drying climate, and increased water extraction for surrounding heavy industry may also be contributing to declining groundwater levels.</w:t>
      </w:r>
    </w:p>
    <w:p w:rsidR="00BA1889" w:rsidRDefault="00BA1889">
      <w:pPr>
        <w:jc w:val="left"/>
        <w:rPr>
          <w:rFonts w:cs="Arial"/>
          <w:sz w:val="20"/>
        </w:rPr>
      </w:pPr>
    </w:p>
    <w:p w:rsidR="00BA1889" w:rsidRDefault="00BA1889">
      <w:pPr>
        <w:jc w:val="left"/>
        <w:rPr>
          <w:rFonts w:cs="Arial"/>
          <w:color w:val="0000FF"/>
          <w:sz w:val="20"/>
        </w:rPr>
      </w:pPr>
      <w:r>
        <w:rPr>
          <w:rFonts w:cs="Arial"/>
          <w:sz w:val="20"/>
        </w:rPr>
        <w:t>Where urbanisation or other developments occur</w:t>
      </w:r>
      <w:r w:rsidR="00A07FBA">
        <w:rPr>
          <w:rFonts w:cs="Arial"/>
          <w:sz w:val="20"/>
        </w:rPr>
        <w:t>,</w:t>
      </w:r>
      <w:r>
        <w:rPr>
          <w:rFonts w:cs="Arial"/>
          <w:sz w:val="20"/>
        </w:rPr>
        <w:t xml:space="preserve"> careful monitoring associated with a reactive management capacity will be needed to ensure that water extraction does not result in unacceptable drawdown in the summer months. The use of water-sensitive design can be used to reduce irrigation requirements.</w:t>
      </w:r>
    </w:p>
    <w:p w:rsidR="00BA1889" w:rsidRDefault="00BA1889">
      <w:pPr>
        <w:jc w:val="left"/>
        <w:rPr>
          <w:rFonts w:cs="Arial"/>
          <w:color w:val="0000FF"/>
          <w:sz w:val="20"/>
        </w:rPr>
      </w:pPr>
    </w:p>
    <w:p w:rsidR="00BA1889" w:rsidRDefault="00BA1889">
      <w:pPr>
        <w:pStyle w:val="Heading7"/>
        <w:jc w:val="left"/>
        <w:rPr>
          <w:rFonts w:cs="Arial"/>
          <w:b/>
          <w:bCs/>
          <w:sz w:val="20"/>
          <w:u w:val="none"/>
        </w:rPr>
      </w:pPr>
      <w:r>
        <w:rPr>
          <w:rFonts w:cs="Arial"/>
          <w:b/>
          <w:bCs/>
          <w:sz w:val="20"/>
          <w:u w:val="none"/>
        </w:rPr>
        <w:t xml:space="preserve">Land </w:t>
      </w:r>
      <w:r w:rsidR="00F87D98">
        <w:rPr>
          <w:rFonts w:cs="Arial"/>
          <w:b/>
          <w:bCs/>
          <w:sz w:val="20"/>
          <w:u w:val="none"/>
        </w:rPr>
        <w:t>c</w:t>
      </w:r>
      <w:r>
        <w:rPr>
          <w:rFonts w:cs="Arial"/>
          <w:b/>
          <w:bCs/>
          <w:sz w:val="20"/>
          <w:u w:val="none"/>
        </w:rPr>
        <w:t>learing</w:t>
      </w:r>
    </w:p>
    <w:p w:rsidR="00BA1889" w:rsidRDefault="00BA1889">
      <w:pPr>
        <w:jc w:val="left"/>
        <w:rPr>
          <w:rFonts w:cs="Arial"/>
          <w:color w:val="0000FF"/>
          <w:sz w:val="20"/>
        </w:rPr>
      </w:pPr>
    </w:p>
    <w:p w:rsidR="00BA1889" w:rsidRDefault="00BA1889">
      <w:pPr>
        <w:jc w:val="left"/>
        <w:rPr>
          <w:rFonts w:cs="Arial"/>
          <w:sz w:val="20"/>
        </w:rPr>
      </w:pPr>
      <w:r>
        <w:rPr>
          <w:rFonts w:cs="Arial"/>
          <w:sz w:val="20"/>
        </w:rPr>
        <w:t>Rapid urbanisation and expansion of the Rockingham region has occurred over the past 25 years, with extensive clearing of wetlands. It is likely that less than 20% of the original area of the swale wetlands now remains on the Rockingham-Becher Plain.</w:t>
      </w:r>
      <w:r>
        <w:rPr>
          <w:rFonts w:cs="Arial"/>
          <w:color w:val="0000FF"/>
          <w:sz w:val="20"/>
        </w:rPr>
        <w:t xml:space="preserve"> </w:t>
      </w:r>
      <w:r>
        <w:rPr>
          <w:rFonts w:cs="Arial"/>
          <w:sz w:val="20"/>
        </w:rPr>
        <w:t xml:space="preserve">Although many occurrences of the community are located in reserves, many unreserved occurrences may be planned for developments that involve clearing. Future clearing is likely to be associated with developments for road works, housing or industry. Areas of prograding shorelines such as Whitfords that may have supported the community have been cleared. The possible occurrence at </w:t>
      </w:r>
      <w:smartTag w:uri="urn:schemas-microsoft-com:office:smarttags" w:element="place">
        <w:smartTag w:uri="urn:schemas-microsoft-com:office:smarttags" w:element="PlaceName">
          <w:r>
            <w:rPr>
              <w:rFonts w:cs="Arial"/>
              <w:sz w:val="20"/>
            </w:rPr>
            <w:t>Preston</w:t>
          </w:r>
        </w:smartTag>
        <w:r>
          <w:rPr>
            <w:rFonts w:cs="Arial"/>
            <w:sz w:val="20"/>
          </w:rPr>
          <w:t xml:space="preserve"> </w:t>
        </w:r>
        <w:smartTag w:uri="urn:schemas-microsoft-com:office:smarttags" w:element="PlaceType">
          <w:r>
            <w:rPr>
              <w:rFonts w:cs="Arial"/>
              <w:sz w:val="20"/>
            </w:rPr>
            <w:t>Beach</w:t>
          </w:r>
        </w:smartTag>
      </w:smartTag>
      <w:r>
        <w:rPr>
          <w:rFonts w:cs="Arial"/>
          <w:sz w:val="20"/>
        </w:rPr>
        <w:t xml:space="preserve"> is located on private land and National Park, and a portion may be planned for developments that involve clearing.</w:t>
      </w:r>
    </w:p>
    <w:p w:rsidR="009F0F84" w:rsidRDefault="009F0F84">
      <w:pPr>
        <w:jc w:val="left"/>
        <w:rPr>
          <w:rFonts w:cs="Arial"/>
          <w:sz w:val="20"/>
        </w:rPr>
      </w:pPr>
    </w:p>
    <w:p w:rsidR="009F0F84" w:rsidRDefault="00207C3F" w:rsidP="009F0F84">
      <w:pPr>
        <w:jc w:val="left"/>
        <w:rPr>
          <w:rFonts w:cs="Arial"/>
          <w:sz w:val="20"/>
        </w:rPr>
      </w:pPr>
      <w:r>
        <w:rPr>
          <w:rFonts w:cs="Arial"/>
          <w:sz w:val="20"/>
        </w:rPr>
        <w:t xml:space="preserve">Areas planned for development in the immediate future include occurrences at IP14,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in Port Kennedy, and on the western side of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w:t>
      </w:r>
      <w:r w:rsidR="009F0F84">
        <w:rPr>
          <w:rFonts w:cs="Arial"/>
          <w:sz w:val="20"/>
        </w:rPr>
        <w:t xml:space="preserve">Occurrences near </w:t>
      </w:r>
      <w:smartTag w:uri="urn:schemas-microsoft-com:office:smarttags" w:element="Street">
        <w:smartTag w:uri="urn:schemas-microsoft-com:office:smarttags" w:element="address">
          <w:r w:rsidR="009F0F84">
            <w:rPr>
              <w:rFonts w:cs="Arial"/>
              <w:sz w:val="20"/>
            </w:rPr>
            <w:t>Bakewell Drive</w:t>
          </w:r>
        </w:smartTag>
      </w:smartTag>
      <w:r w:rsidR="009F0F84">
        <w:rPr>
          <w:rFonts w:cs="Arial"/>
          <w:sz w:val="20"/>
        </w:rPr>
        <w:t xml:space="preserve"> are adjacent to light industry and occurrences at IP14 are adjacent to heavy industry. The economic value of both areas if developed is high and both suites of occurrences in these areas are potentially threatened by clearing and secondary </w:t>
      </w:r>
      <w:r w:rsidR="00A07FBA">
        <w:rPr>
          <w:rFonts w:cs="Arial"/>
          <w:sz w:val="20"/>
        </w:rPr>
        <w:t>e</w:t>
      </w:r>
      <w:r w:rsidR="009F0F84">
        <w:rPr>
          <w:rFonts w:cs="Arial"/>
          <w:sz w:val="20"/>
        </w:rPr>
        <w:t xml:space="preserve">ffects following clearing such as hydrological change. The occurrences on the west side of </w:t>
      </w:r>
      <w:smartTag w:uri="urn:schemas-microsoft-com:office:smarttags" w:element="place">
        <w:smartTag w:uri="urn:schemas-microsoft-com:office:smarttags" w:element="PlaceName">
          <w:r w:rsidR="009F0F84">
            <w:rPr>
              <w:rFonts w:cs="Arial"/>
              <w:sz w:val="20"/>
            </w:rPr>
            <w:t>Golden</w:t>
          </w:r>
        </w:smartTag>
        <w:r w:rsidR="009F0F84">
          <w:rPr>
            <w:rFonts w:cs="Arial"/>
            <w:sz w:val="20"/>
          </w:rPr>
          <w:t xml:space="preserve"> </w:t>
        </w:r>
        <w:smartTag w:uri="urn:schemas-microsoft-com:office:smarttags" w:element="PlaceType">
          <w:r w:rsidR="009F0F84">
            <w:rPr>
              <w:rFonts w:cs="Arial"/>
              <w:sz w:val="20"/>
            </w:rPr>
            <w:t>Bay</w:t>
          </w:r>
        </w:smartTag>
      </w:smartTag>
      <w:r w:rsidR="009F0F84">
        <w:rPr>
          <w:rFonts w:cs="Arial"/>
          <w:sz w:val="20"/>
        </w:rPr>
        <w:t xml:space="preserve"> are situated in a prime location for housing</w:t>
      </w:r>
      <w:r w:rsidR="00D84F2E">
        <w:rPr>
          <w:rFonts w:cs="Arial"/>
          <w:sz w:val="20"/>
        </w:rPr>
        <w:t>,</w:t>
      </w:r>
      <w:r w:rsidR="009F0F84">
        <w:rPr>
          <w:rFonts w:cs="Arial"/>
          <w:sz w:val="20"/>
        </w:rPr>
        <w:t xml:space="preserve"> and some are also threatened by proposals to clear or hydrological change following clearing.</w:t>
      </w:r>
    </w:p>
    <w:p w:rsidR="00BA1889" w:rsidRDefault="00BA1889">
      <w:pPr>
        <w:jc w:val="left"/>
        <w:rPr>
          <w:rFonts w:cs="Arial"/>
          <w:b/>
          <w:color w:val="0000FF"/>
          <w:sz w:val="20"/>
        </w:rPr>
      </w:pPr>
    </w:p>
    <w:p w:rsidR="00BA1889" w:rsidRDefault="00BA1889">
      <w:pPr>
        <w:pStyle w:val="Heading7"/>
        <w:jc w:val="left"/>
        <w:rPr>
          <w:rFonts w:cs="Arial"/>
          <w:b/>
          <w:bCs/>
          <w:sz w:val="20"/>
          <w:u w:val="none"/>
        </w:rPr>
      </w:pPr>
      <w:r>
        <w:rPr>
          <w:rFonts w:cs="Arial"/>
          <w:b/>
          <w:bCs/>
          <w:sz w:val="20"/>
          <w:u w:val="none"/>
        </w:rPr>
        <w:t>Inappropriate fire regime (too frequent)</w:t>
      </w:r>
    </w:p>
    <w:p w:rsidR="00BA1889" w:rsidRDefault="00BA1889">
      <w:pPr>
        <w:tabs>
          <w:tab w:val="left" w:pos="6300"/>
        </w:tabs>
        <w:jc w:val="left"/>
        <w:rPr>
          <w:rFonts w:cs="Arial"/>
          <w:sz w:val="20"/>
        </w:rPr>
      </w:pPr>
    </w:p>
    <w:p w:rsidR="00BA1889" w:rsidRDefault="00BA1889">
      <w:pPr>
        <w:tabs>
          <w:tab w:val="left" w:pos="6300"/>
        </w:tabs>
        <w:jc w:val="left"/>
        <w:rPr>
          <w:rFonts w:cs="Arial"/>
          <w:sz w:val="20"/>
        </w:rPr>
      </w:pPr>
      <w:r>
        <w:rPr>
          <w:rFonts w:cs="Arial"/>
          <w:sz w:val="20"/>
        </w:rPr>
        <w:t>Fires are likely to have a significant effect on vegetation composition in Mediterranean ecosystems (Abbott and Burrows 2003). It is likely that the fire frequency in the Holocene dune swale community has increased greatly since European settlement. On the Swan Coastal Plain many ecosystems are fire responsive and may require a particular fire regime to assist regeneration (Abbott and Burrows 2003). If an appropriate fire frequency is exceeded, however, species that are obligate seeders may not have sufficient time to flower and produce seed. If the time between fires is too long, obligate seeders may senesce and be unable to regenerate. Therefore, wildfires or prescribed burns must occur at appropriate intervals, and possibly at the appropriate season and intensity, to sustain the integrity of plant communities.</w:t>
      </w:r>
    </w:p>
    <w:p w:rsidR="00BA1889" w:rsidRDefault="00BA1889">
      <w:pPr>
        <w:jc w:val="left"/>
        <w:rPr>
          <w:rFonts w:cs="Arial"/>
          <w:sz w:val="20"/>
        </w:rPr>
      </w:pPr>
    </w:p>
    <w:p w:rsidR="00BA1889" w:rsidRDefault="00BA1889">
      <w:pPr>
        <w:tabs>
          <w:tab w:val="left" w:pos="6300"/>
        </w:tabs>
        <w:jc w:val="left"/>
        <w:rPr>
          <w:rFonts w:cs="Arial"/>
          <w:sz w:val="20"/>
        </w:rPr>
      </w:pPr>
      <w:r>
        <w:rPr>
          <w:rFonts w:cs="Arial"/>
          <w:sz w:val="20"/>
        </w:rPr>
        <w:t>Too frequent fire can increase the risk of invasive weeds establishing within small remnants of native vegetation (Abbott and Burrows 2003), including occurrences of this community. It is likely that the burn regime in areas that contain the sedgelands has been modified to one of far more frequent fires, especially hot burns, since European settlement. The risk of fire is generally increased by the presence of grassy weeds in the understorey, as they are likely to be more flammable than many of the native species in the herb layer. As a wetland community, frequent fire poses a major threat to the sedgelands. The majority of occurrences have been recently and frequently burnt or show evidence of fire.</w:t>
      </w:r>
    </w:p>
    <w:p w:rsidR="00BA1889" w:rsidRDefault="00BA1889">
      <w:pPr>
        <w:jc w:val="left"/>
        <w:rPr>
          <w:rFonts w:cs="Arial"/>
          <w:sz w:val="20"/>
        </w:rPr>
      </w:pPr>
    </w:p>
    <w:p w:rsidR="00BA1889" w:rsidRDefault="00BA1889">
      <w:pPr>
        <w:autoSpaceDE w:val="0"/>
        <w:autoSpaceDN w:val="0"/>
        <w:adjustRightInd w:val="0"/>
        <w:jc w:val="left"/>
        <w:rPr>
          <w:rFonts w:cs="Arial"/>
          <w:color w:val="000000"/>
          <w:sz w:val="20"/>
          <w:lang w:eastAsia="en-AU"/>
        </w:rPr>
      </w:pPr>
      <w:r>
        <w:rPr>
          <w:rFonts w:cs="Arial"/>
          <w:color w:val="000000"/>
          <w:sz w:val="20"/>
          <w:lang w:eastAsia="en-AU"/>
        </w:rPr>
        <w:t>Burrows (2008) notes that there is no single optimum fire regime that will meet all management objectives, but that there are fire regimes that can be applied based on available evi</w:t>
      </w:r>
      <w:r w:rsidR="00417863">
        <w:rPr>
          <w:rFonts w:cs="Arial"/>
          <w:color w:val="000000"/>
          <w:sz w:val="20"/>
          <w:lang w:eastAsia="en-AU"/>
        </w:rPr>
        <w:t>dence. Burrows recommends</w:t>
      </w:r>
      <w:r>
        <w:rPr>
          <w:rFonts w:cs="Arial"/>
          <w:color w:val="000000"/>
          <w:sz w:val="20"/>
          <w:lang w:eastAsia="en-AU"/>
        </w:rPr>
        <w:t xml:space="preserve"> fire regimes based on vital attributes, regimes that provide for diversity of frequency, season and intensity, and provide habitat diversity, and a fine-grain mosaic of habitats. </w:t>
      </w:r>
      <w:proofErr w:type="gramStart"/>
      <w:r>
        <w:rPr>
          <w:rFonts w:cs="Arial"/>
          <w:color w:val="000000"/>
          <w:sz w:val="20"/>
          <w:lang w:eastAsia="en-AU"/>
        </w:rPr>
        <w:t>Burrows suggests</w:t>
      </w:r>
      <w:proofErr w:type="gramEnd"/>
      <w:r>
        <w:rPr>
          <w:rFonts w:cs="Arial"/>
          <w:color w:val="000000"/>
          <w:sz w:val="20"/>
          <w:lang w:eastAsia="en-AU"/>
        </w:rPr>
        <w:t xml:space="preserve"> that if these fire regimes are implemented in an adaptive management framework, they provide good quality data and can lead to better fire management.</w:t>
      </w:r>
    </w:p>
    <w:p w:rsidR="00BA1889" w:rsidRDefault="00BA1889">
      <w:pPr>
        <w:autoSpaceDE w:val="0"/>
        <w:autoSpaceDN w:val="0"/>
        <w:adjustRightInd w:val="0"/>
        <w:jc w:val="left"/>
        <w:rPr>
          <w:rFonts w:cs="Arial"/>
          <w:sz w:val="20"/>
        </w:rPr>
      </w:pPr>
    </w:p>
    <w:p w:rsidR="00BA1889" w:rsidRPr="000B07C2" w:rsidRDefault="00BA1889">
      <w:pPr>
        <w:jc w:val="left"/>
        <w:rPr>
          <w:rFonts w:cs="Arial"/>
          <w:sz w:val="20"/>
        </w:rPr>
      </w:pPr>
      <w:r w:rsidRPr="000B07C2">
        <w:rPr>
          <w:rFonts w:cs="Arial"/>
          <w:sz w:val="20"/>
        </w:rPr>
        <w:t xml:space="preserve">The juvenile period of many species that occur in the community is listed in Appendix 1. Although the juvenile periods of many taxa is not known, the data included in Appendix 1 can be used as a guide, noting that this species list only includes species recorded in some quadrats. Burrows </w:t>
      </w:r>
      <w:r w:rsidRPr="000B07C2">
        <w:rPr>
          <w:rFonts w:cs="Arial"/>
          <w:i/>
          <w:sz w:val="20"/>
        </w:rPr>
        <w:t>et al.</w:t>
      </w:r>
      <w:r w:rsidRPr="000B07C2">
        <w:rPr>
          <w:rFonts w:cs="Arial"/>
          <w:sz w:val="20"/>
        </w:rPr>
        <w:t xml:space="preserve"> (2008) recommend a minimum period between fires that are lethal to fire-sensitive plants (obligate seeders with long juvenile periods) of at least twice the juvenile period of the slowest maturing species. That is, the juvenile period of plant taxa that are killed by fire and only reproduce from seed can be used as a guide to determine minimum inter-fire intervals. In fire sensitive habitats, this may be increased to 3-4 times the juvenile period for fire sensitive species (Barrett </w:t>
      </w:r>
      <w:r w:rsidRPr="000B07C2">
        <w:rPr>
          <w:rFonts w:cs="Arial"/>
          <w:i/>
          <w:sz w:val="20"/>
        </w:rPr>
        <w:t>et al.</w:t>
      </w:r>
      <w:r w:rsidRPr="000B07C2">
        <w:rPr>
          <w:rFonts w:cs="Arial"/>
          <w:sz w:val="20"/>
        </w:rPr>
        <w:t xml:space="preserve"> 2009). Appendix 1 indicates that panjang (</w:t>
      </w:r>
      <w:r w:rsidRPr="000B07C2">
        <w:rPr>
          <w:rFonts w:cs="Arial"/>
          <w:i/>
          <w:sz w:val="20"/>
        </w:rPr>
        <w:t>Acacia lasiocarpa</w:t>
      </w:r>
      <w:r w:rsidRPr="000B07C2">
        <w:rPr>
          <w:rFonts w:cs="Arial"/>
          <w:sz w:val="20"/>
        </w:rPr>
        <w:t>)</w:t>
      </w:r>
      <w:r w:rsidR="00417863" w:rsidRPr="000B07C2">
        <w:rPr>
          <w:rFonts w:cs="Arial"/>
          <w:sz w:val="20"/>
        </w:rPr>
        <w:t>,</w:t>
      </w:r>
      <w:r w:rsidRPr="000B07C2">
        <w:rPr>
          <w:rFonts w:cs="Arial"/>
          <w:sz w:val="20"/>
        </w:rPr>
        <w:t xml:space="preserve"> summer-scented wattle (</w:t>
      </w:r>
      <w:r w:rsidRPr="000B07C2">
        <w:rPr>
          <w:rFonts w:cs="Arial"/>
          <w:i/>
          <w:sz w:val="20"/>
        </w:rPr>
        <w:t>A. rostellifera</w:t>
      </w:r>
      <w:r w:rsidRPr="000B07C2">
        <w:rPr>
          <w:rFonts w:cs="Arial"/>
          <w:sz w:val="20"/>
        </w:rPr>
        <w:t>)</w:t>
      </w:r>
      <w:r w:rsidR="00417863" w:rsidRPr="000B07C2">
        <w:rPr>
          <w:rFonts w:cs="Arial"/>
          <w:sz w:val="20"/>
        </w:rPr>
        <w:t>,</w:t>
      </w:r>
      <w:r w:rsidRPr="000B07C2">
        <w:rPr>
          <w:rFonts w:cs="Arial"/>
          <w:sz w:val="20"/>
        </w:rPr>
        <w:t xml:space="preserve"> and orange wattle (</w:t>
      </w:r>
      <w:r w:rsidRPr="000B07C2">
        <w:rPr>
          <w:rFonts w:cs="Arial"/>
          <w:i/>
          <w:sz w:val="20"/>
        </w:rPr>
        <w:t>A. saligna</w:t>
      </w:r>
      <w:r w:rsidRPr="000B07C2">
        <w:rPr>
          <w:rFonts w:cs="Arial"/>
          <w:sz w:val="20"/>
        </w:rPr>
        <w:t>) are obligate seeders with the longest juvenile period of 36 months. Tuart (</w:t>
      </w:r>
      <w:r w:rsidRPr="000B07C2">
        <w:rPr>
          <w:rFonts w:cs="Arial"/>
          <w:i/>
          <w:sz w:val="20"/>
        </w:rPr>
        <w:t>Eucalyptus gomphocephala</w:t>
      </w:r>
      <w:r w:rsidRPr="000B07C2">
        <w:rPr>
          <w:rFonts w:cs="Arial"/>
          <w:sz w:val="20"/>
        </w:rPr>
        <w:t>) and flooded gum (</w:t>
      </w:r>
      <w:r w:rsidRPr="000B07C2">
        <w:rPr>
          <w:rFonts w:cs="Arial"/>
          <w:i/>
          <w:sz w:val="20"/>
        </w:rPr>
        <w:t>E. rudis</w:t>
      </w:r>
      <w:r w:rsidRPr="000B07C2">
        <w:rPr>
          <w:rFonts w:cs="Arial"/>
          <w:sz w:val="20"/>
        </w:rPr>
        <w:t xml:space="preserve">) are not killed by fire but have the longest juvenile period of species on the list which is 48 months. This should also be taken into account when determining inter-fire intervals. </w:t>
      </w:r>
    </w:p>
    <w:p w:rsidR="00BA1889" w:rsidRPr="000B07C2" w:rsidRDefault="00BA1889">
      <w:pPr>
        <w:jc w:val="left"/>
        <w:rPr>
          <w:rFonts w:cs="Arial"/>
          <w:sz w:val="20"/>
        </w:rPr>
      </w:pPr>
    </w:p>
    <w:p w:rsidR="00BA1889" w:rsidRPr="000B07C2" w:rsidRDefault="00BA1889">
      <w:pPr>
        <w:jc w:val="left"/>
        <w:rPr>
          <w:rFonts w:cs="Arial"/>
          <w:sz w:val="20"/>
        </w:rPr>
      </w:pPr>
      <w:r w:rsidRPr="000B07C2">
        <w:rPr>
          <w:rFonts w:cs="Arial"/>
          <w:sz w:val="20"/>
        </w:rPr>
        <w:t xml:space="preserve">In addition, </w:t>
      </w:r>
      <w:r w:rsidR="00D84F2E">
        <w:rPr>
          <w:rFonts w:cs="Arial"/>
          <w:sz w:val="20"/>
        </w:rPr>
        <w:t xml:space="preserve">the </w:t>
      </w:r>
      <w:r w:rsidRPr="000B07C2">
        <w:rPr>
          <w:rFonts w:cs="Arial"/>
          <w:sz w:val="20"/>
        </w:rPr>
        <w:t xml:space="preserve">drying climate needs to be considered when designing appropriate fire regimes. It is likely that reduced rainfall will cause diminishing growth rates, and plant maturation times will also be prolonged. Longer inter-fire intervals will therefore be desirable in the current </w:t>
      </w:r>
      <w:r w:rsidR="00417863" w:rsidRPr="000B07C2">
        <w:rPr>
          <w:rFonts w:cs="Arial"/>
          <w:sz w:val="20"/>
        </w:rPr>
        <w:t xml:space="preserve">drier </w:t>
      </w:r>
      <w:r w:rsidRPr="000B07C2">
        <w:rPr>
          <w:rFonts w:cs="Arial"/>
          <w:sz w:val="20"/>
        </w:rPr>
        <w:t>climatic scenario.</w:t>
      </w:r>
    </w:p>
    <w:p w:rsidR="00BA1889" w:rsidRPr="000B07C2" w:rsidRDefault="00BA1889">
      <w:pPr>
        <w:jc w:val="left"/>
        <w:rPr>
          <w:rFonts w:cs="Arial"/>
          <w:sz w:val="20"/>
        </w:rPr>
      </w:pPr>
    </w:p>
    <w:p w:rsidR="00BA1889" w:rsidRPr="000B07C2" w:rsidRDefault="00BA1889">
      <w:pPr>
        <w:jc w:val="left"/>
        <w:rPr>
          <w:rFonts w:cs="Arial"/>
          <w:color w:val="0000FF"/>
          <w:sz w:val="20"/>
        </w:rPr>
      </w:pPr>
      <w:r w:rsidRPr="000B07C2">
        <w:rPr>
          <w:rFonts w:cs="Arial"/>
          <w:sz w:val="20"/>
        </w:rPr>
        <w:t xml:space="preserve">On currently available data, the minimum inter-fire interval should be at least six years, but with additional time to allow for the current dry climate, a more conservative burn regime is required. Given that these wetlands are suffering from increased weed invasion, increased </w:t>
      </w:r>
      <w:r w:rsidR="00EF6F6C" w:rsidRPr="000B07C2">
        <w:rPr>
          <w:rFonts w:cs="Arial"/>
          <w:sz w:val="20"/>
        </w:rPr>
        <w:t>drying and dominance of non-wetland adapted plants</w:t>
      </w:r>
      <w:r w:rsidRPr="000B07C2">
        <w:rPr>
          <w:rFonts w:cs="Arial"/>
          <w:sz w:val="20"/>
        </w:rPr>
        <w:t xml:space="preserve"> </w:t>
      </w:r>
      <w:r w:rsidR="00417863" w:rsidRPr="000B07C2">
        <w:rPr>
          <w:rFonts w:cs="Arial"/>
          <w:sz w:val="20"/>
        </w:rPr>
        <w:t>due to the</w:t>
      </w:r>
      <w:r w:rsidRPr="000B07C2">
        <w:rPr>
          <w:rFonts w:cs="Arial"/>
          <w:sz w:val="20"/>
        </w:rPr>
        <w:t xml:space="preserve"> current frequent burns due to arson (V. English personal observation) and increased dryness due to </w:t>
      </w:r>
      <w:r w:rsidR="00D84F2E">
        <w:rPr>
          <w:rFonts w:cs="Arial"/>
          <w:sz w:val="20"/>
        </w:rPr>
        <w:t xml:space="preserve">the </w:t>
      </w:r>
      <w:r w:rsidRPr="000B07C2">
        <w:rPr>
          <w:rFonts w:cs="Arial"/>
          <w:sz w:val="20"/>
        </w:rPr>
        <w:t xml:space="preserve">drying climate, for the life of this plan planned burns should only be instigated in this community for occurrences that are long unburnt. </w:t>
      </w:r>
    </w:p>
    <w:p w:rsidR="00BA1889" w:rsidRPr="000B07C2" w:rsidRDefault="00BA1889">
      <w:pPr>
        <w:jc w:val="left"/>
        <w:rPr>
          <w:rFonts w:cs="Arial"/>
          <w:color w:val="0000FF"/>
          <w:sz w:val="20"/>
        </w:rPr>
      </w:pPr>
    </w:p>
    <w:p w:rsidR="007E66B0" w:rsidRPr="000B07C2" w:rsidRDefault="007E66B0">
      <w:pPr>
        <w:jc w:val="left"/>
        <w:rPr>
          <w:rFonts w:cs="Arial"/>
          <w:sz w:val="20"/>
        </w:rPr>
      </w:pPr>
      <w:r w:rsidRPr="000B07C2">
        <w:rPr>
          <w:rFonts w:cs="Arial"/>
          <w:sz w:val="20"/>
        </w:rPr>
        <w:t>There are a series of monitoring sites already established in many occurrences including quadrats and transects and many of these are likely to be suitable for adapting for monitoring the effects of fire. A measurable, repeatable, statistically valid monitoring system will need to be designed and implemented to monitor the effects of fire regime on the composition of the community.</w:t>
      </w:r>
    </w:p>
    <w:p w:rsidR="007E66B0" w:rsidRPr="000B07C2" w:rsidRDefault="007E66B0">
      <w:pPr>
        <w:jc w:val="left"/>
        <w:rPr>
          <w:rFonts w:cs="Arial"/>
          <w:color w:val="0000FF"/>
          <w:sz w:val="20"/>
        </w:rPr>
      </w:pPr>
    </w:p>
    <w:p w:rsidR="00BA1889" w:rsidRPr="000B07C2" w:rsidRDefault="00BA1889">
      <w:pPr>
        <w:pStyle w:val="Heading7"/>
        <w:jc w:val="left"/>
        <w:rPr>
          <w:rFonts w:cs="Arial"/>
          <w:b/>
          <w:bCs/>
          <w:sz w:val="20"/>
          <w:u w:val="none"/>
        </w:rPr>
      </w:pPr>
      <w:r w:rsidRPr="000B07C2">
        <w:rPr>
          <w:rFonts w:cs="Arial"/>
          <w:b/>
          <w:bCs/>
          <w:sz w:val="20"/>
          <w:u w:val="none"/>
        </w:rPr>
        <w:t>Weed invasion</w:t>
      </w:r>
    </w:p>
    <w:p w:rsidR="00BA1889" w:rsidRPr="000B07C2" w:rsidRDefault="00BA1889">
      <w:pPr>
        <w:jc w:val="left"/>
        <w:rPr>
          <w:rFonts w:cs="Arial"/>
          <w:color w:val="0000FF"/>
          <w:sz w:val="20"/>
        </w:rPr>
      </w:pPr>
    </w:p>
    <w:p w:rsidR="00BA1889" w:rsidRPr="000B07C2" w:rsidRDefault="00417863">
      <w:pPr>
        <w:jc w:val="left"/>
        <w:rPr>
          <w:rFonts w:cs="Arial"/>
          <w:sz w:val="20"/>
        </w:rPr>
      </w:pPr>
      <w:r w:rsidRPr="000B07C2">
        <w:rPr>
          <w:rFonts w:cs="Arial"/>
          <w:sz w:val="20"/>
        </w:rPr>
        <w:t>Most</w:t>
      </w:r>
      <w:r w:rsidR="00BA1889" w:rsidRPr="000B07C2">
        <w:rPr>
          <w:rFonts w:cs="Arial"/>
          <w:sz w:val="20"/>
        </w:rPr>
        <w:t xml:space="preserve"> occurrences of this community are close to weed sources such as urban developments and weed invasion is most significant in areas where disturbance levels are high.</w:t>
      </w:r>
      <w:r w:rsidR="00BA1889" w:rsidRPr="000B07C2">
        <w:rPr>
          <w:rFonts w:cs="Arial"/>
          <w:color w:val="0000FF"/>
          <w:sz w:val="20"/>
        </w:rPr>
        <w:t xml:space="preserve"> </w:t>
      </w:r>
      <w:r w:rsidR="00BA1889" w:rsidRPr="000B07C2">
        <w:rPr>
          <w:rFonts w:cs="Arial"/>
          <w:sz w:val="20"/>
        </w:rPr>
        <w:t xml:space="preserve">Occurrences </w:t>
      </w:r>
      <w:r w:rsidRPr="000B07C2">
        <w:rPr>
          <w:rFonts w:cs="Arial"/>
          <w:sz w:val="20"/>
        </w:rPr>
        <w:t>subject to</w:t>
      </w:r>
      <w:r w:rsidR="00BA1889" w:rsidRPr="000B07C2">
        <w:rPr>
          <w:rFonts w:cs="Arial"/>
          <w:sz w:val="20"/>
        </w:rPr>
        <w:t xml:space="preserve"> frequent fires are more prone to weed invasion as many weeds recorded in the sedgelands come from a fire responsive environment and native species often do not have sufficient time to regenerate or resprout before weed populations establish. Where occurrences are in good condition, it is likely associated with the density of cover of native species, especially sedges. The</w:t>
      </w:r>
      <w:r w:rsidR="00973CB1" w:rsidRPr="000B07C2">
        <w:rPr>
          <w:rFonts w:cs="Arial"/>
          <w:sz w:val="20"/>
        </w:rPr>
        <w:t xml:space="preserve"> occurrences with dense</w:t>
      </w:r>
      <w:r w:rsidR="00BA1889" w:rsidRPr="000B07C2">
        <w:rPr>
          <w:rFonts w:cs="Arial"/>
          <w:sz w:val="20"/>
        </w:rPr>
        <w:t xml:space="preserve"> sedgeland</w:t>
      </w:r>
      <w:r w:rsidR="00973CB1" w:rsidRPr="000B07C2">
        <w:rPr>
          <w:rFonts w:cs="Arial"/>
          <w:sz w:val="20"/>
        </w:rPr>
        <w:t xml:space="preserve">s </w:t>
      </w:r>
      <w:r w:rsidR="00BA1889" w:rsidRPr="000B07C2">
        <w:rPr>
          <w:rFonts w:cs="Arial"/>
          <w:sz w:val="20"/>
        </w:rPr>
        <w:t>demonstrate resistance to weed invasion if left undisturbed</w:t>
      </w:r>
      <w:r w:rsidR="00973CB1" w:rsidRPr="000B07C2">
        <w:rPr>
          <w:rFonts w:cs="Arial"/>
          <w:sz w:val="20"/>
        </w:rPr>
        <w:t xml:space="preserve"> (V. English personal observation)</w:t>
      </w:r>
      <w:r w:rsidR="00BA1889" w:rsidRPr="000B07C2">
        <w:rPr>
          <w:rFonts w:cs="Arial"/>
          <w:sz w:val="20"/>
        </w:rPr>
        <w:t>.</w:t>
      </w:r>
    </w:p>
    <w:p w:rsidR="00BA1889" w:rsidRPr="000B07C2" w:rsidRDefault="00BA1889">
      <w:pPr>
        <w:jc w:val="left"/>
        <w:rPr>
          <w:rFonts w:cs="Arial"/>
          <w:sz w:val="20"/>
        </w:rPr>
      </w:pPr>
    </w:p>
    <w:p w:rsidR="00BA1889" w:rsidRPr="000B07C2" w:rsidRDefault="00BA1889">
      <w:pPr>
        <w:jc w:val="left"/>
        <w:rPr>
          <w:rFonts w:cs="Arial"/>
          <w:sz w:val="20"/>
        </w:rPr>
      </w:pPr>
      <w:r w:rsidRPr="000B07C2">
        <w:rPr>
          <w:rFonts w:cs="Arial"/>
          <w:sz w:val="20"/>
        </w:rPr>
        <w:t xml:space="preserve">The species list </w:t>
      </w:r>
      <w:r w:rsidR="00973CB1" w:rsidRPr="000B07C2">
        <w:rPr>
          <w:rFonts w:cs="Arial"/>
          <w:sz w:val="20"/>
        </w:rPr>
        <w:t xml:space="preserve">at Appendix 1 </w:t>
      </w:r>
      <w:r w:rsidRPr="000B07C2">
        <w:rPr>
          <w:rFonts w:cs="Arial"/>
          <w:sz w:val="20"/>
        </w:rPr>
        <w:t>was prepared with data from seven of the quadrats in the community. Consequently, some of the weed species that currently pose the greatest threat to the sedgelands are not included</w:t>
      </w:r>
      <w:r w:rsidR="00D733EE" w:rsidRPr="000B07C2">
        <w:rPr>
          <w:rFonts w:cs="Arial"/>
          <w:sz w:val="20"/>
        </w:rPr>
        <w:t xml:space="preserve"> but are some of the highest priorities for control</w:t>
      </w:r>
      <w:r w:rsidRPr="000B07C2">
        <w:rPr>
          <w:rFonts w:cs="Arial"/>
          <w:sz w:val="20"/>
        </w:rPr>
        <w:t>. These include</w:t>
      </w:r>
      <w:r w:rsidRPr="000B07C2">
        <w:rPr>
          <w:rFonts w:cs="Arial"/>
          <w:i/>
          <w:sz w:val="20"/>
        </w:rPr>
        <w:t xml:space="preserve"> </w:t>
      </w:r>
      <w:r w:rsidR="00E708B2" w:rsidRPr="000B07C2">
        <w:rPr>
          <w:rFonts w:cs="Arial"/>
          <w:sz w:val="20"/>
        </w:rPr>
        <w:t>Geraldton carnation weed</w:t>
      </w:r>
      <w:r w:rsidR="00E708B2" w:rsidRPr="000B07C2">
        <w:rPr>
          <w:rFonts w:cs="Arial"/>
          <w:i/>
          <w:sz w:val="20"/>
        </w:rPr>
        <w:t xml:space="preserve"> </w:t>
      </w:r>
      <w:r w:rsidR="00E708B2" w:rsidRPr="000B07C2">
        <w:rPr>
          <w:rFonts w:cs="Arial"/>
          <w:sz w:val="20"/>
        </w:rPr>
        <w:t>(</w:t>
      </w:r>
      <w:r w:rsidR="00E708B2" w:rsidRPr="000B07C2">
        <w:rPr>
          <w:rFonts w:cs="Arial"/>
          <w:i/>
          <w:sz w:val="20"/>
        </w:rPr>
        <w:t>Euphorbia terracina</w:t>
      </w:r>
      <w:r w:rsidR="00E708B2" w:rsidRPr="000B07C2">
        <w:rPr>
          <w:rFonts w:cs="Arial"/>
          <w:sz w:val="20"/>
        </w:rPr>
        <w:t>), dune onion weed (</w:t>
      </w:r>
      <w:r w:rsidR="00E708B2" w:rsidRPr="000B07C2">
        <w:rPr>
          <w:rFonts w:cs="Arial"/>
          <w:i/>
          <w:sz w:val="20"/>
        </w:rPr>
        <w:t>Trachyandra divaricata</w:t>
      </w:r>
      <w:r w:rsidR="00E708B2" w:rsidRPr="000B07C2">
        <w:rPr>
          <w:rFonts w:cs="Arial"/>
          <w:sz w:val="20"/>
        </w:rPr>
        <w:t>), bridal creeper (</w:t>
      </w:r>
      <w:r w:rsidR="00E708B2" w:rsidRPr="000B07C2">
        <w:rPr>
          <w:rFonts w:cs="Arial"/>
          <w:i/>
          <w:sz w:val="20"/>
        </w:rPr>
        <w:t>Asparagus</w:t>
      </w:r>
      <w:r w:rsidR="00E708B2" w:rsidRPr="000B07C2">
        <w:rPr>
          <w:rFonts w:cs="Arial"/>
          <w:sz w:val="20"/>
        </w:rPr>
        <w:t xml:space="preserve"> </w:t>
      </w:r>
      <w:r w:rsidR="00E708B2" w:rsidRPr="000B07C2">
        <w:rPr>
          <w:rFonts w:cs="Arial"/>
          <w:i/>
          <w:sz w:val="20"/>
        </w:rPr>
        <w:t>asparagoides</w:t>
      </w:r>
      <w:r w:rsidR="00E708B2" w:rsidRPr="000B07C2">
        <w:rPr>
          <w:rFonts w:cs="Arial"/>
          <w:sz w:val="20"/>
        </w:rPr>
        <w:t>), sharp rush</w:t>
      </w:r>
      <w:r w:rsidR="00E708B2" w:rsidRPr="000B07C2">
        <w:rPr>
          <w:rFonts w:cs="Arial"/>
          <w:i/>
          <w:sz w:val="20"/>
        </w:rPr>
        <w:t xml:space="preserve"> </w:t>
      </w:r>
      <w:r w:rsidR="00E708B2" w:rsidRPr="000B07C2">
        <w:rPr>
          <w:rFonts w:cs="Arial"/>
          <w:sz w:val="20"/>
        </w:rPr>
        <w:t>(</w:t>
      </w:r>
      <w:r w:rsidR="00E708B2" w:rsidRPr="000B07C2">
        <w:rPr>
          <w:rFonts w:cs="Arial"/>
          <w:i/>
          <w:sz w:val="20"/>
        </w:rPr>
        <w:t>Juncus acutus</w:t>
      </w:r>
      <w:r w:rsidR="00E708B2" w:rsidRPr="000B07C2">
        <w:rPr>
          <w:rFonts w:cs="Arial"/>
          <w:sz w:val="20"/>
        </w:rPr>
        <w:t>)</w:t>
      </w:r>
      <w:proofErr w:type="gramStart"/>
      <w:r w:rsidR="00E708B2" w:rsidRPr="000B07C2">
        <w:rPr>
          <w:rFonts w:cs="Arial"/>
          <w:sz w:val="20"/>
        </w:rPr>
        <w:t>,</w:t>
      </w:r>
      <w:proofErr w:type="gramEnd"/>
      <w:r w:rsidR="00E708B2" w:rsidRPr="000B07C2">
        <w:rPr>
          <w:rFonts w:cs="Arial"/>
          <w:sz w:val="20"/>
        </w:rPr>
        <w:t xml:space="preserve"> rose pelargonium (</w:t>
      </w:r>
      <w:r w:rsidR="00E708B2" w:rsidRPr="000B07C2">
        <w:rPr>
          <w:rFonts w:cs="Arial"/>
          <w:i/>
          <w:sz w:val="20"/>
        </w:rPr>
        <w:t>Pelargonium</w:t>
      </w:r>
      <w:r w:rsidR="00E708B2" w:rsidRPr="000B07C2">
        <w:rPr>
          <w:rFonts w:cs="Arial"/>
          <w:sz w:val="20"/>
        </w:rPr>
        <w:t xml:space="preserve"> </w:t>
      </w:r>
      <w:r w:rsidR="00E708B2" w:rsidRPr="000B07C2">
        <w:rPr>
          <w:rFonts w:cs="Arial"/>
          <w:i/>
          <w:sz w:val="20"/>
        </w:rPr>
        <w:t>capitatum</w:t>
      </w:r>
      <w:r w:rsidR="00E708B2" w:rsidRPr="000B07C2">
        <w:rPr>
          <w:rFonts w:cs="Arial"/>
          <w:sz w:val="20"/>
        </w:rPr>
        <w:t>), cottonbush (</w:t>
      </w:r>
      <w:r w:rsidR="00E708B2" w:rsidRPr="000B07C2">
        <w:rPr>
          <w:rFonts w:cs="Arial"/>
          <w:i/>
          <w:sz w:val="20"/>
        </w:rPr>
        <w:t>Gomphocarpus fruticosus</w:t>
      </w:r>
      <w:r w:rsidR="00E708B2" w:rsidRPr="000B07C2">
        <w:rPr>
          <w:rFonts w:cs="Arial"/>
          <w:sz w:val="20"/>
        </w:rPr>
        <w:t>) and pampas grass (</w:t>
      </w:r>
      <w:r w:rsidR="00E708B2" w:rsidRPr="000B07C2">
        <w:rPr>
          <w:rFonts w:cs="Arial"/>
          <w:i/>
          <w:sz w:val="20"/>
        </w:rPr>
        <w:t>Cortaderia selloana</w:t>
      </w:r>
      <w:r w:rsidR="00E708B2" w:rsidRPr="000B07C2">
        <w:rPr>
          <w:rFonts w:cs="Arial"/>
          <w:sz w:val="20"/>
        </w:rPr>
        <w:t>).</w:t>
      </w:r>
    </w:p>
    <w:p w:rsidR="00BA1889" w:rsidRPr="000B07C2" w:rsidRDefault="00BA1889">
      <w:pPr>
        <w:jc w:val="left"/>
        <w:rPr>
          <w:rFonts w:cs="Arial"/>
          <w:color w:val="0000FF"/>
          <w:sz w:val="20"/>
        </w:rPr>
      </w:pPr>
    </w:p>
    <w:p w:rsidR="00BA1889" w:rsidRPr="000B07C2" w:rsidRDefault="00BA1889">
      <w:pPr>
        <w:pStyle w:val="Heading7"/>
        <w:jc w:val="left"/>
        <w:rPr>
          <w:rFonts w:cs="Arial"/>
          <w:b/>
          <w:bCs/>
          <w:sz w:val="20"/>
          <w:u w:val="none"/>
        </w:rPr>
      </w:pPr>
      <w:r w:rsidRPr="000B07C2">
        <w:rPr>
          <w:rFonts w:cs="Arial"/>
          <w:b/>
          <w:bCs/>
          <w:sz w:val="20"/>
          <w:u w:val="none"/>
        </w:rPr>
        <w:t>Recreational activities</w:t>
      </w:r>
    </w:p>
    <w:p w:rsidR="00BA1889" w:rsidRPr="000B07C2" w:rsidRDefault="00BA1889">
      <w:pPr>
        <w:jc w:val="left"/>
        <w:rPr>
          <w:rFonts w:cs="Arial"/>
          <w:color w:val="0000FF"/>
          <w:sz w:val="20"/>
        </w:rPr>
      </w:pPr>
    </w:p>
    <w:p w:rsidR="00BA1889" w:rsidRPr="000B07C2" w:rsidRDefault="00BA1889">
      <w:pPr>
        <w:jc w:val="left"/>
        <w:rPr>
          <w:rFonts w:cs="Arial"/>
          <w:sz w:val="20"/>
        </w:rPr>
      </w:pPr>
      <w:r w:rsidRPr="000B07C2">
        <w:rPr>
          <w:rFonts w:cs="Arial"/>
          <w:sz w:val="20"/>
        </w:rPr>
        <w:t>Areas that contain the sedgeland community have historically been used for off-road vehicle and motor bike circuits, by horse riders, for management tracks and firebreaks, as grazing areas for cattle and horses, and as sources of peat.</w:t>
      </w:r>
    </w:p>
    <w:p w:rsidR="00BA1889" w:rsidRPr="000B07C2" w:rsidRDefault="00BA1889">
      <w:pPr>
        <w:jc w:val="left"/>
        <w:rPr>
          <w:rFonts w:cs="Arial"/>
          <w:sz w:val="20"/>
        </w:rPr>
      </w:pPr>
    </w:p>
    <w:p w:rsidR="00BA1889" w:rsidRDefault="00BA1889">
      <w:pPr>
        <w:jc w:val="left"/>
        <w:rPr>
          <w:rFonts w:cs="Arial"/>
          <w:sz w:val="20"/>
        </w:rPr>
      </w:pPr>
      <w:r w:rsidRPr="000B07C2">
        <w:rPr>
          <w:rFonts w:cs="Arial"/>
          <w:sz w:val="20"/>
        </w:rPr>
        <w:t xml:space="preserve">The majority of occurrences are located in close proximity to urbanisation and recreational activities affect several areas that contain the community. Pedestrian access by means of formal and informal walk trails can have a negative effect on the community as people walk through occurrences and trample vegetation. Unauthorised vehicle access is a major problem in several groups of occurrences in particular </w:t>
      </w:r>
      <w:smartTag w:uri="urn:schemas-microsoft-com:office:smarttags" w:element="place">
        <w:smartTag w:uri="urn:schemas-microsoft-com:office:smarttags" w:element="PlaceType">
          <w:r w:rsidRPr="000B07C2">
            <w:rPr>
              <w:rFonts w:cs="Arial"/>
              <w:sz w:val="20"/>
            </w:rPr>
            <w:t>Port</w:t>
          </w:r>
        </w:smartTag>
        <w:r w:rsidRPr="000B07C2">
          <w:rPr>
            <w:rFonts w:cs="Arial"/>
            <w:sz w:val="20"/>
          </w:rPr>
          <w:t xml:space="preserve"> </w:t>
        </w:r>
        <w:smartTag w:uri="urn:schemas-microsoft-com:office:smarttags" w:element="PlaceName">
          <w:r w:rsidRPr="000B07C2">
            <w:rPr>
              <w:rFonts w:cs="Arial"/>
              <w:sz w:val="20"/>
            </w:rPr>
            <w:t>Kennedy</w:t>
          </w:r>
        </w:smartTag>
        <w:r w:rsidRPr="000B07C2">
          <w:rPr>
            <w:rFonts w:cs="Arial"/>
            <w:sz w:val="20"/>
          </w:rPr>
          <w:t xml:space="preserve"> </w:t>
        </w:r>
        <w:smartTag w:uri="urn:schemas-microsoft-com:office:smarttags" w:element="PlaceName">
          <w:r w:rsidRPr="000B07C2">
            <w:rPr>
              <w:rFonts w:cs="Arial"/>
              <w:sz w:val="20"/>
            </w:rPr>
            <w:t>Scientific</w:t>
          </w:r>
        </w:smartTag>
        <w:r w:rsidRPr="000B07C2">
          <w:rPr>
            <w:rFonts w:cs="Arial"/>
            <w:sz w:val="20"/>
          </w:rPr>
          <w:t xml:space="preserve"> </w:t>
        </w:r>
        <w:smartTag w:uri="urn:schemas-microsoft-com:office:smarttags" w:element="PlaceType">
          <w:r w:rsidRPr="000B07C2">
            <w:rPr>
              <w:rFonts w:cs="Arial"/>
              <w:sz w:val="20"/>
            </w:rPr>
            <w:t>Park</w:t>
          </w:r>
        </w:smartTag>
      </w:smartTag>
      <w:r w:rsidRPr="000B07C2">
        <w:rPr>
          <w:rFonts w:cs="Arial"/>
          <w:sz w:val="20"/>
        </w:rPr>
        <w:t xml:space="preserve">, IP14 and east of </w:t>
      </w:r>
      <w:smartTag w:uri="urn:schemas-microsoft-com:office:smarttags" w:element="Street">
        <w:smartTag w:uri="urn:schemas-microsoft-com:office:smarttags" w:element="address">
          <w:r w:rsidRPr="000B07C2">
            <w:rPr>
              <w:rFonts w:cs="Arial"/>
              <w:sz w:val="20"/>
            </w:rPr>
            <w:t>Bakewell Drive</w:t>
          </w:r>
        </w:smartTag>
      </w:smartTag>
      <w:r w:rsidRPr="000B07C2">
        <w:rPr>
          <w:rFonts w:cs="Arial"/>
          <w:sz w:val="20"/>
        </w:rPr>
        <w:t>. Fences bordering these sites</w:t>
      </w:r>
      <w:r>
        <w:rPr>
          <w:rFonts w:cs="Arial"/>
          <w:sz w:val="20"/>
        </w:rPr>
        <w:t xml:space="preserve"> are constantly breached enabling four wheel drives and trail bikes to access these areas. As a result issues such as rubbish dumping, increased fire frequency, trampling of vegetation and increased weed spread are noticeable.</w:t>
      </w:r>
    </w:p>
    <w:p w:rsidR="00894660" w:rsidRDefault="00894660">
      <w:pPr>
        <w:jc w:val="left"/>
        <w:rPr>
          <w:rFonts w:cs="Arial"/>
          <w:color w:val="0000FF"/>
          <w:sz w:val="20"/>
        </w:rPr>
      </w:pPr>
    </w:p>
    <w:p w:rsidR="00BA1889" w:rsidRDefault="00BA1889">
      <w:pPr>
        <w:jc w:val="left"/>
        <w:rPr>
          <w:rFonts w:cs="Arial"/>
          <w:sz w:val="20"/>
        </w:rPr>
      </w:pPr>
      <w:r>
        <w:rPr>
          <w:rFonts w:cs="Arial"/>
          <w:sz w:val="20"/>
        </w:rPr>
        <w:t xml:space="preserve">Occurrences at Yanchep, Dalyellup and possible occurrences at </w:t>
      </w:r>
      <w:smartTag w:uri="urn:schemas-microsoft-com:office:smarttags" w:element="place">
        <w:smartTag w:uri="urn:schemas-microsoft-com:office:smarttags" w:element="PlaceName">
          <w:r>
            <w:rPr>
              <w:rFonts w:cs="Arial"/>
              <w:sz w:val="20"/>
            </w:rPr>
            <w:t>Preston</w:t>
          </w:r>
        </w:smartTag>
        <w:r>
          <w:rPr>
            <w:rFonts w:cs="Arial"/>
            <w:sz w:val="20"/>
          </w:rPr>
          <w:t xml:space="preserve"> </w:t>
        </w:r>
        <w:smartTag w:uri="urn:schemas-microsoft-com:office:smarttags" w:element="PlaceType">
          <w:r>
            <w:rPr>
              <w:rFonts w:cs="Arial"/>
              <w:sz w:val="20"/>
            </w:rPr>
            <w:t>Beach</w:t>
          </w:r>
        </w:smartTag>
      </w:smartTag>
      <w:r>
        <w:rPr>
          <w:rFonts w:cs="Arial"/>
          <w:sz w:val="20"/>
        </w:rPr>
        <w:t xml:space="preserve"> and south of Lancelin are more remote from urban areas than occurrences on the Rockingham-Becher Plain and are likely to have historically been less impacted by recreational activities. Developments are, however, also encroaching towards these additional areas.</w:t>
      </w:r>
    </w:p>
    <w:p w:rsidR="00894660" w:rsidRDefault="00894660">
      <w:pPr>
        <w:jc w:val="left"/>
        <w:rPr>
          <w:rFonts w:cs="Arial"/>
          <w:sz w:val="20"/>
        </w:rPr>
      </w:pPr>
    </w:p>
    <w:p w:rsidR="00BA1889" w:rsidRDefault="00EF6F6C">
      <w:pPr>
        <w:pStyle w:val="Heading7"/>
        <w:jc w:val="left"/>
        <w:rPr>
          <w:rFonts w:cs="Arial"/>
          <w:b/>
          <w:bCs/>
          <w:sz w:val="20"/>
          <w:u w:val="none"/>
        </w:rPr>
      </w:pPr>
      <w:r>
        <w:rPr>
          <w:rFonts w:cs="Arial"/>
          <w:b/>
          <w:bCs/>
          <w:sz w:val="20"/>
          <w:u w:val="none"/>
        </w:rPr>
        <w:t>Over-g</w:t>
      </w:r>
      <w:r w:rsidR="00BA1889">
        <w:rPr>
          <w:rFonts w:cs="Arial"/>
          <w:b/>
          <w:bCs/>
          <w:sz w:val="20"/>
          <w:u w:val="none"/>
        </w:rPr>
        <w:t>razing by native or introduced species</w:t>
      </w:r>
    </w:p>
    <w:p w:rsidR="00BA1889" w:rsidRDefault="00BA1889">
      <w:pPr>
        <w:jc w:val="left"/>
        <w:rPr>
          <w:rFonts w:cs="Arial"/>
          <w:sz w:val="20"/>
        </w:rPr>
      </w:pPr>
    </w:p>
    <w:p w:rsidR="00BA1889" w:rsidRDefault="00BA1889">
      <w:pPr>
        <w:jc w:val="left"/>
        <w:rPr>
          <w:rFonts w:cs="Arial"/>
          <w:color w:val="0000FF"/>
          <w:sz w:val="20"/>
        </w:rPr>
      </w:pPr>
      <w:r>
        <w:rPr>
          <w:rFonts w:cs="Arial"/>
          <w:sz w:val="20"/>
        </w:rPr>
        <w:t>Historically, much of the Rockingham</w:t>
      </w:r>
      <w:r w:rsidR="008F7818">
        <w:rPr>
          <w:rFonts w:cs="Arial"/>
          <w:sz w:val="20"/>
        </w:rPr>
        <w:t>-</w:t>
      </w:r>
      <w:r>
        <w:rPr>
          <w:rFonts w:cs="Arial"/>
          <w:sz w:val="20"/>
        </w:rPr>
        <w:t>Becher Plain was used as pastoral land and selectively grazed by cattle and horses. It is evident that high numbers of rabbits have invaded</w:t>
      </w:r>
      <w:r>
        <w:rPr>
          <w:rFonts w:cs="Arial"/>
          <w:color w:val="0000FF"/>
          <w:sz w:val="20"/>
        </w:rPr>
        <w:t xml:space="preserve"> </w:t>
      </w:r>
      <w:r>
        <w:rPr>
          <w:rFonts w:cs="Arial"/>
          <w:sz w:val="20"/>
        </w:rPr>
        <w:t xml:space="preserve">several occurrences of the community and in Lark Hill, </w:t>
      </w:r>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r>
        <w:rPr>
          <w:rFonts w:cs="Arial"/>
          <w:sz w:val="20"/>
        </w:rPr>
        <w:t xml:space="preserve"> and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color w:val="0000FF"/>
          <w:sz w:val="20"/>
        </w:rPr>
        <w:t xml:space="preserve"> </w:t>
      </w:r>
      <w:r>
        <w:rPr>
          <w:rFonts w:cs="Arial"/>
          <w:sz w:val="20"/>
        </w:rPr>
        <w:t>palatable species have been selectively grazed and damage to vegetation has resulted from high densities of warrens.</w:t>
      </w:r>
    </w:p>
    <w:p w:rsidR="00BA1889" w:rsidRDefault="00BA1889">
      <w:pPr>
        <w:jc w:val="left"/>
        <w:rPr>
          <w:rFonts w:cs="Arial"/>
          <w:color w:val="0000FF"/>
          <w:sz w:val="20"/>
        </w:rPr>
      </w:pPr>
    </w:p>
    <w:p w:rsidR="00BA1889" w:rsidRDefault="00BA1889">
      <w:pPr>
        <w:jc w:val="left"/>
        <w:rPr>
          <w:rFonts w:cs="Arial"/>
          <w:sz w:val="20"/>
        </w:rPr>
      </w:pPr>
      <w:r>
        <w:rPr>
          <w:rFonts w:cs="Arial"/>
          <w:sz w:val="20"/>
        </w:rPr>
        <w:t xml:space="preserve">Some occurrences in the community particularly near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and Dalyellup have high kangaroo numbers. Damage to vegetation is evident in their resting areas and along the pathways they create</w:t>
      </w:r>
      <w:r w:rsidR="00EF6F6C">
        <w:rPr>
          <w:rFonts w:cs="Arial"/>
          <w:sz w:val="20"/>
        </w:rPr>
        <w:t xml:space="preserve">. Although these impacts would be associated with the natural system, </w:t>
      </w:r>
      <w:r w:rsidR="00840AA6">
        <w:rPr>
          <w:rFonts w:cs="Arial"/>
          <w:sz w:val="20"/>
        </w:rPr>
        <w:t xml:space="preserve">damage </w:t>
      </w:r>
      <w:r w:rsidR="00EF6F6C">
        <w:rPr>
          <w:rFonts w:cs="Arial"/>
          <w:sz w:val="20"/>
        </w:rPr>
        <w:t xml:space="preserve">may have been exacerbated by </w:t>
      </w:r>
      <w:r w:rsidR="00840AA6">
        <w:rPr>
          <w:rFonts w:cs="Arial"/>
          <w:sz w:val="20"/>
        </w:rPr>
        <w:t>increased density of animals</w:t>
      </w:r>
      <w:r w:rsidR="00EF6F6C">
        <w:rPr>
          <w:rFonts w:cs="Arial"/>
          <w:sz w:val="20"/>
        </w:rPr>
        <w:t xml:space="preserve"> due to loss of alternative habitat on adjacent lands</w:t>
      </w:r>
      <w:r>
        <w:rPr>
          <w:rFonts w:cs="Arial"/>
          <w:sz w:val="20"/>
        </w:rPr>
        <w:t>.</w:t>
      </w:r>
    </w:p>
    <w:p w:rsidR="00BA1889" w:rsidRDefault="00BA1889">
      <w:pPr>
        <w:jc w:val="left"/>
        <w:rPr>
          <w:rFonts w:cs="Arial"/>
          <w:sz w:val="20"/>
        </w:rPr>
      </w:pPr>
    </w:p>
    <w:p w:rsidR="00BA1889" w:rsidRDefault="00DE5FFE">
      <w:pPr>
        <w:jc w:val="left"/>
        <w:rPr>
          <w:rFonts w:cs="Arial"/>
          <w:b/>
          <w:sz w:val="20"/>
        </w:rPr>
      </w:pPr>
      <w:r>
        <w:rPr>
          <w:rFonts w:cs="Arial"/>
          <w:b/>
          <w:sz w:val="20"/>
        </w:rPr>
        <w:br w:type="page"/>
      </w:r>
      <w:r w:rsidR="00BA1889">
        <w:rPr>
          <w:rFonts w:cs="Arial"/>
          <w:b/>
          <w:sz w:val="20"/>
        </w:rPr>
        <w:t>Rubbish dumping</w:t>
      </w:r>
    </w:p>
    <w:p w:rsidR="00BA1889" w:rsidRDefault="00BA1889">
      <w:pPr>
        <w:jc w:val="left"/>
        <w:rPr>
          <w:rFonts w:cs="Arial"/>
          <w:sz w:val="20"/>
        </w:rPr>
      </w:pPr>
    </w:p>
    <w:p w:rsidR="00BA1889" w:rsidRDefault="00BA1889">
      <w:pPr>
        <w:jc w:val="left"/>
        <w:rPr>
          <w:rFonts w:cs="Arial"/>
          <w:sz w:val="20"/>
        </w:rPr>
      </w:pPr>
      <w:r>
        <w:rPr>
          <w:rFonts w:cs="Arial"/>
          <w:sz w:val="20"/>
        </w:rPr>
        <w:t>Areas that contain the sedgeland community have historically been used as rubbish disposal sites.</w:t>
      </w:r>
    </w:p>
    <w:p w:rsidR="008F7818" w:rsidRDefault="008F7818">
      <w:pPr>
        <w:jc w:val="left"/>
        <w:rPr>
          <w:rFonts w:cs="Arial"/>
          <w:sz w:val="20"/>
        </w:rPr>
      </w:pPr>
    </w:p>
    <w:p w:rsidR="00BA1889" w:rsidRDefault="00BA1889">
      <w:pPr>
        <w:jc w:val="left"/>
        <w:rPr>
          <w:rFonts w:cs="Arial"/>
          <w:sz w:val="20"/>
        </w:rPr>
      </w:pPr>
      <w:r>
        <w:rPr>
          <w:rFonts w:cs="Arial"/>
          <w:sz w:val="20"/>
        </w:rPr>
        <w:t>Because occurrences are located in close proximity to urban areas, rubbish dumping takes place as a consequence of recreational activities such as camping, and pedestrian access on formal and informal walk trails. Unauthorised vehicle access allows larger rubbish items including car bodies and furniture to be dumped in areas that contain the community</w:t>
      </w:r>
      <w:r w:rsidR="008F7818">
        <w:rPr>
          <w:rFonts w:cs="Arial"/>
          <w:sz w:val="20"/>
        </w:rPr>
        <w:t>,</w:t>
      </w:r>
      <w:r>
        <w:rPr>
          <w:rFonts w:cs="Arial"/>
          <w:sz w:val="20"/>
        </w:rPr>
        <w:t xml:space="preserve"> particularly at IP14 and occurrences east of </w:t>
      </w:r>
      <w:smartTag w:uri="urn:schemas-microsoft-com:office:smarttags" w:element="Street">
        <w:smartTag w:uri="urn:schemas-microsoft-com:office:smarttags" w:element="address">
          <w:r>
            <w:rPr>
              <w:rFonts w:cs="Arial"/>
              <w:sz w:val="20"/>
            </w:rPr>
            <w:t>Bakewell Drive</w:t>
          </w:r>
        </w:smartTag>
      </w:smartTag>
      <w:r>
        <w:rPr>
          <w:rFonts w:cs="Arial"/>
          <w:sz w:val="20"/>
        </w:rPr>
        <w:t>.</w:t>
      </w:r>
    </w:p>
    <w:p w:rsidR="00BA1889" w:rsidRDefault="00BA1889">
      <w:pPr>
        <w:jc w:val="left"/>
        <w:rPr>
          <w:rFonts w:cs="Arial"/>
          <w:sz w:val="20"/>
        </w:rPr>
      </w:pPr>
    </w:p>
    <w:p w:rsidR="00BA1889" w:rsidRDefault="00BA1889">
      <w:pPr>
        <w:jc w:val="left"/>
        <w:rPr>
          <w:rFonts w:cs="Arial"/>
          <w:b/>
          <w:sz w:val="20"/>
        </w:rPr>
      </w:pPr>
      <w:r>
        <w:rPr>
          <w:rFonts w:cs="Arial"/>
          <w:b/>
          <w:sz w:val="20"/>
        </w:rPr>
        <w:t>Fragmentation</w:t>
      </w:r>
    </w:p>
    <w:p w:rsidR="00BA1889" w:rsidRDefault="00BA1889">
      <w:pPr>
        <w:jc w:val="left"/>
        <w:rPr>
          <w:rFonts w:cs="Arial"/>
          <w:sz w:val="20"/>
        </w:rPr>
      </w:pPr>
    </w:p>
    <w:p w:rsidR="00BA1889" w:rsidRDefault="00BA1889">
      <w:pPr>
        <w:jc w:val="left"/>
        <w:rPr>
          <w:rFonts w:cs="Arial"/>
          <w:sz w:val="20"/>
        </w:rPr>
      </w:pPr>
      <w:r>
        <w:rPr>
          <w:rFonts w:cs="Arial"/>
          <w:sz w:val="20"/>
        </w:rPr>
        <w:t xml:space="preserve">Several occurrences of the sedgelands community </w:t>
      </w:r>
      <w:r w:rsidR="008F7818">
        <w:rPr>
          <w:rFonts w:cs="Arial"/>
          <w:sz w:val="20"/>
        </w:rPr>
        <w:t xml:space="preserve">occur in areas of remnant vegetation which </w:t>
      </w:r>
      <w:r>
        <w:rPr>
          <w:rFonts w:cs="Arial"/>
          <w:sz w:val="20"/>
        </w:rPr>
        <w:t xml:space="preserve">have a large edge to area ratio. This can cause a range of problems including increased damage from wind and accelerated drying out of the wetlands. Potential flow-on </w:t>
      </w:r>
      <w:r w:rsidR="008F7818">
        <w:rPr>
          <w:rFonts w:cs="Arial"/>
          <w:sz w:val="20"/>
        </w:rPr>
        <w:t>e</w:t>
      </w:r>
      <w:r>
        <w:rPr>
          <w:rFonts w:cs="Arial"/>
          <w:sz w:val="20"/>
        </w:rPr>
        <w:t xml:space="preserve">ffects from other threats are increased such as weed invasion and opportunity for rubbish dumping. Where native vegetation still occurs adjacent to occurrences, </w:t>
      </w:r>
      <w:r w:rsidR="008F7818">
        <w:rPr>
          <w:rFonts w:cs="Arial"/>
          <w:sz w:val="20"/>
        </w:rPr>
        <w:t>the retention of these areas</w:t>
      </w:r>
      <w:r>
        <w:rPr>
          <w:rFonts w:cs="Arial"/>
          <w:sz w:val="20"/>
        </w:rPr>
        <w:t xml:space="preserve"> will be sought to maintain the</w:t>
      </w:r>
      <w:r w:rsidR="008F7818">
        <w:rPr>
          <w:rFonts w:cs="Arial"/>
          <w:sz w:val="20"/>
        </w:rPr>
        <w:t>ir role as</w:t>
      </w:r>
      <w:r>
        <w:rPr>
          <w:rFonts w:cs="Arial"/>
          <w:sz w:val="20"/>
        </w:rPr>
        <w:t xml:space="preserve"> buffers.</w:t>
      </w:r>
    </w:p>
    <w:p w:rsidR="00BA1889" w:rsidRDefault="00BA1889">
      <w:pPr>
        <w:jc w:val="left"/>
        <w:rPr>
          <w:rFonts w:cs="Arial"/>
          <w:sz w:val="20"/>
        </w:rPr>
      </w:pPr>
    </w:p>
    <w:p w:rsidR="00BA1889" w:rsidRDefault="00BA1889">
      <w:pPr>
        <w:jc w:val="left"/>
        <w:rPr>
          <w:rFonts w:cs="Arial"/>
          <w:b/>
          <w:sz w:val="20"/>
        </w:rPr>
      </w:pPr>
      <w:r>
        <w:rPr>
          <w:rFonts w:cs="Arial"/>
          <w:b/>
          <w:sz w:val="20"/>
        </w:rPr>
        <w:t>Lack of knowledge for management purposes</w:t>
      </w:r>
    </w:p>
    <w:p w:rsidR="00BA1889" w:rsidRDefault="00BA1889">
      <w:pPr>
        <w:jc w:val="left"/>
        <w:rPr>
          <w:rFonts w:cs="Arial"/>
          <w:sz w:val="20"/>
        </w:rPr>
      </w:pPr>
    </w:p>
    <w:p w:rsidR="00BA1889" w:rsidRDefault="00BA1889">
      <w:pPr>
        <w:jc w:val="left"/>
        <w:rPr>
          <w:rFonts w:cs="Arial"/>
          <w:sz w:val="20"/>
        </w:rPr>
      </w:pPr>
      <w:r>
        <w:rPr>
          <w:rFonts w:cs="Arial"/>
          <w:sz w:val="20"/>
        </w:rPr>
        <w:t xml:space="preserve">There is a general lack of knowledge of the sedgeland community. There is limited information available to the general public and many occurrences are not appropriately fenced or do not have signage to ensure people </w:t>
      </w:r>
      <w:r w:rsidR="008F7818">
        <w:rPr>
          <w:rFonts w:cs="Arial"/>
          <w:sz w:val="20"/>
        </w:rPr>
        <w:t xml:space="preserve">are </w:t>
      </w:r>
      <w:r>
        <w:rPr>
          <w:rFonts w:cs="Arial"/>
          <w:sz w:val="20"/>
        </w:rPr>
        <w:t>aware of the values of the threatened ecological community. Lack of knowledge of the sedgeland community has the potential to lead to inappropriate management. Monito</w:t>
      </w:r>
      <w:r w:rsidR="00D733EE">
        <w:rPr>
          <w:rFonts w:cs="Arial"/>
          <w:sz w:val="20"/>
        </w:rPr>
        <w:t>ring fire patterns and hydrology,</w:t>
      </w:r>
      <w:r>
        <w:rPr>
          <w:rFonts w:cs="Arial"/>
          <w:sz w:val="20"/>
        </w:rPr>
        <w:t xml:space="preserve"> as well as other threats is useful to establish parameters to guide effective management.</w:t>
      </w:r>
    </w:p>
    <w:p w:rsidR="00BA1889" w:rsidRDefault="00BA1889">
      <w:pPr>
        <w:jc w:val="left"/>
        <w:rPr>
          <w:rFonts w:cs="Arial"/>
          <w:color w:val="0000FF"/>
          <w:sz w:val="20"/>
        </w:rPr>
      </w:pPr>
    </w:p>
    <w:p w:rsidR="00BA1889" w:rsidRDefault="00BA1889">
      <w:pPr>
        <w:pStyle w:val="Heading2"/>
        <w:spacing w:before="0" w:after="0"/>
        <w:ind w:left="567" w:hanging="567"/>
        <w:jc w:val="left"/>
        <w:rPr>
          <w:rFonts w:cs="Arial"/>
          <w:sz w:val="20"/>
        </w:rPr>
      </w:pPr>
      <w:r>
        <w:rPr>
          <w:rFonts w:cs="Arial"/>
          <w:sz w:val="20"/>
        </w:rPr>
        <w:t>1.12</w:t>
      </w:r>
      <w:r>
        <w:rPr>
          <w:rFonts w:cs="Arial"/>
          <w:sz w:val="20"/>
        </w:rPr>
        <w:tab/>
        <w:t>Conservation status</w:t>
      </w:r>
    </w:p>
    <w:p w:rsidR="00BA1889" w:rsidRDefault="00BA1889">
      <w:pPr>
        <w:jc w:val="left"/>
        <w:rPr>
          <w:rFonts w:cs="Arial"/>
          <w:sz w:val="20"/>
        </w:rPr>
      </w:pPr>
    </w:p>
    <w:p w:rsidR="00BA1889" w:rsidRDefault="00BA1889">
      <w:pPr>
        <w:jc w:val="left"/>
        <w:rPr>
          <w:rFonts w:cs="Arial"/>
          <w:sz w:val="20"/>
        </w:rPr>
      </w:pPr>
      <w:r>
        <w:rPr>
          <w:rFonts w:cs="Arial"/>
          <w:sz w:val="20"/>
        </w:rPr>
        <w:t xml:space="preserve">The ecological community was assessed </w:t>
      </w:r>
      <w:r w:rsidR="00207C3F">
        <w:rPr>
          <w:rFonts w:cs="Arial"/>
          <w:sz w:val="20"/>
        </w:rPr>
        <w:t xml:space="preserve">in </w:t>
      </w:r>
      <w:r>
        <w:rPr>
          <w:rFonts w:cs="Arial"/>
          <w:sz w:val="20"/>
        </w:rPr>
        <w:t xml:space="preserve">June 1996 as Critically Endangered in </w:t>
      </w:r>
      <w:smartTag w:uri="urn:schemas-microsoft-com:office:smarttags" w:element="place">
        <w:smartTag w:uri="urn:schemas-microsoft-com:office:smarttags" w:element="State">
          <w:r>
            <w:rPr>
              <w:rFonts w:cs="Arial"/>
              <w:sz w:val="20"/>
            </w:rPr>
            <w:t>Western Australia</w:t>
          </w:r>
        </w:smartTag>
      </w:smartTag>
      <w:r w:rsidR="00207C3F">
        <w:rPr>
          <w:rFonts w:cs="Arial"/>
          <w:sz w:val="20"/>
        </w:rPr>
        <w:t xml:space="preserve">. It meets </w:t>
      </w:r>
      <w:r>
        <w:rPr>
          <w:rFonts w:cs="Arial"/>
          <w:sz w:val="20"/>
        </w:rPr>
        <w:t>criterion B (iii) as follows, for Critically Endangered:</w:t>
      </w:r>
    </w:p>
    <w:p w:rsidR="00BA1889" w:rsidRDefault="00BA1889">
      <w:pPr>
        <w:jc w:val="left"/>
        <w:rPr>
          <w:rFonts w:cs="Arial"/>
          <w:sz w:val="20"/>
        </w:rPr>
      </w:pPr>
    </w:p>
    <w:p w:rsidR="00BA1889" w:rsidRDefault="00BA1889">
      <w:pPr>
        <w:ind w:left="720"/>
        <w:jc w:val="left"/>
        <w:rPr>
          <w:rFonts w:cs="Arial"/>
          <w:sz w:val="20"/>
        </w:rPr>
      </w:pPr>
      <w:r>
        <w:rPr>
          <w:rFonts w:cs="Arial"/>
          <w:i/>
          <w:sz w:val="20"/>
        </w:rPr>
        <w:t>Current distribution is limited and there may be many occurrences but total area is very small and each occurrence is small and/or isolated and extremely vulnerable to known threatening processes</w:t>
      </w:r>
      <w:r>
        <w:rPr>
          <w:rFonts w:cs="Arial"/>
          <w:sz w:val="20"/>
        </w:rPr>
        <w:t>.</w:t>
      </w:r>
    </w:p>
    <w:p w:rsidR="00BA1889" w:rsidRDefault="00BA1889">
      <w:pPr>
        <w:ind w:left="720" w:hanging="153"/>
        <w:jc w:val="left"/>
        <w:rPr>
          <w:rFonts w:cs="Arial"/>
          <w:sz w:val="20"/>
        </w:rPr>
      </w:pPr>
    </w:p>
    <w:p w:rsidR="00BA1889" w:rsidRDefault="00BA1889">
      <w:pPr>
        <w:jc w:val="left"/>
        <w:rPr>
          <w:rFonts w:cs="Arial"/>
          <w:sz w:val="20"/>
        </w:rPr>
      </w:pPr>
      <w:r>
        <w:rPr>
          <w:rFonts w:cs="Arial"/>
          <w:sz w:val="20"/>
        </w:rPr>
        <w:t xml:space="preserve">The ecological community is listed as Endangered under the Commonwealth </w:t>
      </w:r>
      <w:r>
        <w:rPr>
          <w:rFonts w:cs="Arial"/>
          <w:i/>
          <w:sz w:val="20"/>
        </w:rPr>
        <w:t>Environment Protection and Biodiversity Conservation Act 1999</w:t>
      </w:r>
      <w:r>
        <w:rPr>
          <w:rFonts w:cs="Arial"/>
          <w:sz w:val="20"/>
        </w:rPr>
        <w:t>.</w:t>
      </w:r>
    </w:p>
    <w:p w:rsidR="00BA1889" w:rsidRDefault="00BA1889">
      <w:pPr>
        <w:jc w:val="left"/>
        <w:rPr>
          <w:rFonts w:cs="Arial"/>
          <w:sz w:val="20"/>
        </w:rPr>
      </w:pPr>
    </w:p>
    <w:p w:rsidR="00BA1889" w:rsidRDefault="00BA1889">
      <w:pPr>
        <w:pStyle w:val="Heading2"/>
        <w:spacing w:before="0" w:after="0"/>
        <w:ind w:left="567" w:hanging="567"/>
        <w:jc w:val="left"/>
        <w:rPr>
          <w:rFonts w:cs="Arial"/>
          <w:sz w:val="20"/>
        </w:rPr>
      </w:pPr>
      <w:r>
        <w:rPr>
          <w:rFonts w:cs="Arial"/>
          <w:sz w:val="20"/>
        </w:rPr>
        <w:t>1.13</w:t>
      </w:r>
      <w:r>
        <w:rPr>
          <w:rFonts w:cs="Arial"/>
          <w:sz w:val="20"/>
        </w:rPr>
        <w:tab/>
        <w:t>Strategy for recovery</w:t>
      </w:r>
    </w:p>
    <w:p w:rsidR="00BA1889" w:rsidRDefault="00BA1889">
      <w:pPr>
        <w:ind w:left="720"/>
        <w:jc w:val="left"/>
        <w:rPr>
          <w:rFonts w:cs="Arial"/>
          <w:sz w:val="20"/>
        </w:rPr>
      </w:pPr>
    </w:p>
    <w:p w:rsidR="00BA1889" w:rsidRDefault="00BA1889">
      <w:pPr>
        <w:jc w:val="left"/>
        <w:rPr>
          <w:rFonts w:cs="Arial"/>
          <w:sz w:val="20"/>
        </w:rPr>
      </w:pPr>
      <w:r>
        <w:rPr>
          <w:rFonts w:cs="Arial"/>
          <w:sz w:val="20"/>
        </w:rPr>
        <w:t>To identify, and influence the management of the areas in which the community occurs, so maintaining natural biological and non biological attributes of the sites, in particular occurrences that cover the full geomorphic age sequence.</w:t>
      </w:r>
    </w:p>
    <w:p w:rsidR="00BA1889" w:rsidRDefault="00BA1889">
      <w:pPr>
        <w:jc w:val="left"/>
        <w:rPr>
          <w:rFonts w:cs="Arial"/>
          <w:sz w:val="20"/>
        </w:rPr>
      </w:pPr>
    </w:p>
    <w:p w:rsidR="00BA1889" w:rsidRDefault="00BA1889">
      <w:pPr>
        <w:jc w:val="left"/>
        <w:rPr>
          <w:rFonts w:cs="Arial"/>
          <w:sz w:val="20"/>
        </w:rPr>
      </w:pPr>
      <w:r>
        <w:rPr>
          <w:rFonts w:cs="Arial"/>
          <w:sz w:val="20"/>
        </w:rPr>
        <w:t xml:space="preserve">To conduct appropriate </w:t>
      </w:r>
      <w:r w:rsidR="00E81982">
        <w:rPr>
          <w:rFonts w:cs="Arial"/>
          <w:sz w:val="20"/>
        </w:rPr>
        <w:t>investigations</w:t>
      </w:r>
      <w:r>
        <w:rPr>
          <w:rFonts w:cs="Arial"/>
          <w:sz w:val="20"/>
        </w:rPr>
        <w:t xml:space="preserve"> into the ecological characteristics of the community to develop further understanding about the management actions required to maintain or improve its condition.</w:t>
      </w:r>
    </w:p>
    <w:p w:rsidR="00BA1889" w:rsidRDefault="00BA1889">
      <w:pPr>
        <w:jc w:val="left"/>
        <w:rPr>
          <w:rFonts w:cs="Arial"/>
          <w:sz w:val="20"/>
        </w:rPr>
      </w:pPr>
    </w:p>
    <w:p w:rsidR="00BA1889" w:rsidRPr="000B07C2" w:rsidRDefault="00BA1889">
      <w:pPr>
        <w:jc w:val="left"/>
        <w:rPr>
          <w:rFonts w:cs="Arial"/>
          <w:sz w:val="20"/>
        </w:rPr>
      </w:pPr>
      <w:r w:rsidRPr="000B07C2">
        <w:rPr>
          <w:rFonts w:cs="Arial"/>
          <w:sz w:val="20"/>
        </w:rPr>
        <w:t xml:space="preserve">To liaise with </w:t>
      </w:r>
      <w:r w:rsidR="00903621" w:rsidRPr="000B07C2">
        <w:rPr>
          <w:rFonts w:cs="Arial"/>
          <w:sz w:val="20"/>
        </w:rPr>
        <w:t xml:space="preserve">land managers and other </w:t>
      </w:r>
      <w:r w:rsidRPr="000B07C2">
        <w:rPr>
          <w:rFonts w:cs="Arial"/>
          <w:sz w:val="20"/>
        </w:rPr>
        <w:t xml:space="preserve">appropriate stakeholders to implement </w:t>
      </w:r>
      <w:r w:rsidR="00903621">
        <w:rPr>
          <w:rFonts w:cs="Arial"/>
          <w:sz w:val="20"/>
        </w:rPr>
        <w:t xml:space="preserve">the </w:t>
      </w:r>
      <w:r w:rsidRPr="000B07C2">
        <w:rPr>
          <w:rFonts w:cs="Arial"/>
          <w:sz w:val="20"/>
        </w:rPr>
        <w:t>plan.</w:t>
      </w:r>
    </w:p>
    <w:p w:rsidR="00BA1889" w:rsidRPr="000B07C2" w:rsidRDefault="00BA1889">
      <w:pPr>
        <w:jc w:val="left"/>
        <w:rPr>
          <w:rFonts w:cs="Arial"/>
          <w:sz w:val="20"/>
        </w:rPr>
      </w:pPr>
    </w:p>
    <w:p w:rsidR="00E70B05" w:rsidRDefault="007E5F26" w:rsidP="00E70B05">
      <w:pPr>
        <w:jc w:val="left"/>
        <w:rPr>
          <w:rFonts w:cs="Arial"/>
          <w:sz w:val="20"/>
        </w:rPr>
      </w:pPr>
      <w:r w:rsidRPr="000B07C2">
        <w:rPr>
          <w:rFonts w:cs="Arial"/>
          <w:sz w:val="20"/>
        </w:rPr>
        <w:t xml:space="preserve">Other plans that influence management of land on which the sedgeland community occurs include the </w:t>
      </w:r>
      <w:r w:rsidR="00280716" w:rsidRPr="000B07C2">
        <w:rPr>
          <w:rFonts w:cs="Arial"/>
          <w:sz w:val="20"/>
        </w:rPr>
        <w:t>Rockingham Lakes Regional Park Management Plan (DEC 2010)</w:t>
      </w:r>
      <w:r w:rsidRPr="000B07C2">
        <w:rPr>
          <w:rFonts w:cs="Arial"/>
          <w:sz w:val="20"/>
        </w:rPr>
        <w:t>. This plan</w:t>
      </w:r>
      <w:r w:rsidR="00280716" w:rsidRPr="000B07C2">
        <w:rPr>
          <w:rFonts w:cs="Arial"/>
          <w:sz w:val="20"/>
        </w:rPr>
        <w:t xml:space="preserve"> provides an overview to guide management of </w:t>
      </w:r>
      <w:r w:rsidRPr="000B07C2">
        <w:rPr>
          <w:rFonts w:cs="Arial"/>
          <w:sz w:val="20"/>
        </w:rPr>
        <w:t xml:space="preserve">the natural environment, cultural heritage, recreation and resource use in </w:t>
      </w:r>
      <w:r w:rsidR="00280716" w:rsidRPr="000B07C2">
        <w:rPr>
          <w:rFonts w:cs="Arial"/>
          <w:sz w:val="20"/>
        </w:rPr>
        <w:t xml:space="preserve">the </w:t>
      </w:r>
      <w:smartTag w:uri="urn:schemas-microsoft-com:office:smarttags" w:element="PlaceType">
        <w:r w:rsidR="00280716" w:rsidRPr="000B07C2">
          <w:rPr>
            <w:rFonts w:cs="Arial"/>
            <w:sz w:val="20"/>
          </w:rPr>
          <w:t>Lake</w:t>
        </w:r>
      </w:smartTag>
      <w:r w:rsidR="00280716" w:rsidRPr="000B07C2">
        <w:rPr>
          <w:rFonts w:cs="Arial"/>
          <w:sz w:val="20"/>
        </w:rPr>
        <w:t xml:space="preserve"> </w:t>
      </w:r>
      <w:smartTag w:uri="urn:schemas-microsoft-com:office:smarttags" w:element="PlaceName">
        <w:r w:rsidR="00280716" w:rsidRPr="000B07C2">
          <w:rPr>
            <w:rFonts w:cs="Arial"/>
            <w:sz w:val="20"/>
          </w:rPr>
          <w:t>Richmond</w:t>
        </w:r>
      </w:smartTag>
      <w:r w:rsidR="00280716" w:rsidRPr="000B07C2">
        <w:rPr>
          <w:rFonts w:cs="Arial"/>
          <w:sz w:val="20"/>
        </w:rPr>
        <w:t xml:space="preserve">, </w:t>
      </w:r>
      <w:smartTag w:uri="urn:schemas-microsoft-com:office:smarttags" w:element="PlaceType">
        <w:r w:rsidR="00280716" w:rsidRPr="000B07C2">
          <w:rPr>
            <w:rFonts w:cs="Arial"/>
            <w:sz w:val="20"/>
          </w:rPr>
          <w:t>Port</w:t>
        </w:r>
      </w:smartTag>
      <w:r w:rsidR="00280716" w:rsidRPr="000B07C2">
        <w:rPr>
          <w:rFonts w:cs="Arial"/>
          <w:sz w:val="20"/>
        </w:rPr>
        <w:t xml:space="preserve"> </w:t>
      </w:r>
      <w:smartTag w:uri="urn:schemas-microsoft-com:office:smarttags" w:element="PlaceName">
        <w:r w:rsidR="00280716" w:rsidRPr="000B07C2">
          <w:rPr>
            <w:rFonts w:cs="Arial"/>
            <w:sz w:val="20"/>
          </w:rPr>
          <w:t>Kennedy</w:t>
        </w:r>
      </w:smartTag>
      <w:r w:rsidR="00280716" w:rsidRPr="000B07C2">
        <w:rPr>
          <w:rFonts w:cs="Arial"/>
          <w:sz w:val="20"/>
        </w:rPr>
        <w:t xml:space="preserve"> </w:t>
      </w:r>
      <w:smartTag w:uri="urn:schemas-microsoft-com:office:smarttags" w:element="PlaceName">
        <w:r w:rsidR="00280716" w:rsidRPr="000B07C2">
          <w:rPr>
            <w:rFonts w:cs="Arial"/>
            <w:sz w:val="20"/>
          </w:rPr>
          <w:t>Scientific</w:t>
        </w:r>
      </w:smartTag>
      <w:r w:rsidR="00280716" w:rsidRPr="000B07C2">
        <w:rPr>
          <w:rFonts w:cs="Arial"/>
          <w:sz w:val="20"/>
        </w:rPr>
        <w:t xml:space="preserve"> </w:t>
      </w:r>
      <w:smartTag w:uri="urn:schemas-microsoft-com:office:smarttags" w:element="PlaceType">
        <w:r w:rsidR="00280716" w:rsidRPr="000B07C2">
          <w:rPr>
            <w:rFonts w:cs="Arial"/>
            <w:sz w:val="20"/>
          </w:rPr>
          <w:t>Park</w:t>
        </w:r>
      </w:smartTag>
      <w:r w:rsidR="00280716" w:rsidRPr="000B07C2">
        <w:rPr>
          <w:rFonts w:cs="Arial"/>
          <w:sz w:val="20"/>
        </w:rPr>
        <w:t xml:space="preserve">, and the </w:t>
      </w:r>
      <w:smartTag w:uri="urn:schemas-microsoft-com:office:smarttags" w:element="place">
        <w:smartTag w:uri="urn:schemas-microsoft-com:office:smarttags" w:element="PlaceType">
          <w:r w:rsidR="00280716" w:rsidRPr="000B07C2">
            <w:rPr>
              <w:rFonts w:cs="Arial"/>
              <w:sz w:val="20"/>
            </w:rPr>
            <w:t>Lake</w:t>
          </w:r>
        </w:smartTag>
        <w:r w:rsidR="00280716" w:rsidRPr="000B07C2">
          <w:rPr>
            <w:rFonts w:cs="Arial"/>
            <w:sz w:val="20"/>
          </w:rPr>
          <w:t xml:space="preserve"> </w:t>
        </w:r>
        <w:smartTag w:uri="urn:schemas-microsoft-com:office:smarttags" w:element="PlaceName">
          <w:r w:rsidR="00280716" w:rsidRPr="000B07C2">
            <w:rPr>
              <w:rFonts w:cs="Arial"/>
              <w:sz w:val="20"/>
            </w:rPr>
            <w:t>Cooloongup</w:t>
          </w:r>
        </w:smartTag>
      </w:smartTag>
      <w:r w:rsidR="00280716" w:rsidRPr="000B07C2">
        <w:rPr>
          <w:rFonts w:cs="Arial"/>
          <w:sz w:val="20"/>
        </w:rPr>
        <w:t xml:space="preserve"> and Walyungup parks</w:t>
      </w:r>
      <w:r w:rsidR="00E81982" w:rsidRPr="000B07C2">
        <w:rPr>
          <w:rFonts w:cs="Arial"/>
          <w:sz w:val="20"/>
        </w:rPr>
        <w:t>, that all contain the sedgeland community</w:t>
      </w:r>
      <w:r w:rsidR="00280716" w:rsidRPr="000B07C2">
        <w:rPr>
          <w:rFonts w:cs="Arial"/>
          <w:sz w:val="20"/>
        </w:rPr>
        <w:t>.</w:t>
      </w:r>
      <w:r w:rsidR="00C2274F" w:rsidRPr="000B07C2">
        <w:rPr>
          <w:rFonts w:cs="Arial"/>
          <w:sz w:val="20"/>
        </w:rPr>
        <w:t xml:space="preserve"> RPS Environment and Planning </w:t>
      </w:r>
      <w:r w:rsidRPr="000B07C2">
        <w:rPr>
          <w:rFonts w:cs="Arial"/>
          <w:sz w:val="20"/>
        </w:rPr>
        <w:t>(</w:t>
      </w:r>
      <w:r w:rsidR="00C2274F" w:rsidRPr="000B07C2">
        <w:rPr>
          <w:rFonts w:cs="Arial"/>
          <w:sz w:val="20"/>
        </w:rPr>
        <w:t>2010b</w:t>
      </w:r>
      <w:r w:rsidRPr="000B07C2">
        <w:rPr>
          <w:rFonts w:cs="Arial"/>
          <w:sz w:val="20"/>
        </w:rPr>
        <w:t>)</w:t>
      </w:r>
      <w:r w:rsidR="00C2274F" w:rsidRPr="000B07C2">
        <w:rPr>
          <w:rFonts w:cs="Arial"/>
          <w:sz w:val="20"/>
        </w:rPr>
        <w:t xml:space="preserve"> provides </w:t>
      </w:r>
      <w:r w:rsidR="001E0C67" w:rsidRPr="000B07C2">
        <w:rPr>
          <w:rFonts w:cs="Arial"/>
          <w:sz w:val="20"/>
        </w:rPr>
        <w:t>greater</w:t>
      </w:r>
      <w:r w:rsidR="00C2274F" w:rsidRPr="000B07C2">
        <w:rPr>
          <w:rFonts w:cs="Arial"/>
          <w:sz w:val="20"/>
        </w:rPr>
        <w:t xml:space="preserve"> detail about weed control and r</w:t>
      </w:r>
      <w:r w:rsidR="00280716" w:rsidRPr="000B07C2">
        <w:rPr>
          <w:rFonts w:cs="Arial"/>
          <w:sz w:val="20"/>
        </w:rPr>
        <w:t>ehabilitat</w:t>
      </w:r>
      <w:r w:rsidR="00C2274F" w:rsidRPr="000B07C2">
        <w:rPr>
          <w:rFonts w:cs="Arial"/>
          <w:sz w:val="20"/>
        </w:rPr>
        <w:t xml:space="preserve">ion for the </w:t>
      </w:r>
      <w:smartTag w:uri="urn:schemas-microsoft-com:office:smarttags" w:element="place">
        <w:smartTag w:uri="urn:schemas-microsoft-com:office:smarttags" w:element="PlaceName">
          <w:r w:rsidR="00C2274F" w:rsidRPr="000B07C2">
            <w:rPr>
              <w:rFonts w:cs="Arial"/>
              <w:sz w:val="20"/>
            </w:rPr>
            <w:t>Rockingham</w:t>
          </w:r>
        </w:smartTag>
        <w:r w:rsidR="00C2274F" w:rsidRPr="000B07C2">
          <w:rPr>
            <w:rFonts w:cs="Arial"/>
            <w:sz w:val="20"/>
          </w:rPr>
          <w:t xml:space="preserve"> </w:t>
        </w:r>
        <w:smartTag w:uri="urn:schemas-microsoft-com:office:smarttags" w:element="PlaceType">
          <w:r w:rsidR="00C2274F" w:rsidRPr="000B07C2">
            <w:rPr>
              <w:rFonts w:cs="Arial"/>
              <w:sz w:val="20"/>
            </w:rPr>
            <w:t>Lakes</w:t>
          </w:r>
        </w:smartTag>
        <w:r w:rsidR="00C2274F" w:rsidRPr="000B07C2">
          <w:rPr>
            <w:rFonts w:cs="Arial"/>
            <w:sz w:val="20"/>
          </w:rPr>
          <w:t xml:space="preserve"> </w:t>
        </w:r>
        <w:smartTag w:uri="urn:schemas-microsoft-com:office:smarttags" w:element="PlaceName">
          <w:r w:rsidR="00C2274F" w:rsidRPr="000B07C2">
            <w:rPr>
              <w:rFonts w:cs="Arial"/>
              <w:sz w:val="20"/>
            </w:rPr>
            <w:t>Regional</w:t>
          </w:r>
        </w:smartTag>
        <w:r w:rsidR="00C2274F" w:rsidRPr="000B07C2">
          <w:rPr>
            <w:rFonts w:cs="Arial"/>
            <w:sz w:val="20"/>
          </w:rPr>
          <w:t xml:space="preserve"> </w:t>
        </w:r>
        <w:smartTag w:uri="urn:schemas-microsoft-com:office:smarttags" w:element="PlaceType">
          <w:r w:rsidR="00C2274F" w:rsidRPr="000B07C2">
            <w:rPr>
              <w:rFonts w:cs="Arial"/>
              <w:sz w:val="20"/>
            </w:rPr>
            <w:t>Park</w:t>
          </w:r>
        </w:smartTag>
      </w:smartTag>
      <w:r w:rsidR="00C2274F" w:rsidRPr="000B07C2">
        <w:rPr>
          <w:rFonts w:cs="Arial"/>
          <w:sz w:val="20"/>
        </w:rPr>
        <w:t>.</w:t>
      </w:r>
      <w:r w:rsidRPr="000B07C2">
        <w:rPr>
          <w:rFonts w:cs="Arial"/>
          <w:sz w:val="20"/>
        </w:rPr>
        <w:t xml:space="preserve"> </w:t>
      </w:r>
      <w:r w:rsidR="002955C9" w:rsidRPr="000B07C2">
        <w:rPr>
          <w:rFonts w:cs="Arial"/>
          <w:sz w:val="20"/>
        </w:rPr>
        <w:t xml:space="preserve">Fire management or response plans have been developed for some occurrences including those in IP14, all regional parks, and </w:t>
      </w:r>
      <w:smartTag w:uri="urn:schemas-microsoft-com:office:smarttags" w:element="place">
        <w:smartTag w:uri="urn:schemas-microsoft-com:office:smarttags" w:element="PlaceName">
          <w:r w:rsidR="002955C9" w:rsidRPr="000B07C2">
            <w:rPr>
              <w:rFonts w:cs="Arial"/>
              <w:sz w:val="20"/>
            </w:rPr>
            <w:t>Yanchep</w:t>
          </w:r>
        </w:smartTag>
        <w:r w:rsidR="002955C9" w:rsidRPr="000B07C2">
          <w:rPr>
            <w:rFonts w:cs="Arial"/>
            <w:sz w:val="20"/>
          </w:rPr>
          <w:t xml:space="preserve"> </w:t>
        </w:r>
        <w:smartTag w:uri="urn:schemas-microsoft-com:office:smarttags" w:element="PlaceType">
          <w:r w:rsidR="002955C9" w:rsidRPr="000B07C2">
            <w:rPr>
              <w:rFonts w:cs="Arial"/>
              <w:sz w:val="20"/>
            </w:rPr>
            <w:t>National Park</w:t>
          </w:r>
        </w:smartTag>
      </w:smartTag>
      <w:r w:rsidR="002955C9" w:rsidRPr="000B07C2">
        <w:rPr>
          <w:rFonts w:cs="Arial"/>
          <w:sz w:val="20"/>
        </w:rPr>
        <w:t>.</w:t>
      </w:r>
      <w:r w:rsidR="00E70B05" w:rsidRPr="000B07C2">
        <w:rPr>
          <w:rFonts w:cs="Arial"/>
          <w:sz w:val="20"/>
        </w:rPr>
        <w:t xml:space="preserve"> A control program for feral and introduced animals has been developed for </w:t>
      </w:r>
      <w:smartTag w:uri="urn:schemas-microsoft-com:office:smarttags" w:element="place">
        <w:smartTag w:uri="urn:schemas-microsoft-com:office:smarttags" w:element="PlaceType">
          <w:r w:rsidR="00E70B05" w:rsidRPr="000B07C2">
            <w:rPr>
              <w:rFonts w:cs="Arial"/>
              <w:sz w:val="20"/>
            </w:rPr>
            <w:t>Port</w:t>
          </w:r>
        </w:smartTag>
        <w:r w:rsidR="00E70B05" w:rsidRPr="000B07C2">
          <w:rPr>
            <w:rFonts w:cs="Arial"/>
            <w:sz w:val="20"/>
          </w:rPr>
          <w:t xml:space="preserve"> </w:t>
        </w:r>
        <w:smartTag w:uri="urn:schemas-microsoft-com:office:smarttags" w:element="PlaceName">
          <w:r w:rsidR="00E70B05" w:rsidRPr="000B07C2">
            <w:rPr>
              <w:rFonts w:cs="Arial"/>
              <w:sz w:val="20"/>
            </w:rPr>
            <w:t>Kennedy</w:t>
          </w:r>
        </w:smartTag>
        <w:r w:rsidR="00E70B05" w:rsidRPr="000B07C2">
          <w:rPr>
            <w:rFonts w:cs="Arial"/>
            <w:sz w:val="20"/>
          </w:rPr>
          <w:t xml:space="preserve"> </w:t>
        </w:r>
        <w:smartTag w:uri="urn:schemas-microsoft-com:office:smarttags" w:element="PlaceName">
          <w:r w:rsidR="00F310AF" w:rsidRPr="000B07C2">
            <w:rPr>
              <w:rFonts w:cs="Arial"/>
              <w:sz w:val="20"/>
            </w:rPr>
            <w:t>Scientific</w:t>
          </w:r>
        </w:smartTag>
        <w:r w:rsidR="00F310AF" w:rsidRPr="000B07C2">
          <w:rPr>
            <w:rFonts w:cs="Arial"/>
            <w:sz w:val="20"/>
          </w:rPr>
          <w:t xml:space="preserve"> </w:t>
        </w:r>
        <w:smartTag w:uri="urn:schemas-microsoft-com:office:smarttags" w:element="PlaceType">
          <w:r w:rsidR="00E70B05" w:rsidRPr="000B07C2">
            <w:rPr>
              <w:rFonts w:cs="Arial"/>
              <w:sz w:val="20"/>
            </w:rPr>
            <w:t>Park</w:t>
          </w:r>
        </w:smartTag>
      </w:smartTag>
      <w:r w:rsidR="00E70B05" w:rsidRPr="000B07C2">
        <w:rPr>
          <w:rFonts w:cs="Arial"/>
          <w:sz w:val="20"/>
        </w:rPr>
        <w:t xml:space="preserve"> and focuses on reducing impacts of feral cats and other introduced pests including rabbits and foxes.</w:t>
      </w:r>
    </w:p>
    <w:p w:rsidR="00C2274F" w:rsidRDefault="00C2274F">
      <w:pPr>
        <w:jc w:val="left"/>
        <w:rPr>
          <w:rFonts w:cs="Arial"/>
          <w:b/>
          <w:sz w:val="20"/>
        </w:rPr>
      </w:pPr>
    </w:p>
    <w:p w:rsidR="00BA1889" w:rsidRDefault="006B178B">
      <w:pPr>
        <w:jc w:val="left"/>
        <w:rPr>
          <w:rFonts w:cs="Arial"/>
          <w:b/>
          <w:sz w:val="20"/>
        </w:rPr>
      </w:pPr>
      <w:r>
        <w:rPr>
          <w:rFonts w:cs="Arial"/>
          <w:b/>
          <w:sz w:val="20"/>
        </w:rPr>
        <w:t>1.14</w:t>
      </w:r>
      <w:r>
        <w:rPr>
          <w:rFonts w:cs="Arial"/>
          <w:b/>
          <w:sz w:val="20"/>
        </w:rPr>
        <w:tab/>
      </w:r>
      <w:r w:rsidR="00BA1889">
        <w:rPr>
          <w:rFonts w:cs="Arial"/>
          <w:b/>
          <w:sz w:val="20"/>
        </w:rPr>
        <w:t>Guidance for decision makers</w:t>
      </w:r>
    </w:p>
    <w:p w:rsidR="00BA1889" w:rsidRDefault="00BA1889">
      <w:pPr>
        <w:jc w:val="left"/>
        <w:rPr>
          <w:rFonts w:cs="Arial"/>
          <w:sz w:val="20"/>
        </w:rPr>
      </w:pPr>
    </w:p>
    <w:p w:rsidR="00BA1889" w:rsidRDefault="00BA1889">
      <w:pPr>
        <w:jc w:val="left"/>
        <w:rPr>
          <w:rFonts w:cs="Arial"/>
          <w:sz w:val="20"/>
        </w:rPr>
      </w:pPr>
      <w:r>
        <w:rPr>
          <w:rFonts w:cs="Arial"/>
          <w:sz w:val="20"/>
        </w:rPr>
        <w:t xml:space="preserve">Section 1.11 provides details of current and possible future threats. Proposed developments in the region of the sedgeland community require </w:t>
      </w:r>
      <w:r w:rsidR="00E22EA6">
        <w:rPr>
          <w:rFonts w:cs="Arial"/>
          <w:sz w:val="20"/>
        </w:rPr>
        <w:t xml:space="preserve">environmental impact </w:t>
      </w:r>
      <w:r>
        <w:rPr>
          <w:rFonts w:cs="Arial"/>
          <w:sz w:val="20"/>
        </w:rPr>
        <w:t xml:space="preserve">assessment. </w:t>
      </w:r>
      <w:r w:rsidR="000747D0">
        <w:rPr>
          <w:rFonts w:cs="Arial"/>
          <w:sz w:val="20"/>
        </w:rPr>
        <w:t>I</w:t>
      </w:r>
      <w:r w:rsidR="00E22EA6">
        <w:rPr>
          <w:rFonts w:cs="Arial"/>
          <w:sz w:val="20"/>
        </w:rPr>
        <w:t>n such an assessment, d</w:t>
      </w:r>
      <w:r>
        <w:rPr>
          <w:rFonts w:cs="Arial"/>
          <w:sz w:val="20"/>
        </w:rPr>
        <w:t>irect clearing of the community, or developments that lead to significant changes in quality or levels of groundwater would be expected to have a significant impact on the threatened ecological community.</w:t>
      </w:r>
    </w:p>
    <w:p w:rsidR="00BA1889" w:rsidRDefault="00BA1889">
      <w:pPr>
        <w:jc w:val="left"/>
        <w:rPr>
          <w:rFonts w:cs="Arial"/>
          <w:sz w:val="20"/>
        </w:rPr>
      </w:pPr>
    </w:p>
    <w:p w:rsidR="00BA1889" w:rsidRDefault="00BA1889">
      <w:pPr>
        <w:jc w:val="left"/>
        <w:rPr>
          <w:rFonts w:cs="Arial"/>
          <w:sz w:val="20"/>
        </w:rPr>
      </w:pPr>
      <w:r>
        <w:rPr>
          <w:rFonts w:cs="Arial"/>
          <w:sz w:val="20"/>
        </w:rPr>
        <w:t>Actions that could result in any of the following may result in a significant impact to the sedgelands in Holocene dune swales community:</w:t>
      </w:r>
    </w:p>
    <w:p w:rsidR="00BA1889" w:rsidRDefault="00BA1889">
      <w:pPr>
        <w:jc w:val="left"/>
        <w:rPr>
          <w:rFonts w:cs="Arial"/>
          <w:sz w:val="20"/>
        </w:rPr>
      </w:pPr>
    </w:p>
    <w:p w:rsidR="00BA1889" w:rsidRDefault="00BA1889">
      <w:pPr>
        <w:numPr>
          <w:ilvl w:val="0"/>
          <w:numId w:val="26"/>
        </w:numPr>
        <w:jc w:val="left"/>
        <w:rPr>
          <w:rFonts w:cs="Arial"/>
          <w:sz w:val="20"/>
        </w:rPr>
      </w:pPr>
      <w:r>
        <w:rPr>
          <w:rFonts w:cs="Arial"/>
          <w:sz w:val="20"/>
        </w:rPr>
        <w:t>a significant decrease in groundwater levels required for the survival of the community</w:t>
      </w:r>
    </w:p>
    <w:p w:rsidR="00BA1889" w:rsidRDefault="00BA1889">
      <w:pPr>
        <w:numPr>
          <w:ilvl w:val="0"/>
          <w:numId w:val="26"/>
        </w:numPr>
        <w:jc w:val="left"/>
        <w:rPr>
          <w:rFonts w:cs="Arial"/>
          <w:sz w:val="20"/>
        </w:rPr>
      </w:pPr>
      <w:r>
        <w:rPr>
          <w:rFonts w:cs="Arial"/>
          <w:sz w:val="20"/>
        </w:rPr>
        <w:t>a significant increase in fire frequency</w:t>
      </w:r>
    </w:p>
    <w:p w:rsidR="00BA1889" w:rsidRDefault="00BA1889">
      <w:pPr>
        <w:numPr>
          <w:ilvl w:val="0"/>
          <w:numId w:val="26"/>
        </w:numPr>
        <w:jc w:val="left"/>
        <w:rPr>
          <w:rFonts w:cs="Arial"/>
          <w:sz w:val="20"/>
        </w:rPr>
      </w:pPr>
      <w:r>
        <w:rPr>
          <w:rFonts w:cs="Arial"/>
          <w:sz w:val="20"/>
        </w:rPr>
        <w:t xml:space="preserve">clearing leading to significant increase in further fragmentation of the community </w:t>
      </w:r>
    </w:p>
    <w:p w:rsidR="00BA1889" w:rsidRDefault="00BA1889">
      <w:pPr>
        <w:numPr>
          <w:ilvl w:val="0"/>
          <w:numId w:val="26"/>
        </w:numPr>
        <w:jc w:val="left"/>
        <w:rPr>
          <w:rFonts w:cs="Arial"/>
          <w:sz w:val="20"/>
        </w:rPr>
      </w:pPr>
      <w:r>
        <w:rPr>
          <w:rFonts w:cs="Arial"/>
          <w:sz w:val="20"/>
        </w:rPr>
        <w:t>a significant decline in water quality</w:t>
      </w:r>
    </w:p>
    <w:p w:rsidR="00BA1889" w:rsidRDefault="00BA1889">
      <w:pPr>
        <w:numPr>
          <w:ilvl w:val="0"/>
          <w:numId w:val="26"/>
        </w:numPr>
        <w:jc w:val="left"/>
        <w:rPr>
          <w:rFonts w:cs="Arial"/>
          <w:sz w:val="20"/>
        </w:rPr>
      </w:pPr>
      <w:r>
        <w:rPr>
          <w:rFonts w:cs="Arial"/>
          <w:sz w:val="20"/>
        </w:rPr>
        <w:t>a significant increase in recreational impacts/damage</w:t>
      </w:r>
    </w:p>
    <w:p w:rsidR="00BA1889" w:rsidRDefault="00BA1889">
      <w:pPr>
        <w:numPr>
          <w:ilvl w:val="0"/>
          <w:numId w:val="26"/>
        </w:numPr>
        <w:jc w:val="left"/>
        <w:rPr>
          <w:rFonts w:cs="Arial"/>
          <w:sz w:val="20"/>
        </w:rPr>
      </w:pPr>
      <w:r>
        <w:rPr>
          <w:rFonts w:cs="Arial"/>
          <w:sz w:val="20"/>
        </w:rPr>
        <w:t>a significant i</w:t>
      </w:r>
      <w:r w:rsidRPr="00840AA6">
        <w:rPr>
          <w:rFonts w:cs="Arial"/>
          <w:sz w:val="20"/>
        </w:rPr>
        <w:t>ncrease in opportunity for introduction or increase in density of weeds or introduced</w:t>
      </w:r>
      <w:r w:rsidR="00840AA6" w:rsidRPr="00840AA6">
        <w:rPr>
          <w:rFonts w:cs="Arial"/>
          <w:sz w:val="20"/>
        </w:rPr>
        <w:t xml:space="preserve"> </w:t>
      </w:r>
      <w:r w:rsidRPr="00840AA6">
        <w:rPr>
          <w:rFonts w:cs="Arial"/>
          <w:sz w:val="20"/>
        </w:rPr>
        <w:t xml:space="preserve">/feral </w:t>
      </w:r>
      <w:r>
        <w:rPr>
          <w:rFonts w:cs="Arial"/>
          <w:sz w:val="20"/>
        </w:rPr>
        <w:t>animals known to damage the community</w:t>
      </w:r>
    </w:p>
    <w:p w:rsidR="00840AA6" w:rsidRDefault="00840AA6">
      <w:pPr>
        <w:jc w:val="left"/>
        <w:rPr>
          <w:rFonts w:cs="Arial"/>
          <w:sz w:val="20"/>
        </w:rPr>
      </w:pPr>
    </w:p>
    <w:p w:rsidR="007E5F26" w:rsidRDefault="007E5F26" w:rsidP="007E5F26">
      <w:pPr>
        <w:ind w:firstLine="3"/>
        <w:jc w:val="left"/>
        <w:rPr>
          <w:rFonts w:cs="Arial"/>
          <w:b/>
          <w:sz w:val="20"/>
        </w:rPr>
      </w:pPr>
      <w:r>
        <w:rPr>
          <w:rFonts w:cs="Arial"/>
          <w:b/>
          <w:sz w:val="20"/>
        </w:rPr>
        <w:t xml:space="preserve">2.1 </w:t>
      </w:r>
      <w:r w:rsidR="006B178B">
        <w:rPr>
          <w:rFonts w:cs="Arial"/>
          <w:b/>
          <w:sz w:val="20"/>
        </w:rPr>
        <w:tab/>
      </w:r>
      <w:r>
        <w:rPr>
          <w:rFonts w:cs="Arial"/>
          <w:b/>
          <w:sz w:val="20"/>
        </w:rPr>
        <w:t>Completed and existing actions</w:t>
      </w:r>
    </w:p>
    <w:p w:rsidR="007E5F26" w:rsidRDefault="007E5F26" w:rsidP="007E5F26">
      <w:pPr>
        <w:jc w:val="left"/>
        <w:rPr>
          <w:rFonts w:cs="Arial"/>
          <w:sz w:val="20"/>
        </w:rPr>
      </w:pPr>
    </w:p>
    <w:p w:rsidR="007E5F26" w:rsidRDefault="007E5F26" w:rsidP="007E5F26">
      <w:pPr>
        <w:numPr>
          <w:ilvl w:val="0"/>
          <w:numId w:val="17"/>
        </w:numPr>
        <w:jc w:val="left"/>
        <w:rPr>
          <w:rFonts w:cs="Arial"/>
          <w:sz w:val="20"/>
        </w:rPr>
      </w:pPr>
      <w:proofErr w:type="gramStart"/>
      <w:r>
        <w:rPr>
          <w:rFonts w:cs="Arial"/>
          <w:sz w:val="20"/>
        </w:rPr>
        <w:t>a</w:t>
      </w:r>
      <w:proofErr w:type="gramEnd"/>
      <w:r>
        <w:rPr>
          <w:rFonts w:cs="Arial"/>
          <w:sz w:val="20"/>
        </w:rPr>
        <w:t xml:space="preserve"> </w:t>
      </w:r>
      <w:r w:rsidR="00F87D98">
        <w:rPr>
          <w:rFonts w:cs="Arial"/>
          <w:sz w:val="20"/>
        </w:rPr>
        <w:t>recovery plan implementation group</w:t>
      </w:r>
      <w:r>
        <w:rPr>
          <w:rFonts w:cs="Arial"/>
          <w:sz w:val="20"/>
        </w:rPr>
        <w:t xml:space="preserve"> has been established.</w:t>
      </w:r>
    </w:p>
    <w:p w:rsidR="007E5F26" w:rsidRDefault="007E5F26" w:rsidP="007E5F26">
      <w:pPr>
        <w:numPr>
          <w:ilvl w:val="0"/>
          <w:numId w:val="17"/>
        </w:numPr>
        <w:jc w:val="left"/>
        <w:rPr>
          <w:rFonts w:cs="Arial"/>
          <w:sz w:val="20"/>
        </w:rPr>
      </w:pPr>
      <w:proofErr w:type="gramStart"/>
      <w:r>
        <w:rPr>
          <w:rFonts w:cs="Arial"/>
          <w:sz w:val="20"/>
        </w:rPr>
        <w:t>likely</w:t>
      </w:r>
      <w:proofErr w:type="gramEnd"/>
      <w:r>
        <w:rPr>
          <w:rFonts w:cs="Arial"/>
          <w:sz w:val="20"/>
        </w:rPr>
        <w:t xml:space="preserve"> habitat for the community including Leda, Dunsborough and areas near Lakes Cooloongup and Walyungup have been investigated. </w:t>
      </w:r>
    </w:p>
    <w:p w:rsidR="007E5F26" w:rsidRDefault="007E5F26" w:rsidP="007E5F26">
      <w:pPr>
        <w:numPr>
          <w:ilvl w:val="0"/>
          <w:numId w:val="17"/>
        </w:numPr>
        <w:jc w:val="left"/>
        <w:rPr>
          <w:rFonts w:cs="Arial"/>
          <w:sz w:val="20"/>
        </w:rPr>
      </w:pPr>
      <w:proofErr w:type="gramStart"/>
      <w:r>
        <w:rPr>
          <w:rFonts w:cs="Arial"/>
          <w:sz w:val="20"/>
        </w:rPr>
        <w:t>advice</w:t>
      </w:r>
      <w:proofErr w:type="gramEnd"/>
      <w:r>
        <w:rPr>
          <w:rFonts w:cs="Arial"/>
          <w:sz w:val="20"/>
        </w:rPr>
        <w:t xml:space="preserve"> and recommendations </w:t>
      </w:r>
      <w:r w:rsidR="000747D0">
        <w:rPr>
          <w:rFonts w:cs="Arial"/>
          <w:sz w:val="20"/>
        </w:rPr>
        <w:t>have</w:t>
      </w:r>
      <w:r w:rsidR="00E22EA6">
        <w:rPr>
          <w:rFonts w:cs="Arial"/>
          <w:sz w:val="20"/>
        </w:rPr>
        <w:t xml:space="preserve"> been provided </w:t>
      </w:r>
      <w:r>
        <w:rPr>
          <w:rFonts w:cs="Arial"/>
          <w:sz w:val="20"/>
        </w:rPr>
        <w:t xml:space="preserve">with regard to possible reservation of occurrences at IP14, Lark Hill,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Lot 40 Forty Road, and near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Advice and recommendations were also provided with regards to possible development of a road on the edge of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Cooloongup</w:t>
          </w:r>
        </w:smartTag>
      </w:smartTag>
      <w:r>
        <w:rPr>
          <w:rFonts w:cs="Arial"/>
          <w:sz w:val="20"/>
        </w:rPr>
        <w:t xml:space="preserve"> and other areas proposed for development.</w:t>
      </w:r>
    </w:p>
    <w:p w:rsidR="007E5F26" w:rsidRDefault="007E5F26" w:rsidP="007E5F26">
      <w:pPr>
        <w:numPr>
          <w:ilvl w:val="0"/>
          <w:numId w:val="17"/>
        </w:numPr>
        <w:jc w:val="left"/>
        <w:rPr>
          <w:rFonts w:cs="Arial"/>
          <w:sz w:val="20"/>
        </w:rPr>
      </w:pPr>
      <w:proofErr w:type="gramStart"/>
      <w:r>
        <w:rPr>
          <w:rFonts w:cs="Arial"/>
          <w:sz w:val="20"/>
        </w:rPr>
        <w:t>a</w:t>
      </w:r>
      <w:proofErr w:type="gramEnd"/>
      <w:r>
        <w:rPr>
          <w:rFonts w:cs="Arial"/>
          <w:sz w:val="20"/>
        </w:rPr>
        <w:t xml:space="preserve"> project that involves flora survey of permanently marked transects in coastal areas termed “Surveying WA's Littoral Ecology (SWALE)” was initiated in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(Tauss 2002). The project was funded by Coastwest and managed by DEC, the Regional Herbarium, and the Rockingham Regional Environment Centre. The project involves 20 regional Herbaria. The sites within the park have been located to include the threatened wetlands, beach ridge plain and Becher Point.</w:t>
      </w:r>
    </w:p>
    <w:p w:rsidR="007E5F26" w:rsidRDefault="007E5F26" w:rsidP="007E5F26">
      <w:pPr>
        <w:numPr>
          <w:ilvl w:val="0"/>
          <w:numId w:val="17"/>
        </w:numPr>
        <w:jc w:val="left"/>
        <w:rPr>
          <w:rFonts w:cs="Arial"/>
          <w:sz w:val="20"/>
        </w:rPr>
      </w:pPr>
      <w:proofErr w:type="gramStart"/>
      <w:r>
        <w:rPr>
          <w:rFonts w:cs="Arial"/>
          <w:sz w:val="20"/>
        </w:rPr>
        <w:t>liaison</w:t>
      </w:r>
      <w:proofErr w:type="gramEnd"/>
      <w:r>
        <w:rPr>
          <w:rFonts w:cs="Arial"/>
          <w:sz w:val="20"/>
        </w:rPr>
        <w:t xml:space="preserve"> between Swan Coastal District, City of </w:t>
      </w:r>
      <w:smartTag w:uri="urn:schemas-microsoft-com:office:smarttags" w:element="place">
        <w:smartTag w:uri="urn:schemas-microsoft-com:office:smarttags" w:element="City">
          <w:r>
            <w:rPr>
              <w:rFonts w:cs="Arial"/>
              <w:sz w:val="20"/>
            </w:rPr>
            <w:t>Rockingham</w:t>
          </w:r>
        </w:smartTag>
      </w:smartTag>
      <w:r>
        <w:rPr>
          <w:rFonts w:cs="Arial"/>
          <w:sz w:val="20"/>
        </w:rPr>
        <w:t xml:space="preserve"> and LandCorp resulted in rubbish removed from IP14. Liaison between DEC and LandCorp resulted in agreement that LandCorp would fix fences, replace gates, install new gates and remove rubbish at </w:t>
      </w:r>
      <w:smartTag w:uri="urn:schemas-microsoft-com:office:smarttags" w:element="Street">
        <w:smartTag w:uri="urn:schemas-microsoft-com:office:smarttags" w:element="address">
          <w:r>
            <w:rPr>
              <w:rFonts w:cs="Arial"/>
              <w:sz w:val="20"/>
            </w:rPr>
            <w:t>Bakewell Drive</w:t>
          </w:r>
        </w:smartTag>
      </w:smartTag>
      <w:r>
        <w:rPr>
          <w:rFonts w:cs="Arial"/>
          <w:sz w:val="20"/>
        </w:rPr>
        <w:t>.</w:t>
      </w:r>
    </w:p>
    <w:p w:rsidR="007E5F26" w:rsidRDefault="007E5F26" w:rsidP="007E5F26">
      <w:pPr>
        <w:numPr>
          <w:ilvl w:val="0"/>
          <w:numId w:val="17"/>
        </w:numPr>
        <w:jc w:val="left"/>
        <w:rPr>
          <w:rFonts w:cs="Arial"/>
          <w:sz w:val="20"/>
        </w:rPr>
      </w:pPr>
      <w:r>
        <w:rPr>
          <w:rFonts w:cs="Arial"/>
          <w:sz w:val="20"/>
        </w:rPr>
        <w:t xml:space="preserve">DEC’s Regional Parks Branch worked with the City of </w:t>
      </w:r>
      <w:smartTag w:uri="urn:schemas-microsoft-com:office:smarttags" w:element="City">
        <w:r>
          <w:rPr>
            <w:rFonts w:cs="Arial"/>
            <w:sz w:val="20"/>
          </w:rPr>
          <w:t>Rockingham</w:t>
        </w:r>
      </w:smartTag>
      <w:r>
        <w:rPr>
          <w:rFonts w:cs="Arial"/>
          <w:sz w:val="20"/>
        </w:rPr>
        <w:t xml:space="preserve"> and Mirvac to manage vehicle access in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including repair of the feral proof fence. Limestone boulders have been interspersed with vegetation in an attempt to help control vehicle access. Heavy duty boom gates have also been installed at management access points into the park. A fence has been installed around two of the younger swales closest to Becher Point to minimise disturbance to these areas.</w:t>
      </w:r>
    </w:p>
    <w:p w:rsidR="007E5F26" w:rsidRDefault="007E5F26" w:rsidP="007E5F26">
      <w:pPr>
        <w:numPr>
          <w:ilvl w:val="0"/>
          <w:numId w:val="17"/>
        </w:numPr>
        <w:jc w:val="left"/>
        <w:rPr>
          <w:rFonts w:cs="Arial"/>
          <w:sz w:val="20"/>
        </w:rPr>
      </w:pPr>
      <w:proofErr w:type="gramStart"/>
      <w:r>
        <w:rPr>
          <w:rFonts w:cs="Arial"/>
          <w:sz w:val="20"/>
        </w:rPr>
        <w:t>advice</w:t>
      </w:r>
      <w:proofErr w:type="gramEnd"/>
      <w:r>
        <w:rPr>
          <w:rFonts w:cs="Arial"/>
          <w:sz w:val="20"/>
        </w:rPr>
        <w:t xml:space="preserve"> </w:t>
      </w:r>
      <w:r w:rsidR="00E22EA6">
        <w:rPr>
          <w:rFonts w:cs="Arial"/>
          <w:sz w:val="20"/>
        </w:rPr>
        <w:t xml:space="preserve">has been received </w:t>
      </w:r>
      <w:r>
        <w:rPr>
          <w:rFonts w:cs="Arial"/>
          <w:sz w:val="20"/>
        </w:rPr>
        <w:t xml:space="preserve">on buffers required to help maintain the hydrology of the sedgeland community, and this was forwarded to decision making bodies. </w:t>
      </w:r>
    </w:p>
    <w:p w:rsidR="007E5F26" w:rsidRDefault="00E22EA6" w:rsidP="007E5F26">
      <w:pPr>
        <w:numPr>
          <w:ilvl w:val="0"/>
          <w:numId w:val="17"/>
        </w:numPr>
        <w:jc w:val="left"/>
        <w:rPr>
          <w:rFonts w:cs="Arial"/>
          <w:sz w:val="20"/>
        </w:rPr>
      </w:pPr>
      <w:proofErr w:type="gramStart"/>
      <w:r>
        <w:rPr>
          <w:rFonts w:cs="Arial"/>
          <w:sz w:val="20"/>
        </w:rPr>
        <w:t>the</w:t>
      </w:r>
      <w:proofErr w:type="gramEnd"/>
      <w:r>
        <w:rPr>
          <w:rFonts w:cs="Arial"/>
          <w:sz w:val="20"/>
        </w:rPr>
        <w:t xml:space="preserve"> </w:t>
      </w:r>
      <w:r w:rsidR="007E5F26">
        <w:rPr>
          <w:rFonts w:cs="Arial"/>
          <w:sz w:val="20"/>
        </w:rPr>
        <w:t xml:space="preserve">fires that went through IP14 in 2007 and 2008 were mapped by DEC Swan Coastal District.  </w:t>
      </w:r>
    </w:p>
    <w:p w:rsidR="007E5F26" w:rsidRDefault="007E5F26" w:rsidP="007E5F26">
      <w:pPr>
        <w:numPr>
          <w:ilvl w:val="0"/>
          <w:numId w:val="17"/>
        </w:numPr>
        <w:jc w:val="left"/>
        <w:rPr>
          <w:rFonts w:cs="Arial"/>
          <w:sz w:val="20"/>
        </w:rPr>
      </w:pPr>
      <w:proofErr w:type="gramStart"/>
      <w:r>
        <w:rPr>
          <w:rFonts w:cs="Arial"/>
          <w:sz w:val="20"/>
        </w:rPr>
        <w:t>fire</w:t>
      </w:r>
      <w:proofErr w:type="gramEnd"/>
      <w:r>
        <w:rPr>
          <w:rFonts w:cs="Arial"/>
          <w:sz w:val="20"/>
        </w:rPr>
        <w:t xml:space="preserve"> response plans have been developed for regional parks that contain the community, for IP14, and for </w:t>
      </w:r>
      <w:smartTag w:uri="urn:schemas-microsoft-com:office:smarttags" w:element="place">
        <w:smartTag w:uri="urn:schemas-microsoft-com:office:smarttags" w:element="PlaceName">
          <w:r>
            <w:rPr>
              <w:rFonts w:cs="Arial"/>
              <w:sz w:val="20"/>
            </w:rPr>
            <w:t>Yanchep</w:t>
          </w:r>
        </w:smartTag>
        <w:r>
          <w:rPr>
            <w:rFonts w:cs="Arial"/>
            <w:sz w:val="20"/>
          </w:rPr>
          <w:t xml:space="preserve"> </w:t>
        </w:r>
        <w:smartTag w:uri="urn:schemas-microsoft-com:office:smarttags" w:element="PlaceType">
          <w:r>
            <w:rPr>
              <w:rFonts w:cs="Arial"/>
              <w:sz w:val="20"/>
            </w:rPr>
            <w:t>National Park</w:t>
          </w:r>
        </w:smartTag>
      </w:smartTag>
      <w:r>
        <w:rPr>
          <w:rFonts w:cs="Arial"/>
          <w:sz w:val="20"/>
        </w:rPr>
        <w:t xml:space="preserve">. These plans continue to be applied and are updated annually for areas managed by DEC. The plans are circulated to Fire and Emergency Services Authority (FESA), local bush fire brigades and the City of </w:t>
      </w:r>
      <w:smartTag w:uri="urn:schemas-microsoft-com:office:smarttags" w:element="place">
        <w:smartTag w:uri="urn:schemas-microsoft-com:office:smarttags" w:element="City">
          <w:r>
            <w:rPr>
              <w:rFonts w:cs="Arial"/>
              <w:sz w:val="20"/>
            </w:rPr>
            <w:t>Rockingham</w:t>
          </w:r>
        </w:smartTag>
      </w:smartTag>
      <w:r>
        <w:rPr>
          <w:rFonts w:cs="Arial"/>
          <w:sz w:val="20"/>
        </w:rPr>
        <w:t xml:space="preserve"> by DEC’s Regional Parks Branch.</w:t>
      </w:r>
    </w:p>
    <w:p w:rsidR="00535584" w:rsidRDefault="00E22EA6" w:rsidP="00E708B2">
      <w:pPr>
        <w:numPr>
          <w:ilvl w:val="0"/>
          <w:numId w:val="17"/>
        </w:numPr>
        <w:jc w:val="left"/>
        <w:rPr>
          <w:rFonts w:cs="Arial"/>
          <w:sz w:val="20"/>
        </w:rPr>
      </w:pPr>
      <w:proofErr w:type="gramStart"/>
      <w:r>
        <w:rPr>
          <w:rFonts w:cs="Arial"/>
          <w:sz w:val="20"/>
        </w:rPr>
        <w:t>weed</w:t>
      </w:r>
      <w:proofErr w:type="gramEnd"/>
      <w:r>
        <w:rPr>
          <w:rFonts w:cs="Arial"/>
          <w:sz w:val="20"/>
        </w:rPr>
        <w:t xml:space="preserve"> </w:t>
      </w:r>
      <w:r w:rsidR="00E708B2">
        <w:rPr>
          <w:rFonts w:cs="Arial"/>
          <w:sz w:val="20"/>
        </w:rPr>
        <w:t>mapping and weed control plans have been developed for regional parks that contain the community</w:t>
      </w:r>
      <w:r w:rsidR="00535584">
        <w:rPr>
          <w:rFonts w:cs="Arial"/>
          <w:sz w:val="20"/>
        </w:rPr>
        <w:t xml:space="preserve">. </w:t>
      </w:r>
    </w:p>
    <w:p w:rsidR="00E708B2" w:rsidRPr="000B07C2" w:rsidRDefault="00DE5FFE" w:rsidP="00E708B2">
      <w:pPr>
        <w:numPr>
          <w:ilvl w:val="0"/>
          <w:numId w:val="17"/>
        </w:numPr>
        <w:jc w:val="left"/>
        <w:rPr>
          <w:rFonts w:cs="Arial"/>
          <w:sz w:val="20"/>
        </w:rPr>
      </w:pPr>
      <w:r>
        <w:rPr>
          <w:rFonts w:cs="Arial"/>
          <w:sz w:val="20"/>
        </w:rPr>
        <w:br w:type="page"/>
      </w:r>
      <w:r w:rsidR="007E5F26" w:rsidRPr="000B07C2">
        <w:rPr>
          <w:rFonts w:cs="Arial"/>
          <w:sz w:val="20"/>
        </w:rPr>
        <w:t xml:space="preserve">DEC’s Regional Parks Branch coordinated mapping of weeds in </w:t>
      </w:r>
      <w:smartTag w:uri="urn:schemas-microsoft-com:office:smarttags" w:element="place">
        <w:smartTag w:uri="urn:schemas-microsoft-com:office:smarttags" w:element="PlaceType">
          <w:r w:rsidR="007E5F26" w:rsidRPr="000B07C2">
            <w:rPr>
              <w:rFonts w:cs="Arial"/>
              <w:sz w:val="20"/>
            </w:rPr>
            <w:t>Port</w:t>
          </w:r>
        </w:smartTag>
        <w:r w:rsidR="007E5F26" w:rsidRPr="000B07C2">
          <w:rPr>
            <w:rFonts w:cs="Arial"/>
            <w:sz w:val="20"/>
          </w:rPr>
          <w:t xml:space="preserve"> </w:t>
        </w:r>
        <w:smartTag w:uri="urn:schemas-microsoft-com:office:smarttags" w:element="PlaceName">
          <w:r w:rsidR="007E5F26" w:rsidRPr="000B07C2">
            <w:rPr>
              <w:rFonts w:cs="Arial"/>
              <w:sz w:val="20"/>
            </w:rPr>
            <w:t>Kennedy</w:t>
          </w:r>
        </w:smartTag>
        <w:r w:rsidR="007E5F26" w:rsidRPr="000B07C2">
          <w:rPr>
            <w:rFonts w:cs="Arial"/>
            <w:sz w:val="20"/>
          </w:rPr>
          <w:t xml:space="preserve"> </w:t>
        </w:r>
        <w:smartTag w:uri="urn:schemas-microsoft-com:office:smarttags" w:element="PlaceName">
          <w:r w:rsidR="007E5F26" w:rsidRPr="000B07C2">
            <w:rPr>
              <w:rFonts w:cs="Arial"/>
              <w:sz w:val="20"/>
            </w:rPr>
            <w:t>Scientific</w:t>
          </w:r>
        </w:smartTag>
        <w:r w:rsidR="007E5F26" w:rsidRPr="000B07C2">
          <w:rPr>
            <w:rFonts w:cs="Arial"/>
            <w:sz w:val="20"/>
          </w:rPr>
          <w:t xml:space="preserve"> </w:t>
        </w:r>
        <w:smartTag w:uri="urn:schemas-microsoft-com:office:smarttags" w:element="PlaceType">
          <w:r w:rsidR="007E5F26" w:rsidRPr="000B07C2">
            <w:rPr>
              <w:rFonts w:cs="Arial"/>
              <w:sz w:val="20"/>
            </w:rPr>
            <w:t>Park</w:t>
          </w:r>
        </w:smartTag>
      </w:smartTag>
      <w:r w:rsidR="007E5F26" w:rsidRPr="000B07C2">
        <w:rPr>
          <w:rFonts w:cs="Arial"/>
          <w:sz w:val="20"/>
        </w:rPr>
        <w:t xml:space="preserve"> and specific weed control was completed using funds from a Wetlands Conservation Grant. Geraldton carnation weed</w:t>
      </w:r>
      <w:r w:rsidR="007E5F26" w:rsidRPr="000B07C2">
        <w:rPr>
          <w:rFonts w:cs="Arial"/>
          <w:i/>
          <w:sz w:val="20"/>
        </w:rPr>
        <w:t xml:space="preserve"> </w:t>
      </w:r>
      <w:r w:rsidR="007E5F26" w:rsidRPr="000B07C2">
        <w:rPr>
          <w:rFonts w:cs="Arial"/>
          <w:sz w:val="20"/>
        </w:rPr>
        <w:t>(</w:t>
      </w:r>
      <w:r w:rsidR="007E5F26" w:rsidRPr="000B07C2">
        <w:rPr>
          <w:rFonts w:cs="Arial"/>
          <w:i/>
          <w:sz w:val="20"/>
        </w:rPr>
        <w:t>Euphorbia terracina</w:t>
      </w:r>
      <w:r w:rsidR="007E5F26" w:rsidRPr="000B07C2">
        <w:rPr>
          <w:rFonts w:cs="Arial"/>
          <w:sz w:val="20"/>
        </w:rPr>
        <w:t>)</w:t>
      </w:r>
      <w:r w:rsidR="007E5F26" w:rsidRPr="000B07C2">
        <w:rPr>
          <w:rFonts w:cs="Arial"/>
          <w:i/>
          <w:sz w:val="20"/>
        </w:rPr>
        <w:t xml:space="preserve"> </w:t>
      </w:r>
      <w:r w:rsidR="007E5F26" w:rsidRPr="000B07C2">
        <w:rPr>
          <w:rFonts w:cs="Arial"/>
          <w:sz w:val="20"/>
        </w:rPr>
        <w:t xml:space="preserve">control was implemented in 2007 - 2010 in two large occurrences in </w:t>
      </w:r>
      <w:smartTag w:uri="urn:schemas-microsoft-com:office:smarttags" w:element="place">
        <w:smartTag w:uri="urn:schemas-microsoft-com:office:smarttags" w:element="PlaceType">
          <w:r w:rsidR="007E5F26" w:rsidRPr="000B07C2">
            <w:rPr>
              <w:rFonts w:cs="Arial"/>
              <w:sz w:val="20"/>
            </w:rPr>
            <w:t>Port</w:t>
          </w:r>
        </w:smartTag>
        <w:r w:rsidR="007E5F26" w:rsidRPr="000B07C2">
          <w:rPr>
            <w:rFonts w:cs="Arial"/>
            <w:sz w:val="20"/>
          </w:rPr>
          <w:t xml:space="preserve"> </w:t>
        </w:r>
        <w:smartTag w:uri="urn:schemas-microsoft-com:office:smarttags" w:element="PlaceName">
          <w:r w:rsidR="007E5F26" w:rsidRPr="000B07C2">
            <w:rPr>
              <w:rFonts w:cs="Arial"/>
              <w:sz w:val="20"/>
            </w:rPr>
            <w:t>Kennedy</w:t>
          </w:r>
        </w:smartTag>
        <w:r w:rsidR="007E5F26" w:rsidRPr="000B07C2">
          <w:rPr>
            <w:rFonts w:cs="Arial"/>
            <w:sz w:val="20"/>
          </w:rPr>
          <w:t xml:space="preserve"> </w:t>
        </w:r>
        <w:smartTag w:uri="urn:schemas-microsoft-com:office:smarttags" w:element="PlaceName">
          <w:r w:rsidR="007E5F26" w:rsidRPr="000B07C2">
            <w:rPr>
              <w:rFonts w:cs="Arial"/>
              <w:sz w:val="20"/>
            </w:rPr>
            <w:t>Scientific</w:t>
          </w:r>
        </w:smartTag>
        <w:r w:rsidR="007E5F26" w:rsidRPr="000B07C2">
          <w:rPr>
            <w:rFonts w:cs="Arial"/>
            <w:sz w:val="20"/>
          </w:rPr>
          <w:t xml:space="preserve"> </w:t>
        </w:r>
        <w:smartTag w:uri="urn:schemas-microsoft-com:office:smarttags" w:element="PlaceType">
          <w:r w:rsidR="007E5F26" w:rsidRPr="000B07C2">
            <w:rPr>
              <w:rFonts w:cs="Arial"/>
              <w:sz w:val="20"/>
            </w:rPr>
            <w:t>Park</w:t>
          </w:r>
        </w:smartTag>
      </w:smartTag>
      <w:r w:rsidR="007E5F26" w:rsidRPr="000B07C2">
        <w:rPr>
          <w:rFonts w:cs="Arial"/>
          <w:sz w:val="20"/>
        </w:rPr>
        <w:t>. This reduced cover of the weed from ~20% to ~0.5% with levels of cover remaining low after fire. Dune onion weed (</w:t>
      </w:r>
      <w:r w:rsidR="007E5F26" w:rsidRPr="000B07C2">
        <w:rPr>
          <w:rFonts w:cs="Arial"/>
          <w:i/>
          <w:sz w:val="20"/>
        </w:rPr>
        <w:t>Trachyandra divaricata</w:t>
      </w:r>
      <w:r w:rsidR="007E5F26" w:rsidRPr="000B07C2">
        <w:rPr>
          <w:rFonts w:cs="Arial"/>
          <w:sz w:val="20"/>
        </w:rPr>
        <w:t>) control was undertaken in 2008 but many resprouted in 2009.</w:t>
      </w:r>
    </w:p>
    <w:p w:rsidR="007E5F26" w:rsidRDefault="007E5F26" w:rsidP="007E5F26">
      <w:pPr>
        <w:numPr>
          <w:ilvl w:val="0"/>
          <w:numId w:val="17"/>
        </w:numPr>
        <w:jc w:val="left"/>
        <w:rPr>
          <w:rFonts w:cs="Arial"/>
          <w:sz w:val="20"/>
        </w:rPr>
      </w:pPr>
      <w:proofErr w:type="gramStart"/>
      <w:r w:rsidRPr="000B07C2">
        <w:rPr>
          <w:rFonts w:cs="Arial"/>
          <w:sz w:val="20"/>
        </w:rPr>
        <w:t>sharp</w:t>
      </w:r>
      <w:proofErr w:type="gramEnd"/>
      <w:r w:rsidRPr="000B07C2">
        <w:rPr>
          <w:rFonts w:cs="Arial"/>
          <w:sz w:val="20"/>
        </w:rPr>
        <w:t xml:space="preserve"> rush (</w:t>
      </w:r>
      <w:r w:rsidRPr="000B07C2">
        <w:rPr>
          <w:rFonts w:cs="Arial"/>
          <w:i/>
          <w:sz w:val="20"/>
        </w:rPr>
        <w:t>Juncus acutus</w:t>
      </w:r>
      <w:r w:rsidRPr="000B07C2">
        <w:rPr>
          <w:rFonts w:cs="Arial"/>
          <w:sz w:val="20"/>
        </w:rPr>
        <w:t xml:space="preserve">) was also mapped and weed control implemented in </w:t>
      </w:r>
      <w:smartTag w:uri="urn:schemas-microsoft-com:office:smarttags" w:element="PlaceType">
        <w:r w:rsidRPr="000B07C2">
          <w:rPr>
            <w:rFonts w:cs="Arial"/>
            <w:sz w:val="20"/>
          </w:rPr>
          <w:t>Lake</w:t>
        </w:r>
      </w:smartTag>
      <w:r w:rsidRPr="000B07C2">
        <w:rPr>
          <w:rFonts w:cs="Arial"/>
          <w:sz w:val="20"/>
        </w:rPr>
        <w:t xml:space="preserve"> </w:t>
      </w:r>
      <w:smartTag w:uri="urn:schemas-microsoft-com:office:smarttags" w:element="PlaceName">
        <w:r w:rsidRPr="000B07C2">
          <w:rPr>
            <w:rFonts w:cs="Arial"/>
            <w:sz w:val="20"/>
          </w:rPr>
          <w:t>Cooloongup</w:t>
        </w:r>
      </w:smartTag>
      <w:r w:rsidRPr="000B07C2">
        <w:rPr>
          <w:rFonts w:cs="Arial"/>
          <w:sz w:val="20"/>
        </w:rPr>
        <w:t xml:space="preserve"> and </w:t>
      </w:r>
      <w:smartTag w:uri="urn:schemas-microsoft-com:office:smarttags" w:element="place">
        <w:smartTag w:uri="urn:schemas-microsoft-com:office:smarttags" w:element="PlaceType">
          <w:r w:rsidRPr="000B07C2">
            <w:rPr>
              <w:rFonts w:cs="Arial"/>
              <w:sz w:val="20"/>
            </w:rPr>
            <w:t>Lake</w:t>
          </w:r>
        </w:smartTag>
        <w:r w:rsidRPr="000B07C2">
          <w:rPr>
            <w:rFonts w:cs="Arial"/>
            <w:sz w:val="20"/>
          </w:rPr>
          <w:t xml:space="preserve"> </w:t>
        </w:r>
        <w:smartTag w:uri="urn:schemas-microsoft-com:office:smarttags" w:element="PlaceName">
          <w:r w:rsidRPr="000B07C2">
            <w:rPr>
              <w:rFonts w:cs="Arial"/>
              <w:sz w:val="20"/>
            </w:rPr>
            <w:t>Walyungup</w:t>
          </w:r>
        </w:smartTag>
        <w:r w:rsidRPr="000B07C2">
          <w:rPr>
            <w:rFonts w:cs="Arial"/>
            <w:sz w:val="20"/>
          </w:rPr>
          <w:t xml:space="preserve"> </w:t>
        </w:r>
        <w:smartTag w:uri="urn:schemas-microsoft-com:office:smarttags" w:element="PlaceName">
          <w:r w:rsidRPr="000B07C2">
            <w:rPr>
              <w:rFonts w:cs="Arial"/>
              <w:sz w:val="20"/>
            </w:rPr>
            <w:t>Regional</w:t>
          </w:r>
        </w:smartTag>
        <w:r w:rsidRPr="000B07C2">
          <w:rPr>
            <w:rFonts w:cs="Arial"/>
            <w:sz w:val="20"/>
          </w:rPr>
          <w:t xml:space="preserve"> </w:t>
        </w:r>
        <w:smartTag w:uri="urn:schemas-microsoft-com:office:smarttags" w:element="PlaceType">
          <w:r w:rsidRPr="000B07C2">
            <w:rPr>
              <w:rFonts w:cs="Arial"/>
              <w:sz w:val="20"/>
            </w:rPr>
            <w:t>Parks</w:t>
          </w:r>
        </w:smartTag>
      </w:smartTag>
      <w:r w:rsidRPr="000B07C2">
        <w:rPr>
          <w:rFonts w:cs="Arial"/>
          <w:sz w:val="20"/>
        </w:rPr>
        <w:t>. Weed control was conducted in 2007 - 2010 in Lakes Cooloongup and Walyungup</w:t>
      </w:r>
      <w:r>
        <w:rPr>
          <w:rFonts w:cs="Arial"/>
          <w:sz w:val="20"/>
        </w:rPr>
        <w:t xml:space="preserve"> targeting sharp rush (</w:t>
      </w:r>
      <w:r>
        <w:rPr>
          <w:rFonts w:cs="Arial"/>
          <w:i/>
          <w:sz w:val="20"/>
        </w:rPr>
        <w:t>J. acutus</w:t>
      </w:r>
      <w:r>
        <w:rPr>
          <w:rFonts w:cs="Arial"/>
          <w:sz w:val="20"/>
        </w:rPr>
        <w:t>), pampas grass</w:t>
      </w:r>
      <w:r>
        <w:rPr>
          <w:rFonts w:cs="Arial"/>
          <w:i/>
          <w:sz w:val="20"/>
        </w:rPr>
        <w:t xml:space="preserve"> </w:t>
      </w:r>
      <w:r>
        <w:rPr>
          <w:rFonts w:cs="Arial"/>
          <w:sz w:val="20"/>
        </w:rPr>
        <w:t>(</w:t>
      </w:r>
      <w:r>
        <w:rPr>
          <w:rFonts w:cs="Arial"/>
          <w:i/>
          <w:sz w:val="20"/>
        </w:rPr>
        <w:t>Cortaderia selloana</w:t>
      </w:r>
      <w:r>
        <w:rPr>
          <w:rFonts w:cs="Arial"/>
          <w:sz w:val="20"/>
        </w:rPr>
        <w:t>) and cottonbush (</w:t>
      </w:r>
      <w:r>
        <w:rPr>
          <w:rFonts w:cs="Arial"/>
          <w:i/>
          <w:sz w:val="20"/>
        </w:rPr>
        <w:t>Gomphocarpus fruticosus</w:t>
      </w:r>
      <w:r>
        <w:rPr>
          <w:rFonts w:cs="Arial"/>
          <w:sz w:val="20"/>
        </w:rPr>
        <w:t>).</w:t>
      </w:r>
    </w:p>
    <w:p w:rsidR="007E5F26" w:rsidRDefault="007E5F26" w:rsidP="007E5F26">
      <w:pPr>
        <w:numPr>
          <w:ilvl w:val="0"/>
          <w:numId w:val="17"/>
        </w:numPr>
        <w:jc w:val="left"/>
        <w:rPr>
          <w:rFonts w:cs="Arial"/>
          <w:sz w:val="20"/>
        </w:rPr>
      </w:pPr>
      <w:proofErr w:type="gramStart"/>
      <w:r>
        <w:rPr>
          <w:rFonts w:cs="Arial"/>
          <w:sz w:val="20"/>
        </w:rPr>
        <w:t>with</w:t>
      </w:r>
      <w:proofErr w:type="gramEnd"/>
      <w:r>
        <w:rPr>
          <w:rFonts w:cs="Arial"/>
          <w:sz w:val="20"/>
        </w:rPr>
        <w:t xml:space="preserve"> funding assistance from the Commonwealth’s Natural Heritage Trust, DEC’s Swan Coastal District mapped condition, determined priority areas for weed control, and undertook manual control of Geraldton carnation weed (</w:t>
      </w:r>
      <w:r>
        <w:rPr>
          <w:rFonts w:cs="Arial"/>
          <w:i/>
          <w:sz w:val="20"/>
        </w:rPr>
        <w:t>Euphorbia terracina</w:t>
      </w:r>
      <w:r>
        <w:rPr>
          <w:rFonts w:cs="Arial"/>
          <w:sz w:val="20"/>
        </w:rPr>
        <w:t>)</w:t>
      </w:r>
      <w:r>
        <w:rPr>
          <w:rFonts w:cs="Arial"/>
          <w:i/>
          <w:sz w:val="20"/>
        </w:rPr>
        <w:t xml:space="preserve"> </w:t>
      </w:r>
      <w:r>
        <w:rPr>
          <w:rFonts w:cs="Arial"/>
          <w:sz w:val="20"/>
        </w:rPr>
        <w:t xml:space="preserve">at the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Richmond</w:t>
          </w:r>
        </w:smartTag>
      </w:smartTag>
      <w:r>
        <w:rPr>
          <w:rFonts w:cs="Arial"/>
          <w:sz w:val="20"/>
        </w:rPr>
        <w:t xml:space="preserve"> occurrences in 2009.</w:t>
      </w:r>
    </w:p>
    <w:p w:rsidR="007E5F26" w:rsidRDefault="007E5F26" w:rsidP="007E5F26">
      <w:pPr>
        <w:numPr>
          <w:ilvl w:val="0"/>
          <w:numId w:val="17"/>
        </w:numPr>
        <w:jc w:val="left"/>
        <w:rPr>
          <w:rFonts w:cs="Arial"/>
          <w:sz w:val="20"/>
        </w:rPr>
      </w:pPr>
      <w:proofErr w:type="gramStart"/>
      <w:r>
        <w:rPr>
          <w:rFonts w:cs="Arial"/>
          <w:sz w:val="20"/>
        </w:rPr>
        <w:t>an</w:t>
      </w:r>
      <w:proofErr w:type="gramEnd"/>
      <w:r>
        <w:rPr>
          <w:rFonts w:cs="Arial"/>
          <w:sz w:val="20"/>
        </w:rPr>
        <w:t xml:space="preserve"> information shelter was erected in 2003 at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The panels include information about the significance of the dunes, sedgelands and fauna in the park. </w:t>
      </w:r>
    </w:p>
    <w:p w:rsidR="007E5F26" w:rsidRDefault="007E5F26" w:rsidP="007E5F26">
      <w:pPr>
        <w:numPr>
          <w:ilvl w:val="0"/>
          <w:numId w:val="17"/>
        </w:numPr>
        <w:jc w:val="left"/>
        <w:rPr>
          <w:rFonts w:cs="Arial"/>
          <w:sz w:val="20"/>
        </w:rPr>
      </w:pPr>
      <w:proofErr w:type="gramStart"/>
      <w:r>
        <w:rPr>
          <w:rFonts w:cs="Arial"/>
          <w:sz w:val="20"/>
        </w:rPr>
        <w:t>the</w:t>
      </w:r>
      <w:proofErr w:type="gramEnd"/>
      <w:r>
        <w:rPr>
          <w:rFonts w:cs="Arial"/>
          <w:sz w:val="20"/>
        </w:rPr>
        <w:t xml:space="preserve"> stage 2 area at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was reserved as an A Class reserve for Conservation of Flora and Fauna under the care, control and management of the Conservation Commission (Ministerial Condition 2).</w:t>
      </w:r>
    </w:p>
    <w:p w:rsidR="007E5F26" w:rsidRDefault="007E5F26" w:rsidP="007E5F26">
      <w:pPr>
        <w:numPr>
          <w:ilvl w:val="0"/>
          <w:numId w:val="17"/>
        </w:numPr>
        <w:jc w:val="left"/>
        <w:rPr>
          <w:rFonts w:cs="Arial"/>
          <w:sz w:val="20"/>
        </w:rPr>
      </w:pPr>
      <w:proofErr w:type="gramStart"/>
      <w:r>
        <w:rPr>
          <w:rFonts w:cs="Arial"/>
          <w:sz w:val="20"/>
        </w:rPr>
        <w:t>a</w:t>
      </w:r>
      <w:proofErr w:type="gramEnd"/>
      <w:r>
        <w:rPr>
          <w:rFonts w:cs="Arial"/>
          <w:sz w:val="20"/>
        </w:rPr>
        <w:t xml:space="preserve"> management officer was employed for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sidR="00F310AF">
          <w:rPr>
            <w:rFonts w:cs="Arial"/>
            <w:sz w:val="20"/>
          </w:rPr>
          <w:t xml:space="preserve"> </w:t>
        </w:r>
        <w:smartTag w:uri="urn:schemas-microsoft-com:office:smarttags" w:element="PlaceType">
          <w:r w:rsidR="00F310AF">
            <w:rPr>
              <w:rFonts w:cs="Arial"/>
              <w:sz w:val="20"/>
            </w:rPr>
            <w:t>Park</w:t>
          </w:r>
        </w:smartTag>
      </w:smartTag>
      <w:r>
        <w:rPr>
          <w:rFonts w:cs="Arial"/>
          <w:sz w:val="20"/>
        </w:rPr>
        <w:t>.</w:t>
      </w:r>
    </w:p>
    <w:p w:rsidR="007E5F26" w:rsidRDefault="007E5F26" w:rsidP="007E5F26">
      <w:pPr>
        <w:numPr>
          <w:ilvl w:val="0"/>
          <w:numId w:val="17"/>
        </w:numPr>
        <w:jc w:val="left"/>
        <w:rPr>
          <w:rFonts w:cs="Arial"/>
          <w:sz w:val="20"/>
        </w:rPr>
      </w:pPr>
      <w:proofErr w:type="gramStart"/>
      <w:r>
        <w:rPr>
          <w:rFonts w:cs="Arial"/>
          <w:sz w:val="20"/>
        </w:rPr>
        <w:t>location</w:t>
      </w:r>
      <w:proofErr w:type="gramEnd"/>
      <w:r>
        <w:rPr>
          <w:rFonts w:cs="Arial"/>
          <w:sz w:val="20"/>
        </w:rPr>
        <w:t xml:space="preserve"> has been agreed</w:t>
      </w:r>
      <w:r w:rsidR="00E22EA6">
        <w:rPr>
          <w:rFonts w:cs="Arial"/>
          <w:sz w:val="20"/>
        </w:rPr>
        <w:t>,</w:t>
      </w:r>
      <w:r>
        <w:rPr>
          <w:rFonts w:cs="Arial"/>
          <w:sz w:val="20"/>
        </w:rPr>
        <w:t xml:space="preserve"> and vermin proof fencing installed</w:t>
      </w:r>
      <w:r w:rsidR="00E22EA6">
        <w:rPr>
          <w:rFonts w:cs="Arial"/>
          <w:sz w:val="20"/>
        </w:rPr>
        <w:t>,</w:t>
      </w:r>
      <w:r>
        <w:rPr>
          <w:rFonts w:cs="Arial"/>
          <w:sz w:val="20"/>
        </w:rPr>
        <w:t xml:space="preserve"> at the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sidR="00F310AF">
          <w:rPr>
            <w:rFonts w:cs="Arial"/>
            <w:sz w:val="20"/>
          </w:rPr>
          <w:t xml:space="preserve"> </w:t>
        </w:r>
        <w:smartTag w:uri="urn:schemas-microsoft-com:office:smarttags" w:element="PlaceType">
          <w:r w:rsidR="00F310AF">
            <w:rPr>
              <w:rFonts w:cs="Arial"/>
              <w:sz w:val="20"/>
            </w:rPr>
            <w:t>Park</w:t>
          </w:r>
        </w:smartTag>
      </w:smartTag>
      <w:r>
        <w:rPr>
          <w:rFonts w:cs="Arial"/>
          <w:sz w:val="20"/>
        </w:rPr>
        <w:t>. Maintenance of this fence is ongoing.</w:t>
      </w:r>
    </w:p>
    <w:p w:rsidR="007E5F26" w:rsidRDefault="007E5F26" w:rsidP="007E5F26">
      <w:pPr>
        <w:numPr>
          <w:ilvl w:val="0"/>
          <w:numId w:val="17"/>
        </w:numPr>
        <w:jc w:val="left"/>
        <w:rPr>
          <w:rFonts w:cs="Arial"/>
          <w:sz w:val="20"/>
        </w:rPr>
      </w:pPr>
      <w:proofErr w:type="gramStart"/>
      <w:r>
        <w:rPr>
          <w:rFonts w:cs="Arial"/>
          <w:sz w:val="20"/>
        </w:rPr>
        <w:t>a</w:t>
      </w:r>
      <w:proofErr w:type="gramEnd"/>
      <w:r>
        <w:rPr>
          <w:rFonts w:cs="Arial"/>
          <w:sz w:val="20"/>
        </w:rPr>
        <w:t xml:space="preserve"> fire history map has been developed for the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sidR="00F310AF">
          <w:rPr>
            <w:rFonts w:cs="Arial"/>
            <w:sz w:val="20"/>
          </w:rPr>
          <w:t xml:space="preserve"> </w:t>
        </w:r>
        <w:smartTag w:uri="urn:schemas-microsoft-com:office:smarttags" w:element="PlaceType">
          <w:r w:rsidR="00F310AF">
            <w:rPr>
              <w:rFonts w:cs="Arial"/>
              <w:sz w:val="20"/>
            </w:rPr>
            <w:t>Park</w:t>
          </w:r>
        </w:smartTag>
      </w:smartTag>
      <w:r>
        <w:rPr>
          <w:rFonts w:cs="Arial"/>
          <w:sz w:val="20"/>
        </w:rPr>
        <w:t xml:space="preserve"> and this data is accurate back to around 2006.</w:t>
      </w:r>
    </w:p>
    <w:p w:rsidR="007E5F26" w:rsidRDefault="007E5F26" w:rsidP="007E5F26">
      <w:pPr>
        <w:numPr>
          <w:ilvl w:val="0"/>
          <w:numId w:val="17"/>
        </w:numPr>
        <w:jc w:val="left"/>
        <w:rPr>
          <w:rFonts w:cs="Arial"/>
          <w:sz w:val="20"/>
        </w:rPr>
      </w:pPr>
      <w:proofErr w:type="gramStart"/>
      <w:r>
        <w:rPr>
          <w:rFonts w:cs="Arial"/>
          <w:sz w:val="20"/>
        </w:rPr>
        <w:t>a</w:t>
      </w:r>
      <w:proofErr w:type="gramEnd"/>
      <w:r>
        <w:rPr>
          <w:rFonts w:cs="Arial"/>
          <w:sz w:val="20"/>
        </w:rPr>
        <w:t xml:space="preserve"> strategic firebreak has been installed around the perimeter of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sidR="00F310AF">
          <w:rPr>
            <w:rFonts w:cs="Arial"/>
            <w:sz w:val="20"/>
          </w:rPr>
          <w:t xml:space="preserve"> </w:t>
        </w:r>
        <w:smartTag w:uri="urn:schemas-microsoft-com:office:smarttags" w:element="PlaceType">
          <w:r w:rsidR="00F310AF">
            <w:rPr>
              <w:rFonts w:cs="Arial"/>
              <w:sz w:val="20"/>
            </w:rPr>
            <w:t>Park</w:t>
          </w:r>
        </w:smartTag>
      </w:smartTag>
      <w:r>
        <w:rPr>
          <w:rFonts w:cs="Arial"/>
          <w:sz w:val="20"/>
        </w:rPr>
        <w:t xml:space="preserve"> alongside the vermin proof fence.</w:t>
      </w:r>
    </w:p>
    <w:p w:rsidR="007E5F26" w:rsidRDefault="007E5F26" w:rsidP="007E5F26">
      <w:pPr>
        <w:numPr>
          <w:ilvl w:val="0"/>
          <w:numId w:val="17"/>
        </w:numPr>
        <w:jc w:val="left"/>
        <w:rPr>
          <w:rFonts w:cs="Arial"/>
          <w:sz w:val="20"/>
        </w:rPr>
      </w:pPr>
      <w:proofErr w:type="gramStart"/>
      <w:r>
        <w:rPr>
          <w:rFonts w:cs="Arial"/>
          <w:sz w:val="20"/>
        </w:rPr>
        <w:t>advice</w:t>
      </w:r>
      <w:proofErr w:type="gramEnd"/>
      <w:r>
        <w:rPr>
          <w:rFonts w:cs="Arial"/>
          <w:sz w:val="20"/>
        </w:rPr>
        <w:t xml:space="preserve"> and recommendations </w:t>
      </w:r>
      <w:r w:rsidR="006A2B78">
        <w:rPr>
          <w:rFonts w:cs="Arial"/>
          <w:sz w:val="20"/>
        </w:rPr>
        <w:t xml:space="preserve">have been provided </w:t>
      </w:r>
      <w:r>
        <w:rPr>
          <w:rFonts w:cs="Arial"/>
          <w:sz w:val="20"/>
        </w:rPr>
        <w:t xml:space="preserve">regarding possible reservation of IP14, Lark Hill, </w:t>
      </w:r>
      <w:smartTag w:uri="urn:schemas-microsoft-com:office:smarttags" w:element="Street">
        <w:smartTag w:uri="urn:schemas-microsoft-com:office:smarttags" w:element="address">
          <w:r>
            <w:rPr>
              <w:rFonts w:cs="Arial"/>
              <w:sz w:val="20"/>
            </w:rPr>
            <w:t>Forty Road</w:t>
          </w:r>
        </w:smartTag>
      </w:smartTag>
      <w:r>
        <w:rPr>
          <w:rFonts w:cs="Arial"/>
          <w:sz w:val="20"/>
        </w:rPr>
        <w:t xml:space="preserve">, </w:t>
      </w:r>
      <w:smartTag w:uri="urn:schemas-microsoft-com:office:smarttags" w:element="place">
        <w:smartTag w:uri="urn:schemas-microsoft-com:office:smarttags" w:element="PlaceName">
          <w:r>
            <w:rPr>
              <w:rFonts w:cs="Arial"/>
              <w:sz w:val="20"/>
            </w:rPr>
            <w:t>Golden</w:t>
          </w:r>
        </w:smartTag>
        <w:r>
          <w:rPr>
            <w:rFonts w:cs="Arial"/>
            <w:sz w:val="20"/>
          </w:rPr>
          <w:t xml:space="preserve"> </w:t>
        </w:r>
        <w:smartTag w:uri="urn:schemas-microsoft-com:office:smarttags" w:element="PlaceType">
          <w:r>
            <w:rPr>
              <w:rFonts w:cs="Arial"/>
              <w:sz w:val="20"/>
            </w:rPr>
            <w:t>Bay</w:t>
          </w:r>
        </w:smartTag>
      </w:smartTag>
      <w:r>
        <w:rPr>
          <w:rFonts w:cs="Arial"/>
          <w:sz w:val="20"/>
        </w:rPr>
        <w:t xml:space="preserve">, Port Kennedy Golf Course Stage 2, and the area adjacent to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w:t>
      </w:r>
      <w:r w:rsidR="006A2B78">
        <w:rPr>
          <w:rFonts w:cs="Arial"/>
          <w:sz w:val="20"/>
        </w:rPr>
        <w:t xml:space="preserve">Comments were provided </w:t>
      </w:r>
      <w:r>
        <w:rPr>
          <w:rFonts w:cs="Arial"/>
          <w:sz w:val="20"/>
        </w:rPr>
        <w:t>on issues relating to minimising hydrological and other impacts at Port Kennedy Golf Course Stage 2, IP14 and Lark Hill.</w:t>
      </w:r>
    </w:p>
    <w:p w:rsidR="007E5F26" w:rsidRDefault="007E5F26" w:rsidP="007E5F26">
      <w:pPr>
        <w:numPr>
          <w:ilvl w:val="0"/>
          <w:numId w:val="17"/>
        </w:numPr>
        <w:jc w:val="left"/>
        <w:rPr>
          <w:rFonts w:cs="Arial"/>
          <w:sz w:val="20"/>
        </w:rPr>
      </w:pPr>
      <w:proofErr w:type="gramStart"/>
      <w:r>
        <w:rPr>
          <w:rFonts w:cs="Arial"/>
          <w:sz w:val="20"/>
        </w:rPr>
        <w:t>the</w:t>
      </w:r>
      <w:proofErr w:type="gramEnd"/>
      <w:r>
        <w:rPr>
          <w:rFonts w:cs="Arial"/>
          <w:sz w:val="20"/>
        </w:rPr>
        <w:t xml:space="preserve"> purpose of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Richmond</w:t>
          </w:r>
        </w:smartTag>
      </w:smartTag>
      <w:r>
        <w:rPr>
          <w:rFonts w:cs="Arial"/>
          <w:sz w:val="20"/>
        </w:rPr>
        <w:t xml:space="preserve"> reserve has been amended to reflect its conservation value and is now specified as for </w:t>
      </w:r>
      <w:r w:rsidR="006A2B78">
        <w:rPr>
          <w:rFonts w:cs="Arial"/>
          <w:sz w:val="20"/>
        </w:rPr>
        <w:t>‘</w:t>
      </w:r>
      <w:r>
        <w:rPr>
          <w:rFonts w:cs="Arial"/>
          <w:sz w:val="20"/>
        </w:rPr>
        <w:t>conservation and recreation</w:t>
      </w:r>
      <w:r w:rsidR="006A2B78">
        <w:rPr>
          <w:rFonts w:cs="Arial"/>
          <w:sz w:val="20"/>
        </w:rPr>
        <w:t>’</w:t>
      </w:r>
      <w:r>
        <w:rPr>
          <w:rFonts w:cs="Arial"/>
          <w:sz w:val="20"/>
        </w:rPr>
        <w:t>.</w:t>
      </w:r>
    </w:p>
    <w:p w:rsidR="007E5F26" w:rsidRDefault="007E5F26" w:rsidP="007E5F26">
      <w:pPr>
        <w:numPr>
          <w:ilvl w:val="0"/>
          <w:numId w:val="17"/>
        </w:numPr>
        <w:jc w:val="left"/>
        <w:rPr>
          <w:rFonts w:cs="Arial"/>
          <w:sz w:val="20"/>
        </w:rPr>
      </w:pPr>
      <w:proofErr w:type="gramStart"/>
      <w:r>
        <w:rPr>
          <w:rFonts w:cs="Arial"/>
          <w:sz w:val="20"/>
        </w:rPr>
        <w:t>the</w:t>
      </w:r>
      <w:proofErr w:type="gramEnd"/>
      <w:r>
        <w:rPr>
          <w:rFonts w:cs="Arial"/>
          <w:sz w:val="20"/>
        </w:rPr>
        <w:t xml:space="preserve"> previously privately owned portion of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Richmond</w:t>
          </w:r>
        </w:smartTag>
      </w:smartTag>
      <w:r>
        <w:rPr>
          <w:rFonts w:cs="Arial"/>
          <w:sz w:val="20"/>
        </w:rPr>
        <w:t xml:space="preserve"> has been reserved.</w:t>
      </w:r>
    </w:p>
    <w:p w:rsidR="007E5F26" w:rsidRPr="000B07C2" w:rsidRDefault="007E5F26" w:rsidP="007E5F26">
      <w:pPr>
        <w:numPr>
          <w:ilvl w:val="0"/>
          <w:numId w:val="17"/>
        </w:numPr>
        <w:jc w:val="left"/>
        <w:rPr>
          <w:rFonts w:cs="Arial"/>
          <w:b/>
          <w:sz w:val="20"/>
          <w:u w:val="single"/>
        </w:rPr>
      </w:pPr>
      <w:proofErr w:type="gramStart"/>
      <w:r w:rsidRPr="000B07C2">
        <w:rPr>
          <w:rFonts w:cs="Arial"/>
          <w:sz w:val="20"/>
        </w:rPr>
        <w:t>advice</w:t>
      </w:r>
      <w:proofErr w:type="gramEnd"/>
      <w:r w:rsidRPr="000B07C2">
        <w:rPr>
          <w:rFonts w:cs="Arial"/>
          <w:sz w:val="20"/>
        </w:rPr>
        <w:t xml:space="preserve"> </w:t>
      </w:r>
      <w:r w:rsidR="006A2B78">
        <w:rPr>
          <w:rFonts w:cs="Arial"/>
          <w:sz w:val="20"/>
        </w:rPr>
        <w:t xml:space="preserve">has been </w:t>
      </w:r>
      <w:r w:rsidR="006A2B78" w:rsidRPr="000B07C2">
        <w:rPr>
          <w:rFonts w:cs="Arial"/>
          <w:sz w:val="20"/>
        </w:rPr>
        <w:t xml:space="preserve">provided </w:t>
      </w:r>
      <w:r w:rsidRPr="000B07C2">
        <w:rPr>
          <w:rFonts w:cs="Arial"/>
          <w:sz w:val="20"/>
        </w:rPr>
        <w:t>with regards to buffers and maintaining water levels for wetlands at Lark Hill.</w:t>
      </w:r>
    </w:p>
    <w:p w:rsidR="007E5F26" w:rsidRPr="000B07C2" w:rsidRDefault="006A2B78" w:rsidP="007E5F26">
      <w:pPr>
        <w:numPr>
          <w:ilvl w:val="0"/>
          <w:numId w:val="17"/>
        </w:numPr>
        <w:jc w:val="left"/>
        <w:rPr>
          <w:rFonts w:cs="Arial"/>
          <w:b/>
          <w:sz w:val="20"/>
          <w:u w:val="single"/>
        </w:rPr>
      </w:pPr>
      <w:proofErr w:type="gramStart"/>
      <w:r w:rsidRPr="000B07C2">
        <w:rPr>
          <w:sz w:val="20"/>
        </w:rPr>
        <w:t>trials</w:t>
      </w:r>
      <w:proofErr w:type="gramEnd"/>
      <w:r w:rsidRPr="000B07C2">
        <w:rPr>
          <w:sz w:val="20"/>
        </w:rPr>
        <w:t xml:space="preserve"> </w:t>
      </w:r>
      <w:r w:rsidR="007E5F26" w:rsidRPr="000B07C2">
        <w:rPr>
          <w:sz w:val="20"/>
        </w:rPr>
        <w:t>to determine co</w:t>
      </w:r>
      <w:r w:rsidR="00E81982" w:rsidRPr="000B07C2">
        <w:rPr>
          <w:sz w:val="20"/>
        </w:rPr>
        <w:t>ntrol techniques for Geraldton c</w:t>
      </w:r>
      <w:r w:rsidR="007E5F26" w:rsidRPr="000B07C2">
        <w:rPr>
          <w:sz w:val="20"/>
        </w:rPr>
        <w:t xml:space="preserve">arnation </w:t>
      </w:r>
      <w:r w:rsidR="00E81982" w:rsidRPr="000B07C2">
        <w:rPr>
          <w:sz w:val="20"/>
        </w:rPr>
        <w:t>w</w:t>
      </w:r>
      <w:r w:rsidR="007E5F26" w:rsidRPr="000B07C2">
        <w:rPr>
          <w:sz w:val="20"/>
        </w:rPr>
        <w:t>eed (</w:t>
      </w:r>
      <w:r w:rsidR="007E5F26" w:rsidRPr="000B07C2">
        <w:rPr>
          <w:i/>
          <w:sz w:val="20"/>
        </w:rPr>
        <w:t>Euphorbia terr</w:t>
      </w:r>
      <w:r w:rsidR="00C14912">
        <w:rPr>
          <w:i/>
          <w:sz w:val="20"/>
        </w:rPr>
        <w:t>a</w:t>
      </w:r>
      <w:r w:rsidR="007E5F26" w:rsidRPr="000B07C2">
        <w:rPr>
          <w:i/>
          <w:sz w:val="20"/>
        </w:rPr>
        <w:t>cina</w:t>
      </w:r>
      <w:r w:rsidR="007E5F26" w:rsidRPr="000B07C2">
        <w:rPr>
          <w:sz w:val="20"/>
        </w:rPr>
        <w:t xml:space="preserve">) where it is invading sedgelands in Holocene dune swales in </w:t>
      </w:r>
      <w:smartTag w:uri="urn:schemas-microsoft-com:office:smarttags" w:element="place">
        <w:smartTag w:uri="urn:schemas-microsoft-com:office:smarttags" w:element="PlaceType">
          <w:r w:rsidR="007E5F26" w:rsidRPr="000B07C2">
            <w:rPr>
              <w:sz w:val="20"/>
            </w:rPr>
            <w:t>Port</w:t>
          </w:r>
        </w:smartTag>
        <w:r w:rsidR="007E5F26" w:rsidRPr="000B07C2">
          <w:rPr>
            <w:sz w:val="20"/>
          </w:rPr>
          <w:t xml:space="preserve"> </w:t>
        </w:r>
        <w:smartTag w:uri="urn:schemas-microsoft-com:office:smarttags" w:element="PlaceName">
          <w:r w:rsidR="007E5F26" w:rsidRPr="000B07C2">
            <w:rPr>
              <w:sz w:val="20"/>
            </w:rPr>
            <w:t>Kennedy</w:t>
          </w:r>
        </w:smartTag>
        <w:r w:rsidR="007E5F26" w:rsidRPr="000B07C2">
          <w:rPr>
            <w:sz w:val="20"/>
          </w:rPr>
          <w:t xml:space="preserve"> </w:t>
        </w:r>
        <w:smartTag w:uri="urn:schemas-microsoft-com:office:smarttags" w:element="PlaceName">
          <w:r w:rsidR="007E5F26" w:rsidRPr="000B07C2">
            <w:rPr>
              <w:sz w:val="20"/>
            </w:rPr>
            <w:t>Scientific</w:t>
          </w:r>
        </w:smartTag>
        <w:r w:rsidR="007E5F26" w:rsidRPr="000B07C2">
          <w:rPr>
            <w:sz w:val="20"/>
          </w:rPr>
          <w:t xml:space="preserve"> </w:t>
        </w:r>
        <w:smartTag w:uri="urn:schemas-microsoft-com:office:smarttags" w:element="PlaceType">
          <w:r w:rsidR="007E5F26" w:rsidRPr="000B07C2">
            <w:rPr>
              <w:sz w:val="20"/>
            </w:rPr>
            <w:t>Park</w:t>
          </w:r>
        </w:smartTag>
      </w:smartTag>
      <w:r w:rsidR="007E5F26" w:rsidRPr="000B07C2">
        <w:rPr>
          <w:sz w:val="20"/>
        </w:rPr>
        <w:t xml:space="preserve"> have been completed by DEC’s Swan Region. A control technique that is very effective against </w:t>
      </w:r>
      <w:r w:rsidR="00E81982" w:rsidRPr="000B07C2">
        <w:rPr>
          <w:sz w:val="20"/>
        </w:rPr>
        <w:t>this</w:t>
      </w:r>
      <w:r w:rsidR="007E5F26" w:rsidRPr="000B07C2">
        <w:rPr>
          <w:sz w:val="20"/>
        </w:rPr>
        <w:t xml:space="preserve"> </w:t>
      </w:r>
      <w:r w:rsidR="00E81982" w:rsidRPr="000B07C2">
        <w:rPr>
          <w:sz w:val="20"/>
        </w:rPr>
        <w:t>w</w:t>
      </w:r>
      <w:r w:rsidR="007E5F26" w:rsidRPr="000B07C2">
        <w:rPr>
          <w:sz w:val="20"/>
        </w:rPr>
        <w:t xml:space="preserve">eed </w:t>
      </w:r>
      <w:r w:rsidR="00E81982" w:rsidRPr="000B07C2">
        <w:rPr>
          <w:sz w:val="20"/>
        </w:rPr>
        <w:t>and has</w:t>
      </w:r>
      <w:r w:rsidR="007E5F26" w:rsidRPr="000B07C2">
        <w:rPr>
          <w:sz w:val="20"/>
        </w:rPr>
        <w:t xml:space="preserve"> little impact on native flora has been developed and is being implemented across populations </w:t>
      </w:r>
      <w:r w:rsidR="00B76F78" w:rsidRPr="000B07C2">
        <w:rPr>
          <w:sz w:val="20"/>
        </w:rPr>
        <w:t xml:space="preserve">of </w:t>
      </w:r>
      <w:r w:rsidR="002A7E88" w:rsidRPr="000B07C2">
        <w:rPr>
          <w:sz w:val="20"/>
        </w:rPr>
        <w:t>the weed</w:t>
      </w:r>
      <w:r w:rsidR="007E5F26" w:rsidRPr="000B07C2">
        <w:rPr>
          <w:sz w:val="20"/>
        </w:rPr>
        <w:t xml:space="preserve"> in Port Kennedy. The results have been presented at a series of conferences and workshops and are currently being prepared for publication.</w:t>
      </w:r>
    </w:p>
    <w:p w:rsidR="007E5F26" w:rsidRPr="000B07C2" w:rsidRDefault="007E5F26" w:rsidP="007E5F26">
      <w:pPr>
        <w:jc w:val="left"/>
        <w:rPr>
          <w:color w:val="0000FF"/>
          <w:sz w:val="20"/>
        </w:rPr>
      </w:pPr>
    </w:p>
    <w:p w:rsidR="002A7E88" w:rsidRPr="000B07C2" w:rsidRDefault="007E5F26">
      <w:pPr>
        <w:jc w:val="left"/>
        <w:rPr>
          <w:sz w:val="20"/>
        </w:rPr>
      </w:pPr>
      <w:r w:rsidRPr="000B07C2">
        <w:rPr>
          <w:sz w:val="20"/>
        </w:rPr>
        <w:t xml:space="preserve">Actions </w:t>
      </w:r>
      <w:r w:rsidR="004B6222" w:rsidRPr="000B07C2">
        <w:rPr>
          <w:sz w:val="20"/>
        </w:rPr>
        <w:t xml:space="preserve">implemented as part of the previous recovery plan </w:t>
      </w:r>
      <w:r w:rsidR="0065218A" w:rsidRPr="000B07C2">
        <w:rPr>
          <w:sz w:val="20"/>
        </w:rPr>
        <w:t xml:space="preserve">(English </w:t>
      </w:r>
      <w:r w:rsidR="0065218A" w:rsidRPr="000B07C2">
        <w:rPr>
          <w:i/>
          <w:sz w:val="20"/>
        </w:rPr>
        <w:t>et al</w:t>
      </w:r>
      <w:r w:rsidR="0065218A" w:rsidRPr="000B07C2">
        <w:rPr>
          <w:sz w:val="20"/>
        </w:rPr>
        <w:t xml:space="preserve">. 2002) </w:t>
      </w:r>
      <w:r w:rsidRPr="000B07C2">
        <w:rPr>
          <w:sz w:val="20"/>
        </w:rPr>
        <w:t xml:space="preserve">that </w:t>
      </w:r>
      <w:r w:rsidR="008A07C4" w:rsidRPr="000B07C2">
        <w:rPr>
          <w:sz w:val="20"/>
        </w:rPr>
        <w:t>are considered to have been</w:t>
      </w:r>
      <w:r w:rsidRPr="000B07C2">
        <w:rPr>
          <w:sz w:val="20"/>
        </w:rPr>
        <w:t xml:space="preserve"> most successful in achieving conservation of the </w:t>
      </w:r>
      <w:r w:rsidR="0065218A" w:rsidRPr="000B07C2">
        <w:rPr>
          <w:sz w:val="20"/>
        </w:rPr>
        <w:t xml:space="preserve">sedgelands </w:t>
      </w:r>
      <w:r w:rsidRPr="000B07C2">
        <w:rPr>
          <w:sz w:val="20"/>
        </w:rPr>
        <w:t xml:space="preserve">community </w:t>
      </w:r>
      <w:r w:rsidR="005A42E1" w:rsidRPr="000B07C2">
        <w:rPr>
          <w:sz w:val="20"/>
        </w:rPr>
        <w:t>include</w:t>
      </w:r>
      <w:r w:rsidR="002A7E88" w:rsidRPr="000B07C2">
        <w:rPr>
          <w:sz w:val="20"/>
        </w:rPr>
        <w:t>:</w:t>
      </w:r>
    </w:p>
    <w:p w:rsidR="002A7E88" w:rsidRPr="000B07C2" w:rsidRDefault="0093606E" w:rsidP="005A42E1">
      <w:pPr>
        <w:numPr>
          <w:ilvl w:val="1"/>
          <w:numId w:val="17"/>
        </w:numPr>
        <w:tabs>
          <w:tab w:val="clear" w:pos="1440"/>
          <w:tab w:val="num" w:pos="720"/>
        </w:tabs>
        <w:ind w:left="360" w:firstLine="0"/>
        <w:jc w:val="left"/>
        <w:rPr>
          <w:sz w:val="20"/>
        </w:rPr>
      </w:pPr>
      <w:r w:rsidRPr="000B07C2">
        <w:rPr>
          <w:sz w:val="20"/>
        </w:rPr>
        <w:t>attaining</w:t>
      </w:r>
      <w:r w:rsidR="008A07C4" w:rsidRPr="000B07C2">
        <w:rPr>
          <w:sz w:val="20"/>
        </w:rPr>
        <w:t xml:space="preserve"> land tenure that ensures</w:t>
      </w:r>
      <w:r w:rsidR="007E5F26" w:rsidRPr="000B07C2">
        <w:rPr>
          <w:sz w:val="20"/>
        </w:rPr>
        <w:t xml:space="preserve"> long-term conservation</w:t>
      </w:r>
      <w:r w:rsidR="004B6222" w:rsidRPr="000B07C2">
        <w:rPr>
          <w:sz w:val="20"/>
        </w:rPr>
        <w:t xml:space="preserve"> management</w:t>
      </w:r>
      <w:r w:rsidR="007E5F26" w:rsidRPr="000B07C2">
        <w:rPr>
          <w:sz w:val="20"/>
        </w:rPr>
        <w:t>,</w:t>
      </w:r>
    </w:p>
    <w:p w:rsidR="002A7E88" w:rsidRPr="000B07C2" w:rsidRDefault="0065218A" w:rsidP="001E0C67">
      <w:pPr>
        <w:numPr>
          <w:ilvl w:val="1"/>
          <w:numId w:val="17"/>
        </w:numPr>
        <w:tabs>
          <w:tab w:val="clear" w:pos="1440"/>
          <w:tab w:val="num" w:pos="720"/>
        </w:tabs>
        <w:ind w:left="720"/>
        <w:jc w:val="left"/>
        <w:rPr>
          <w:sz w:val="20"/>
        </w:rPr>
      </w:pPr>
      <w:r w:rsidRPr="000B07C2">
        <w:rPr>
          <w:sz w:val="20"/>
        </w:rPr>
        <w:t xml:space="preserve">well planned, </w:t>
      </w:r>
      <w:r w:rsidR="004B6222" w:rsidRPr="000B07C2">
        <w:rPr>
          <w:sz w:val="20"/>
        </w:rPr>
        <w:t xml:space="preserve">consistent and sustained efforts at controlling </w:t>
      </w:r>
      <w:r w:rsidR="001E0C67" w:rsidRPr="000B07C2">
        <w:rPr>
          <w:sz w:val="20"/>
        </w:rPr>
        <w:t>unauthorised</w:t>
      </w:r>
      <w:r w:rsidR="006B178B" w:rsidRPr="000B07C2">
        <w:rPr>
          <w:sz w:val="20"/>
        </w:rPr>
        <w:t xml:space="preserve"> recreational</w:t>
      </w:r>
      <w:r w:rsidR="004B6222" w:rsidRPr="000B07C2">
        <w:rPr>
          <w:sz w:val="20"/>
        </w:rPr>
        <w:t xml:space="preserve"> </w:t>
      </w:r>
      <w:r w:rsidR="005A42E1" w:rsidRPr="000B07C2">
        <w:rPr>
          <w:sz w:val="20"/>
        </w:rPr>
        <w:t>pursuits</w:t>
      </w:r>
      <w:r w:rsidR="001E0C67" w:rsidRPr="000B07C2">
        <w:rPr>
          <w:sz w:val="20"/>
        </w:rPr>
        <w:t xml:space="preserve"> (especially four wheel drive access)</w:t>
      </w:r>
      <w:r w:rsidR="002A7E88" w:rsidRPr="000B07C2">
        <w:rPr>
          <w:sz w:val="20"/>
        </w:rPr>
        <w:t>, and</w:t>
      </w:r>
    </w:p>
    <w:p w:rsidR="002A7E88" w:rsidRPr="000B07C2" w:rsidRDefault="002A7E88" w:rsidP="005A42E1">
      <w:pPr>
        <w:numPr>
          <w:ilvl w:val="1"/>
          <w:numId w:val="17"/>
        </w:numPr>
        <w:tabs>
          <w:tab w:val="clear" w:pos="1440"/>
          <w:tab w:val="num" w:pos="720"/>
        </w:tabs>
        <w:ind w:left="360" w:firstLine="0"/>
        <w:jc w:val="left"/>
        <w:rPr>
          <w:sz w:val="20"/>
        </w:rPr>
      </w:pPr>
      <w:proofErr w:type="gramStart"/>
      <w:r w:rsidRPr="000B07C2">
        <w:rPr>
          <w:sz w:val="20"/>
        </w:rPr>
        <w:t>well</w:t>
      </w:r>
      <w:proofErr w:type="gramEnd"/>
      <w:r w:rsidRPr="000B07C2">
        <w:rPr>
          <w:sz w:val="20"/>
        </w:rPr>
        <w:t xml:space="preserve"> resourced, consistent and targeted efforts at controlling </w:t>
      </w:r>
      <w:r w:rsidR="006B178B" w:rsidRPr="000B07C2">
        <w:rPr>
          <w:sz w:val="20"/>
        </w:rPr>
        <w:t>weeds</w:t>
      </w:r>
      <w:r w:rsidR="004B6222" w:rsidRPr="000B07C2">
        <w:rPr>
          <w:sz w:val="20"/>
        </w:rPr>
        <w:t xml:space="preserve">. </w:t>
      </w:r>
    </w:p>
    <w:p w:rsidR="002A7E88" w:rsidRPr="000B07C2" w:rsidRDefault="002A7E88" w:rsidP="002A7E88">
      <w:pPr>
        <w:jc w:val="left"/>
        <w:rPr>
          <w:sz w:val="20"/>
        </w:rPr>
      </w:pPr>
    </w:p>
    <w:p w:rsidR="007E5F26" w:rsidRPr="006B178B" w:rsidRDefault="004B6222" w:rsidP="002A7E88">
      <w:pPr>
        <w:jc w:val="left"/>
        <w:rPr>
          <w:sz w:val="20"/>
        </w:rPr>
      </w:pPr>
      <w:r w:rsidRPr="000B07C2">
        <w:rPr>
          <w:sz w:val="20"/>
        </w:rPr>
        <w:t>The main ongoing</w:t>
      </w:r>
      <w:r w:rsidR="006B178B" w:rsidRPr="000B07C2">
        <w:rPr>
          <w:sz w:val="20"/>
        </w:rPr>
        <w:t xml:space="preserve"> seemingly</w:t>
      </w:r>
      <w:r w:rsidRPr="000B07C2">
        <w:rPr>
          <w:sz w:val="20"/>
        </w:rPr>
        <w:t xml:space="preserve"> intractable </w:t>
      </w:r>
      <w:r w:rsidR="006B178B" w:rsidRPr="000B07C2">
        <w:rPr>
          <w:sz w:val="20"/>
        </w:rPr>
        <w:t>threat</w:t>
      </w:r>
      <w:r w:rsidRPr="000B07C2">
        <w:rPr>
          <w:sz w:val="20"/>
        </w:rPr>
        <w:t xml:space="preserve"> to the community </w:t>
      </w:r>
      <w:r w:rsidR="006B178B" w:rsidRPr="000B07C2">
        <w:rPr>
          <w:sz w:val="20"/>
        </w:rPr>
        <w:t>is</w:t>
      </w:r>
      <w:r w:rsidRPr="000B07C2">
        <w:rPr>
          <w:sz w:val="20"/>
        </w:rPr>
        <w:t xml:space="preserve"> too fr</w:t>
      </w:r>
      <w:r w:rsidR="006B178B" w:rsidRPr="000B07C2">
        <w:rPr>
          <w:sz w:val="20"/>
        </w:rPr>
        <w:t>equent fire caused by arsonists</w:t>
      </w:r>
      <w:r w:rsidRPr="000B07C2">
        <w:rPr>
          <w:sz w:val="20"/>
        </w:rPr>
        <w:t xml:space="preserve">. With ongoing development in the general areas occupied by the sedgeland community, hydrological change has emerged as a </w:t>
      </w:r>
      <w:r w:rsidR="0065218A" w:rsidRPr="000B07C2">
        <w:rPr>
          <w:sz w:val="20"/>
        </w:rPr>
        <w:t xml:space="preserve">potentially </w:t>
      </w:r>
      <w:r w:rsidRPr="000B07C2">
        <w:rPr>
          <w:sz w:val="20"/>
        </w:rPr>
        <w:t xml:space="preserve">significant </w:t>
      </w:r>
      <w:r w:rsidR="006B178B" w:rsidRPr="000B07C2">
        <w:rPr>
          <w:sz w:val="20"/>
        </w:rPr>
        <w:t>obstacle</w:t>
      </w:r>
      <w:r w:rsidRPr="000B07C2">
        <w:rPr>
          <w:sz w:val="20"/>
        </w:rPr>
        <w:t xml:space="preserve"> to capacity to sustain the sedgeland community into the future. Hydrological issues have therefore become a much greater focus for activity in this plan.</w:t>
      </w:r>
    </w:p>
    <w:p w:rsidR="007E5F26" w:rsidRDefault="007E5F26">
      <w:pPr>
        <w:jc w:val="left"/>
        <w:rPr>
          <w:rFonts w:cs="Arial"/>
          <w:sz w:val="20"/>
        </w:rPr>
      </w:pPr>
    </w:p>
    <w:p w:rsidR="00BA1889" w:rsidRDefault="00DE5FFE">
      <w:pPr>
        <w:pStyle w:val="Heading1"/>
        <w:tabs>
          <w:tab w:val="left" w:pos="567"/>
        </w:tabs>
        <w:spacing w:before="0" w:after="0"/>
        <w:jc w:val="left"/>
        <w:rPr>
          <w:rFonts w:cs="Arial"/>
          <w:sz w:val="20"/>
        </w:rPr>
      </w:pPr>
      <w:r>
        <w:rPr>
          <w:rFonts w:cs="Arial"/>
          <w:sz w:val="20"/>
        </w:rPr>
        <w:br w:type="page"/>
      </w:r>
      <w:r w:rsidR="00BA1889">
        <w:rPr>
          <w:rFonts w:cs="Arial"/>
          <w:sz w:val="20"/>
        </w:rPr>
        <w:t>3.</w:t>
      </w:r>
      <w:r w:rsidR="00BA1889">
        <w:rPr>
          <w:rFonts w:cs="Arial"/>
          <w:sz w:val="20"/>
        </w:rPr>
        <w:tab/>
        <w:t>RECOVERY PROGRAM</w:t>
      </w:r>
    </w:p>
    <w:p w:rsidR="00BA1889" w:rsidRDefault="00BA1889">
      <w:pPr>
        <w:jc w:val="left"/>
        <w:rPr>
          <w:rFonts w:cs="Arial"/>
          <w:color w:val="0000FF"/>
          <w:sz w:val="20"/>
        </w:rPr>
      </w:pPr>
    </w:p>
    <w:p w:rsidR="00BA1889" w:rsidRDefault="00BA1889">
      <w:pPr>
        <w:jc w:val="left"/>
        <w:rPr>
          <w:rFonts w:cs="Arial"/>
          <w:b/>
          <w:sz w:val="20"/>
        </w:rPr>
      </w:pPr>
      <w:r>
        <w:rPr>
          <w:rFonts w:cs="Arial"/>
          <w:b/>
          <w:sz w:val="20"/>
        </w:rPr>
        <w:t xml:space="preserve">3.1 </w:t>
      </w:r>
      <w:r>
        <w:rPr>
          <w:rFonts w:cs="Arial"/>
          <w:b/>
          <w:sz w:val="20"/>
        </w:rPr>
        <w:tab/>
        <w:t>Objective</w:t>
      </w:r>
    </w:p>
    <w:p w:rsidR="00BA1889" w:rsidRDefault="00BA1889">
      <w:pPr>
        <w:jc w:val="left"/>
        <w:rPr>
          <w:rFonts w:cs="Arial"/>
          <w:sz w:val="20"/>
        </w:rPr>
      </w:pPr>
    </w:p>
    <w:p w:rsidR="00BA1889" w:rsidRPr="000B07C2" w:rsidRDefault="00BA1889">
      <w:pPr>
        <w:jc w:val="left"/>
        <w:rPr>
          <w:rFonts w:cs="Arial"/>
          <w:sz w:val="20"/>
        </w:rPr>
      </w:pPr>
      <w:proofErr w:type="gramStart"/>
      <w:r>
        <w:rPr>
          <w:rFonts w:cs="Arial"/>
          <w:sz w:val="20"/>
        </w:rPr>
        <w:t xml:space="preserve">To maintain or </w:t>
      </w:r>
      <w:r w:rsidRPr="000B07C2">
        <w:rPr>
          <w:rFonts w:cs="Arial"/>
          <w:sz w:val="20"/>
        </w:rPr>
        <w:t>improve the overall condition of this plant community in the known locations and reduce the level of threat.</w:t>
      </w:r>
      <w:proofErr w:type="gramEnd"/>
    </w:p>
    <w:p w:rsidR="00BA1889" w:rsidRPr="000B07C2" w:rsidRDefault="00BA1889">
      <w:pPr>
        <w:jc w:val="left"/>
        <w:rPr>
          <w:rFonts w:cs="Arial"/>
          <w:color w:val="0000FF"/>
          <w:sz w:val="20"/>
        </w:rPr>
      </w:pPr>
    </w:p>
    <w:p w:rsidR="00D44F02" w:rsidRDefault="00D44F02">
      <w:pPr>
        <w:jc w:val="left"/>
        <w:rPr>
          <w:rFonts w:cs="Arial"/>
          <w:b/>
          <w:sz w:val="20"/>
        </w:rPr>
      </w:pPr>
      <w:r>
        <w:rPr>
          <w:rFonts w:cs="Arial"/>
          <w:b/>
          <w:sz w:val="20"/>
        </w:rPr>
        <w:t xml:space="preserve">3.2  </w:t>
      </w:r>
      <w:r>
        <w:rPr>
          <w:rFonts w:cs="Arial"/>
          <w:b/>
          <w:sz w:val="20"/>
        </w:rPr>
        <w:tab/>
        <w:t>Criteria for success</w:t>
      </w:r>
    </w:p>
    <w:p w:rsidR="00D44F02" w:rsidRDefault="00D44F02">
      <w:pPr>
        <w:jc w:val="left"/>
        <w:rPr>
          <w:rFonts w:cs="Arial"/>
          <w:b/>
          <w:sz w:val="20"/>
        </w:rPr>
      </w:pPr>
    </w:p>
    <w:p w:rsidR="00BA1889" w:rsidRPr="00D44F02" w:rsidRDefault="00D44F02">
      <w:pPr>
        <w:jc w:val="left"/>
        <w:rPr>
          <w:rFonts w:cs="Arial"/>
          <w:sz w:val="20"/>
        </w:rPr>
      </w:pPr>
      <w:r w:rsidRPr="00D44F02">
        <w:rPr>
          <w:rFonts w:cs="Arial"/>
          <w:sz w:val="20"/>
        </w:rPr>
        <w:t>T</w:t>
      </w:r>
      <w:r w:rsidR="00BA1889" w:rsidRPr="00D44F02">
        <w:rPr>
          <w:rFonts w:cs="Arial"/>
          <w:sz w:val="20"/>
        </w:rPr>
        <w:t>he plan will be deemed a success if, after the 5 year term of the plan</w:t>
      </w:r>
      <w:r w:rsidR="00CD2E5E" w:rsidRPr="00D44F02">
        <w:rPr>
          <w:rFonts w:cs="Arial"/>
          <w:sz w:val="20"/>
        </w:rPr>
        <w:t xml:space="preserve"> there has been</w:t>
      </w:r>
      <w:r w:rsidR="00BA1889" w:rsidRPr="00D44F02">
        <w:rPr>
          <w:rFonts w:cs="Arial"/>
          <w:sz w:val="20"/>
        </w:rPr>
        <w:t>:</w:t>
      </w:r>
    </w:p>
    <w:p w:rsidR="00BA1889" w:rsidRPr="000B07C2" w:rsidRDefault="00BA1889">
      <w:pPr>
        <w:jc w:val="left"/>
        <w:rPr>
          <w:rFonts w:cs="Arial"/>
          <w:sz w:val="20"/>
        </w:rPr>
      </w:pPr>
    </w:p>
    <w:p w:rsidR="00E872B9" w:rsidRPr="000B07C2" w:rsidRDefault="00E872B9" w:rsidP="00E872B9">
      <w:pPr>
        <w:numPr>
          <w:ilvl w:val="0"/>
          <w:numId w:val="2"/>
        </w:numPr>
        <w:jc w:val="left"/>
        <w:rPr>
          <w:rFonts w:cs="Arial"/>
          <w:color w:val="0000FF"/>
          <w:sz w:val="20"/>
        </w:rPr>
      </w:pPr>
      <w:r w:rsidRPr="000B07C2">
        <w:rPr>
          <w:rFonts w:cs="Arial"/>
          <w:sz w:val="20"/>
        </w:rPr>
        <w:t xml:space="preserve">an increase </w:t>
      </w:r>
      <w:r w:rsidR="0051566D" w:rsidRPr="000B07C2">
        <w:rPr>
          <w:rFonts w:cs="Arial"/>
          <w:sz w:val="20"/>
        </w:rPr>
        <w:t xml:space="preserve">of one or more </w:t>
      </w:r>
      <w:r w:rsidRPr="000B07C2">
        <w:rPr>
          <w:rFonts w:cs="Arial"/>
          <w:sz w:val="20"/>
        </w:rPr>
        <w:t xml:space="preserve">in the number of occurrences </w:t>
      </w:r>
      <w:r w:rsidR="0051566D" w:rsidRPr="000B07C2">
        <w:rPr>
          <w:rFonts w:cs="Arial"/>
          <w:sz w:val="20"/>
        </w:rPr>
        <w:t xml:space="preserve">of this community managed for conservation and/or with conservation included in their purpose </w:t>
      </w:r>
      <w:r w:rsidR="00FC6407" w:rsidRPr="000B07C2">
        <w:rPr>
          <w:rFonts w:cs="Arial"/>
          <w:sz w:val="20"/>
        </w:rPr>
        <w:t xml:space="preserve">and </w:t>
      </w:r>
      <w:r w:rsidR="0051566D" w:rsidRPr="000B07C2">
        <w:rPr>
          <w:rFonts w:cs="Arial"/>
          <w:sz w:val="20"/>
        </w:rPr>
        <w:t>that leads to an increase in the</w:t>
      </w:r>
      <w:r w:rsidRPr="000B07C2">
        <w:rPr>
          <w:rFonts w:cs="Arial"/>
          <w:sz w:val="20"/>
        </w:rPr>
        <w:t xml:space="preserve"> completeness of a geomorphic age sequence</w:t>
      </w:r>
      <w:r w:rsidR="0051566D" w:rsidRPr="000B07C2">
        <w:rPr>
          <w:rFonts w:cs="Arial"/>
          <w:sz w:val="20"/>
        </w:rPr>
        <w:t>,</w:t>
      </w:r>
    </w:p>
    <w:p w:rsidR="00A111C4" w:rsidRPr="000B07C2" w:rsidRDefault="00A111C4" w:rsidP="00A111C4">
      <w:pPr>
        <w:numPr>
          <w:ilvl w:val="0"/>
          <w:numId w:val="2"/>
        </w:numPr>
        <w:jc w:val="left"/>
        <w:rPr>
          <w:rFonts w:cs="Arial"/>
          <w:sz w:val="20"/>
        </w:rPr>
      </w:pPr>
      <w:r>
        <w:rPr>
          <w:rFonts w:cs="Arial"/>
          <w:sz w:val="20"/>
        </w:rPr>
        <w:t xml:space="preserve">representative areas of each geomorphic age sequence maintained in the same or improved condition </w:t>
      </w:r>
      <w:r w:rsidRPr="000B07C2">
        <w:rPr>
          <w:rFonts w:cs="Arial"/>
          <w:sz w:val="20"/>
        </w:rPr>
        <w:t>(Bush Forever 2000 scales), and</w:t>
      </w:r>
    </w:p>
    <w:p w:rsidR="00E6207A" w:rsidRPr="000B07C2" w:rsidRDefault="00E6207A" w:rsidP="00E872B9">
      <w:pPr>
        <w:numPr>
          <w:ilvl w:val="0"/>
          <w:numId w:val="2"/>
        </w:numPr>
        <w:jc w:val="left"/>
        <w:rPr>
          <w:rFonts w:cs="Arial"/>
          <w:sz w:val="20"/>
        </w:rPr>
      </w:pPr>
      <w:r w:rsidRPr="000B07C2">
        <w:rPr>
          <w:rFonts w:cs="Arial"/>
          <w:sz w:val="20"/>
        </w:rPr>
        <w:t>90% or more of the aerial extent of occurrences maintained at the same condition rank, or improved (Bush Forever 2000 scales)</w:t>
      </w:r>
      <w:r w:rsidR="00A111C4">
        <w:rPr>
          <w:rFonts w:cs="Arial"/>
          <w:sz w:val="20"/>
        </w:rPr>
        <w:t>.</w:t>
      </w:r>
    </w:p>
    <w:p w:rsidR="000D50B2" w:rsidRPr="000B07C2" w:rsidRDefault="000D50B2" w:rsidP="000D50B2">
      <w:pPr>
        <w:jc w:val="left"/>
        <w:rPr>
          <w:rFonts w:cs="Arial"/>
          <w:sz w:val="20"/>
        </w:rPr>
      </w:pPr>
    </w:p>
    <w:p w:rsidR="00C50BE9" w:rsidRPr="000B07C2" w:rsidRDefault="00C50BE9" w:rsidP="00C50BE9">
      <w:pPr>
        <w:tabs>
          <w:tab w:val="left" w:pos="360"/>
        </w:tabs>
        <w:jc w:val="left"/>
        <w:rPr>
          <w:rFonts w:cs="Arial"/>
          <w:b/>
          <w:iCs/>
          <w:sz w:val="20"/>
        </w:rPr>
      </w:pPr>
      <w:r w:rsidRPr="000B07C2">
        <w:rPr>
          <w:rFonts w:cs="Arial"/>
          <w:b/>
          <w:iCs/>
          <w:sz w:val="20"/>
        </w:rPr>
        <w:t xml:space="preserve">3.3 </w:t>
      </w:r>
      <w:r w:rsidRPr="000B07C2">
        <w:rPr>
          <w:rFonts w:cs="Arial"/>
          <w:b/>
          <w:iCs/>
          <w:sz w:val="20"/>
        </w:rPr>
        <w:tab/>
        <w:t>Criterion for failure</w:t>
      </w:r>
    </w:p>
    <w:p w:rsidR="00C50BE9" w:rsidRPr="000B07C2" w:rsidRDefault="00C50BE9" w:rsidP="00C50BE9">
      <w:pPr>
        <w:tabs>
          <w:tab w:val="left" w:pos="360"/>
        </w:tabs>
        <w:jc w:val="left"/>
        <w:rPr>
          <w:rFonts w:cs="Arial"/>
          <w:b/>
          <w:iCs/>
          <w:sz w:val="20"/>
        </w:rPr>
      </w:pPr>
    </w:p>
    <w:p w:rsidR="00BA1889" w:rsidRPr="000B07C2" w:rsidRDefault="00C50BE9" w:rsidP="00C50BE9">
      <w:pPr>
        <w:tabs>
          <w:tab w:val="left" w:pos="360"/>
        </w:tabs>
        <w:jc w:val="left"/>
        <w:rPr>
          <w:rFonts w:cs="Arial"/>
          <w:iCs/>
          <w:sz w:val="20"/>
        </w:rPr>
      </w:pPr>
      <w:r w:rsidRPr="000B07C2">
        <w:rPr>
          <w:rFonts w:cs="Arial"/>
          <w:iCs/>
          <w:sz w:val="20"/>
        </w:rPr>
        <w:t>T</w:t>
      </w:r>
      <w:r w:rsidR="00BA1889" w:rsidRPr="000B07C2">
        <w:rPr>
          <w:rFonts w:cs="Arial"/>
          <w:iCs/>
          <w:sz w:val="20"/>
        </w:rPr>
        <w:t>he plan will be deemed unsuccessful if, after the 5 year term of the plan there is:</w:t>
      </w:r>
    </w:p>
    <w:p w:rsidR="00BA1889" w:rsidRPr="000B07C2" w:rsidRDefault="00BA1889" w:rsidP="00C50BE9">
      <w:pPr>
        <w:tabs>
          <w:tab w:val="left" w:pos="360"/>
        </w:tabs>
        <w:jc w:val="left"/>
        <w:rPr>
          <w:rFonts w:cs="Arial"/>
          <w:b/>
          <w:iCs/>
          <w:sz w:val="20"/>
        </w:rPr>
      </w:pPr>
    </w:p>
    <w:p w:rsidR="00BA1889" w:rsidRPr="000B07C2" w:rsidRDefault="00BA1889" w:rsidP="00C50BE9">
      <w:pPr>
        <w:numPr>
          <w:ilvl w:val="2"/>
          <w:numId w:val="23"/>
        </w:numPr>
        <w:tabs>
          <w:tab w:val="left" w:pos="360"/>
        </w:tabs>
        <w:jc w:val="left"/>
        <w:rPr>
          <w:rFonts w:cs="Arial"/>
          <w:b/>
          <w:iCs/>
          <w:sz w:val="20"/>
        </w:rPr>
      </w:pPr>
      <w:r w:rsidRPr="000B07C2">
        <w:rPr>
          <w:rFonts w:cs="Arial"/>
          <w:sz w:val="20"/>
        </w:rPr>
        <w:t xml:space="preserve">Loss of all representatives of a geomorphic age group that contains the sedgelands in </w:t>
      </w:r>
      <w:r w:rsidR="000640FA" w:rsidRPr="000B07C2">
        <w:rPr>
          <w:rFonts w:cs="Arial"/>
          <w:sz w:val="20"/>
        </w:rPr>
        <w:t xml:space="preserve">Holocene dune swales community or </w:t>
      </w:r>
      <w:r w:rsidRPr="000B07C2">
        <w:rPr>
          <w:rFonts w:cs="Arial"/>
          <w:sz w:val="20"/>
        </w:rPr>
        <w:t>decline in condition of all members of that age group to degraded condition or poorer.</w:t>
      </w:r>
    </w:p>
    <w:p w:rsidR="00BA1889" w:rsidRPr="000B07C2" w:rsidRDefault="00BA1889">
      <w:pPr>
        <w:jc w:val="left"/>
        <w:rPr>
          <w:rFonts w:cs="Arial"/>
          <w:color w:val="0000FF"/>
          <w:sz w:val="20"/>
        </w:rPr>
      </w:pPr>
    </w:p>
    <w:p w:rsidR="00BA1889" w:rsidRDefault="00BA1889">
      <w:pPr>
        <w:pStyle w:val="Heading1"/>
        <w:tabs>
          <w:tab w:val="left" w:pos="567"/>
        </w:tabs>
        <w:spacing w:before="0" w:after="0"/>
        <w:jc w:val="left"/>
        <w:rPr>
          <w:rFonts w:cs="Arial"/>
          <w:color w:val="0000FF"/>
          <w:sz w:val="20"/>
        </w:rPr>
      </w:pPr>
      <w:r w:rsidRPr="000B07C2">
        <w:rPr>
          <w:rFonts w:cs="Arial"/>
          <w:sz w:val="20"/>
        </w:rPr>
        <w:t>RECOVERY ACTIONS</w:t>
      </w:r>
    </w:p>
    <w:p w:rsidR="00BA1889" w:rsidRDefault="00BA1889">
      <w:pPr>
        <w:jc w:val="left"/>
        <w:rPr>
          <w:rFonts w:cs="Arial"/>
          <w:b/>
          <w:sz w:val="20"/>
        </w:rPr>
      </w:pPr>
    </w:p>
    <w:p w:rsidR="00BA1889" w:rsidRDefault="00BA1889">
      <w:pPr>
        <w:jc w:val="left"/>
        <w:rPr>
          <w:rFonts w:cs="Arial"/>
          <w:b/>
          <w:sz w:val="20"/>
        </w:rPr>
      </w:pPr>
      <w:r>
        <w:rPr>
          <w:rFonts w:cs="Arial"/>
          <w:b/>
          <w:sz w:val="20"/>
        </w:rPr>
        <w:t>3.4</w:t>
      </w:r>
      <w:r>
        <w:rPr>
          <w:rFonts w:cs="Arial"/>
          <w:b/>
          <w:sz w:val="20"/>
        </w:rPr>
        <w:tab/>
        <w:t>Recovery actions</w:t>
      </w:r>
    </w:p>
    <w:p w:rsidR="00BA1889" w:rsidRDefault="00BA1889">
      <w:pPr>
        <w:jc w:val="left"/>
        <w:rPr>
          <w:rFonts w:cs="Arial"/>
          <w:b/>
          <w:sz w:val="20"/>
        </w:rPr>
      </w:pPr>
    </w:p>
    <w:p w:rsidR="00BA1889" w:rsidRPr="0058214A" w:rsidRDefault="00BA1889">
      <w:pPr>
        <w:jc w:val="left"/>
        <w:rPr>
          <w:rFonts w:cs="Arial"/>
          <w:b/>
          <w:sz w:val="20"/>
        </w:rPr>
      </w:pPr>
      <w:r w:rsidRPr="0058214A">
        <w:rPr>
          <w:rFonts w:cs="Arial"/>
          <w:b/>
          <w:sz w:val="20"/>
        </w:rPr>
        <w:t>1.</w:t>
      </w:r>
      <w:r w:rsidRPr="0058214A">
        <w:rPr>
          <w:rFonts w:cs="Arial"/>
          <w:b/>
          <w:sz w:val="20"/>
        </w:rPr>
        <w:tab/>
        <w:t>Define the community in greater detail</w:t>
      </w:r>
    </w:p>
    <w:p w:rsidR="008A07C4" w:rsidRDefault="008A07C4">
      <w:pPr>
        <w:jc w:val="left"/>
        <w:rPr>
          <w:rFonts w:cs="Arial"/>
          <w:sz w:val="20"/>
        </w:rPr>
      </w:pPr>
    </w:p>
    <w:p w:rsidR="009803E0" w:rsidRPr="009803E0" w:rsidRDefault="00553C91" w:rsidP="008A07C4">
      <w:pPr>
        <w:jc w:val="left"/>
        <w:rPr>
          <w:rFonts w:cs="Arial"/>
          <w:b/>
          <w:sz w:val="20"/>
        </w:rPr>
      </w:pPr>
      <w:r>
        <w:rPr>
          <w:rFonts w:cs="Arial"/>
          <w:sz w:val="20"/>
        </w:rPr>
        <w:t>Recent quadrat data and habitat information will be used to define the community in greater detail and to provide a more comprehensive species list for the community</w:t>
      </w:r>
      <w:r w:rsidR="009803E0">
        <w:rPr>
          <w:rFonts w:cs="Arial"/>
          <w:sz w:val="20"/>
        </w:rPr>
        <w:t>.</w:t>
      </w:r>
    </w:p>
    <w:p w:rsidR="00BA1889" w:rsidRDefault="00553C91" w:rsidP="009803E0">
      <w:pPr>
        <w:jc w:val="left"/>
        <w:rPr>
          <w:rFonts w:cs="Arial"/>
          <w:b/>
          <w:sz w:val="20"/>
        </w:rPr>
      </w:pPr>
      <w:r>
        <w:rPr>
          <w:rFonts w:cs="Arial"/>
          <w:b/>
          <w:sz w:val="20"/>
        </w:rPr>
        <w:t xml:space="preserve"> </w:t>
      </w:r>
    </w:p>
    <w:p w:rsidR="00BA1889" w:rsidRDefault="00BA1889">
      <w:pPr>
        <w:tabs>
          <w:tab w:val="left" w:pos="851"/>
        </w:tabs>
        <w:jc w:val="left"/>
        <w:rPr>
          <w:rFonts w:cs="Arial"/>
          <w:sz w:val="20"/>
        </w:rPr>
      </w:pPr>
      <w:r>
        <w:rPr>
          <w:rFonts w:cs="Arial"/>
          <w:sz w:val="20"/>
        </w:rPr>
        <w:t>The sedgeland community is currently defined from a species list taken from a limited number of quadrats in occurrences (</w:t>
      </w:r>
      <w:r w:rsidR="00C80787">
        <w:rPr>
          <w:rFonts w:cs="Arial"/>
          <w:sz w:val="20"/>
        </w:rPr>
        <w:t xml:space="preserve">Gibson </w:t>
      </w:r>
      <w:r w:rsidR="00C80787">
        <w:rPr>
          <w:rFonts w:cs="Arial"/>
          <w:i/>
          <w:sz w:val="20"/>
        </w:rPr>
        <w:t>et al.</w:t>
      </w:r>
      <w:r w:rsidR="00C80787">
        <w:rPr>
          <w:rFonts w:cs="Arial"/>
          <w:sz w:val="20"/>
        </w:rPr>
        <w:t xml:space="preserve"> 1994; </w:t>
      </w:r>
      <w:r>
        <w:rPr>
          <w:rFonts w:cs="Arial"/>
          <w:sz w:val="20"/>
        </w:rPr>
        <w:t>Gover</w:t>
      </w:r>
      <w:r w:rsidR="00C80787">
        <w:rPr>
          <w:rFonts w:cs="Arial"/>
          <w:sz w:val="20"/>
        </w:rPr>
        <w:t>nment of Western Australia 2000</w:t>
      </w:r>
      <w:r>
        <w:rPr>
          <w:rFonts w:cs="Arial"/>
          <w:sz w:val="20"/>
        </w:rPr>
        <w:t xml:space="preserve">). Quadrats have since been established in many additional occurrences of the sedgelands and information from these quadrats will be used in provision of a more comprehensive species list for the community. </w:t>
      </w:r>
    </w:p>
    <w:p w:rsidR="00BA1889" w:rsidRDefault="00BA1889">
      <w:pPr>
        <w:tabs>
          <w:tab w:val="left" w:pos="851"/>
        </w:tabs>
        <w:jc w:val="left"/>
        <w:rPr>
          <w:rFonts w:cs="Arial"/>
          <w:sz w:val="20"/>
        </w:rPr>
      </w:pPr>
    </w:p>
    <w:p w:rsidR="00BA1889" w:rsidRDefault="00BA1889">
      <w:pPr>
        <w:tabs>
          <w:tab w:val="left" w:pos="851"/>
        </w:tabs>
        <w:jc w:val="left"/>
        <w:rPr>
          <w:rFonts w:cs="Arial"/>
          <w:sz w:val="20"/>
        </w:rPr>
      </w:pPr>
      <w:r>
        <w:rPr>
          <w:rFonts w:cs="Arial"/>
          <w:sz w:val="20"/>
        </w:rPr>
        <w:t xml:space="preserve">Habitat information from quadrats will also be used to define the community. The wetlands in which this community type occurs are Holocene dune swales. This is a fundamental characteristic of the community and is important for defining it. </w:t>
      </w:r>
    </w:p>
    <w:p w:rsidR="00BA1889" w:rsidRDefault="00BA1889">
      <w:pPr>
        <w:tabs>
          <w:tab w:val="left" w:pos="851"/>
        </w:tabs>
        <w:jc w:val="left"/>
        <w:rPr>
          <w:rFonts w:cs="Arial"/>
          <w:sz w:val="20"/>
          <w:highlight w:val="yellow"/>
        </w:rPr>
      </w:pPr>
    </w:p>
    <w:p w:rsidR="00BA1889" w:rsidRDefault="00BA1889">
      <w:pPr>
        <w:tabs>
          <w:tab w:val="left" w:pos="1985"/>
        </w:tabs>
        <w:jc w:val="left"/>
        <w:rPr>
          <w:rFonts w:cs="Arial"/>
          <w:sz w:val="20"/>
        </w:rPr>
      </w:pPr>
      <w:r>
        <w:rPr>
          <w:rFonts w:cs="Arial"/>
          <w:sz w:val="20"/>
        </w:rPr>
        <w:t>Responsibility:</w:t>
      </w:r>
      <w:r>
        <w:rPr>
          <w:rFonts w:cs="Arial"/>
          <w:sz w:val="20"/>
        </w:rPr>
        <w:tab/>
        <w:t>DEC (</w:t>
      </w:r>
      <w:r w:rsidR="000747D0">
        <w:rPr>
          <w:rFonts w:cs="Arial"/>
          <w:sz w:val="20"/>
        </w:rPr>
        <w:t>Species and Communities Branch)</w:t>
      </w:r>
    </w:p>
    <w:p w:rsidR="00BA1889" w:rsidRDefault="00BA1889">
      <w:pPr>
        <w:tabs>
          <w:tab w:val="left" w:pos="1985"/>
        </w:tabs>
        <w:jc w:val="left"/>
        <w:rPr>
          <w:rFonts w:cs="Arial"/>
          <w:sz w:val="20"/>
        </w:rPr>
      </w:pPr>
      <w:r>
        <w:rPr>
          <w:rFonts w:cs="Arial"/>
          <w:sz w:val="20"/>
        </w:rPr>
        <w:t>Cost:</w:t>
      </w:r>
      <w:r>
        <w:rPr>
          <w:rFonts w:cs="Arial"/>
          <w:sz w:val="20"/>
        </w:rPr>
        <w:tab/>
        <w:t>$30,000</w:t>
      </w:r>
    </w:p>
    <w:p w:rsidR="00BA1889" w:rsidRDefault="0058214A">
      <w:pPr>
        <w:tabs>
          <w:tab w:val="left" w:pos="1985"/>
        </w:tabs>
        <w:jc w:val="left"/>
        <w:rPr>
          <w:rFonts w:cs="Arial"/>
          <w:sz w:val="20"/>
        </w:rPr>
      </w:pPr>
      <w:r>
        <w:rPr>
          <w:rFonts w:cs="Arial"/>
          <w:sz w:val="20"/>
        </w:rPr>
        <w:t>Completion date:</w:t>
      </w:r>
      <w:r>
        <w:rPr>
          <w:rFonts w:cs="Arial"/>
          <w:sz w:val="20"/>
        </w:rPr>
        <w:tab/>
        <w:t>Year 3</w:t>
      </w:r>
    </w:p>
    <w:p w:rsidR="00BA1889" w:rsidRDefault="00BA1889">
      <w:pPr>
        <w:jc w:val="left"/>
        <w:rPr>
          <w:rFonts w:cs="Arial"/>
          <w:sz w:val="20"/>
        </w:rPr>
      </w:pPr>
    </w:p>
    <w:p w:rsidR="00BA1889" w:rsidRPr="000B07C2" w:rsidRDefault="00BA1889">
      <w:pPr>
        <w:jc w:val="left"/>
        <w:rPr>
          <w:rFonts w:cs="Arial"/>
          <w:b/>
          <w:sz w:val="20"/>
        </w:rPr>
      </w:pPr>
      <w:r w:rsidRPr="000B07C2">
        <w:rPr>
          <w:rFonts w:cs="Arial"/>
          <w:b/>
          <w:sz w:val="20"/>
        </w:rPr>
        <w:t>2.</w:t>
      </w:r>
      <w:r w:rsidRPr="000B07C2">
        <w:rPr>
          <w:rFonts w:cs="Arial"/>
          <w:b/>
          <w:sz w:val="20"/>
        </w:rPr>
        <w:tab/>
        <w:t>Continue to liaise with relevant groups to implement this plan</w:t>
      </w:r>
    </w:p>
    <w:p w:rsidR="00BA1889" w:rsidRPr="000B07C2" w:rsidRDefault="00BA1889">
      <w:pPr>
        <w:jc w:val="left"/>
        <w:rPr>
          <w:rFonts w:cs="Arial"/>
          <w:b/>
          <w:sz w:val="20"/>
        </w:rPr>
      </w:pPr>
    </w:p>
    <w:p w:rsidR="00BA1889" w:rsidRPr="000B07C2" w:rsidRDefault="00C50BE9" w:rsidP="00C50BE9">
      <w:pPr>
        <w:jc w:val="left"/>
        <w:rPr>
          <w:rFonts w:cs="Arial"/>
          <w:color w:val="0000FF"/>
          <w:sz w:val="20"/>
        </w:rPr>
      </w:pPr>
      <w:r w:rsidRPr="000B07C2">
        <w:rPr>
          <w:rFonts w:cs="Arial"/>
          <w:sz w:val="20"/>
        </w:rPr>
        <w:t>T</w:t>
      </w:r>
      <w:r w:rsidR="00BA1889" w:rsidRPr="000B07C2">
        <w:rPr>
          <w:rFonts w:cs="Arial"/>
          <w:sz w:val="20"/>
        </w:rPr>
        <w:t xml:space="preserve">he community </w:t>
      </w:r>
      <w:r w:rsidRPr="000B07C2">
        <w:rPr>
          <w:rFonts w:cs="Arial"/>
          <w:sz w:val="20"/>
        </w:rPr>
        <w:t xml:space="preserve">will be provided </w:t>
      </w:r>
      <w:r w:rsidR="00BA1889" w:rsidRPr="000B07C2">
        <w:rPr>
          <w:rFonts w:cs="Arial"/>
          <w:sz w:val="20"/>
        </w:rPr>
        <w:t xml:space="preserve">information about the </w:t>
      </w:r>
      <w:r w:rsidRPr="000B07C2">
        <w:rPr>
          <w:rFonts w:cs="Arial"/>
          <w:sz w:val="20"/>
        </w:rPr>
        <w:t>threatened ecological community</w:t>
      </w:r>
      <w:r w:rsidR="00BA1889" w:rsidRPr="000B07C2">
        <w:rPr>
          <w:rFonts w:cs="Arial"/>
          <w:sz w:val="20"/>
        </w:rPr>
        <w:t xml:space="preserve"> through</w:t>
      </w:r>
      <w:r w:rsidRPr="000B07C2">
        <w:rPr>
          <w:rFonts w:cs="Arial"/>
          <w:sz w:val="20"/>
        </w:rPr>
        <w:t xml:space="preserve"> the following means</w:t>
      </w:r>
      <w:r w:rsidR="00BA1889" w:rsidRPr="000B07C2">
        <w:rPr>
          <w:rFonts w:cs="Arial"/>
          <w:sz w:val="20"/>
        </w:rPr>
        <w:t>:</w:t>
      </w:r>
    </w:p>
    <w:p w:rsidR="00BA1889" w:rsidRPr="000B07C2" w:rsidRDefault="00BA1889">
      <w:pPr>
        <w:jc w:val="left"/>
        <w:rPr>
          <w:rFonts w:cs="Arial"/>
          <w:sz w:val="20"/>
        </w:rPr>
      </w:pPr>
    </w:p>
    <w:p w:rsidR="00BA1889" w:rsidRPr="000B07C2" w:rsidRDefault="00C50BE9">
      <w:pPr>
        <w:numPr>
          <w:ilvl w:val="0"/>
          <w:numId w:val="2"/>
        </w:numPr>
        <w:jc w:val="left"/>
        <w:rPr>
          <w:rFonts w:cs="Arial"/>
          <w:color w:val="0000FF"/>
          <w:sz w:val="20"/>
        </w:rPr>
      </w:pPr>
      <w:r w:rsidRPr="000B07C2">
        <w:rPr>
          <w:rFonts w:cs="Arial"/>
          <w:sz w:val="20"/>
        </w:rPr>
        <w:t>t</w:t>
      </w:r>
      <w:r w:rsidR="00BA1889" w:rsidRPr="000B07C2">
        <w:rPr>
          <w:rFonts w:cs="Arial"/>
          <w:sz w:val="20"/>
        </w:rPr>
        <w:t xml:space="preserve">his plan </w:t>
      </w:r>
      <w:r w:rsidRPr="000B07C2">
        <w:rPr>
          <w:rFonts w:cs="Arial"/>
          <w:sz w:val="20"/>
        </w:rPr>
        <w:t xml:space="preserve">will be distributed </w:t>
      </w:r>
      <w:r w:rsidR="00BA1889" w:rsidRPr="000B07C2">
        <w:rPr>
          <w:rFonts w:cs="Arial"/>
          <w:sz w:val="20"/>
        </w:rPr>
        <w:t xml:space="preserve">to managers of land on which this community occurs, </w:t>
      </w:r>
    </w:p>
    <w:p w:rsidR="00BA1889" w:rsidRPr="000B07C2" w:rsidRDefault="00BA1889">
      <w:pPr>
        <w:jc w:val="left"/>
        <w:rPr>
          <w:rFonts w:cs="Arial"/>
          <w:sz w:val="20"/>
        </w:rPr>
      </w:pPr>
    </w:p>
    <w:p w:rsidR="00BA1889" w:rsidRPr="000B07C2" w:rsidRDefault="00C50BE9">
      <w:pPr>
        <w:numPr>
          <w:ilvl w:val="0"/>
          <w:numId w:val="2"/>
        </w:numPr>
        <w:jc w:val="left"/>
        <w:rPr>
          <w:rFonts w:cs="Arial"/>
          <w:color w:val="0000FF"/>
          <w:sz w:val="20"/>
        </w:rPr>
      </w:pPr>
      <w:r w:rsidRPr="000B07C2">
        <w:rPr>
          <w:rFonts w:cs="Arial"/>
          <w:sz w:val="20"/>
        </w:rPr>
        <w:t>appropriate signage will be i</w:t>
      </w:r>
      <w:r w:rsidR="00BA1889" w:rsidRPr="000B07C2">
        <w:rPr>
          <w:rFonts w:cs="Arial"/>
          <w:sz w:val="20"/>
        </w:rPr>
        <w:t>ncreased</w:t>
      </w:r>
      <w:r w:rsidRPr="000B07C2">
        <w:rPr>
          <w:rFonts w:cs="Arial"/>
          <w:sz w:val="20"/>
        </w:rPr>
        <w:t xml:space="preserve">, and </w:t>
      </w:r>
      <w:r w:rsidR="00BA1889" w:rsidRPr="000B07C2">
        <w:rPr>
          <w:rFonts w:cs="Arial"/>
          <w:sz w:val="20"/>
        </w:rPr>
        <w:t xml:space="preserve"> </w:t>
      </w:r>
    </w:p>
    <w:p w:rsidR="00BA1889" w:rsidRPr="000B07C2" w:rsidRDefault="00BA1889">
      <w:pPr>
        <w:jc w:val="left"/>
        <w:rPr>
          <w:rFonts w:cs="Arial"/>
          <w:sz w:val="20"/>
        </w:rPr>
      </w:pPr>
    </w:p>
    <w:p w:rsidR="00BA1889" w:rsidRPr="000B07C2" w:rsidRDefault="00C50BE9">
      <w:pPr>
        <w:numPr>
          <w:ilvl w:val="0"/>
          <w:numId w:val="2"/>
        </w:numPr>
        <w:jc w:val="left"/>
        <w:rPr>
          <w:rFonts w:cs="Arial"/>
          <w:color w:val="0000FF"/>
          <w:sz w:val="20"/>
        </w:rPr>
      </w:pPr>
      <w:r w:rsidRPr="000B07C2">
        <w:rPr>
          <w:rFonts w:cs="Arial"/>
          <w:sz w:val="20"/>
        </w:rPr>
        <w:t>m</w:t>
      </w:r>
      <w:r w:rsidR="00BA1889" w:rsidRPr="000B07C2">
        <w:rPr>
          <w:rFonts w:cs="Arial"/>
          <w:sz w:val="20"/>
        </w:rPr>
        <w:t>edia opportunities</w:t>
      </w:r>
      <w:r w:rsidRPr="000B07C2">
        <w:rPr>
          <w:rFonts w:cs="Arial"/>
          <w:sz w:val="20"/>
        </w:rPr>
        <w:t xml:space="preserve"> will be exploited </w:t>
      </w:r>
      <w:r w:rsidR="00BA1889" w:rsidRPr="000B07C2">
        <w:rPr>
          <w:rFonts w:cs="Arial"/>
          <w:sz w:val="20"/>
        </w:rPr>
        <w:t xml:space="preserve"> </w:t>
      </w:r>
    </w:p>
    <w:p w:rsidR="00BA1889" w:rsidRDefault="00BA1889">
      <w:pPr>
        <w:jc w:val="left"/>
        <w:rPr>
          <w:rFonts w:cs="Arial"/>
          <w:sz w:val="20"/>
        </w:rPr>
      </w:pPr>
    </w:p>
    <w:p w:rsidR="00BA1889" w:rsidRDefault="00BA1889">
      <w:pPr>
        <w:jc w:val="left"/>
        <w:rPr>
          <w:rFonts w:cs="Arial"/>
          <w:sz w:val="20"/>
        </w:rPr>
      </w:pPr>
      <w:r>
        <w:rPr>
          <w:rFonts w:cs="Arial"/>
          <w:sz w:val="20"/>
        </w:rPr>
        <w:t xml:space="preserve">A </w:t>
      </w:r>
      <w:r w:rsidR="008A07C4">
        <w:rPr>
          <w:rFonts w:cs="Arial"/>
          <w:sz w:val="20"/>
        </w:rPr>
        <w:t>number of the occurrences of this</w:t>
      </w:r>
      <w:r>
        <w:rPr>
          <w:rFonts w:cs="Arial"/>
          <w:sz w:val="20"/>
        </w:rPr>
        <w:t xml:space="preserve"> community are managed by authorities other than DEC, are unvested, or privately owned. For example the City of </w:t>
      </w:r>
      <w:smartTag w:uri="urn:schemas-microsoft-com:office:smarttags" w:element="City">
        <w:r>
          <w:rPr>
            <w:rFonts w:cs="Arial"/>
            <w:sz w:val="20"/>
          </w:rPr>
          <w:t>Rockingham</w:t>
        </w:r>
      </w:smartTag>
      <w:r>
        <w:rPr>
          <w:rFonts w:cs="Arial"/>
          <w:sz w:val="20"/>
        </w:rPr>
        <w:t xml:space="preserve"> manages </w:t>
      </w:r>
      <w:smartTag w:uri="urn:schemas-microsoft-com:office:smarttags" w:element="place">
        <w:smartTag w:uri="urn:schemas-microsoft-com:office:smarttags" w:element="PlaceType">
          <w:r>
            <w:rPr>
              <w:rFonts w:cs="Arial"/>
              <w:sz w:val="20"/>
            </w:rPr>
            <w:t>Lake</w:t>
          </w:r>
        </w:smartTag>
        <w:r>
          <w:rPr>
            <w:rFonts w:cs="Arial"/>
            <w:sz w:val="20"/>
          </w:rPr>
          <w:t xml:space="preserve"> </w:t>
        </w:r>
        <w:smartTag w:uri="urn:schemas-microsoft-com:office:smarttags" w:element="PlaceName">
          <w:r>
            <w:rPr>
              <w:rFonts w:cs="Arial"/>
              <w:sz w:val="20"/>
            </w:rPr>
            <w:t>Richmond</w:t>
          </w:r>
        </w:smartTag>
      </w:smartTag>
      <w:r>
        <w:rPr>
          <w:rFonts w:cs="Arial"/>
          <w:sz w:val="20"/>
        </w:rPr>
        <w:t xml:space="preserve"> and Lark Hill occurrences, and LandCorp manages occurrences located at IP14 and near </w:t>
      </w:r>
      <w:smartTag w:uri="urn:schemas-microsoft-com:office:smarttags" w:element="Street">
        <w:smartTag w:uri="urn:schemas-microsoft-com:office:smarttags" w:element="address">
          <w:r>
            <w:rPr>
              <w:rFonts w:cs="Arial"/>
              <w:sz w:val="20"/>
            </w:rPr>
            <w:t>Bakewell Drive</w:t>
          </w:r>
        </w:smartTag>
      </w:smartTag>
      <w:r>
        <w:rPr>
          <w:rFonts w:cs="Arial"/>
          <w:sz w:val="20"/>
        </w:rPr>
        <w:t xml:space="preserve">. The involvement, wherever possible and practical, of land managers, local community groups and industry in the recovery of the community is therefore essential to the recovery process. Indigenous groups also provide advice about management of various occurrences and will continue to be consulted about actions in this plan. </w:t>
      </w:r>
    </w:p>
    <w:p w:rsidR="00BA1889" w:rsidRDefault="00BA1889">
      <w:pPr>
        <w:ind w:left="720"/>
        <w:jc w:val="left"/>
        <w:rPr>
          <w:rFonts w:cs="Arial"/>
          <w:sz w:val="20"/>
        </w:rPr>
      </w:pPr>
    </w:p>
    <w:p w:rsidR="00BA1889" w:rsidRDefault="00BA1889">
      <w:pPr>
        <w:jc w:val="left"/>
        <w:rPr>
          <w:rFonts w:cs="Arial"/>
          <w:sz w:val="20"/>
        </w:rPr>
      </w:pPr>
      <w:r>
        <w:rPr>
          <w:rFonts w:cs="Arial"/>
          <w:sz w:val="20"/>
        </w:rPr>
        <w:t>Other stakeholders should be consulted on management of the community as they are identified.</w:t>
      </w:r>
    </w:p>
    <w:p w:rsidR="00BA1889" w:rsidRDefault="00BA1889">
      <w:pPr>
        <w:jc w:val="left"/>
        <w:rPr>
          <w:rFonts w:cs="Arial"/>
          <w:sz w:val="20"/>
        </w:rPr>
      </w:pPr>
    </w:p>
    <w:p w:rsidR="00BA1889" w:rsidRDefault="00BA1889">
      <w:pPr>
        <w:tabs>
          <w:tab w:val="left" w:pos="1980"/>
          <w:tab w:val="left" w:pos="2880"/>
        </w:tabs>
        <w:ind w:left="1980" w:hanging="1980"/>
        <w:jc w:val="left"/>
        <w:rPr>
          <w:rFonts w:cs="Arial"/>
          <w:sz w:val="20"/>
          <w:highlight w:val="lightGray"/>
        </w:rPr>
      </w:pPr>
      <w:r>
        <w:rPr>
          <w:rFonts w:cs="Arial"/>
          <w:sz w:val="20"/>
        </w:rPr>
        <w:t xml:space="preserve">Responsibility: </w:t>
      </w:r>
      <w:r>
        <w:rPr>
          <w:rFonts w:cs="Arial"/>
          <w:sz w:val="20"/>
        </w:rPr>
        <w:tab/>
        <w:t xml:space="preserve">DEC (Regional Parks Branch, Species and Communities Branch, Swan </w:t>
      </w:r>
      <w:r w:rsidR="000747D0">
        <w:rPr>
          <w:rFonts w:cs="Arial"/>
          <w:sz w:val="20"/>
        </w:rPr>
        <w:t xml:space="preserve">and South West </w:t>
      </w:r>
      <w:r>
        <w:rPr>
          <w:rFonts w:cs="Arial"/>
          <w:sz w:val="20"/>
        </w:rPr>
        <w:t>R</w:t>
      </w:r>
      <w:r w:rsidR="000747D0">
        <w:rPr>
          <w:rFonts w:cs="Arial"/>
          <w:sz w:val="20"/>
        </w:rPr>
        <w:t>egions)</w:t>
      </w:r>
      <w:r>
        <w:rPr>
          <w:rFonts w:cs="Arial"/>
          <w:sz w:val="20"/>
        </w:rPr>
        <w:t>.</w:t>
      </w:r>
      <w:r>
        <w:rPr>
          <w:rFonts w:cs="Arial"/>
          <w:sz w:val="20"/>
        </w:rPr>
        <w:tab/>
      </w:r>
      <w:r>
        <w:rPr>
          <w:rFonts w:cs="Arial"/>
          <w:sz w:val="20"/>
        </w:rPr>
        <w:tab/>
      </w:r>
    </w:p>
    <w:p w:rsidR="00BA1889" w:rsidRDefault="00BA1889">
      <w:pPr>
        <w:tabs>
          <w:tab w:val="left" w:pos="1980"/>
          <w:tab w:val="left" w:pos="2880"/>
        </w:tabs>
        <w:jc w:val="left"/>
        <w:rPr>
          <w:rFonts w:cs="Arial"/>
          <w:sz w:val="20"/>
        </w:rPr>
      </w:pPr>
      <w:r>
        <w:rPr>
          <w:rFonts w:cs="Arial"/>
          <w:sz w:val="20"/>
        </w:rPr>
        <w:t>Cost:</w:t>
      </w:r>
      <w:r>
        <w:rPr>
          <w:rFonts w:cs="Arial"/>
          <w:sz w:val="20"/>
        </w:rPr>
        <w:tab/>
        <w:t>$10,000 pa</w:t>
      </w:r>
    </w:p>
    <w:p w:rsidR="00BA1889" w:rsidRPr="000B07C2" w:rsidRDefault="00BA1889">
      <w:pPr>
        <w:tabs>
          <w:tab w:val="left" w:pos="1980"/>
          <w:tab w:val="left" w:pos="2880"/>
        </w:tabs>
        <w:jc w:val="left"/>
        <w:rPr>
          <w:rFonts w:cs="Arial"/>
          <w:sz w:val="20"/>
        </w:rPr>
      </w:pPr>
      <w:r>
        <w:rPr>
          <w:rFonts w:cs="Arial"/>
          <w:sz w:val="20"/>
        </w:rPr>
        <w:t xml:space="preserve">Completion Date: </w:t>
      </w:r>
      <w:r>
        <w:rPr>
          <w:rFonts w:cs="Arial"/>
          <w:sz w:val="20"/>
        </w:rPr>
        <w:tab/>
      </w:r>
      <w:r w:rsidRPr="000B07C2">
        <w:rPr>
          <w:rFonts w:cs="Arial"/>
          <w:sz w:val="20"/>
        </w:rPr>
        <w:t>ongoing</w:t>
      </w:r>
    </w:p>
    <w:p w:rsidR="00BA1889" w:rsidRPr="000B07C2" w:rsidRDefault="00BA1889">
      <w:pPr>
        <w:jc w:val="left"/>
        <w:rPr>
          <w:rFonts w:cs="Arial"/>
          <w:sz w:val="20"/>
        </w:rPr>
      </w:pPr>
    </w:p>
    <w:p w:rsidR="00BA1889" w:rsidRPr="000B07C2" w:rsidRDefault="00BA1889">
      <w:pPr>
        <w:jc w:val="left"/>
        <w:rPr>
          <w:rFonts w:cs="Arial"/>
          <w:b/>
          <w:sz w:val="20"/>
        </w:rPr>
      </w:pPr>
      <w:r w:rsidRPr="000B07C2">
        <w:rPr>
          <w:rFonts w:cs="Arial"/>
          <w:b/>
          <w:sz w:val="20"/>
        </w:rPr>
        <w:t>3.</w:t>
      </w:r>
      <w:r w:rsidR="00BC2A9C">
        <w:rPr>
          <w:rFonts w:cs="Arial"/>
          <w:b/>
          <w:sz w:val="20"/>
        </w:rPr>
        <w:tab/>
      </w:r>
      <w:r w:rsidRPr="000B07C2">
        <w:rPr>
          <w:rFonts w:cs="Arial"/>
          <w:b/>
          <w:sz w:val="20"/>
        </w:rPr>
        <w:t>Identify all occurrences of the community</w:t>
      </w:r>
    </w:p>
    <w:p w:rsidR="00C50BE9" w:rsidRPr="000B07C2" w:rsidRDefault="00C50BE9">
      <w:pPr>
        <w:jc w:val="left"/>
        <w:rPr>
          <w:rFonts w:cs="Arial"/>
          <w:iCs/>
          <w:color w:val="0000FF"/>
          <w:sz w:val="20"/>
        </w:rPr>
      </w:pPr>
    </w:p>
    <w:p w:rsidR="00BA1889" w:rsidRPr="000B07C2" w:rsidRDefault="00C50BE9" w:rsidP="008A07C4">
      <w:pPr>
        <w:jc w:val="left"/>
        <w:rPr>
          <w:rFonts w:cs="Arial"/>
          <w:b/>
          <w:sz w:val="20"/>
        </w:rPr>
      </w:pPr>
      <w:r w:rsidRPr="000B07C2">
        <w:rPr>
          <w:rFonts w:cs="Arial"/>
          <w:sz w:val="20"/>
        </w:rPr>
        <w:t>Areas that contain suitable habitat for the community will be searched and new occurrences recorded on to the DEC corporate TEC database.</w:t>
      </w:r>
    </w:p>
    <w:p w:rsidR="00BA1889" w:rsidRPr="000B07C2" w:rsidRDefault="00BA1889">
      <w:pPr>
        <w:jc w:val="left"/>
        <w:rPr>
          <w:rFonts w:cs="Arial"/>
          <w:sz w:val="20"/>
        </w:rPr>
      </w:pPr>
    </w:p>
    <w:p w:rsidR="00BA1889" w:rsidRPr="000B07C2" w:rsidRDefault="00BA1889">
      <w:pPr>
        <w:jc w:val="left"/>
        <w:rPr>
          <w:rFonts w:cs="Arial"/>
          <w:sz w:val="20"/>
        </w:rPr>
      </w:pPr>
      <w:r w:rsidRPr="000B07C2">
        <w:rPr>
          <w:rFonts w:cs="Arial"/>
          <w:sz w:val="20"/>
        </w:rPr>
        <w:t>Occurrences of the community, particularly those significant in completing a geomorphic age sequence, will be identified.</w:t>
      </w:r>
    </w:p>
    <w:p w:rsidR="00BA1889" w:rsidRPr="000B07C2" w:rsidRDefault="00BA1889">
      <w:pPr>
        <w:jc w:val="left"/>
        <w:rPr>
          <w:rFonts w:cs="Arial"/>
          <w:sz w:val="20"/>
        </w:rPr>
      </w:pPr>
    </w:p>
    <w:p w:rsidR="00BA1889" w:rsidRPr="000B07C2" w:rsidRDefault="00BA1889">
      <w:pPr>
        <w:jc w:val="left"/>
        <w:rPr>
          <w:rFonts w:cs="Arial"/>
          <w:sz w:val="20"/>
        </w:rPr>
      </w:pPr>
      <w:r w:rsidRPr="000B07C2">
        <w:rPr>
          <w:rFonts w:cs="Arial"/>
          <w:sz w:val="20"/>
        </w:rPr>
        <w:t>The number, age and extent of occurrences of the community on the Rockingham</w:t>
      </w:r>
      <w:r w:rsidR="00A111C4">
        <w:rPr>
          <w:rFonts w:cs="Arial"/>
          <w:sz w:val="20"/>
        </w:rPr>
        <w:t>-</w:t>
      </w:r>
      <w:r w:rsidRPr="000B07C2">
        <w:rPr>
          <w:rFonts w:cs="Arial"/>
          <w:sz w:val="20"/>
        </w:rPr>
        <w:t>Becher Plain and other likely areas, as listed below will be clarified:</w:t>
      </w:r>
    </w:p>
    <w:p w:rsidR="00BA1889" w:rsidRPr="000B07C2" w:rsidRDefault="00BA1889" w:rsidP="000640FA">
      <w:pPr>
        <w:ind w:left="540" w:hanging="360"/>
        <w:jc w:val="left"/>
        <w:rPr>
          <w:rFonts w:cs="Arial"/>
          <w:sz w:val="20"/>
        </w:rPr>
      </w:pPr>
      <w:r w:rsidRPr="000B07C2">
        <w:rPr>
          <w:rFonts w:cs="Arial"/>
          <w:sz w:val="20"/>
        </w:rPr>
        <w:t xml:space="preserve">(i) </w:t>
      </w:r>
      <w:r w:rsidR="000640FA" w:rsidRPr="000B07C2">
        <w:rPr>
          <w:rFonts w:cs="Arial"/>
          <w:sz w:val="20"/>
        </w:rPr>
        <w:tab/>
      </w:r>
      <w:r w:rsidRPr="000B07C2">
        <w:rPr>
          <w:rFonts w:cs="Arial"/>
          <w:sz w:val="20"/>
        </w:rPr>
        <w:t xml:space="preserve">Holocene dunes with wetlands around </w:t>
      </w:r>
      <w:smartTag w:uri="urn:schemas-microsoft-com:office:smarttags" w:element="place">
        <w:smartTag w:uri="urn:schemas-microsoft-com:office:smarttags" w:element="PlaceName">
          <w:r w:rsidRPr="000B07C2">
            <w:rPr>
              <w:rFonts w:cs="Arial"/>
              <w:sz w:val="20"/>
            </w:rPr>
            <w:t>Preston</w:t>
          </w:r>
        </w:smartTag>
        <w:r w:rsidRPr="000B07C2">
          <w:rPr>
            <w:rFonts w:cs="Arial"/>
            <w:sz w:val="20"/>
          </w:rPr>
          <w:t xml:space="preserve"> </w:t>
        </w:r>
        <w:smartTag w:uri="urn:schemas-microsoft-com:office:smarttags" w:element="PlaceType">
          <w:r w:rsidRPr="000B07C2">
            <w:rPr>
              <w:rFonts w:cs="Arial"/>
              <w:sz w:val="20"/>
            </w:rPr>
            <w:t>Beach</w:t>
          </w:r>
        </w:smartTag>
      </w:smartTag>
    </w:p>
    <w:p w:rsidR="00BA1889" w:rsidRPr="000B07C2" w:rsidRDefault="000640FA" w:rsidP="000640FA">
      <w:pPr>
        <w:ind w:left="540" w:hanging="360"/>
        <w:jc w:val="left"/>
        <w:rPr>
          <w:rFonts w:cs="Arial"/>
          <w:sz w:val="20"/>
        </w:rPr>
      </w:pPr>
      <w:r w:rsidRPr="000B07C2">
        <w:rPr>
          <w:rFonts w:cs="Arial"/>
          <w:sz w:val="20"/>
        </w:rPr>
        <w:t>(</w:t>
      </w:r>
      <w:proofErr w:type="gramStart"/>
      <w:r w:rsidRPr="000B07C2">
        <w:rPr>
          <w:rFonts w:cs="Arial"/>
          <w:sz w:val="20"/>
        </w:rPr>
        <w:t>ii</w:t>
      </w:r>
      <w:proofErr w:type="gramEnd"/>
      <w:r w:rsidRPr="000B07C2">
        <w:rPr>
          <w:rFonts w:cs="Arial"/>
          <w:sz w:val="20"/>
        </w:rPr>
        <w:t>)</w:t>
      </w:r>
      <w:r w:rsidRPr="000B07C2">
        <w:rPr>
          <w:rFonts w:cs="Arial"/>
          <w:sz w:val="20"/>
        </w:rPr>
        <w:tab/>
      </w:r>
      <w:r w:rsidR="00BA1889" w:rsidRPr="000B07C2">
        <w:rPr>
          <w:rFonts w:cs="Arial"/>
          <w:sz w:val="20"/>
        </w:rPr>
        <w:t>south of Lancelin</w:t>
      </w:r>
    </w:p>
    <w:p w:rsidR="00BA1889" w:rsidRPr="000B07C2" w:rsidRDefault="000640FA" w:rsidP="000640FA">
      <w:pPr>
        <w:ind w:left="540" w:hanging="360"/>
        <w:jc w:val="left"/>
        <w:rPr>
          <w:rFonts w:cs="Arial"/>
          <w:sz w:val="20"/>
        </w:rPr>
      </w:pPr>
      <w:r w:rsidRPr="000B07C2">
        <w:rPr>
          <w:rFonts w:cs="Arial"/>
          <w:sz w:val="20"/>
        </w:rPr>
        <w:t>(iii)</w:t>
      </w:r>
      <w:r w:rsidRPr="000B07C2">
        <w:rPr>
          <w:rFonts w:cs="Arial"/>
          <w:sz w:val="20"/>
        </w:rPr>
        <w:tab/>
      </w:r>
      <w:smartTag w:uri="urn:schemas-microsoft-com:office:smarttags" w:element="place">
        <w:smartTag w:uri="urn:schemas-microsoft-com:office:smarttags" w:element="PlaceName">
          <w:r w:rsidR="00BA1889" w:rsidRPr="000B07C2">
            <w:rPr>
              <w:rFonts w:cs="Arial"/>
              <w:sz w:val="20"/>
            </w:rPr>
            <w:t>Cheynes</w:t>
          </w:r>
        </w:smartTag>
        <w:r w:rsidR="00BA1889" w:rsidRPr="000B07C2">
          <w:rPr>
            <w:rFonts w:cs="Arial"/>
            <w:sz w:val="20"/>
          </w:rPr>
          <w:t xml:space="preserve"> </w:t>
        </w:r>
        <w:smartTag w:uri="urn:schemas-microsoft-com:office:smarttags" w:element="PlaceType">
          <w:r w:rsidR="00BA1889" w:rsidRPr="000B07C2">
            <w:rPr>
              <w:rFonts w:cs="Arial"/>
              <w:sz w:val="20"/>
            </w:rPr>
            <w:t>Beach</w:t>
          </w:r>
        </w:smartTag>
      </w:smartTag>
    </w:p>
    <w:p w:rsidR="00BA1889" w:rsidRPr="000B07C2" w:rsidRDefault="00BA1889">
      <w:pPr>
        <w:jc w:val="left"/>
        <w:rPr>
          <w:rFonts w:cs="Arial"/>
          <w:sz w:val="20"/>
        </w:rPr>
      </w:pPr>
    </w:p>
    <w:p w:rsidR="00BA1889" w:rsidRPr="000B07C2" w:rsidRDefault="00BA1889" w:rsidP="000747D0">
      <w:pPr>
        <w:tabs>
          <w:tab w:val="left" w:pos="1980"/>
        </w:tabs>
        <w:ind w:left="1980" w:hanging="1980"/>
        <w:jc w:val="left"/>
        <w:rPr>
          <w:rFonts w:cs="Arial"/>
          <w:sz w:val="20"/>
        </w:rPr>
      </w:pPr>
      <w:r w:rsidRPr="000B07C2">
        <w:rPr>
          <w:rFonts w:cs="Arial"/>
          <w:sz w:val="20"/>
        </w:rPr>
        <w:t xml:space="preserve">Responsibility: </w:t>
      </w:r>
      <w:r w:rsidRPr="000B07C2">
        <w:rPr>
          <w:rFonts w:cs="Arial"/>
          <w:sz w:val="20"/>
        </w:rPr>
        <w:tab/>
        <w:t>DEC (Species and Communities Branch</w:t>
      </w:r>
      <w:r w:rsidR="000747D0">
        <w:rPr>
          <w:rFonts w:cs="Arial"/>
          <w:sz w:val="20"/>
        </w:rPr>
        <w:t xml:space="preserve">, Swan, </w:t>
      </w:r>
      <w:smartTag w:uri="urn:schemas-microsoft-com:office:smarttags" w:element="place">
        <w:smartTag w:uri="urn:schemas-microsoft-com:office:smarttags" w:element="PlaceName">
          <w:r w:rsidR="000747D0">
            <w:rPr>
              <w:rFonts w:cs="Arial"/>
              <w:sz w:val="20"/>
            </w:rPr>
            <w:t>South</w:t>
          </w:r>
        </w:smartTag>
        <w:r w:rsidR="000747D0">
          <w:rPr>
            <w:rFonts w:cs="Arial"/>
            <w:sz w:val="20"/>
          </w:rPr>
          <w:t xml:space="preserve"> </w:t>
        </w:r>
        <w:smartTag w:uri="urn:schemas-microsoft-com:office:smarttags" w:element="PlaceType">
          <w:r w:rsidR="000747D0">
            <w:rPr>
              <w:rFonts w:cs="Arial"/>
              <w:sz w:val="20"/>
            </w:rPr>
            <w:t>Coast</w:t>
          </w:r>
        </w:smartTag>
      </w:smartTag>
      <w:r w:rsidR="000747D0">
        <w:rPr>
          <w:rFonts w:cs="Arial"/>
          <w:sz w:val="20"/>
        </w:rPr>
        <w:t xml:space="preserve"> and South West Regions</w:t>
      </w:r>
      <w:r w:rsidRPr="000B07C2">
        <w:rPr>
          <w:rFonts w:cs="Arial"/>
          <w:sz w:val="20"/>
        </w:rPr>
        <w:t xml:space="preserve">) </w:t>
      </w:r>
    </w:p>
    <w:p w:rsidR="00BA1889" w:rsidRPr="000B07C2" w:rsidRDefault="00BA1889">
      <w:pPr>
        <w:tabs>
          <w:tab w:val="left" w:pos="1980"/>
        </w:tabs>
        <w:jc w:val="left"/>
        <w:rPr>
          <w:rFonts w:cs="Arial"/>
          <w:sz w:val="20"/>
        </w:rPr>
      </w:pPr>
      <w:r w:rsidRPr="000B07C2">
        <w:rPr>
          <w:rFonts w:cs="Arial"/>
          <w:sz w:val="20"/>
        </w:rPr>
        <w:t xml:space="preserve">Cost: </w:t>
      </w:r>
      <w:r w:rsidRPr="000B07C2">
        <w:rPr>
          <w:rFonts w:cs="Arial"/>
          <w:sz w:val="20"/>
        </w:rPr>
        <w:tab/>
        <w:t>$10,000 pa</w:t>
      </w:r>
    </w:p>
    <w:p w:rsidR="00BA1889" w:rsidRPr="000B07C2" w:rsidRDefault="00BA1889">
      <w:pPr>
        <w:tabs>
          <w:tab w:val="left" w:pos="1980"/>
        </w:tabs>
        <w:jc w:val="left"/>
        <w:rPr>
          <w:rFonts w:cs="Arial"/>
          <w:sz w:val="20"/>
        </w:rPr>
      </w:pPr>
      <w:r w:rsidRPr="000B07C2">
        <w:rPr>
          <w:rFonts w:cs="Arial"/>
          <w:sz w:val="20"/>
        </w:rPr>
        <w:t xml:space="preserve">Completion Date: </w:t>
      </w:r>
      <w:r w:rsidRPr="000B07C2">
        <w:rPr>
          <w:rFonts w:cs="Arial"/>
          <w:sz w:val="20"/>
        </w:rPr>
        <w:tab/>
        <w:t>Year 4</w:t>
      </w:r>
    </w:p>
    <w:p w:rsidR="00BA1889" w:rsidRPr="000B07C2" w:rsidRDefault="00BA1889">
      <w:pPr>
        <w:tabs>
          <w:tab w:val="left" w:pos="1980"/>
        </w:tabs>
        <w:jc w:val="left"/>
        <w:rPr>
          <w:rFonts w:cs="Arial"/>
          <w:noProof/>
          <w:sz w:val="20"/>
        </w:rPr>
      </w:pPr>
    </w:p>
    <w:p w:rsidR="00BA1889" w:rsidRPr="000B07C2" w:rsidRDefault="00BA1889">
      <w:pPr>
        <w:jc w:val="left"/>
        <w:rPr>
          <w:rFonts w:cs="Arial"/>
          <w:b/>
          <w:sz w:val="20"/>
        </w:rPr>
      </w:pPr>
      <w:r w:rsidRPr="000B07C2">
        <w:rPr>
          <w:rFonts w:cs="Arial"/>
          <w:b/>
          <w:noProof/>
          <w:sz w:val="20"/>
        </w:rPr>
        <w:t>4.</w:t>
      </w:r>
      <w:r w:rsidRPr="000B07C2">
        <w:rPr>
          <w:rFonts w:cs="Arial"/>
          <w:b/>
          <w:noProof/>
          <w:sz w:val="20"/>
        </w:rPr>
        <w:tab/>
        <w:t>Continue to minimise</w:t>
      </w:r>
      <w:r w:rsidRPr="000B07C2">
        <w:rPr>
          <w:rFonts w:cs="Arial"/>
          <w:b/>
          <w:sz w:val="20"/>
        </w:rPr>
        <w:t xml:space="preserve"> recreational disturbance to the community</w:t>
      </w:r>
    </w:p>
    <w:p w:rsidR="00BA1889" w:rsidRPr="000B07C2" w:rsidRDefault="00BA1889">
      <w:pPr>
        <w:jc w:val="left"/>
        <w:rPr>
          <w:rFonts w:cs="Arial"/>
          <w:b/>
          <w:sz w:val="20"/>
        </w:rPr>
      </w:pPr>
    </w:p>
    <w:p w:rsidR="00BA1889" w:rsidRPr="000B07C2" w:rsidRDefault="009803E0">
      <w:pPr>
        <w:jc w:val="left"/>
        <w:rPr>
          <w:rFonts w:cs="Arial"/>
          <w:sz w:val="20"/>
        </w:rPr>
      </w:pPr>
      <w:r w:rsidRPr="000B07C2">
        <w:rPr>
          <w:rFonts w:cs="Arial"/>
          <w:sz w:val="20"/>
        </w:rPr>
        <w:t>Recreational disturbance will be controlled through the following means:</w:t>
      </w:r>
    </w:p>
    <w:p w:rsidR="00BA1889" w:rsidRPr="000B07C2" w:rsidRDefault="00BA1889">
      <w:pPr>
        <w:jc w:val="left"/>
        <w:rPr>
          <w:rFonts w:cs="Arial"/>
          <w:sz w:val="20"/>
        </w:rPr>
      </w:pPr>
      <w:r w:rsidRPr="000B07C2">
        <w:rPr>
          <w:rFonts w:cs="Arial"/>
          <w:sz w:val="20"/>
        </w:rPr>
        <w:t xml:space="preserve"> </w:t>
      </w:r>
    </w:p>
    <w:p w:rsidR="00BA1889" w:rsidRPr="000B07C2" w:rsidRDefault="009803E0">
      <w:pPr>
        <w:numPr>
          <w:ilvl w:val="0"/>
          <w:numId w:val="2"/>
        </w:numPr>
        <w:tabs>
          <w:tab w:val="clear" w:pos="360"/>
          <w:tab w:val="num" w:pos="720"/>
        </w:tabs>
        <w:ind w:left="720"/>
        <w:jc w:val="left"/>
        <w:rPr>
          <w:rFonts w:cs="Arial"/>
          <w:color w:val="0000FF"/>
          <w:sz w:val="20"/>
        </w:rPr>
      </w:pPr>
      <w:proofErr w:type="gramStart"/>
      <w:r w:rsidRPr="000B07C2">
        <w:rPr>
          <w:rFonts w:cs="Arial"/>
          <w:sz w:val="20"/>
        </w:rPr>
        <w:t>m</w:t>
      </w:r>
      <w:r w:rsidR="00BA1889" w:rsidRPr="000B07C2">
        <w:rPr>
          <w:rFonts w:cs="Arial"/>
          <w:sz w:val="20"/>
        </w:rPr>
        <w:t>onitor</w:t>
      </w:r>
      <w:r w:rsidRPr="000B07C2">
        <w:rPr>
          <w:rFonts w:cs="Arial"/>
          <w:sz w:val="20"/>
        </w:rPr>
        <w:t>ing</w:t>
      </w:r>
      <w:proofErr w:type="gramEnd"/>
      <w:r w:rsidRPr="000B07C2">
        <w:rPr>
          <w:rFonts w:cs="Arial"/>
          <w:sz w:val="20"/>
        </w:rPr>
        <w:t xml:space="preserve"> impacts of recreational activities, and </w:t>
      </w:r>
      <w:r w:rsidR="00BA1889" w:rsidRPr="000B07C2">
        <w:rPr>
          <w:rFonts w:cs="Arial"/>
          <w:sz w:val="20"/>
        </w:rPr>
        <w:t>manag</w:t>
      </w:r>
      <w:r w:rsidRPr="000B07C2">
        <w:rPr>
          <w:rFonts w:cs="Arial"/>
          <w:sz w:val="20"/>
        </w:rPr>
        <w:t>ing</w:t>
      </w:r>
      <w:r w:rsidR="00BA1889" w:rsidRPr="000B07C2">
        <w:rPr>
          <w:rFonts w:cs="Arial"/>
          <w:sz w:val="20"/>
        </w:rPr>
        <w:t xml:space="preserve"> to minimise</w:t>
      </w:r>
      <w:r w:rsidRPr="000B07C2">
        <w:rPr>
          <w:rFonts w:cs="Arial"/>
          <w:sz w:val="20"/>
        </w:rPr>
        <w:t xml:space="preserve"> adverse impacts</w:t>
      </w:r>
      <w:r w:rsidR="00BA1889" w:rsidRPr="000B07C2">
        <w:rPr>
          <w:rFonts w:cs="Arial"/>
          <w:sz w:val="20"/>
        </w:rPr>
        <w:t xml:space="preserve">. </w:t>
      </w:r>
    </w:p>
    <w:p w:rsidR="00BA1889" w:rsidRPr="000B07C2" w:rsidRDefault="00BA1889">
      <w:pPr>
        <w:numPr>
          <w:ilvl w:val="0"/>
          <w:numId w:val="2"/>
        </w:numPr>
        <w:tabs>
          <w:tab w:val="clear" w:pos="360"/>
          <w:tab w:val="num" w:pos="720"/>
        </w:tabs>
        <w:ind w:left="720"/>
        <w:jc w:val="left"/>
        <w:rPr>
          <w:rFonts w:cs="Arial"/>
          <w:color w:val="0000FF"/>
          <w:sz w:val="20"/>
        </w:rPr>
      </w:pPr>
      <w:r w:rsidRPr="000B07C2">
        <w:rPr>
          <w:rFonts w:cs="Arial"/>
          <w:sz w:val="20"/>
        </w:rPr>
        <w:t xml:space="preserve">maintaining fences and other barriers to deter illegal access, arson and </w:t>
      </w:r>
      <w:r w:rsidR="000640FA" w:rsidRPr="000B07C2">
        <w:rPr>
          <w:rFonts w:cs="Arial"/>
          <w:sz w:val="20"/>
        </w:rPr>
        <w:t xml:space="preserve">other activities that can lead to </w:t>
      </w:r>
      <w:r w:rsidRPr="000B07C2">
        <w:rPr>
          <w:rFonts w:cs="Arial"/>
          <w:sz w:val="20"/>
        </w:rPr>
        <w:t>the introduction or spread of weeds</w:t>
      </w:r>
      <w:r w:rsidR="000640FA" w:rsidRPr="000B07C2">
        <w:rPr>
          <w:rFonts w:cs="Arial"/>
          <w:sz w:val="20"/>
        </w:rPr>
        <w:t>,</w:t>
      </w:r>
      <w:r w:rsidRPr="000B07C2">
        <w:rPr>
          <w:rFonts w:cs="Arial"/>
          <w:sz w:val="20"/>
        </w:rPr>
        <w:t xml:space="preserve"> </w:t>
      </w:r>
    </w:p>
    <w:p w:rsidR="00BA1889" w:rsidRPr="000B07C2" w:rsidRDefault="00BA1889">
      <w:pPr>
        <w:numPr>
          <w:ilvl w:val="0"/>
          <w:numId w:val="2"/>
        </w:numPr>
        <w:tabs>
          <w:tab w:val="clear" w:pos="360"/>
          <w:tab w:val="num" w:pos="720"/>
        </w:tabs>
        <w:ind w:left="720"/>
        <w:jc w:val="left"/>
        <w:rPr>
          <w:rFonts w:cs="Arial"/>
          <w:color w:val="0000FF"/>
          <w:sz w:val="20"/>
        </w:rPr>
      </w:pPr>
      <w:r w:rsidRPr="000B07C2">
        <w:rPr>
          <w:rFonts w:cs="Arial"/>
          <w:sz w:val="20"/>
        </w:rPr>
        <w:t>remov</w:t>
      </w:r>
      <w:r w:rsidR="009803E0" w:rsidRPr="000B07C2">
        <w:rPr>
          <w:rFonts w:cs="Arial"/>
          <w:sz w:val="20"/>
        </w:rPr>
        <w:t>ing</w:t>
      </w:r>
      <w:r w:rsidRPr="000B07C2">
        <w:rPr>
          <w:rFonts w:cs="Arial"/>
          <w:sz w:val="20"/>
        </w:rPr>
        <w:t xml:space="preserve"> rubbish</w:t>
      </w:r>
      <w:r w:rsidR="000640FA" w:rsidRPr="000B07C2">
        <w:rPr>
          <w:rFonts w:cs="Arial"/>
          <w:sz w:val="20"/>
        </w:rPr>
        <w:t>,</w:t>
      </w:r>
    </w:p>
    <w:p w:rsidR="00BA1889" w:rsidRPr="000B07C2" w:rsidRDefault="00BA1889">
      <w:pPr>
        <w:numPr>
          <w:ilvl w:val="0"/>
          <w:numId w:val="2"/>
        </w:numPr>
        <w:tabs>
          <w:tab w:val="clear" w:pos="360"/>
          <w:tab w:val="num" w:pos="720"/>
        </w:tabs>
        <w:ind w:left="720"/>
        <w:jc w:val="left"/>
        <w:rPr>
          <w:rFonts w:cs="Arial"/>
          <w:color w:val="0000FF"/>
          <w:sz w:val="20"/>
        </w:rPr>
      </w:pPr>
      <w:r w:rsidRPr="000B07C2">
        <w:rPr>
          <w:rFonts w:cs="Arial"/>
          <w:sz w:val="20"/>
        </w:rPr>
        <w:t>increas</w:t>
      </w:r>
      <w:r w:rsidR="009803E0" w:rsidRPr="000B07C2">
        <w:rPr>
          <w:rFonts w:cs="Arial"/>
          <w:sz w:val="20"/>
        </w:rPr>
        <w:t>ing</w:t>
      </w:r>
      <w:r w:rsidRPr="000B07C2">
        <w:rPr>
          <w:rFonts w:cs="Arial"/>
          <w:sz w:val="20"/>
        </w:rPr>
        <w:t xml:space="preserve"> signage, and general surveillance</w:t>
      </w:r>
      <w:r w:rsidR="000640FA" w:rsidRPr="000B07C2">
        <w:rPr>
          <w:rFonts w:cs="Arial"/>
          <w:sz w:val="20"/>
        </w:rPr>
        <w:t>, and</w:t>
      </w:r>
    </w:p>
    <w:p w:rsidR="007E66B0" w:rsidRPr="000B07C2" w:rsidRDefault="00BA1889" w:rsidP="009803E0">
      <w:pPr>
        <w:numPr>
          <w:ilvl w:val="0"/>
          <w:numId w:val="2"/>
        </w:numPr>
        <w:tabs>
          <w:tab w:val="clear" w:pos="360"/>
          <w:tab w:val="num" w:pos="720"/>
        </w:tabs>
        <w:ind w:left="720"/>
        <w:jc w:val="left"/>
        <w:rPr>
          <w:rFonts w:cs="Arial"/>
          <w:sz w:val="20"/>
        </w:rPr>
      </w:pPr>
      <w:r w:rsidRPr="000B07C2">
        <w:rPr>
          <w:rFonts w:cs="Arial"/>
          <w:sz w:val="20"/>
        </w:rPr>
        <w:t xml:space="preserve">formalise walking trails with </w:t>
      </w:r>
      <w:r w:rsidR="007E66B0" w:rsidRPr="000B07C2">
        <w:rPr>
          <w:rFonts w:cs="Arial"/>
          <w:sz w:val="20"/>
        </w:rPr>
        <w:t xml:space="preserve">small </w:t>
      </w:r>
      <w:r w:rsidRPr="000B07C2">
        <w:rPr>
          <w:rFonts w:cs="Arial"/>
          <w:sz w:val="20"/>
        </w:rPr>
        <w:t xml:space="preserve">railings, fences or other </w:t>
      </w:r>
      <w:r w:rsidR="007E66B0" w:rsidRPr="000B07C2">
        <w:rPr>
          <w:rFonts w:cs="Arial"/>
          <w:sz w:val="20"/>
        </w:rPr>
        <w:t xml:space="preserve">unintrusive </w:t>
      </w:r>
      <w:r w:rsidRPr="000B07C2">
        <w:rPr>
          <w:rFonts w:cs="Arial"/>
          <w:sz w:val="20"/>
        </w:rPr>
        <w:t>means</w:t>
      </w:r>
      <w:r w:rsidR="009803E0" w:rsidRPr="000B07C2">
        <w:rPr>
          <w:rFonts w:cs="Arial"/>
          <w:sz w:val="20"/>
        </w:rPr>
        <w:t xml:space="preserve"> where</w:t>
      </w:r>
      <w:r w:rsidR="009803E0" w:rsidRPr="000B07C2">
        <w:rPr>
          <w:rFonts w:cs="Arial"/>
          <w:color w:val="0000FF"/>
          <w:sz w:val="20"/>
        </w:rPr>
        <w:t xml:space="preserve"> </w:t>
      </w:r>
      <w:r w:rsidR="00EA36A9" w:rsidRPr="000B07C2">
        <w:rPr>
          <w:rFonts w:cs="Arial"/>
          <w:sz w:val="20"/>
        </w:rPr>
        <w:t xml:space="preserve">occurrences of the community are bordered by informal </w:t>
      </w:r>
      <w:r w:rsidR="007E66B0" w:rsidRPr="000B07C2">
        <w:rPr>
          <w:rFonts w:cs="Arial"/>
          <w:sz w:val="20"/>
        </w:rPr>
        <w:t>walk trails</w:t>
      </w:r>
    </w:p>
    <w:p w:rsidR="007E66B0" w:rsidRDefault="007E66B0">
      <w:pPr>
        <w:tabs>
          <w:tab w:val="left" w:pos="1980"/>
        </w:tabs>
        <w:ind w:left="1980" w:hanging="1980"/>
        <w:jc w:val="left"/>
        <w:rPr>
          <w:rFonts w:cs="Arial"/>
          <w:sz w:val="20"/>
        </w:rPr>
      </w:pPr>
    </w:p>
    <w:p w:rsidR="00BA1889" w:rsidRDefault="00BA1889">
      <w:pPr>
        <w:tabs>
          <w:tab w:val="left" w:pos="1980"/>
        </w:tabs>
        <w:ind w:left="1980" w:hanging="1980"/>
        <w:jc w:val="left"/>
        <w:rPr>
          <w:rFonts w:cs="Arial"/>
          <w:sz w:val="20"/>
          <w:highlight w:val="lightGray"/>
        </w:rPr>
      </w:pPr>
      <w:r>
        <w:rPr>
          <w:rFonts w:cs="Arial"/>
          <w:sz w:val="20"/>
        </w:rPr>
        <w:t xml:space="preserve">Responsibility: </w:t>
      </w:r>
      <w:r>
        <w:rPr>
          <w:rFonts w:cs="Arial"/>
          <w:sz w:val="20"/>
        </w:rPr>
        <w:tab/>
        <w:t>DEC (Regional Parks Branch, Swan Coastal District</w:t>
      </w:r>
      <w:r w:rsidR="000747D0">
        <w:rPr>
          <w:rFonts w:cs="Arial"/>
          <w:sz w:val="20"/>
        </w:rPr>
        <w:t>, South West Region</w:t>
      </w:r>
      <w:r>
        <w:rPr>
          <w:rFonts w:cs="Arial"/>
          <w:sz w:val="20"/>
        </w:rPr>
        <w:t>) and other land managers</w:t>
      </w:r>
      <w:r w:rsidR="000747D0">
        <w:rPr>
          <w:rFonts w:cs="Arial"/>
          <w:sz w:val="20"/>
        </w:rPr>
        <w:t>.</w:t>
      </w:r>
    </w:p>
    <w:p w:rsidR="00BA1889" w:rsidRDefault="00BA1889">
      <w:pPr>
        <w:tabs>
          <w:tab w:val="left" w:pos="1980"/>
        </w:tabs>
        <w:jc w:val="left"/>
        <w:rPr>
          <w:rFonts w:cs="Arial"/>
          <w:sz w:val="20"/>
        </w:rPr>
      </w:pPr>
      <w:r>
        <w:rPr>
          <w:rFonts w:cs="Arial"/>
          <w:sz w:val="20"/>
        </w:rPr>
        <w:t xml:space="preserve">Cost: </w:t>
      </w:r>
      <w:r>
        <w:rPr>
          <w:rFonts w:cs="Arial"/>
          <w:sz w:val="20"/>
        </w:rPr>
        <w:tab/>
        <w:t>$70,000 pa</w:t>
      </w:r>
    </w:p>
    <w:p w:rsidR="00BA1889" w:rsidRPr="000B07C2" w:rsidRDefault="00BA1889">
      <w:pPr>
        <w:tabs>
          <w:tab w:val="left" w:pos="1980"/>
        </w:tabs>
        <w:jc w:val="left"/>
        <w:rPr>
          <w:rFonts w:cs="Arial"/>
          <w:sz w:val="20"/>
        </w:rPr>
      </w:pPr>
      <w:r>
        <w:rPr>
          <w:rFonts w:cs="Arial"/>
          <w:sz w:val="20"/>
        </w:rPr>
        <w:t xml:space="preserve">Completion Date: </w:t>
      </w:r>
      <w:r>
        <w:rPr>
          <w:rFonts w:cs="Arial"/>
          <w:sz w:val="20"/>
        </w:rPr>
        <w:tab/>
      </w:r>
      <w:r w:rsidRPr="000B07C2">
        <w:rPr>
          <w:rFonts w:cs="Arial"/>
          <w:sz w:val="20"/>
        </w:rPr>
        <w:t>ongoing</w:t>
      </w:r>
    </w:p>
    <w:p w:rsidR="00BA1889" w:rsidRPr="000B07C2" w:rsidRDefault="00BA1889">
      <w:pPr>
        <w:jc w:val="left"/>
        <w:rPr>
          <w:rFonts w:cs="Arial"/>
          <w:sz w:val="20"/>
        </w:rPr>
      </w:pPr>
    </w:p>
    <w:p w:rsidR="00BA1889" w:rsidRDefault="00BA1889">
      <w:pPr>
        <w:jc w:val="left"/>
        <w:rPr>
          <w:rFonts w:cs="Arial"/>
          <w:b/>
          <w:sz w:val="20"/>
        </w:rPr>
      </w:pPr>
      <w:r w:rsidRPr="000B07C2">
        <w:rPr>
          <w:rFonts w:cs="Arial"/>
          <w:b/>
          <w:sz w:val="20"/>
        </w:rPr>
        <w:t>5.</w:t>
      </w:r>
      <w:r w:rsidRPr="000B07C2">
        <w:rPr>
          <w:rFonts w:cs="Arial"/>
          <w:b/>
          <w:sz w:val="20"/>
        </w:rPr>
        <w:tab/>
        <w:t>Imp</w:t>
      </w:r>
      <w:r w:rsidR="007E66B0" w:rsidRPr="000B07C2">
        <w:rPr>
          <w:rFonts w:cs="Arial"/>
          <w:b/>
          <w:sz w:val="20"/>
        </w:rPr>
        <w:t xml:space="preserve">lement fire management </w:t>
      </w:r>
      <w:r w:rsidR="00E708B2" w:rsidRPr="000B07C2">
        <w:rPr>
          <w:rFonts w:cs="Arial"/>
          <w:b/>
          <w:sz w:val="20"/>
        </w:rPr>
        <w:t>strategy</w:t>
      </w:r>
    </w:p>
    <w:p w:rsidR="00E708B2" w:rsidRDefault="00E708B2">
      <w:pPr>
        <w:jc w:val="left"/>
        <w:rPr>
          <w:rFonts w:cs="Arial"/>
          <w:b/>
          <w:sz w:val="20"/>
        </w:rPr>
      </w:pPr>
    </w:p>
    <w:p w:rsidR="00BA1889" w:rsidRDefault="008A07C4" w:rsidP="008A07C4">
      <w:pPr>
        <w:jc w:val="left"/>
        <w:rPr>
          <w:rFonts w:cs="Arial"/>
          <w:sz w:val="20"/>
        </w:rPr>
      </w:pPr>
      <w:r>
        <w:rPr>
          <w:rFonts w:cs="Arial"/>
          <w:sz w:val="20"/>
        </w:rPr>
        <w:t>N</w:t>
      </w:r>
      <w:r w:rsidR="00553C91">
        <w:rPr>
          <w:rFonts w:cs="Arial"/>
          <w:sz w:val="20"/>
        </w:rPr>
        <w:t>o planned burns will be applied for the life of this plan for occurrences that have been burnt frequently and recently</w:t>
      </w:r>
      <w:r>
        <w:rPr>
          <w:rFonts w:cs="Arial"/>
          <w:sz w:val="20"/>
        </w:rPr>
        <w:t>.</w:t>
      </w:r>
    </w:p>
    <w:p w:rsidR="008A07C4" w:rsidRDefault="008A07C4" w:rsidP="008A07C4">
      <w:pPr>
        <w:jc w:val="left"/>
        <w:rPr>
          <w:rFonts w:cs="Arial"/>
          <w:sz w:val="20"/>
        </w:rPr>
      </w:pPr>
    </w:p>
    <w:p w:rsidR="005F74FE" w:rsidRDefault="008A07C4" w:rsidP="008A07C4">
      <w:pPr>
        <w:jc w:val="left"/>
        <w:rPr>
          <w:rFonts w:cs="Arial"/>
          <w:sz w:val="20"/>
        </w:rPr>
      </w:pPr>
      <w:r>
        <w:rPr>
          <w:rFonts w:cs="Arial"/>
          <w:sz w:val="20"/>
        </w:rPr>
        <w:t>F</w:t>
      </w:r>
      <w:r w:rsidR="00553C91">
        <w:rPr>
          <w:rFonts w:cs="Arial"/>
          <w:sz w:val="20"/>
        </w:rPr>
        <w:t>or occu</w:t>
      </w:r>
      <w:r w:rsidR="00377C0D">
        <w:rPr>
          <w:rFonts w:cs="Arial"/>
          <w:sz w:val="20"/>
        </w:rPr>
        <w:t xml:space="preserve">rrences that are long unburnt, </w:t>
      </w:r>
      <w:r w:rsidR="00553C91">
        <w:rPr>
          <w:rFonts w:cs="Arial"/>
          <w:sz w:val="20"/>
        </w:rPr>
        <w:t xml:space="preserve">a minimum inter-fire interval of at least twice the juvenile period of the slowest maturing fire-sensitive species will be applied. Burns will be planned for a variety of seasons and intensities, interspersed with much longer inter-fire intervals. </w:t>
      </w:r>
      <w:r w:rsidR="005F74FE">
        <w:rPr>
          <w:rFonts w:cs="Arial"/>
          <w:sz w:val="20"/>
        </w:rPr>
        <w:t xml:space="preserve">As almost all occurrences have been burnt recently and very frequently, no planned burns will be required for the life of this plan for most occurrences. </w:t>
      </w:r>
    </w:p>
    <w:p w:rsidR="005F74FE" w:rsidRDefault="005F74FE" w:rsidP="008A07C4">
      <w:pPr>
        <w:jc w:val="left"/>
        <w:rPr>
          <w:rFonts w:cs="Arial"/>
          <w:sz w:val="20"/>
        </w:rPr>
      </w:pPr>
    </w:p>
    <w:p w:rsidR="00553C91" w:rsidRDefault="005F74FE" w:rsidP="008A07C4">
      <w:pPr>
        <w:jc w:val="left"/>
        <w:rPr>
          <w:rFonts w:cs="Arial"/>
          <w:sz w:val="20"/>
        </w:rPr>
      </w:pPr>
      <w:r>
        <w:rPr>
          <w:rFonts w:cs="Arial"/>
          <w:sz w:val="20"/>
        </w:rPr>
        <w:t>When planned burns are initiated for occurrences that are found to be long unburnt, burn interval should be at least twice the juvenile period of the slowest maturing obligate seeder. Based on available data</w:t>
      </w:r>
      <w:r w:rsidR="00A111C4">
        <w:rPr>
          <w:rFonts w:cs="Arial"/>
          <w:sz w:val="20"/>
        </w:rPr>
        <w:t>,</w:t>
      </w:r>
      <w:r>
        <w:rPr>
          <w:rFonts w:cs="Arial"/>
          <w:sz w:val="20"/>
        </w:rPr>
        <w:t xml:space="preserve"> panjang (</w:t>
      </w:r>
      <w:r>
        <w:rPr>
          <w:rFonts w:cs="Arial"/>
          <w:i/>
          <w:sz w:val="20"/>
        </w:rPr>
        <w:t>Acacia lasiocarpa</w:t>
      </w:r>
      <w:r>
        <w:rPr>
          <w:rFonts w:cs="Arial"/>
          <w:sz w:val="20"/>
        </w:rPr>
        <w:t>) summer-scented wattle (</w:t>
      </w:r>
      <w:r>
        <w:rPr>
          <w:rFonts w:cs="Arial"/>
          <w:i/>
          <w:sz w:val="20"/>
        </w:rPr>
        <w:t>A. rostellifera</w:t>
      </w:r>
      <w:r>
        <w:rPr>
          <w:rFonts w:cs="Arial"/>
          <w:sz w:val="20"/>
        </w:rPr>
        <w:t>) and orange wattle (</w:t>
      </w:r>
      <w:r>
        <w:rPr>
          <w:rFonts w:cs="Arial"/>
          <w:i/>
          <w:sz w:val="20"/>
        </w:rPr>
        <w:t>A. saligna</w:t>
      </w:r>
      <w:r>
        <w:rPr>
          <w:rFonts w:cs="Arial"/>
          <w:sz w:val="20"/>
        </w:rPr>
        <w:t>) take 36 months to mature so the absolute minimum recommended inter-fire interval would be 6 years. Such burns should be interspersed with much longer inter-fire intervals such as 3-4 times the juvenile period of the slowest maturing species, which on currently available information for taxa in the community would be 12-16 years, in particular where tuart occurs in the community. Especially given that plant maturation and recovery times following fire are likely to be longer due to the current drier climate, where occurrences have been burnt recently and frequently, the minimum burn interval for the immediate future will be designed to be the longer period of 12-16 years.</w:t>
      </w:r>
    </w:p>
    <w:p w:rsidR="00553C91" w:rsidRDefault="00553C91">
      <w:pPr>
        <w:jc w:val="left"/>
        <w:rPr>
          <w:rFonts w:cs="Arial"/>
          <w:sz w:val="20"/>
        </w:rPr>
      </w:pPr>
    </w:p>
    <w:p w:rsidR="00BA1889" w:rsidRDefault="00BA1889">
      <w:pPr>
        <w:jc w:val="left"/>
        <w:rPr>
          <w:rFonts w:cs="Arial"/>
          <w:sz w:val="20"/>
        </w:rPr>
      </w:pPr>
      <w:r>
        <w:rPr>
          <w:rFonts w:cs="Arial"/>
          <w:sz w:val="20"/>
        </w:rPr>
        <w:t xml:space="preserve">Application of the fire response plans that specify firebreak locations, gates, and access tracks will be continued. This includes the ongoing maintenance of firebreaks. No new firebreaks will be constructed in intact vegetation in </w:t>
      </w:r>
      <w:proofErr w:type="gramStart"/>
      <w:r>
        <w:rPr>
          <w:rFonts w:cs="Arial"/>
          <w:sz w:val="20"/>
        </w:rPr>
        <w:t>occurrences,</w:t>
      </w:r>
      <w:proofErr w:type="gramEnd"/>
      <w:r>
        <w:rPr>
          <w:rFonts w:cs="Arial"/>
          <w:sz w:val="20"/>
        </w:rPr>
        <w:t xml:space="preserve"> however maintenance of existing firebreaks is appropriate where firebreaks are already constructed, unless maintenance is likely to degrade the community. Careful use of herbicides is the preferred method of maintenance of firebreaks to minimise soil movement and introduction of weed seeds. Local DEC staff should be involved in planning fire break construction and maintenance for all occurrences of the community. A local DEC staff member will be present during wildfires and any future controlled burns in areas containing the sedgelands, to </w:t>
      </w:r>
      <w:proofErr w:type="gramStart"/>
      <w:r>
        <w:rPr>
          <w:rFonts w:cs="Arial"/>
          <w:sz w:val="20"/>
        </w:rPr>
        <w:t>advise</w:t>
      </w:r>
      <w:proofErr w:type="gramEnd"/>
      <w:r>
        <w:rPr>
          <w:rFonts w:cs="Arial"/>
          <w:sz w:val="20"/>
        </w:rPr>
        <w:t xml:space="preserve"> on protecting the conservation values of the community.</w:t>
      </w:r>
    </w:p>
    <w:p w:rsidR="00BA1889" w:rsidRDefault="00BA1889">
      <w:pPr>
        <w:pStyle w:val="Heading4"/>
        <w:rPr>
          <w:rFonts w:cs="Arial"/>
          <w:b w:val="0"/>
          <w:bCs/>
          <w:sz w:val="20"/>
        </w:rPr>
      </w:pPr>
    </w:p>
    <w:p w:rsidR="00BA1889" w:rsidRDefault="00BA1889">
      <w:pPr>
        <w:jc w:val="left"/>
        <w:rPr>
          <w:rFonts w:cs="Arial"/>
          <w:sz w:val="20"/>
        </w:rPr>
      </w:pPr>
      <w:r>
        <w:rPr>
          <w:rFonts w:cs="Arial"/>
          <w:sz w:val="20"/>
        </w:rPr>
        <w:t xml:space="preserve">Fire fighting authorities will need to be advised against constructing new tracks during their operations, including during wildfires. The use of heavy machinery to create new fire breaks within the community needs to be avoided. Chemicals that may be toxic to the community </w:t>
      </w:r>
      <w:r w:rsidR="00E708B2">
        <w:rPr>
          <w:rFonts w:cs="Arial"/>
          <w:sz w:val="20"/>
        </w:rPr>
        <w:t>should</w:t>
      </w:r>
      <w:r>
        <w:rPr>
          <w:rFonts w:cs="Arial"/>
          <w:sz w:val="20"/>
        </w:rPr>
        <w:t xml:space="preserve"> not be used.</w:t>
      </w:r>
    </w:p>
    <w:p w:rsidR="00BA1889" w:rsidRDefault="00BA1889">
      <w:pPr>
        <w:jc w:val="left"/>
        <w:rPr>
          <w:rFonts w:cs="Arial"/>
          <w:b/>
          <w:sz w:val="20"/>
        </w:rPr>
      </w:pPr>
    </w:p>
    <w:p w:rsidR="00BA1889" w:rsidRDefault="00BA1889">
      <w:pPr>
        <w:tabs>
          <w:tab w:val="left" w:pos="1980"/>
        </w:tabs>
        <w:ind w:left="1980" w:hanging="1980"/>
        <w:jc w:val="left"/>
        <w:rPr>
          <w:rFonts w:cs="Arial"/>
          <w:sz w:val="20"/>
          <w:highlight w:val="lightGray"/>
        </w:rPr>
      </w:pPr>
      <w:r>
        <w:rPr>
          <w:rFonts w:cs="Arial"/>
          <w:sz w:val="20"/>
        </w:rPr>
        <w:t xml:space="preserve">Responsibility: </w:t>
      </w:r>
      <w:r>
        <w:rPr>
          <w:rFonts w:cs="Arial"/>
          <w:sz w:val="20"/>
        </w:rPr>
        <w:tab/>
        <w:t xml:space="preserve">DEC (Swan Coastal District, </w:t>
      </w:r>
      <w:r w:rsidR="000747D0">
        <w:rPr>
          <w:rFonts w:cs="Arial"/>
          <w:sz w:val="20"/>
        </w:rPr>
        <w:t xml:space="preserve">South West Region, </w:t>
      </w:r>
      <w:r>
        <w:rPr>
          <w:rFonts w:cs="Arial"/>
          <w:sz w:val="20"/>
        </w:rPr>
        <w:t>Regional Parks Branch), relevant Local Authorities and other land managers</w:t>
      </w:r>
    </w:p>
    <w:p w:rsidR="00BA1889" w:rsidRDefault="00BA1889">
      <w:pPr>
        <w:tabs>
          <w:tab w:val="left" w:pos="1980"/>
        </w:tabs>
        <w:jc w:val="left"/>
        <w:rPr>
          <w:rFonts w:cs="Arial"/>
          <w:sz w:val="20"/>
        </w:rPr>
      </w:pPr>
      <w:r>
        <w:rPr>
          <w:rFonts w:cs="Arial"/>
          <w:sz w:val="20"/>
        </w:rPr>
        <w:t>Cost:</w:t>
      </w:r>
      <w:r>
        <w:rPr>
          <w:rFonts w:cs="Arial"/>
          <w:sz w:val="20"/>
        </w:rPr>
        <w:tab/>
        <w:t>$40,000 pa for firebreak maintenance and fire response plans</w:t>
      </w:r>
    </w:p>
    <w:p w:rsidR="00BA1889" w:rsidRPr="000B07C2" w:rsidRDefault="00BA1889">
      <w:pPr>
        <w:tabs>
          <w:tab w:val="left" w:pos="1980"/>
        </w:tabs>
        <w:jc w:val="left"/>
        <w:rPr>
          <w:rFonts w:cs="Arial"/>
          <w:sz w:val="20"/>
        </w:rPr>
      </w:pPr>
      <w:r>
        <w:rPr>
          <w:rFonts w:cs="Arial"/>
          <w:sz w:val="20"/>
        </w:rPr>
        <w:t>Completion Date:</w:t>
      </w:r>
      <w:r>
        <w:rPr>
          <w:rFonts w:cs="Arial"/>
          <w:sz w:val="20"/>
        </w:rPr>
        <w:tab/>
      </w:r>
      <w:r w:rsidRPr="000B07C2">
        <w:rPr>
          <w:rFonts w:cs="Arial"/>
          <w:sz w:val="20"/>
        </w:rPr>
        <w:t>ongoing</w:t>
      </w:r>
    </w:p>
    <w:p w:rsidR="007E66B0" w:rsidRPr="000B07C2" w:rsidRDefault="007E66B0">
      <w:pPr>
        <w:tabs>
          <w:tab w:val="left" w:pos="1980"/>
        </w:tabs>
        <w:jc w:val="left"/>
        <w:rPr>
          <w:rFonts w:cs="Arial"/>
          <w:sz w:val="20"/>
        </w:rPr>
      </w:pPr>
    </w:p>
    <w:p w:rsidR="007E66B0" w:rsidRPr="000B07C2" w:rsidRDefault="007E66B0" w:rsidP="00E708B2">
      <w:pPr>
        <w:tabs>
          <w:tab w:val="left" w:pos="540"/>
          <w:tab w:val="left" w:pos="1980"/>
        </w:tabs>
        <w:jc w:val="left"/>
        <w:rPr>
          <w:rFonts w:cs="Arial"/>
          <w:b/>
          <w:sz w:val="20"/>
        </w:rPr>
      </w:pPr>
      <w:r w:rsidRPr="000B07C2">
        <w:rPr>
          <w:rFonts w:cs="Arial"/>
          <w:b/>
          <w:sz w:val="20"/>
        </w:rPr>
        <w:t xml:space="preserve">6. </w:t>
      </w:r>
      <w:r w:rsidR="00E708B2" w:rsidRPr="000B07C2">
        <w:rPr>
          <w:rFonts w:cs="Arial"/>
          <w:b/>
          <w:sz w:val="20"/>
        </w:rPr>
        <w:tab/>
      </w:r>
      <w:r w:rsidRPr="000B07C2">
        <w:rPr>
          <w:rFonts w:cs="Arial"/>
          <w:b/>
          <w:sz w:val="20"/>
        </w:rPr>
        <w:t xml:space="preserve">Monitor response to fire </w:t>
      </w:r>
    </w:p>
    <w:p w:rsidR="007E66B0" w:rsidRPr="000B07C2" w:rsidRDefault="007E66B0">
      <w:pPr>
        <w:tabs>
          <w:tab w:val="left" w:pos="1980"/>
        </w:tabs>
        <w:jc w:val="left"/>
        <w:rPr>
          <w:rFonts w:cs="Arial"/>
          <w:b/>
          <w:sz w:val="20"/>
        </w:rPr>
      </w:pPr>
    </w:p>
    <w:p w:rsidR="005F74FE" w:rsidRPr="000B07C2" w:rsidRDefault="005F74FE" w:rsidP="005F74FE">
      <w:pPr>
        <w:jc w:val="left"/>
        <w:rPr>
          <w:rFonts w:cs="Arial"/>
          <w:sz w:val="20"/>
        </w:rPr>
      </w:pPr>
      <w:r w:rsidRPr="000B07C2">
        <w:rPr>
          <w:rFonts w:cs="Arial"/>
          <w:sz w:val="20"/>
        </w:rPr>
        <w:t xml:space="preserve">There is a need for research into recovery of the community from fire, and to determine the implications of findings for management. </w:t>
      </w:r>
    </w:p>
    <w:p w:rsidR="005F74FE" w:rsidRPr="000B07C2" w:rsidRDefault="005F74FE" w:rsidP="00FE002E">
      <w:pPr>
        <w:jc w:val="left"/>
        <w:rPr>
          <w:rFonts w:cs="Arial"/>
          <w:sz w:val="20"/>
        </w:rPr>
      </w:pPr>
    </w:p>
    <w:p w:rsidR="007E66B0" w:rsidRPr="000B07C2" w:rsidRDefault="007E66B0" w:rsidP="00FE002E">
      <w:pPr>
        <w:jc w:val="left"/>
        <w:rPr>
          <w:rFonts w:cs="Arial"/>
          <w:sz w:val="20"/>
        </w:rPr>
      </w:pPr>
      <w:r w:rsidRPr="000B07C2">
        <w:rPr>
          <w:rFonts w:cs="Arial"/>
          <w:sz w:val="20"/>
        </w:rPr>
        <w:t xml:space="preserve">Research to examine the effect of fire </w:t>
      </w:r>
      <w:proofErr w:type="gramStart"/>
      <w:r w:rsidRPr="000B07C2">
        <w:rPr>
          <w:rFonts w:cs="Arial"/>
          <w:sz w:val="20"/>
        </w:rPr>
        <w:t>regimes,</w:t>
      </w:r>
      <w:proofErr w:type="gramEnd"/>
      <w:r w:rsidRPr="000B07C2">
        <w:rPr>
          <w:rFonts w:cs="Arial"/>
          <w:sz w:val="20"/>
        </w:rPr>
        <w:t xml:space="preserve"> and to determine recovery of the community from fire will be designed and applied. Implications of findings of fire research for management will be determined.</w:t>
      </w:r>
    </w:p>
    <w:p w:rsidR="007E66B0" w:rsidRPr="000B07C2" w:rsidRDefault="007E66B0">
      <w:pPr>
        <w:tabs>
          <w:tab w:val="left" w:pos="1980"/>
        </w:tabs>
        <w:jc w:val="left"/>
        <w:rPr>
          <w:rFonts w:cs="Arial"/>
          <w:b/>
          <w:sz w:val="20"/>
        </w:rPr>
      </w:pPr>
    </w:p>
    <w:p w:rsidR="00E708B2" w:rsidRPr="000B07C2" w:rsidRDefault="00E708B2" w:rsidP="007E66B0">
      <w:pPr>
        <w:jc w:val="left"/>
        <w:rPr>
          <w:rFonts w:cs="Arial"/>
          <w:sz w:val="20"/>
        </w:rPr>
      </w:pPr>
      <w:r w:rsidRPr="000B07C2">
        <w:rPr>
          <w:rFonts w:cs="Arial"/>
          <w:sz w:val="20"/>
        </w:rPr>
        <w:t>There is also a need to determine appropriate management in the case of unplanned wild fire including weed management the winter following summer wild fire.</w:t>
      </w:r>
    </w:p>
    <w:p w:rsidR="00BA1889" w:rsidRPr="000B07C2" w:rsidRDefault="00BA1889">
      <w:pPr>
        <w:jc w:val="left"/>
        <w:rPr>
          <w:rFonts w:cs="Arial"/>
          <w:b/>
          <w:sz w:val="20"/>
        </w:rPr>
      </w:pPr>
    </w:p>
    <w:p w:rsidR="005F74FE" w:rsidRPr="000B07C2" w:rsidRDefault="005F74FE" w:rsidP="005F74FE">
      <w:pPr>
        <w:tabs>
          <w:tab w:val="left" w:pos="1980"/>
        </w:tabs>
        <w:ind w:left="1980" w:hanging="1980"/>
        <w:jc w:val="left"/>
        <w:rPr>
          <w:rFonts w:cs="Arial"/>
          <w:sz w:val="20"/>
        </w:rPr>
      </w:pPr>
      <w:r w:rsidRPr="000B07C2">
        <w:rPr>
          <w:rFonts w:cs="Arial"/>
          <w:sz w:val="20"/>
        </w:rPr>
        <w:t xml:space="preserve">Responsibility: </w:t>
      </w:r>
      <w:r w:rsidRPr="000B07C2">
        <w:rPr>
          <w:rFonts w:cs="Arial"/>
          <w:sz w:val="20"/>
        </w:rPr>
        <w:tab/>
        <w:t>DEC (Swan Coastal District,</w:t>
      </w:r>
      <w:r w:rsidR="000747D0">
        <w:rPr>
          <w:rFonts w:cs="Arial"/>
          <w:sz w:val="20"/>
        </w:rPr>
        <w:t xml:space="preserve"> South West Region,</w:t>
      </w:r>
      <w:r w:rsidRPr="000B07C2">
        <w:rPr>
          <w:rFonts w:cs="Arial"/>
          <w:sz w:val="20"/>
        </w:rPr>
        <w:t xml:space="preserve"> Regional Parks Br</w:t>
      </w:r>
      <w:r w:rsidR="000747D0">
        <w:rPr>
          <w:rFonts w:cs="Arial"/>
          <w:sz w:val="20"/>
        </w:rPr>
        <w:t>anch)</w:t>
      </w:r>
      <w:r w:rsidRPr="000B07C2">
        <w:rPr>
          <w:rFonts w:cs="Arial"/>
          <w:sz w:val="20"/>
        </w:rPr>
        <w:t>.</w:t>
      </w:r>
    </w:p>
    <w:p w:rsidR="005F74FE" w:rsidRPr="000B07C2" w:rsidRDefault="005F74FE" w:rsidP="005F74FE">
      <w:pPr>
        <w:tabs>
          <w:tab w:val="left" w:pos="1980"/>
        </w:tabs>
        <w:jc w:val="left"/>
        <w:rPr>
          <w:rFonts w:cs="Arial"/>
          <w:sz w:val="20"/>
        </w:rPr>
      </w:pPr>
      <w:r w:rsidRPr="000B07C2">
        <w:rPr>
          <w:rFonts w:cs="Arial"/>
          <w:sz w:val="20"/>
        </w:rPr>
        <w:t>Cost:</w:t>
      </w:r>
      <w:r w:rsidRPr="000B07C2">
        <w:rPr>
          <w:rFonts w:cs="Arial"/>
          <w:sz w:val="20"/>
        </w:rPr>
        <w:tab/>
        <w:t xml:space="preserve">$10,000 pa </w:t>
      </w:r>
    </w:p>
    <w:p w:rsidR="005F74FE" w:rsidRPr="000B07C2" w:rsidRDefault="005F74FE" w:rsidP="005F74FE">
      <w:pPr>
        <w:tabs>
          <w:tab w:val="left" w:pos="1980"/>
        </w:tabs>
        <w:jc w:val="left"/>
        <w:rPr>
          <w:rFonts w:cs="Arial"/>
          <w:sz w:val="20"/>
        </w:rPr>
      </w:pPr>
      <w:r w:rsidRPr="000B07C2">
        <w:rPr>
          <w:rFonts w:cs="Arial"/>
          <w:sz w:val="20"/>
        </w:rPr>
        <w:t>Completion Date:</w:t>
      </w:r>
      <w:r w:rsidRPr="000B07C2">
        <w:rPr>
          <w:rFonts w:cs="Arial"/>
          <w:sz w:val="20"/>
        </w:rPr>
        <w:tab/>
        <w:t>ongoing</w:t>
      </w:r>
    </w:p>
    <w:p w:rsidR="005F74FE" w:rsidRPr="000B07C2" w:rsidRDefault="005F74FE">
      <w:pPr>
        <w:jc w:val="left"/>
        <w:rPr>
          <w:rFonts w:cs="Arial"/>
          <w:b/>
          <w:sz w:val="20"/>
        </w:rPr>
      </w:pPr>
    </w:p>
    <w:p w:rsidR="00BA1889" w:rsidRPr="000B07C2" w:rsidRDefault="00E708B2">
      <w:pPr>
        <w:jc w:val="left"/>
        <w:rPr>
          <w:rFonts w:cs="Arial"/>
          <w:b/>
          <w:sz w:val="20"/>
        </w:rPr>
      </w:pPr>
      <w:r w:rsidRPr="000B07C2">
        <w:rPr>
          <w:rFonts w:cs="Arial"/>
          <w:b/>
          <w:sz w:val="20"/>
        </w:rPr>
        <w:t>7</w:t>
      </w:r>
      <w:r w:rsidR="00BA1889" w:rsidRPr="000B07C2">
        <w:rPr>
          <w:rFonts w:cs="Arial"/>
          <w:b/>
          <w:sz w:val="20"/>
        </w:rPr>
        <w:t>.</w:t>
      </w:r>
      <w:r w:rsidR="00BA1889" w:rsidRPr="000B07C2">
        <w:rPr>
          <w:rFonts w:cs="Arial"/>
          <w:b/>
          <w:sz w:val="20"/>
        </w:rPr>
        <w:tab/>
        <w:t xml:space="preserve">Continue to implement weed control strategy </w:t>
      </w:r>
    </w:p>
    <w:p w:rsidR="00BA1889" w:rsidRPr="000B07C2" w:rsidRDefault="00BA1889">
      <w:pPr>
        <w:jc w:val="left"/>
        <w:rPr>
          <w:rFonts w:cs="Arial"/>
          <w:sz w:val="20"/>
        </w:rPr>
      </w:pPr>
    </w:p>
    <w:p w:rsidR="00893C23" w:rsidRDefault="00893C23">
      <w:pPr>
        <w:jc w:val="left"/>
        <w:rPr>
          <w:rFonts w:cs="Arial"/>
          <w:sz w:val="20"/>
        </w:rPr>
      </w:pPr>
      <w:r w:rsidRPr="000B07C2">
        <w:rPr>
          <w:rFonts w:cs="Arial"/>
          <w:sz w:val="20"/>
        </w:rPr>
        <w:t>A system of monitoring and adaptive management will be developed to maintain and improve habitat by controlling weeds in occurrences of the community.</w:t>
      </w:r>
      <w:r>
        <w:rPr>
          <w:rFonts w:cs="Arial"/>
          <w:sz w:val="20"/>
        </w:rPr>
        <w:t xml:space="preserve"> </w:t>
      </w:r>
    </w:p>
    <w:p w:rsidR="00893C23" w:rsidRDefault="00893C23">
      <w:pPr>
        <w:jc w:val="left"/>
        <w:rPr>
          <w:rFonts w:cs="Arial"/>
          <w:sz w:val="20"/>
        </w:rPr>
      </w:pPr>
    </w:p>
    <w:p w:rsidR="00BA1889" w:rsidRDefault="00BA1889">
      <w:pPr>
        <w:jc w:val="left"/>
        <w:rPr>
          <w:rFonts w:cs="Arial"/>
          <w:sz w:val="20"/>
        </w:rPr>
      </w:pPr>
      <w:r>
        <w:rPr>
          <w:rFonts w:cs="Arial"/>
          <w:sz w:val="20"/>
        </w:rPr>
        <w:t>Weed mapping and weed control plans will be developed for all occurrences of the community</w:t>
      </w:r>
      <w:r w:rsidR="00E708B2">
        <w:rPr>
          <w:rFonts w:cs="Arial"/>
          <w:sz w:val="20"/>
        </w:rPr>
        <w:t xml:space="preserve"> for which this has not yet been done</w:t>
      </w:r>
      <w:r>
        <w:rPr>
          <w:rFonts w:cs="Arial"/>
          <w:sz w:val="20"/>
        </w:rPr>
        <w:t>. Plans will identify the highest priority weeds that pose the greatest threat to the community</w:t>
      </w:r>
      <w:r w:rsidR="00153493" w:rsidRPr="00153493">
        <w:rPr>
          <w:rFonts w:cs="Arial"/>
          <w:sz w:val="20"/>
        </w:rPr>
        <w:t xml:space="preserve"> </w:t>
      </w:r>
      <w:r w:rsidR="00153493">
        <w:rPr>
          <w:rFonts w:cs="Arial"/>
          <w:sz w:val="20"/>
        </w:rPr>
        <w:t>including</w:t>
      </w:r>
      <w:r w:rsidR="00153493">
        <w:rPr>
          <w:rFonts w:cs="Arial"/>
          <w:i/>
          <w:sz w:val="20"/>
        </w:rPr>
        <w:t xml:space="preserve"> </w:t>
      </w:r>
      <w:r w:rsidR="00153493">
        <w:rPr>
          <w:rFonts w:cs="Arial"/>
          <w:sz w:val="20"/>
        </w:rPr>
        <w:t>Geraldton carnation weed</w:t>
      </w:r>
      <w:r w:rsidR="00153493">
        <w:rPr>
          <w:rFonts w:cs="Arial"/>
          <w:i/>
          <w:sz w:val="20"/>
        </w:rPr>
        <w:t xml:space="preserve"> </w:t>
      </w:r>
      <w:r w:rsidR="00153493">
        <w:rPr>
          <w:rFonts w:cs="Arial"/>
          <w:sz w:val="20"/>
        </w:rPr>
        <w:t>(</w:t>
      </w:r>
      <w:r w:rsidR="00153493">
        <w:rPr>
          <w:rFonts w:cs="Arial"/>
          <w:i/>
          <w:sz w:val="20"/>
        </w:rPr>
        <w:t>Euphorbia terracina</w:t>
      </w:r>
      <w:r w:rsidR="00153493">
        <w:rPr>
          <w:rFonts w:cs="Arial"/>
          <w:sz w:val="20"/>
        </w:rPr>
        <w:t>), dune onion weed (</w:t>
      </w:r>
      <w:r w:rsidR="00153493">
        <w:rPr>
          <w:rFonts w:cs="Arial"/>
          <w:i/>
          <w:sz w:val="20"/>
        </w:rPr>
        <w:t>Trachyandra divaricata</w:t>
      </w:r>
      <w:r w:rsidR="00153493">
        <w:rPr>
          <w:rFonts w:cs="Arial"/>
          <w:sz w:val="20"/>
        </w:rPr>
        <w:t>), bridal creeper (</w:t>
      </w:r>
      <w:r w:rsidR="00153493">
        <w:rPr>
          <w:rFonts w:cs="Arial"/>
          <w:i/>
          <w:sz w:val="20"/>
        </w:rPr>
        <w:t>Asparagus</w:t>
      </w:r>
      <w:r w:rsidR="00153493">
        <w:rPr>
          <w:rFonts w:cs="Arial"/>
          <w:sz w:val="20"/>
        </w:rPr>
        <w:t xml:space="preserve"> </w:t>
      </w:r>
      <w:r w:rsidR="00153493">
        <w:rPr>
          <w:rFonts w:cs="Arial"/>
          <w:i/>
          <w:sz w:val="20"/>
        </w:rPr>
        <w:t>asparagoides</w:t>
      </w:r>
      <w:r w:rsidR="00153493">
        <w:rPr>
          <w:rFonts w:cs="Arial"/>
          <w:sz w:val="20"/>
        </w:rPr>
        <w:t>), sharp rush</w:t>
      </w:r>
      <w:r w:rsidR="00153493">
        <w:rPr>
          <w:rFonts w:cs="Arial"/>
          <w:i/>
          <w:sz w:val="20"/>
        </w:rPr>
        <w:t xml:space="preserve"> </w:t>
      </w:r>
      <w:r w:rsidR="00153493">
        <w:rPr>
          <w:rFonts w:cs="Arial"/>
          <w:sz w:val="20"/>
        </w:rPr>
        <w:t>(</w:t>
      </w:r>
      <w:r w:rsidR="00153493">
        <w:rPr>
          <w:rFonts w:cs="Arial"/>
          <w:i/>
          <w:sz w:val="20"/>
        </w:rPr>
        <w:t>Juncus acutus</w:t>
      </w:r>
      <w:r w:rsidR="00153493">
        <w:rPr>
          <w:rFonts w:cs="Arial"/>
          <w:sz w:val="20"/>
        </w:rPr>
        <w:t>), rose pelargonium (</w:t>
      </w:r>
      <w:r w:rsidR="00153493">
        <w:rPr>
          <w:rFonts w:cs="Arial"/>
          <w:i/>
          <w:sz w:val="20"/>
        </w:rPr>
        <w:t>Pelargonium</w:t>
      </w:r>
      <w:r w:rsidR="00153493">
        <w:rPr>
          <w:rFonts w:cs="Arial"/>
          <w:sz w:val="20"/>
        </w:rPr>
        <w:t xml:space="preserve"> </w:t>
      </w:r>
      <w:r w:rsidR="00153493">
        <w:rPr>
          <w:rFonts w:cs="Arial"/>
          <w:i/>
          <w:sz w:val="20"/>
        </w:rPr>
        <w:t>capitatum</w:t>
      </w:r>
      <w:r w:rsidR="00153493">
        <w:rPr>
          <w:rFonts w:cs="Arial"/>
          <w:sz w:val="20"/>
        </w:rPr>
        <w:t>), cottonbush (</w:t>
      </w:r>
      <w:r w:rsidR="00153493">
        <w:rPr>
          <w:rFonts w:cs="Arial"/>
          <w:i/>
          <w:sz w:val="20"/>
        </w:rPr>
        <w:t>Gomphocarpus fruticosus</w:t>
      </w:r>
      <w:r w:rsidR="00153493">
        <w:rPr>
          <w:rFonts w:cs="Arial"/>
          <w:sz w:val="20"/>
        </w:rPr>
        <w:t>) and pampas grass (</w:t>
      </w:r>
      <w:r w:rsidR="00153493">
        <w:rPr>
          <w:rFonts w:cs="Arial"/>
          <w:i/>
          <w:sz w:val="20"/>
        </w:rPr>
        <w:t>Cortaderia selloana</w:t>
      </w:r>
      <w:r w:rsidR="00153493">
        <w:rPr>
          <w:rFonts w:cs="Arial"/>
          <w:sz w:val="20"/>
        </w:rPr>
        <w:t>).</w:t>
      </w:r>
      <w:r>
        <w:rPr>
          <w:rFonts w:cs="Arial"/>
          <w:sz w:val="20"/>
        </w:rPr>
        <w:t xml:space="preserve"> Appropriate methods of weed control are found in Brown and Brooks (2002) and may include hand weeding or localised application of herbicide. The use of herbicide in wetlands should be carefully controlled to ensure surface and groundwater are not impacted.</w:t>
      </w:r>
    </w:p>
    <w:p w:rsidR="00BA1889" w:rsidRDefault="00BA1889">
      <w:pPr>
        <w:jc w:val="left"/>
        <w:rPr>
          <w:rFonts w:cs="Arial"/>
          <w:sz w:val="20"/>
        </w:rPr>
      </w:pPr>
    </w:p>
    <w:p w:rsidR="00BA1889" w:rsidRDefault="00BA1889">
      <w:pPr>
        <w:jc w:val="left"/>
        <w:rPr>
          <w:rFonts w:cs="Arial"/>
          <w:sz w:val="20"/>
        </w:rPr>
      </w:pPr>
      <w:r>
        <w:rPr>
          <w:rFonts w:cs="Arial"/>
          <w:sz w:val="20"/>
        </w:rPr>
        <w:t xml:space="preserve">For areas within the </w:t>
      </w:r>
      <w:smartTag w:uri="urn:schemas-microsoft-com:office:smarttags" w:element="place">
        <w:smartTag w:uri="urn:schemas-microsoft-com:office:smarttags" w:element="PlaceName">
          <w:r>
            <w:rPr>
              <w:rFonts w:cs="Arial"/>
              <w:sz w:val="20"/>
            </w:rPr>
            <w:t>Rockingham</w:t>
          </w:r>
        </w:smartTag>
        <w:r>
          <w:rPr>
            <w:rFonts w:cs="Arial"/>
            <w:sz w:val="20"/>
          </w:rPr>
          <w:t xml:space="preserve"> </w:t>
        </w:r>
        <w:smartTag w:uri="urn:schemas-microsoft-com:office:smarttags" w:element="PlaceType">
          <w:r>
            <w:rPr>
              <w:rFonts w:cs="Arial"/>
              <w:sz w:val="20"/>
            </w:rPr>
            <w:t>Lakes</w:t>
          </w:r>
        </w:smartTag>
        <w:r>
          <w:rPr>
            <w:rFonts w:cs="Arial"/>
            <w:sz w:val="20"/>
          </w:rPr>
          <w:t xml:space="preserve"> </w:t>
        </w:r>
        <w:smartTag w:uri="urn:schemas-microsoft-com:office:smarttags" w:element="PlaceName">
          <w:r>
            <w:rPr>
              <w:rFonts w:cs="Arial"/>
              <w:sz w:val="20"/>
            </w:rPr>
            <w:t>Regional</w:t>
          </w:r>
        </w:smartTag>
        <w:r>
          <w:rPr>
            <w:rFonts w:cs="Arial"/>
            <w:sz w:val="20"/>
          </w:rPr>
          <w:t xml:space="preserve"> </w:t>
        </w:r>
        <w:smartTag w:uri="urn:schemas-microsoft-com:office:smarttags" w:element="PlaceType">
          <w:r>
            <w:rPr>
              <w:rFonts w:cs="Arial"/>
              <w:sz w:val="20"/>
            </w:rPr>
            <w:t>Park</w:t>
          </w:r>
        </w:smartTag>
      </w:smartTag>
      <w:r>
        <w:rPr>
          <w:rFonts w:cs="Arial"/>
          <w:sz w:val="20"/>
        </w:rPr>
        <w:t xml:space="preserve">, weed control </w:t>
      </w:r>
      <w:r w:rsidR="0021612C">
        <w:rPr>
          <w:rFonts w:cs="Arial"/>
          <w:sz w:val="20"/>
        </w:rPr>
        <w:t>will be guided by</w:t>
      </w:r>
      <w:r>
        <w:rPr>
          <w:rFonts w:cs="Arial"/>
          <w:sz w:val="20"/>
        </w:rPr>
        <w:t xml:space="preserve"> RPS Environment and </w:t>
      </w:r>
      <w:proofErr w:type="gramStart"/>
      <w:r>
        <w:rPr>
          <w:rFonts w:cs="Arial"/>
          <w:sz w:val="20"/>
        </w:rPr>
        <w:t>Planning</w:t>
      </w:r>
      <w:proofErr w:type="gramEnd"/>
      <w:r>
        <w:rPr>
          <w:rFonts w:cs="Arial"/>
          <w:sz w:val="20"/>
        </w:rPr>
        <w:t xml:space="preserve"> </w:t>
      </w:r>
      <w:r w:rsidR="0021612C">
        <w:rPr>
          <w:rFonts w:cs="Arial"/>
          <w:sz w:val="20"/>
        </w:rPr>
        <w:t>(</w:t>
      </w:r>
      <w:r>
        <w:rPr>
          <w:rFonts w:cs="Arial"/>
          <w:sz w:val="20"/>
        </w:rPr>
        <w:t xml:space="preserve">2010b). </w:t>
      </w:r>
    </w:p>
    <w:p w:rsidR="00BA1889" w:rsidRDefault="00BA1889">
      <w:pPr>
        <w:tabs>
          <w:tab w:val="left" w:pos="6480"/>
        </w:tabs>
        <w:ind w:left="720" w:hanging="720"/>
        <w:jc w:val="left"/>
        <w:rPr>
          <w:rFonts w:cs="Arial"/>
          <w:sz w:val="20"/>
        </w:rPr>
      </w:pPr>
    </w:p>
    <w:p w:rsidR="00BA1889" w:rsidRDefault="00BA1889">
      <w:pPr>
        <w:jc w:val="left"/>
        <w:rPr>
          <w:rFonts w:cs="Arial"/>
          <w:sz w:val="20"/>
        </w:rPr>
      </w:pPr>
      <w:r>
        <w:rPr>
          <w:rFonts w:cs="Arial"/>
          <w:sz w:val="20"/>
        </w:rPr>
        <w:t>Ongoing monitoring will determine success of weed control measures. Weed maps will continue to be updated to determine priority areas for weed control.</w:t>
      </w:r>
      <w:r w:rsidR="004D737D">
        <w:rPr>
          <w:rFonts w:cs="Arial"/>
          <w:sz w:val="20"/>
        </w:rPr>
        <w:t xml:space="preserve"> Vegetation condition maps together with weed maps should </w:t>
      </w:r>
      <w:r w:rsidR="0021612C">
        <w:rPr>
          <w:rFonts w:cs="Arial"/>
          <w:sz w:val="20"/>
        </w:rPr>
        <w:t>guide</w:t>
      </w:r>
      <w:r w:rsidR="004D737D">
        <w:rPr>
          <w:rFonts w:cs="Arial"/>
          <w:sz w:val="20"/>
        </w:rPr>
        <w:t xml:space="preserve"> priorit</w:t>
      </w:r>
      <w:r w:rsidR="0021612C">
        <w:rPr>
          <w:rFonts w:cs="Arial"/>
          <w:sz w:val="20"/>
        </w:rPr>
        <w:t>ies; that is</w:t>
      </w:r>
      <w:r w:rsidR="004D737D">
        <w:rPr>
          <w:rFonts w:cs="Arial"/>
          <w:sz w:val="20"/>
        </w:rPr>
        <w:t xml:space="preserve"> intact areas </w:t>
      </w:r>
      <w:r w:rsidR="0021612C">
        <w:rPr>
          <w:rFonts w:cs="Arial"/>
          <w:sz w:val="20"/>
        </w:rPr>
        <w:t>will be</w:t>
      </w:r>
      <w:r w:rsidR="004D737D">
        <w:rPr>
          <w:rFonts w:cs="Arial"/>
          <w:sz w:val="20"/>
        </w:rPr>
        <w:t xml:space="preserve"> a priority</w:t>
      </w:r>
      <w:r w:rsidR="0021612C">
        <w:rPr>
          <w:rFonts w:cs="Arial"/>
          <w:sz w:val="20"/>
        </w:rPr>
        <w:t xml:space="preserve"> for weed control</w:t>
      </w:r>
      <w:r w:rsidR="004D737D">
        <w:rPr>
          <w:rFonts w:cs="Arial"/>
          <w:sz w:val="20"/>
        </w:rPr>
        <w:t>.</w:t>
      </w:r>
    </w:p>
    <w:p w:rsidR="00BA1889" w:rsidRDefault="00BA1889">
      <w:pPr>
        <w:jc w:val="left"/>
        <w:rPr>
          <w:rFonts w:cs="Arial"/>
          <w:sz w:val="20"/>
        </w:rPr>
      </w:pPr>
    </w:p>
    <w:p w:rsidR="00BA1889" w:rsidRDefault="00BA1889">
      <w:pPr>
        <w:tabs>
          <w:tab w:val="left" w:pos="1980"/>
        </w:tabs>
        <w:ind w:left="1980" w:hanging="1980"/>
        <w:jc w:val="left"/>
        <w:rPr>
          <w:rFonts w:cs="Arial"/>
          <w:sz w:val="20"/>
          <w:highlight w:val="lightGray"/>
        </w:rPr>
      </w:pPr>
      <w:r>
        <w:rPr>
          <w:rFonts w:cs="Arial"/>
          <w:sz w:val="20"/>
        </w:rPr>
        <w:t xml:space="preserve">Responsibility: </w:t>
      </w:r>
      <w:r>
        <w:rPr>
          <w:rFonts w:cs="Arial"/>
          <w:sz w:val="20"/>
        </w:rPr>
        <w:tab/>
        <w:t xml:space="preserve">DEC (Swan Coastal District, Regional Parks Branch, Swan Region) </w:t>
      </w:r>
    </w:p>
    <w:p w:rsidR="00BA1889" w:rsidRDefault="00BA1889">
      <w:pPr>
        <w:tabs>
          <w:tab w:val="left" w:pos="1980"/>
        </w:tabs>
        <w:jc w:val="left"/>
        <w:rPr>
          <w:rFonts w:cs="Arial"/>
          <w:sz w:val="20"/>
        </w:rPr>
      </w:pPr>
      <w:r>
        <w:rPr>
          <w:rFonts w:cs="Arial"/>
          <w:sz w:val="20"/>
        </w:rPr>
        <w:t xml:space="preserve">Cost: </w:t>
      </w:r>
      <w:r>
        <w:rPr>
          <w:rFonts w:cs="Arial"/>
          <w:sz w:val="20"/>
        </w:rPr>
        <w:tab/>
        <w:t>$50,000 pa</w:t>
      </w:r>
    </w:p>
    <w:p w:rsidR="00BA1889" w:rsidRPr="000B07C2" w:rsidRDefault="00BA1889">
      <w:pPr>
        <w:tabs>
          <w:tab w:val="left" w:pos="1980"/>
        </w:tabs>
        <w:jc w:val="left"/>
        <w:rPr>
          <w:rFonts w:cs="Arial"/>
          <w:sz w:val="20"/>
        </w:rPr>
      </w:pPr>
      <w:r>
        <w:rPr>
          <w:rFonts w:cs="Arial"/>
          <w:sz w:val="20"/>
        </w:rPr>
        <w:t>Completion Date</w:t>
      </w:r>
      <w:r w:rsidRPr="000B07C2">
        <w:rPr>
          <w:rFonts w:cs="Arial"/>
          <w:sz w:val="20"/>
        </w:rPr>
        <w:t xml:space="preserve">: </w:t>
      </w:r>
      <w:r w:rsidRPr="000B07C2">
        <w:rPr>
          <w:rFonts w:cs="Arial"/>
          <w:sz w:val="20"/>
        </w:rPr>
        <w:tab/>
        <w:t>ongoing</w:t>
      </w:r>
    </w:p>
    <w:p w:rsidR="00BA1889" w:rsidRPr="000B07C2" w:rsidRDefault="00BA1889">
      <w:pPr>
        <w:jc w:val="left"/>
        <w:rPr>
          <w:rFonts w:cs="Arial"/>
          <w:sz w:val="20"/>
        </w:rPr>
      </w:pPr>
    </w:p>
    <w:p w:rsidR="00BA1889" w:rsidRPr="000B07C2" w:rsidRDefault="00563508">
      <w:pPr>
        <w:jc w:val="left"/>
        <w:rPr>
          <w:rFonts w:cs="Arial"/>
          <w:b/>
          <w:sz w:val="20"/>
        </w:rPr>
      </w:pPr>
      <w:r w:rsidRPr="000B07C2">
        <w:rPr>
          <w:rFonts w:cs="Arial"/>
          <w:b/>
          <w:sz w:val="20"/>
        </w:rPr>
        <w:t>8</w:t>
      </w:r>
      <w:r w:rsidR="00BA1889" w:rsidRPr="000B07C2">
        <w:rPr>
          <w:rFonts w:cs="Arial"/>
          <w:b/>
          <w:sz w:val="20"/>
        </w:rPr>
        <w:t>.</w:t>
      </w:r>
      <w:r w:rsidR="0021612C" w:rsidRPr="000B07C2">
        <w:rPr>
          <w:rFonts w:cs="Arial"/>
          <w:b/>
          <w:sz w:val="20"/>
        </w:rPr>
        <w:tab/>
      </w:r>
      <w:r w:rsidR="00BA1889" w:rsidRPr="000B07C2">
        <w:rPr>
          <w:rFonts w:cs="Arial"/>
          <w:b/>
          <w:sz w:val="20"/>
        </w:rPr>
        <w:t xml:space="preserve">Continue to ensure any </w:t>
      </w:r>
      <w:r w:rsidR="004D737D" w:rsidRPr="000B07C2">
        <w:rPr>
          <w:rFonts w:cs="Arial"/>
          <w:b/>
          <w:sz w:val="20"/>
        </w:rPr>
        <w:t>infrastructure</w:t>
      </w:r>
      <w:r w:rsidR="00BA1889" w:rsidRPr="000B07C2">
        <w:rPr>
          <w:rFonts w:cs="Arial"/>
          <w:b/>
          <w:sz w:val="20"/>
        </w:rPr>
        <w:t xml:space="preserve"> do</w:t>
      </w:r>
      <w:r w:rsidR="004D737D" w:rsidRPr="000B07C2">
        <w:rPr>
          <w:rFonts w:cs="Arial"/>
          <w:b/>
          <w:sz w:val="20"/>
        </w:rPr>
        <w:t>es</w:t>
      </w:r>
      <w:r w:rsidR="00BA1889" w:rsidRPr="000B07C2">
        <w:rPr>
          <w:rFonts w:cs="Arial"/>
          <w:b/>
          <w:sz w:val="20"/>
        </w:rPr>
        <w:t xml:space="preserve"> not impact the community</w:t>
      </w:r>
    </w:p>
    <w:p w:rsidR="00BA1889" w:rsidRPr="000B07C2" w:rsidRDefault="00BA1889">
      <w:pPr>
        <w:jc w:val="left"/>
        <w:rPr>
          <w:rFonts w:cs="Arial"/>
          <w:sz w:val="20"/>
        </w:rPr>
      </w:pPr>
    </w:p>
    <w:p w:rsidR="00BA1889" w:rsidRPr="000B07C2" w:rsidRDefault="00BA1889">
      <w:pPr>
        <w:jc w:val="left"/>
        <w:rPr>
          <w:rFonts w:cs="Arial"/>
          <w:sz w:val="20"/>
        </w:rPr>
      </w:pPr>
      <w:r w:rsidRPr="000B07C2">
        <w:rPr>
          <w:rFonts w:cs="Arial"/>
          <w:sz w:val="20"/>
        </w:rPr>
        <w:t>The sit</w:t>
      </w:r>
      <w:r w:rsidR="00B7060B">
        <w:rPr>
          <w:rFonts w:cs="Arial"/>
          <w:sz w:val="20"/>
        </w:rPr>
        <w:t>ing</w:t>
      </w:r>
      <w:r w:rsidRPr="000B07C2">
        <w:rPr>
          <w:rFonts w:cs="Arial"/>
          <w:sz w:val="20"/>
        </w:rPr>
        <w:t xml:space="preserve"> of any </w:t>
      </w:r>
      <w:r w:rsidR="00563508" w:rsidRPr="000B07C2">
        <w:rPr>
          <w:rFonts w:cs="Arial"/>
          <w:sz w:val="20"/>
        </w:rPr>
        <w:t>infrastructure</w:t>
      </w:r>
      <w:r w:rsidR="00B7060B">
        <w:rPr>
          <w:rFonts w:cs="Arial"/>
          <w:sz w:val="20"/>
        </w:rPr>
        <w:t>,</w:t>
      </w:r>
      <w:r w:rsidRPr="000B07C2">
        <w:rPr>
          <w:rFonts w:cs="Arial"/>
          <w:sz w:val="20"/>
        </w:rPr>
        <w:t xml:space="preserve"> such as an interpretive centre or displays</w:t>
      </w:r>
      <w:r w:rsidR="00B7060B">
        <w:rPr>
          <w:rFonts w:cs="Arial"/>
          <w:sz w:val="20"/>
        </w:rPr>
        <w:t>,</w:t>
      </w:r>
      <w:r w:rsidRPr="000B07C2">
        <w:rPr>
          <w:rFonts w:cs="Arial"/>
          <w:sz w:val="20"/>
        </w:rPr>
        <w:t xml:space="preserve"> will be designed to minimise impact on the community</w:t>
      </w:r>
      <w:r w:rsidR="00B7060B">
        <w:rPr>
          <w:rFonts w:cs="Arial"/>
          <w:sz w:val="20"/>
        </w:rPr>
        <w:t>.</w:t>
      </w:r>
      <w:r w:rsidRPr="000B07C2">
        <w:rPr>
          <w:rFonts w:cs="Arial"/>
          <w:sz w:val="20"/>
        </w:rPr>
        <w:t xml:space="preserve"> </w:t>
      </w:r>
      <w:r w:rsidR="00B7060B">
        <w:rPr>
          <w:rFonts w:cs="Arial"/>
          <w:sz w:val="20"/>
        </w:rPr>
        <w:t>Such interpretive material</w:t>
      </w:r>
      <w:r w:rsidR="00B7060B" w:rsidRPr="000B07C2">
        <w:rPr>
          <w:rFonts w:cs="Arial"/>
          <w:sz w:val="20"/>
        </w:rPr>
        <w:t xml:space="preserve"> </w:t>
      </w:r>
      <w:r w:rsidRPr="000B07C2">
        <w:rPr>
          <w:rFonts w:cs="Arial"/>
          <w:sz w:val="20"/>
        </w:rPr>
        <w:t>will provide information on the significance of the wetland areas, the need to conserve them, and how this is being done. This will be completed as part of the Rockingham Lakes Regional Park Management Plan where reserves are part of that park.</w:t>
      </w:r>
    </w:p>
    <w:p w:rsidR="00BA1889" w:rsidRPr="000B07C2" w:rsidRDefault="00BA1889">
      <w:pPr>
        <w:jc w:val="left"/>
        <w:rPr>
          <w:rFonts w:cs="Arial"/>
          <w:sz w:val="20"/>
        </w:rPr>
      </w:pPr>
    </w:p>
    <w:p w:rsidR="00BA1889" w:rsidRPr="000B07C2" w:rsidRDefault="00BA1889">
      <w:pPr>
        <w:pStyle w:val="Heading3"/>
        <w:spacing w:before="0" w:after="0"/>
        <w:ind w:left="0" w:firstLine="0"/>
        <w:jc w:val="left"/>
        <w:rPr>
          <w:rFonts w:cs="Arial"/>
          <w:i w:val="0"/>
          <w:sz w:val="20"/>
        </w:rPr>
      </w:pPr>
      <w:r w:rsidRPr="000B07C2">
        <w:rPr>
          <w:rFonts w:cs="Arial"/>
          <w:i w:val="0"/>
          <w:sz w:val="20"/>
        </w:rPr>
        <w:t xml:space="preserve">Walk trails </w:t>
      </w:r>
      <w:r w:rsidR="00563508" w:rsidRPr="000B07C2">
        <w:rPr>
          <w:rFonts w:cs="Arial"/>
          <w:i w:val="0"/>
          <w:sz w:val="20"/>
        </w:rPr>
        <w:t xml:space="preserve">and cycle ways </w:t>
      </w:r>
      <w:r w:rsidRPr="000B07C2">
        <w:rPr>
          <w:rFonts w:cs="Arial"/>
          <w:i w:val="0"/>
          <w:sz w:val="20"/>
        </w:rPr>
        <w:t>will be designed such that hydrology around wetlands is not altered and such that there is no direct disturbance of the community.</w:t>
      </w:r>
    </w:p>
    <w:p w:rsidR="00BA1889" w:rsidRPr="000B07C2" w:rsidRDefault="00BA1889">
      <w:pPr>
        <w:jc w:val="left"/>
        <w:rPr>
          <w:rFonts w:cs="Arial"/>
          <w:sz w:val="20"/>
        </w:rPr>
      </w:pPr>
    </w:p>
    <w:p w:rsidR="00BA1889" w:rsidRPr="000B07C2" w:rsidRDefault="00BA1889">
      <w:pPr>
        <w:tabs>
          <w:tab w:val="left" w:pos="1980"/>
        </w:tabs>
        <w:jc w:val="left"/>
        <w:rPr>
          <w:rFonts w:cs="Arial"/>
          <w:sz w:val="20"/>
        </w:rPr>
      </w:pPr>
      <w:r w:rsidRPr="000B07C2">
        <w:rPr>
          <w:rFonts w:cs="Arial"/>
          <w:sz w:val="20"/>
        </w:rPr>
        <w:t xml:space="preserve">Responsibility: </w:t>
      </w:r>
      <w:r w:rsidRPr="000B07C2">
        <w:rPr>
          <w:rFonts w:cs="Arial"/>
          <w:sz w:val="20"/>
        </w:rPr>
        <w:tab/>
        <w:t>DEC (Regional Parks Branch)</w:t>
      </w:r>
    </w:p>
    <w:p w:rsidR="00BA1889" w:rsidRPr="000B07C2" w:rsidRDefault="00BA1889">
      <w:pPr>
        <w:tabs>
          <w:tab w:val="left" w:pos="1980"/>
        </w:tabs>
        <w:jc w:val="left"/>
        <w:rPr>
          <w:rFonts w:cs="Arial"/>
          <w:sz w:val="20"/>
        </w:rPr>
      </w:pPr>
      <w:r w:rsidRPr="000B07C2">
        <w:rPr>
          <w:rFonts w:cs="Arial"/>
          <w:sz w:val="20"/>
        </w:rPr>
        <w:t xml:space="preserve">Cost: </w:t>
      </w:r>
      <w:r w:rsidRPr="000B07C2">
        <w:rPr>
          <w:rFonts w:cs="Arial"/>
          <w:sz w:val="20"/>
        </w:rPr>
        <w:tab/>
        <w:t>$2,000 pa</w:t>
      </w:r>
    </w:p>
    <w:p w:rsidR="00BA1889" w:rsidRPr="000B07C2" w:rsidRDefault="00BA1889">
      <w:pPr>
        <w:tabs>
          <w:tab w:val="left" w:pos="1980"/>
        </w:tabs>
        <w:jc w:val="left"/>
        <w:rPr>
          <w:rFonts w:cs="Arial"/>
          <w:sz w:val="20"/>
        </w:rPr>
      </w:pPr>
      <w:r w:rsidRPr="000B07C2">
        <w:rPr>
          <w:rFonts w:cs="Arial"/>
          <w:sz w:val="20"/>
        </w:rPr>
        <w:t xml:space="preserve">Completion Date: </w:t>
      </w:r>
      <w:r w:rsidRPr="000B07C2">
        <w:rPr>
          <w:rFonts w:cs="Arial"/>
          <w:sz w:val="20"/>
        </w:rPr>
        <w:tab/>
        <w:t>ongoing</w:t>
      </w:r>
    </w:p>
    <w:p w:rsidR="00BA1889" w:rsidRPr="000B07C2" w:rsidRDefault="00BA1889">
      <w:pPr>
        <w:jc w:val="left"/>
        <w:rPr>
          <w:rFonts w:cs="Arial"/>
          <w:sz w:val="20"/>
        </w:rPr>
      </w:pPr>
    </w:p>
    <w:p w:rsidR="00BA1889" w:rsidRPr="000B07C2" w:rsidRDefault="00563508">
      <w:pPr>
        <w:jc w:val="left"/>
        <w:rPr>
          <w:rFonts w:cs="Arial"/>
          <w:b/>
          <w:sz w:val="20"/>
        </w:rPr>
      </w:pPr>
      <w:r w:rsidRPr="000B07C2">
        <w:rPr>
          <w:rFonts w:cs="Arial"/>
          <w:b/>
          <w:sz w:val="20"/>
        </w:rPr>
        <w:t>9</w:t>
      </w:r>
      <w:r w:rsidR="00BA1889" w:rsidRPr="000B07C2">
        <w:rPr>
          <w:rFonts w:cs="Arial"/>
          <w:b/>
          <w:sz w:val="20"/>
        </w:rPr>
        <w:t>.</w:t>
      </w:r>
      <w:r w:rsidR="00BA1889" w:rsidRPr="000B07C2">
        <w:rPr>
          <w:rFonts w:cs="Arial"/>
          <w:b/>
          <w:sz w:val="20"/>
        </w:rPr>
        <w:tab/>
        <w:t>Continue vegetation monitoring program</w:t>
      </w:r>
    </w:p>
    <w:p w:rsidR="00BA1889" w:rsidRPr="000B07C2" w:rsidRDefault="00BA1889">
      <w:pPr>
        <w:jc w:val="left"/>
        <w:rPr>
          <w:rFonts w:cs="Arial"/>
          <w:sz w:val="20"/>
        </w:rPr>
      </w:pPr>
    </w:p>
    <w:p w:rsidR="00BA1889" w:rsidRPr="000B07C2" w:rsidRDefault="00BA1889">
      <w:pPr>
        <w:pStyle w:val="NormalWeb"/>
        <w:spacing w:before="0" w:after="0"/>
        <w:rPr>
          <w:rFonts w:ascii="Arial" w:hAnsi="Arial" w:cs="Arial"/>
          <w:color w:val="0000FF"/>
          <w:sz w:val="20"/>
          <w:lang w:val="en-AU"/>
        </w:rPr>
      </w:pPr>
      <w:r w:rsidRPr="000B07C2">
        <w:rPr>
          <w:rFonts w:ascii="Arial" w:hAnsi="Arial" w:cs="Arial"/>
          <w:sz w:val="20"/>
        </w:rPr>
        <w:t>Quadrats and transects have been established by DEC for general monitoring of plant species composition, and to monitor weeds and the effects of fire regimes. These will be monitored every five years,</w:t>
      </w:r>
      <w:r w:rsidRPr="000B07C2">
        <w:rPr>
          <w:rFonts w:ascii="Arial" w:hAnsi="Arial" w:cs="Arial"/>
          <w:sz w:val="20"/>
          <w:lang w:val="en-AU"/>
        </w:rPr>
        <w:t xml:space="preserve"> and available ground water level monitoring, see below, will be correlated with these data</w:t>
      </w:r>
      <w:r w:rsidRPr="000B07C2">
        <w:rPr>
          <w:rFonts w:ascii="Arial" w:hAnsi="Arial" w:cs="Arial"/>
          <w:color w:val="0000FF"/>
          <w:sz w:val="20"/>
          <w:lang w:val="en-AU"/>
        </w:rPr>
        <w:t>.</w:t>
      </w:r>
    </w:p>
    <w:p w:rsidR="00BA1889" w:rsidRPr="000B07C2" w:rsidRDefault="00BA1889">
      <w:pPr>
        <w:jc w:val="left"/>
        <w:rPr>
          <w:rFonts w:cs="Arial"/>
          <w:sz w:val="20"/>
        </w:rPr>
      </w:pPr>
    </w:p>
    <w:p w:rsidR="00BA1889" w:rsidRPr="000B07C2" w:rsidRDefault="00BA1889">
      <w:pPr>
        <w:tabs>
          <w:tab w:val="left" w:pos="2160"/>
        </w:tabs>
        <w:ind w:left="2160" w:hanging="2160"/>
        <w:jc w:val="left"/>
        <w:rPr>
          <w:rFonts w:cs="Arial"/>
          <w:sz w:val="20"/>
        </w:rPr>
      </w:pPr>
      <w:r w:rsidRPr="000B07C2">
        <w:rPr>
          <w:rFonts w:cs="Arial"/>
          <w:sz w:val="20"/>
        </w:rPr>
        <w:t xml:space="preserve">Responsibility: </w:t>
      </w:r>
      <w:r w:rsidRPr="000B07C2">
        <w:rPr>
          <w:rFonts w:cs="Arial"/>
          <w:sz w:val="20"/>
        </w:rPr>
        <w:tab/>
        <w:t>DEC (Regional Parks Branch, Swan Region, Species and Communities Branch).</w:t>
      </w:r>
    </w:p>
    <w:p w:rsidR="00BA1889" w:rsidRPr="000B07C2" w:rsidRDefault="00BA1889">
      <w:pPr>
        <w:tabs>
          <w:tab w:val="left" w:pos="2160"/>
        </w:tabs>
        <w:jc w:val="left"/>
        <w:rPr>
          <w:rFonts w:cs="Arial"/>
          <w:sz w:val="20"/>
        </w:rPr>
      </w:pPr>
      <w:r w:rsidRPr="000B07C2">
        <w:rPr>
          <w:rFonts w:cs="Arial"/>
          <w:sz w:val="20"/>
        </w:rPr>
        <w:t xml:space="preserve">Cost: </w:t>
      </w:r>
      <w:r w:rsidRPr="000B07C2">
        <w:rPr>
          <w:rFonts w:cs="Arial"/>
          <w:sz w:val="20"/>
        </w:rPr>
        <w:tab/>
        <w:t>$50,000 every fifth year</w:t>
      </w:r>
    </w:p>
    <w:p w:rsidR="00BA1889" w:rsidRPr="000B07C2" w:rsidRDefault="00BA1889">
      <w:pPr>
        <w:tabs>
          <w:tab w:val="left" w:pos="2160"/>
        </w:tabs>
        <w:jc w:val="left"/>
        <w:rPr>
          <w:rFonts w:cs="Arial"/>
          <w:sz w:val="20"/>
        </w:rPr>
      </w:pPr>
      <w:r w:rsidRPr="000B07C2">
        <w:rPr>
          <w:rFonts w:cs="Arial"/>
          <w:sz w:val="20"/>
        </w:rPr>
        <w:t xml:space="preserve">Completion Date: </w:t>
      </w:r>
      <w:r w:rsidRPr="000B07C2">
        <w:rPr>
          <w:rFonts w:cs="Arial"/>
          <w:sz w:val="20"/>
        </w:rPr>
        <w:tab/>
        <w:t>ongoing</w:t>
      </w:r>
    </w:p>
    <w:p w:rsidR="00BA1889" w:rsidRPr="000B07C2" w:rsidRDefault="00BA1889">
      <w:pPr>
        <w:jc w:val="left"/>
        <w:rPr>
          <w:rFonts w:cs="Arial"/>
          <w:sz w:val="20"/>
        </w:rPr>
      </w:pPr>
    </w:p>
    <w:p w:rsidR="00BA1889" w:rsidRPr="000B07C2" w:rsidRDefault="00563508">
      <w:pPr>
        <w:jc w:val="left"/>
        <w:rPr>
          <w:rFonts w:cs="Arial"/>
          <w:b/>
          <w:sz w:val="20"/>
        </w:rPr>
      </w:pPr>
      <w:r w:rsidRPr="000B07C2">
        <w:rPr>
          <w:rFonts w:cs="Arial"/>
          <w:b/>
          <w:sz w:val="20"/>
        </w:rPr>
        <w:t>10</w:t>
      </w:r>
      <w:r w:rsidR="00BA1889" w:rsidRPr="000B07C2">
        <w:rPr>
          <w:rFonts w:cs="Arial"/>
          <w:b/>
          <w:sz w:val="20"/>
        </w:rPr>
        <w:t>.</w:t>
      </w:r>
      <w:r w:rsidR="00BA1889" w:rsidRPr="000B07C2">
        <w:rPr>
          <w:rFonts w:cs="Arial"/>
          <w:b/>
          <w:sz w:val="20"/>
        </w:rPr>
        <w:tab/>
        <w:t>Continue groundwater monitoring</w:t>
      </w:r>
    </w:p>
    <w:p w:rsidR="00BA1889" w:rsidRPr="000B07C2" w:rsidRDefault="00BA1889">
      <w:pPr>
        <w:jc w:val="left"/>
        <w:rPr>
          <w:rFonts w:cs="Arial"/>
          <w:sz w:val="20"/>
        </w:rPr>
      </w:pPr>
    </w:p>
    <w:p w:rsidR="00893C23" w:rsidRPr="000B07C2" w:rsidRDefault="00893C23" w:rsidP="00FE002E">
      <w:pPr>
        <w:jc w:val="left"/>
        <w:rPr>
          <w:rFonts w:cs="Arial"/>
          <w:b/>
          <w:sz w:val="20"/>
        </w:rPr>
      </w:pPr>
      <w:r w:rsidRPr="000B07C2">
        <w:rPr>
          <w:rFonts w:cs="Arial"/>
          <w:sz w:val="20"/>
        </w:rPr>
        <w:t>A system of monitoring and adaptive management to maintain natural hydrological processes and groundwater levels and quality of the community will be further developed and applied</w:t>
      </w:r>
      <w:r w:rsidR="00563508" w:rsidRPr="000B07C2">
        <w:rPr>
          <w:rFonts w:cs="Arial"/>
          <w:sz w:val="20"/>
        </w:rPr>
        <w:t>.</w:t>
      </w:r>
    </w:p>
    <w:p w:rsidR="00893C23" w:rsidRPr="000B07C2" w:rsidRDefault="00893C23">
      <w:pPr>
        <w:jc w:val="left"/>
        <w:rPr>
          <w:rFonts w:cs="Arial"/>
          <w:sz w:val="20"/>
        </w:rPr>
      </w:pPr>
    </w:p>
    <w:p w:rsidR="00BA1889" w:rsidRDefault="00BA1889">
      <w:pPr>
        <w:jc w:val="left"/>
        <w:rPr>
          <w:rFonts w:cs="Arial"/>
          <w:sz w:val="20"/>
        </w:rPr>
      </w:pPr>
      <w:r w:rsidRPr="000B07C2">
        <w:rPr>
          <w:rFonts w:cs="Arial"/>
          <w:sz w:val="20"/>
        </w:rPr>
        <w:t>Department of Water (DoW) and developers</w:t>
      </w:r>
      <w:r>
        <w:rPr>
          <w:rFonts w:cs="Arial"/>
          <w:sz w:val="20"/>
        </w:rPr>
        <w:t xml:space="preserve"> have bores in various occurrences. These will continue to be monitored for water levels and quality. Historical and current data will be analysed to determine trends in groundwater levels and quality in the community and this will be correlated with obvious vegetation change. This information will provide a valuable insight to the hydrological parameters that maintain the sedgeland community.</w:t>
      </w:r>
    </w:p>
    <w:p w:rsidR="00BA1889" w:rsidRDefault="00BA1889">
      <w:pPr>
        <w:jc w:val="left"/>
        <w:rPr>
          <w:rFonts w:cs="Arial"/>
          <w:sz w:val="20"/>
        </w:rPr>
      </w:pPr>
    </w:p>
    <w:p w:rsidR="00BA1889" w:rsidRDefault="00BA1889">
      <w:pPr>
        <w:tabs>
          <w:tab w:val="left" w:pos="2160"/>
        </w:tabs>
        <w:ind w:left="2160" w:hanging="2160"/>
        <w:jc w:val="left"/>
        <w:rPr>
          <w:rFonts w:cs="Arial"/>
          <w:sz w:val="20"/>
          <w:highlight w:val="lightGray"/>
        </w:rPr>
      </w:pPr>
      <w:r>
        <w:rPr>
          <w:rFonts w:cs="Arial"/>
          <w:sz w:val="20"/>
        </w:rPr>
        <w:t xml:space="preserve">Responsibility: </w:t>
      </w:r>
      <w:r>
        <w:rPr>
          <w:rFonts w:cs="Arial"/>
          <w:sz w:val="20"/>
        </w:rPr>
        <w:tab/>
        <w:t>DoW, relevant developers, DEC (Swan and South West Regions, Species and Communities Branch)</w:t>
      </w:r>
    </w:p>
    <w:p w:rsidR="00BA1889" w:rsidRDefault="00BA1889">
      <w:pPr>
        <w:tabs>
          <w:tab w:val="left" w:pos="2160"/>
        </w:tabs>
        <w:jc w:val="left"/>
        <w:rPr>
          <w:rFonts w:cs="Arial"/>
          <w:sz w:val="20"/>
        </w:rPr>
      </w:pPr>
      <w:r>
        <w:rPr>
          <w:rFonts w:cs="Arial"/>
          <w:sz w:val="20"/>
        </w:rPr>
        <w:t xml:space="preserve">Cost: </w:t>
      </w:r>
      <w:r>
        <w:rPr>
          <w:rFonts w:cs="Arial"/>
          <w:sz w:val="20"/>
        </w:rPr>
        <w:tab/>
        <w:t>$50,000 pa</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w:t>
      </w:r>
    </w:p>
    <w:p w:rsidR="00BA1889" w:rsidRDefault="00BA1889">
      <w:pPr>
        <w:jc w:val="left"/>
        <w:rPr>
          <w:rFonts w:cs="Arial"/>
          <w:sz w:val="20"/>
        </w:rPr>
      </w:pPr>
    </w:p>
    <w:p w:rsidR="00BA1889" w:rsidRDefault="00563508">
      <w:pPr>
        <w:ind w:left="720" w:hanging="720"/>
        <w:jc w:val="left"/>
        <w:rPr>
          <w:rFonts w:cs="Arial"/>
          <w:b/>
          <w:sz w:val="20"/>
        </w:rPr>
      </w:pPr>
      <w:r>
        <w:rPr>
          <w:rFonts w:cs="Arial"/>
          <w:b/>
          <w:sz w:val="20"/>
        </w:rPr>
        <w:t>11</w:t>
      </w:r>
      <w:r w:rsidR="00BA1889">
        <w:rPr>
          <w:rFonts w:cs="Arial"/>
          <w:b/>
          <w:sz w:val="20"/>
        </w:rPr>
        <w:t>.</w:t>
      </w:r>
      <w:r w:rsidR="00BA1889">
        <w:rPr>
          <w:rFonts w:cs="Arial"/>
          <w:b/>
          <w:sz w:val="20"/>
        </w:rPr>
        <w:tab/>
        <w:t>Establish minimum and maximum threshold water levels and quality, seek to influence land management practices to maintain hydrology</w:t>
      </w:r>
    </w:p>
    <w:p w:rsidR="00893C23" w:rsidRDefault="00893C23">
      <w:pPr>
        <w:ind w:left="720" w:hanging="720"/>
        <w:jc w:val="left"/>
        <w:rPr>
          <w:rFonts w:cs="Arial"/>
          <w:b/>
          <w:sz w:val="20"/>
        </w:rPr>
      </w:pPr>
    </w:p>
    <w:p w:rsidR="00893C23" w:rsidRPr="000B07C2" w:rsidRDefault="00893C23" w:rsidP="00FE002E">
      <w:pPr>
        <w:jc w:val="left"/>
        <w:rPr>
          <w:rFonts w:cs="Arial"/>
          <w:sz w:val="20"/>
        </w:rPr>
      </w:pPr>
      <w:r w:rsidRPr="000B07C2">
        <w:rPr>
          <w:rFonts w:cs="Arial"/>
          <w:sz w:val="20"/>
        </w:rPr>
        <w:t xml:space="preserve">A stated description of the normal range and fluctuation in water levels will be developed as a standard by which to measure maintenance of the system. </w:t>
      </w:r>
    </w:p>
    <w:p w:rsidR="00FE002E" w:rsidRPr="000B07C2" w:rsidRDefault="00FE002E" w:rsidP="00FE002E">
      <w:pPr>
        <w:jc w:val="left"/>
        <w:rPr>
          <w:rFonts w:cs="Arial"/>
          <w:sz w:val="20"/>
        </w:rPr>
      </w:pPr>
    </w:p>
    <w:p w:rsidR="00BA1889" w:rsidRPr="000B07C2" w:rsidRDefault="00893C23" w:rsidP="00FE002E">
      <w:pPr>
        <w:jc w:val="left"/>
        <w:rPr>
          <w:rFonts w:cs="Arial"/>
          <w:b/>
          <w:sz w:val="20"/>
        </w:rPr>
      </w:pPr>
      <w:r w:rsidRPr="000B07C2">
        <w:rPr>
          <w:rFonts w:cs="Arial"/>
          <w:sz w:val="20"/>
        </w:rPr>
        <w:t>A</w:t>
      </w:r>
      <w:r w:rsidR="00BA1889" w:rsidRPr="000B07C2">
        <w:rPr>
          <w:rFonts w:cs="Arial"/>
          <w:sz w:val="20"/>
        </w:rPr>
        <w:t>ctions to ameliorate or reduce human-induced hydrological change</w:t>
      </w:r>
      <w:r w:rsidRPr="000B07C2">
        <w:rPr>
          <w:rFonts w:cs="Arial"/>
          <w:sz w:val="20"/>
        </w:rPr>
        <w:t xml:space="preserve"> will be identified and implemented</w:t>
      </w:r>
      <w:r w:rsidR="00086FCE" w:rsidRPr="000B07C2">
        <w:rPr>
          <w:rFonts w:cs="Arial"/>
          <w:sz w:val="20"/>
        </w:rPr>
        <w:t>.</w:t>
      </w:r>
    </w:p>
    <w:p w:rsidR="00BA1889" w:rsidRPr="000B07C2" w:rsidRDefault="00BA1889">
      <w:pPr>
        <w:jc w:val="left"/>
        <w:rPr>
          <w:rFonts w:cs="Arial"/>
          <w:b/>
          <w:sz w:val="20"/>
        </w:rPr>
      </w:pPr>
    </w:p>
    <w:p w:rsidR="00BA1889" w:rsidRDefault="00BA1889">
      <w:pPr>
        <w:jc w:val="left"/>
        <w:rPr>
          <w:rFonts w:cs="Arial"/>
          <w:sz w:val="20"/>
        </w:rPr>
      </w:pPr>
      <w:r w:rsidRPr="000B07C2">
        <w:rPr>
          <w:rFonts w:cs="Arial"/>
          <w:sz w:val="20"/>
        </w:rPr>
        <w:t>There is a need to determine threshold levels of groundwater in this wetland community. The continued groundwater monitori</w:t>
      </w:r>
      <w:r w:rsidR="00086FCE" w:rsidRPr="000B07C2">
        <w:rPr>
          <w:rFonts w:cs="Arial"/>
          <w:sz w:val="20"/>
        </w:rPr>
        <w:t>ng (as described</w:t>
      </w:r>
      <w:r w:rsidR="00086FCE">
        <w:rPr>
          <w:rFonts w:cs="Arial"/>
          <w:sz w:val="20"/>
        </w:rPr>
        <w:t xml:space="preserve"> in action 10</w:t>
      </w:r>
      <w:r>
        <w:rPr>
          <w:rFonts w:cs="Arial"/>
          <w:sz w:val="20"/>
        </w:rPr>
        <w:t xml:space="preserve">) will allow for the ‘natural’ range and fluctuation in water levels to be established. This will provide data about minimum and maximum threshold levels of the community. Appendix 6 provides a summary of the currently limited data available for groundwater threshold levels from six bores within the community. </w:t>
      </w:r>
    </w:p>
    <w:p w:rsidR="00086FCE" w:rsidRDefault="00086FCE">
      <w:pPr>
        <w:jc w:val="left"/>
        <w:rPr>
          <w:rFonts w:cs="Arial"/>
          <w:sz w:val="20"/>
        </w:rPr>
      </w:pPr>
    </w:p>
    <w:p w:rsidR="00BA1889" w:rsidRDefault="00BA1889">
      <w:pPr>
        <w:jc w:val="left"/>
        <w:rPr>
          <w:rFonts w:cs="Arial"/>
          <w:sz w:val="20"/>
        </w:rPr>
      </w:pPr>
      <w:r>
        <w:rPr>
          <w:rFonts w:cs="Arial"/>
          <w:sz w:val="20"/>
        </w:rPr>
        <w:t xml:space="preserve">Where threshold groundwater levels or quality are exceeded, DEC will seek to determine causes and liaise with relevant land managers and DoW in seeking to manage these issues. Most occurrences of the sedgeland community are in close proximity to urban development where clearing, increased water extraction, fertiliser use and other activities are likely to impact hydrology </w:t>
      </w:r>
      <w:r w:rsidR="00086FCE">
        <w:rPr>
          <w:rFonts w:cs="Arial"/>
          <w:sz w:val="20"/>
        </w:rPr>
        <w:t>of the community. The sedgelands are</w:t>
      </w:r>
      <w:r>
        <w:rPr>
          <w:rFonts w:cs="Arial"/>
          <w:sz w:val="20"/>
        </w:rPr>
        <w:t xml:space="preserve"> a wetland community, and current data indicate that occurrences are likely to be highly groundwater dependant (Froend </w:t>
      </w:r>
      <w:r>
        <w:rPr>
          <w:rFonts w:cs="Arial"/>
          <w:i/>
          <w:sz w:val="20"/>
        </w:rPr>
        <w:t xml:space="preserve">et al. </w:t>
      </w:r>
      <w:r>
        <w:rPr>
          <w:rFonts w:cs="Arial"/>
          <w:sz w:val="20"/>
        </w:rPr>
        <w:t>2004). Wherever possible, DEC, DoW and other relevant groups will seek to influence land management practices to maintain hydrology of the community.</w:t>
      </w:r>
    </w:p>
    <w:p w:rsidR="00BA1889" w:rsidRDefault="00BA1889">
      <w:pPr>
        <w:jc w:val="left"/>
        <w:rPr>
          <w:rFonts w:cs="Arial"/>
          <w:sz w:val="20"/>
        </w:rPr>
      </w:pPr>
    </w:p>
    <w:p w:rsidR="00BA1889" w:rsidRDefault="00BA1889">
      <w:pPr>
        <w:tabs>
          <w:tab w:val="left" w:pos="2160"/>
        </w:tabs>
        <w:ind w:left="2160" w:hanging="2160"/>
        <w:jc w:val="left"/>
        <w:rPr>
          <w:rFonts w:cs="Arial"/>
          <w:sz w:val="20"/>
        </w:rPr>
      </w:pPr>
      <w:r>
        <w:rPr>
          <w:rFonts w:cs="Arial"/>
          <w:sz w:val="20"/>
        </w:rPr>
        <w:t xml:space="preserve">Responsibility: </w:t>
      </w:r>
      <w:r>
        <w:rPr>
          <w:rFonts w:cs="Arial"/>
          <w:sz w:val="20"/>
        </w:rPr>
        <w:tab/>
        <w:t>DoW and DEC (Swan and South West Regions, Species and Communities Bra</w:t>
      </w:r>
      <w:r w:rsidR="00A57B46">
        <w:rPr>
          <w:rFonts w:cs="Arial"/>
          <w:sz w:val="20"/>
        </w:rPr>
        <w:t>nch)</w:t>
      </w:r>
    </w:p>
    <w:p w:rsidR="00BA1889" w:rsidRDefault="00BA1889">
      <w:pPr>
        <w:tabs>
          <w:tab w:val="left" w:pos="2160"/>
        </w:tabs>
        <w:jc w:val="left"/>
        <w:rPr>
          <w:rFonts w:cs="Arial"/>
          <w:sz w:val="20"/>
        </w:rPr>
      </w:pPr>
      <w:r>
        <w:rPr>
          <w:rFonts w:cs="Arial"/>
          <w:sz w:val="20"/>
        </w:rPr>
        <w:t xml:space="preserve">Cost: </w:t>
      </w:r>
      <w:r>
        <w:rPr>
          <w:rFonts w:cs="Arial"/>
          <w:sz w:val="20"/>
        </w:rPr>
        <w:tab/>
        <w:t>$50,000 pa</w:t>
      </w:r>
    </w:p>
    <w:p w:rsidR="00BA1889" w:rsidRDefault="00BA1889">
      <w:pPr>
        <w:tabs>
          <w:tab w:val="left" w:pos="2160"/>
        </w:tabs>
        <w:jc w:val="left"/>
        <w:rPr>
          <w:rFonts w:cs="Arial"/>
          <w:sz w:val="20"/>
        </w:rPr>
      </w:pPr>
      <w:r>
        <w:rPr>
          <w:rFonts w:cs="Arial"/>
          <w:sz w:val="20"/>
        </w:rPr>
        <w:t xml:space="preserve">Priority: </w:t>
      </w:r>
      <w:r>
        <w:rPr>
          <w:rFonts w:cs="Arial"/>
          <w:sz w:val="20"/>
        </w:rPr>
        <w:tab/>
        <w:t>urgent</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 from new data</w:t>
      </w:r>
    </w:p>
    <w:p w:rsidR="00BA1889" w:rsidRDefault="00BA1889">
      <w:pPr>
        <w:jc w:val="left"/>
        <w:rPr>
          <w:rFonts w:cs="Arial"/>
          <w:sz w:val="20"/>
        </w:rPr>
      </w:pPr>
    </w:p>
    <w:p w:rsidR="00BA1889" w:rsidRDefault="00BA1889">
      <w:pPr>
        <w:jc w:val="left"/>
        <w:rPr>
          <w:rFonts w:cs="Arial"/>
          <w:sz w:val="20"/>
        </w:rPr>
      </w:pPr>
      <w:r>
        <w:rPr>
          <w:rFonts w:cs="Arial"/>
          <w:b/>
          <w:sz w:val="20"/>
        </w:rPr>
        <w:t>1</w:t>
      </w:r>
      <w:r w:rsidR="00563508">
        <w:rPr>
          <w:rFonts w:cs="Arial"/>
          <w:b/>
          <w:sz w:val="20"/>
        </w:rPr>
        <w:t>2</w:t>
      </w:r>
      <w:r>
        <w:rPr>
          <w:rFonts w:cs="Arial"/>
          <w:b/>
          <w:sz w:val="20"/>
        </w:rPr>
        <w:t>.</w:t>
      </w:r>
      <w:r>
        <w:rPr>
          <w:rFonts w:cs="Arial"/>
          <w:b/>
          <w:sz w:val="20"/>
        </w:rPr>
        <w:tab/>
        <w:t>Monitor the need for rehabilitation in the community</w:t>
      </w:r>
    </w:p>
    <w:p w:rsidR="00BA1889" w:rsidRDefault="00BA1889">
      <w:pPr>
        <w:jc w:val="left"/>
        <w:rPr>
          <w:rFonts w:cs="Arial"/>
          <w:sz w:val="20"/>
        </w:rPr>
      </w:pPr>
    </w:p>
    <w:p w:rsidR="00BA1889" w:rsidRDefault="00BA1889">
      <w:pPr>
        <w:jc w:val="left"/>
        <w:rPr>
          <w:rFonts w:cs="Arial"/>
          <w:sz w:val="20"/>
        </w:rPr>
      </w:pPr>
      <w:r>
        <w:rPr>
          <w:rFonts w:cs="Arial"/>
          <w:sz w:val="20"/>
        </w:rPr>
        <w:t xml:space="preserve">Dune blow outs, such as those in the southern end of the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Pr>
              <w:rFonts w:cs="Arial"/>
              <w:sz w:val="20"/>
            </w:rPr>
            <w:t>Scientific</w:t>
          </w:r>
        </w:smartTag>
        <w:r>
          <w:rPr>
            <w:rFonts w:cs="Arial"/>
            <w:sz w:val="20"/>
          </w:rPr>
          <w:t xml:space="preserve"> </w:t>
        </w:r>
        <w:smartTag w:uri="urn:schemas-microsoft-com:office:smarttags" w:element="PlaceType">
          <w:r>
            <w:rPr>
              <w:rFonts w:cs="Arial"/>
              <w:sz w:val="20"/>
            </w:rPr>
            <w:t>Park</w:t>
          </w:r>
        </w:smartTag>
      </w:smartTag>
      <w:r>
        <w:rPr>
          <w:rFonts w:cs="Arial"/>
          <w:sz w:val="20"/>
        </w:rPr>
        <w:t>, should be photographically monitored to determine if changes are naturally occurring. Results of weed monitoring should also be used to decide priority rehabilitation areas. Rehabilitation should only occur where dune blowouts occur as a direct consequence of human activity</w:t>
      </w:r>
      <w:r w:rsidR="00086FCE">
        <w:rPr>
          <w:rFonts w:cs="Arial"/>
          <w:sz w:val="20"/>
        </w:rPr>
        <w:t xml:space="preserve"> such as unauthorised four wheel drive access</w:t>
      </w:r>
      <w:r>
        <w:rPr>
          <w:rFonts w:cs="Arial"/>
          <w:sz w:val="20"/>
        </w:rPr>
        <w:t>, and not as a consequence of natural coastal processes.</w:t>
      </w:r>
    </w:p>
    <w:p w:rsidR="00BA1889" w:rsidRDefault="00BA1889">
      <w:pPr>
        <w:jc w:val="left"/>
        <w:rPr>
          <w:rFonts w:cs="Arial"/>
          <w:sz w:val="20"/>
        </w:rPr>
      </w:pPr>
    </w:p>
    <w:p w:rsidR="00BA1889" w:rsidRDefault="00BA1889">
      <w:pPr>
        <w:tabs>
          <w:tab w:val="left" w:pos="2160"/>
        </w:tabs>
        <w:jc w:val="left"/>
        <w:rPr>
          <w:rFonts w:cs="Arial"/>
          <w:sz w:val="20"/>
          <w:highlight w:val="lightGray"/>
        </w:rPr>
      </w:pPr>
      <w:r>
        <w:rPr>
          <w:rFonts w:cs="Arial"/>
          <w:sz w:val="20"/>
        </w:rPr>
        <w:t>Responsibility</w:t>
      </w:r>
      <w:r w:rsidR="00294C5E">
        <w:rPr>
          <w:rFonts w:cs="Arial"/>
          <w:sz w:val="20"/>
        </w:rPr>
        <w:t xml:space="preserve">: </w:t>
      </w:r>
      <w:r w:rsidR="00294C5E">
        <w:rPr>
          <w:rFonts w:cs="Arial"/>
          <w:sz w:val="20"/>
        </w:rPr>
        <w:tab/>
        <w:t>DEC (Regional Parks Branch)</w:t>
      </w:r>
    </w:p>
    <w:p w:rsidR="00BA1889" w:rsidRDefault="00BA1889">
      <w:pPr>
        <w:tabs>
          <w:tab w:val="left" w:pos="2160"/>
        </w:tabs>
        <w:jc w:val="left"/>
        <w:rPr>
          <w:rFonts w:cs="Arial"/>
          <w:sz w:val="20"/>
        </w:rPr>
      </w:pPr>
      <w:r>
        <w:rPr>
          <w:rFonts w:cs="Arial"/>
          <w:sz w:val="20"/>
        </w:rPr>
        <w:t xml:space="preserve">Cost: </w:t>
      </w:r>
      <w:r>
        <w:rPr>
          <w:rFonts w:cs="Arial"/>
          <w:sz w:val="20"/>
        </w:rPr>
        <w:tab/>
        <w:t>$2,000 pa</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w:t>
      </w:r>
    </w:p>
    <w:p w:rsidR="00BA1889" w:rsidRDefault="00BA1889">
      <w:pPr>
        <w:jc w:val="left"/>
        <w:rPr>
          <w:rFonts w:cs="Arial"/>
          <w:sz w:val="20"/>
        </w:rPr>
      </w:pPr>
    </w:p>
    <w:p w:rsidR="00BA1889" w:rsidRDefault="00BA1889">
      <w:pPr>
        <w:jc w:val="left"/>
        <w:rPr>
          <w:rFonts w:cs="Arial"/>
          <w:sz w:val="20"/>
        </w:rPr>
      </w:pPr>
      <w:r>
        <w:rPr>
          <w:rFonts w:cs="Arial"/>
          <w:b/>
          <w:sz w:val="20"/>
        </w:rPr>
        <w:t>1</w:t>
      </w:r>
      <w:r w:rsidR="00563508">
        <w:rPr>
          <w:rFonts w:cs="Arial"/>
          <w:b/>
          <w:sz w:val="20"/>
        </w:rPr>
        <w:t>3</w:t>
      </w:r>
      <w:r>
        <w:rPr>
          <w:rFonts w:cs="Arial"/>
          <w:b/>
          <w:sz w:val="20"/>
        </w:rPr>
        <w:t>.</w:t>
      </w:r>
      <w:r>
        <w:rPr>
          <w:rFonts w:cs="Arial"/>
          <w:b/>
          <w:sz w:val="20"/>
        </w:rPr>
        <w:tab/>
        <w:t>Implement the planned feral and introduced animal control program</w:t>
      </w:r>
    </w:p>
    <w:p w:rsidR="00BA1889" w:rsidRDefault="00BA1889">
      <w:pPr>
        <w:jc w:val="left"/>
        <w:rPr>
          <w:rFonts w:cs="Arial"/>
          <w:sz w:val="20"/>
        </w:rPr>
      </w:pPr>
    </w:p>
    <w:p w:rsidR="00BA1889" w:rsidRDefault="00BA1889">
      <w:pPr>
        <w:jc w:val="left"/>
        <w:rPr>
          <w:rFonts w:cs="Arial"/>
          <w:sz w:val="20"/>
        </w:rPr>
      </w:pPr>
      <w:r>
        <w:rPr>
          <w:rFonts w:cs="Arial"/>
          <w:sz w:val="20"/>
        </w:rPr>
        <w:t xml:space="preserve">A program has been designed to control feral and introduced animals in </w:t>
      </w:r>
      <w:smartTag w:uri="urn:schemas-microsoft-com:office:smarttags" w:element="place">
        <w:smartTag w:uri="urn:schemas-microsoft-com:office:smarttags" w:element="PlaceType">
          <w:r>
            <w:rPr>
              <w:rFonts w:cs="Arial"/>
              <w:sz w:val="20"/>
            </w:rPr>
            <w:t>Port</w:t>
          </w:r>
        </w:smartTag>
        <w:r>
          <w:rPr>
            <w:rFonts w:cs="Arial"/>
            <w:sz w:val="20"/>
          </w:rPr>
          <w:t xml:space="preserve"> </w:t>
        </w:r>
        <w:smartTag w:uri="urn:schemas-microsoft-com:office:smarttags" w:element="PlaceName">
          <w:r>
            <w:rPr>
              <w:rFonts w:cs="Arial"/>
              <w:sz w:val="20"/>
            </w:rPr>
            <w:t>Kennedy</w:t>
          </w:r>
        </w:smartTag>
        <w:r>
          <w:rPr>
            <w:rFonts w:cs="Arial"/>
            <w:sz w:val="20"/>
          </w:rPr>
          <w:t xml:space="preserve"> </w:t>
        </w:r>
        <w:smartTag w:uri="urn:schemas-microsoft-com:office:smarttags" w:element="PlaceName">
          <w:r w:rsidR="00F310AF">
            <w:rPr>
              <w:rFonts w:cs="Arial"/>
              <w:sz w:val="20"/>
            </w:rPr>
            <w:t>Scientific</w:t>
          </w:r>
        </w:smartTag>
        <w:r w:rsidR="00F310AF">
          <w:rPr>
            <w:rFonts w:cs="Arial"/>
            <w:sz w:val="20"/>
          </w:rPr>
          <w:t xml:space="preserve"> </w:t>
        </w:r>
        <w:smartTag w:uri="urn:schemas-microsoft-com:office:smarttags" w:element="PlaceType">
          <w:r w:rsidR="00F310AF">
            <w:rPr>
              <w:rFonts w:cs="Arial"/>
              <w:sz w:val="20"/>
            </w:rPr>
            <w:t>Park</w:t>
          </w:r>
        </w:smartTag>
      </w:smartTag>
      <w:r>
        <w:rPr>
          <w:rFonts w:cs="Arial"/>
          <w:sz w:val="20"/>
        </w:rPr>
        <w:t>. The program will focus on reducing numbers and effects of feral cats and other introduced pests including rabbits and fo</w:t>
      </w:r>
      <w:r w:rsidR="003475B6">
        <w:rPr>
          <w:rFonts w:cs="Arial"/>
          <w:sz w:val="20"/>
        </w:rPr>
        <w:t>xes and implementation</w:t>
      </w:r>
      <w:r>
        <w:rPr>
          <w:rFonts w:cs="Arial"/>
          <w:sz w:val="20"/>
        </w:rPr>
        <w:t xml:space="preserve"> is expected to begin at the end of 2011.</w:t>
      </w:r>
    </w:p>
    <w:p w:rsidR="00BA1889" w:rsidRDefault="00BA1889">
      <w:pPr>
        <w:jc w:val="left"/>
        <w:rPr>
          <w:rFonts w:cs="Arial"/>
          <w:sz w:val="20"/>
        </w:rPr>
      </w:pPr>
    </w:p>
    <w:p w:rsidR="00BA1889" w:rsidRDefault="00BA1889">
      <w:pPr>
        <w:tabs>
          <w:tab w:val="left" w:pos="2160"/>
        </w:tabs>
        <w:jc w:val="left"/>
        <w:rPr>
          <w:rFonts w:cs="Arial"/>
          <w:sz w:val="20"/>
          <w:highlight w:val="lightGray"/>
        </w:rPr>
      </w:pPr>
      <w:r>
        <w:rPr>
          <w:rFonts w:cs="Arial"/>
          <w:sz w:val="20"/>
        </w:rPr>
        <w:t xml:space="preserve">Responsibility: </w:t>
      </w:r>
      <w:r>
        <w:rPr>
          <w:rFonts w:cs="Arial"/>
          <w:sz w:val="20"/>
        </w:rPr>
        <w:tab/>
        <w:t>DEC (Regional Parks Branch).</w:t>
      </w:r>
    </w:p>
    <w:p w:rsidR="00BA1889" w:rsidRDefault="00BA1889">
      <w:pPr>
        <w:tabs>
          <w:tab w:val="left" w:pos="2160"/>
        </w:tabs>
        <w:jc w:val="left"/>
        <w:rPr>
          <w:rFonts w:cs="Arial"/>
          <w:sz w:val="20"/>
        </w:rPr>
      </w:pPr>
      <w:r>
        <w:rPr>
          <w:rFonts w:cs="Arial"/>
          <w:sz w:val="20"/>
        </w:rPr>
        <w:t xml:space="preserve">Cost: </w:t>
      </w:r>
      <w:r>
        <w:rPr>
          <w:rFonts w:cs="Arial"/>
          <w:sz w:val="20"/>
        </w:rPr>
        <w:tab/>
        <w:t>$10,000 pa for signage and baiting</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w:t>
      </w:r>
    </w:p>
    <w:p w:rsidR="00BA1889" w:rsidRDefault="00BA1889">
      <w:pPr>
        <w:jc w:val="left"/>
        <w:rPr>
          <w:rFonts w:cs="Arial"/>
          <w:sz w:val="20"/>
        </w:rPr>
      </w:pPr>
    </w:p>
    <w:p w:rsidR="00BA1889" w:rsidRDefault="00563508">
      <w:pPr>
        <w:ind w:left="720" w:hanging="720"/>
        <w:jc w:val="left"/>
        <w:rPr>
          <w:rFonts w:cs="Arial"/>
          <w:b/>
          <w:sz w:val="20"/>
        </w:rPr>
      </w:pPr>
      <w:r>
        <w:rPr>
          <w:rFonts w:cs="Arial"/>
          <w:b/>
          <w:sz w:val="20"/>
        </w:rPr>
        <w:t>14</w:t>
      </w:r>
      <w:r w:rsidR="00BA1889">
        <w:rPr>
          <w:rFonts w:cs="Arial"/>
          <w:b/>
          <w:sz w:val="20"/>
        </w:rPr>
        <w:t>.</w:t>
      </w:r>
      <w:r w:rsidR="00BA1889">
        <w:rPr>
          <w:rFonts w:cs="Arial"/>
          <w:b/>
          <w:sz w:val="20"/>
        </w:rPr>
        <w:tab/>
        <w:t>Continue negotiations for appropriate management of other occurrences outside reserves managed for conservation</w:t>
      </w:r>
    </w:p>
    <w:p w:rsidR="00BA1889" w:rsidRDefault="00BA1889">
      <w:pPr>
        <w:jc w:val="left"/>
        <w:rPr>
          <w:rFonts w:cs="Arial"/>
          <w:sz w:val="20"/>
        </w:rPr>
      </w:pPr>
    </w:p>
    <w:p w:rsidR="00BA1889" w:rsidRDefault="00BA1889">
      <w:pPr>
        <w:pStyle w:val="Heading2"/>
        <w:spacing w:before="0" w:after="0"/>
        <w:ind w:left="0" w:firstLine="0"/>
        <w:jc w:val="left"/>
        <w:rPr>
          <w:rFonts w:cs="Arial"/>
          <w:b w:val="0"/>
          <w:sz w:val="20"/>
        </w:rPr>
      </w:pPr>
      <w:r>
        <w:rPr>
          <w:rFonts w:cs="Arial"/>
          <w:b w:val="0"/>
          <w:sz w:val="20"/>
        </w:rPr>
        <w:t xml:space="preserve">Negotiations will be continued in seeking to minimise clearing and to conserve the community. This will include negotiations for declaration of areas as conservation reserves as necessary. Areas that may be under threat from development include </w:t>
      </w:r>
      <w:smartTag w:uri="urn:schemas-microsoft-com:office:smarttags" w:element="PlaceName">
        <w:r>
          <w:rPr>
            <w:rFonts w:cs="Arial"/>
            <w:b w:val="0"/>
            <w:sz w:val="20"/>
          </w:rPr>
          <w:t>Golden</w:t>
        </w:r>
      </w:smartTag>
      <w:r>
        <w:rPr>
          <w:rFonts w:cs="Arial"/>
          <w:b w:val="0"/>
          <w:sz w:val="20"/>
        </w:rPr>
        <w:t xml:space="preserve"> </w:t>
      </w:r>
      <w:smartTag w:uri="urn:schemas-microsoft-com:office:smarttags" w:element="PlaceType">
        <w:r>
          <w:rPr>
            <w:rFonts w:cs="Arial"/>
            <w:b w:val="0"/>
            <w:sz w:val="20"/>
          </w:rPr>
          <w:t>Bay</w:t>
        </w:r>
      </w:smartTag>
      <w:r>
        <w:rPr>
          <w:rFonts w:cs="Arial"/>
          <w:b w:val="0"/>
          <w:sz w:val="20"/>
        </w:rPr>
        <w:t xml:space="preserve">, IP14, </w:t>
      </w:r>
      <w:proofErr w:type="gramStart"/>
      <w:r>
        <w:rPr>
          <w:rFonts w:cs="Arial"/>
          <w:b w:val="0"/>
          <w:sz w:val="20"/>
        </w:rPr>
        <w:t>Lark</w:t>
      </w:r>
      <w:proofErr w:type="gramEnd"/>
      <w:r>
        <w:rPr>
          <w:rFonts w:cs="Arial"/>
          <w:b w:val="0"/>
          <w:sz w:val="20"/>
        </w:rPr>
        <w:t xml:space="preserve"> Hill, Port Kennedy Golf Course Stage 2, </w:t>
      </w:r>
      <w:smartTag w:uri="urn:schemas-microsoft-com:office:smarttags" w:element="place">
        <w:smartTag w:uri="urn:schemas-microsoft-com:office:smarttags" w:element="PlaceName">
          <w:r>
            <w:rPr>
              <w:rFonts w:cs="Arial"/>
              <w:b w:val="0"/>
              <w:sz w:val="20"/>
            </w:rPr>
            <w:t>Secret</w:t>
          </w:r>
        </w:smartTag>
        <w:r>
          <w:rPr>
            <w:rFonts w:cs="Arial"/>
            <w:b w:val="0"/>
            <w:sz w:val="20"/>
          </w:rPr>
          <w:t xml:space="preserve"> </w:t>
        </w:r>
        <w:smartTag w:uri="urn:schemas-microsoft-com:office:smarttags" w:element="PlaceType">
          <w:r>
            <w:rPr>
              <w:rFonts w:cs="Arial"/>
              <w:b w:val="0"/>
              <w:sz w:val="20"/>
            </w:rPr>
            <w:t>Harbour</w:t>
          </w:r>
        </w:smartTag>
      </w:smartTag>
      <w:r>
        <w:rPr>
          <w:rFonts w:cs="Arial"/>
          <w:b w:val="0"/>
          <w:sz w:val="20"/>
        </w:rPr>
        <w:t xml:space="preserve"> and occurrences near </w:t>
      </w:r>
      <w:smartTag w:uri="urn:schemas-microsoft-com:office:smarttags" w:element="Street">
        <w:smartTag w:uri="urn:schemas-microsoft-com:office:smarttags" w:element="address">
          <w:r>
            <w:rPr>
              <w:rFonts w:cs="Arial"/>
              <w:b w:val="0"/>
              <w:sz w:val="20"/>
            </w:rPr>
            <w:t>Bakewell Drive</w:t>
          </w:r>
        </w:smartTag>
      </w:smartTag>
      <w:r>
        <w:rPr>
          <w:rFonts w:cs="Arial"/>
          <w:b w:val="0"/>
          <w:sz w:val="20"/>
        </w:rPr>
        <w:t xml:space="preserve"> in Port Kennedy. Where occurrences still have intact vegetation adjacent, DEC will seek to maintain a buffer that is designed to maintain natural hydrologic processes.</w:t>
      </w:r>
    </w:p>
    <w:p w:rsidR="00BA1889" w:rsidRDefault="00BA1889">
      <w:pPr>
        <w:tabs>
          <w:tab w:val="left" w:pos="5100"/>
        </w:tabs>
        <w:jc w:val="left"/>
        <w:rPr>
          <w:rFonts w:cs="Arial"/>
          <w:sz w:val="20"/>
        </w:rPr>
      </w:pPr>
    </w:p>
    <w:p w:rsidR="00BA1889" w:rsidRDefault="00BA1889" w:rsidP="00086FCE">
      <w:pPr>
        <w:tabs>
          <w:tab w:val="left" w:pos="2160"/>
        </w:tabs>
        <w:ind w:left="2160" w:hanging="2160"/>
        <w:jc w:val="left"/>
        <w:rPr>
          <w:rFonts w:cs="Arial"/>
          <w:sz w:val="20"/>
        </w:rPr>
      </w:pPr>
      <w:r>
        <w:rPr>
          <w:rFonts w:cs="Arial"/>
          <w:sz w:val="20"/>
        </w:rPr>
        <w:t xml:space="preserve">Responsibility: </w:t>
      </w:r>
      <w:r>
        <w:rPr>
          <w:rFonts w:cs="Arial"/>
          <w:sz w:val="20"/>
        </w:rPr>
        <w:tab/>
        <w:t>DEC (Species and Communities</w:t>
      </w:r>
      <w:r w:rsidR="00086FCE">
        <w:rPr>
          <w:rFonts w:cs="Arial"/>
          <w:sz w:val="20"/>
        </w:rPr>
        <w:t xml:space="preserve"> and Regional Parks</w:t>
      </w:r>
      <w:r>
        <w:rPr>
          <w:rFonts w:cs="Arial"/>
          <w:sz w:val="20"/>
        </w:rPr>
        <w:t xml:space="preserve"> Branch</w:t>
      </w:r>
      <w:r w:rsidR="00086FCE">
        <w:rPr>
          <w:rFonts w:cs="Arial"/>
          <w:sz w:val="20"/>
        </w:rPr>
        <w:t>es</w:t>
      </w:r>
      <w:r w:rsidR="00294C5E">
        <w:rPr>
          <w:rFonts w:cs="Arial"/>
          <w:sz w:val="20"/>
        </w:rPr>
        <w:t>, Swan Region</w:t>
      </w:r>
      <w:r>
        <w:rPr>
          <w:rFonts w:cs="Arial"/>
          <w:sz w:val="20"/>
        </w:rPr>
        <w:t>)</w:t>
      </w:r>
    </w:p>
    <w:p w:rsidR="00BA1889" w:rsidRDefault="00BA1889">
      <w:pPr>
        <w:tabs>
          <w:tab w:val="left" w:pos="2160"/>
        </w:tabs>
        <w:jc w:val="left"/>
        <w:rPr>
          <w:rFonts w:cs="Arial"/>
          <w:sz w:val="20"/>
        </w:rPr>
      </w:pPr>
      <w:r>
        <w:rPr>
          <w:rFonts w:cs="Arial"/>
          <w:sz w:val="20"/>
        </w:rPr>
        <w:t xml:space="preserve">Cost: </w:t>
      </w:r>
      <w:r>
        <w:rPr>
          <w:rFonts w:cs="Arial"/>
          <w:sz w:val="20"/>
        </w:rPr>
        <w:tab/>
        <w:t>$30,000 pa</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w:t>
      </w:r>
    </w:p>
    <w:p w:rsidR="00BA1889" w:rsidRDefault="00BA1889">
      <w:pPr>
        <w:jc w:val="left"/>
        <w:rPr>
          <w:rFonts w:cs="Arial"/>
          <w:sz w:val="20"/>
        </w:rPr>
      </w:pPr>
    </w:p>
    <w:p w:rsidR="00BA1889" w:rsidRDefault="00563508">
      <w:pPr>
        <w:jc w:val="left"/>
        <w:rPr>
          <w:rFonts w:cs="Arial"/>
          <w:b/>
          <w:sz w:val="20"/>
        </w:rPr>
      </w:pPr>
      <w:r>
        <w:rPr>
          <w:rFonts w:cs="Arial"/>
          <w:b/>
          <w:sz w:val="20"/>
        </w:rPr>
        <w:t>15</w:t>
      </w:r>
      <w:r w:rsidR="00BA1889">
        <w:rPr>
          <w:rFonts w:cs="Arial"/>
          <w:b/>
          <w:sz w:val="20"/>
        </w:rPr>
        <w:t>.</w:t>
      </w:r>
      <w:r w:rsidR="00BA1889">
        <w:rPr>
          <w:rFonts w:cs="Arial"/>
          <w:b/>
          <w:sz w:val="20"/>
        </w:rPr>
        <w:tab/>
        <w:t>Continue to report on success of recovery plan</w:t>
      </w:r>
    </w:p>
    <w:p w:rsidR="00BA1889" w:rsidRDefault="00BA1889">
      <w:pPr>
        <w:jc w:val="left"/>
        <w:rPr>
          <w:rFonts w:cs="Arial"/>
          <w:sz w:val="20"/>
        </w:rPr>
      </w:pPr>
    </w:p>
    <w:p w:rsidR="00BA1889" w:rsidRDefault="00B7060B">
      <w:pPr>
        <w:jc w:val="left"/>
        <w:rPr>
          <w:rFonts w:cs="Arial"/>
          <w:sz w:val="20"/>
        </w:rPr>
      </w:pPr>
      <w:r>
        <w:rPr>
          <w:rFonts w:cs="Arial"/>
          <w:sz w:val="20"/>
        </w:rPr>
        <w:t>DEC</w:t>
      </w:r>
      <w:r w:rsidR="005D669C">
        <w:rPr>
          <w:rFonts w:cs="Arial"/>
          <w:sz w:val="20"/>
        </w:rPr>
        <w:t xml:space="preserve"> has overall responsibility for seeking resources to implement the plan, and for overseeing plan implementation.</w:t>
      </w:r>
      <w:r w:rsidR="005D669C" w:rsidRPr="005D669C">
        <w:rPr>
          <w:rFonts w:cs="Arial"/>
          <w:sz w:val="20"/>
        </w:rPr>
        <w:t xml:space="preserve"> </w:t>
      </w:r>
      <w:r w:rsidR="005D669C">
        <w:rPr>
          <w:rFonts w:cs="Arial"/>
          <w:sz w:val="20"/>
        </w:rPr>
        <w:t xml:space="preserve">The </w:t>
      </w:r>
      <w:r>
        <w:rPr>
          <w:rFonts w:cs="Arial"/>
          <w:sz w:val="20"/>
        </w:rPr>
        <w:t xml:space="preserve">recovery </w:t>
      </w:r>
      <w:r w:rsidR="00294C5E">
        <w:rPr>
          <w:rFonts w:cs="Arial"/>
          <w:sz w:val="20"/>
        </w:rPr>
        <w:t>plan implementation group</w:t>
      </w:r>
      <w:r w:rsidR="005D669C">
        <w:rPr>
          <w:rFonts w:cs="Arial"/>
          <w:sz w:val="20"/>
        </w:rPr>
        <w:t xml:space="preserve"> will continue to prepare annual reports about the progress of plan implementation.</w:t>
      </w:r>
      <w:r w:rsidR="00764442">
        <w:rPr>
          <w:rFonts w:cs="Arial"/>
          <w:sz w:val="20"/>
        </w:rPr>
        <w:t xml:space="preserve"> At the end of the </w:t>
      </w:r>
      <w:r w:rsidR="00951B5C">
        <w:rPr>
          <w:rFonts w:cs="Arial"/>
          <w:sz w:val="20"/>
        </w:rPr>
        <w:t>planned life of this</w:t>
      </w:r>
      <w:r w:rsidR="00764442">
        <w:rPr>
          <w:rFonts w:cs="Arial"/>
          <w:sz w:val="20"/>
        </w:rPr>
        <w:t xml:space="preserve"> plan, the </w:t>
      </w:r>
      <w:r w:rsidR="00C34065">
        <w:rPr>
          <w:rFonts w:cs="Arial"/>
          <w:sz w:val="20"/>
        </w:rPr>
        <w:t>plan</w:t>
      </w:r>
      <w:r w:rsidR="00086FCE">
        <w:rPr>
          <w:rFonts w:cs="Arial"/>
          <w:sz w:val="20"/>
        </w:rPr>
        <w:t xml:space="preserve"> will </w:t>
      </w:r>
      <w:r w:rsidR="00C34065">
        <w:rPr>
          <w:rFonts w:cs="Arial"/>
          <w:sz w:val="20"/>
        </w:rPr>
        <w:t xml:space="preserve">be </w:t>
      </w:r>
      <w:r w:rsidR="00086FCE">
        <w:rPr>
          <w:rFonts w:cs="Arial"/>
          <w:sz w:val="20"/>
        </w:rPr>
        <w:t>evaluate</w:t>
      </w:r>
      <w:r w:rsidR="00C34065">
        <w:rPr>
          <w:rFonts w:cs="Arial"/>
          <w:sz w:val="20"/>
        </w:rPr>
        <w:t>d to determine the</w:t>
      </w:r>
      <w:r w:rsidR="00086FCE">
        <w:rPr>
          <w:rFonts w:cs="Arial"/>
          <w:sz w:val="20"/>
        </w:rPr>
        <w:t xml:space="preserve"> success</w:t>
      </w:r>
      <w:r w:rsidR="00C34065">
        <w:rPr>
          <w:rFonts w:cs="Arial"/>
          <w:sz w:val="20"/>
        </w:rPr>
        <w:t xml:space="preserve"> of implementation</w:t>
      </w:r>
      <w:r w:rsidR="00086FCE">
        <w:rPr>
          <w:rFonts w:cs="Arial"/>
          <w:sz w:val="20"/>
        </w:rPr>
        <w:t>,</w:t>
      </w:r>
      <w:r w:rsidR="00764442">
        <w:rPr>
          <w:rFonts w:cs="Arial"/>
          <w:sz w:val="20"/>
        </w:rPr>
        <w:t xml:space="preserve"> </w:t>
      </w:r>
      <w:r w:rsidR="00086FCE">
        <w:rPr>
          <w:rFonts w:cs="Arial"/>
          <w:sz w:val="20"/>
        </w:rPr>
        <w:t>and determine the need for an updated plan</w:t>
      </w:r>
      <w:r w:rsidR="00764442">
        <w:rPr>
          <w:rFonts w:cs="Arial"/>
          <w:sz w:val="20"/>
        </w:rPr>
        <w:t>.</w:t>
      </w:r>
    </w:p>
    <w:p w:rsidR="00BA1889" w:rsidRDefault="00BA1889">
      <w:pPr>
        <w:jc w:val="left"/>
        <w:rPr>
          <w:rFonts w:cs="Arial"/>
          <w:sz w:val="20"/>
        </w:rPr>
      </w:pPr>
    </w:p>
    <w:p w:rsidR="00BA1889" w:rsidRDefault="00BA1889" w:rsidP="00F40264">
      <w:pPr>
        <w:tabs>
          <w:tab w:val="left" w:pos="2160"/>
        </w:tabs>
        <w:ind w:left="2160" w:hanging="2160"/>
        <w:jc w:val="left"/>
        <w:rPr>
          <w:rFonts w:cs="Arial"/>
          <w:sz w:val="20"/>
          <w:highlight w:val="lightGray"/>
        </w:rPr>
      </w:pPr>
      <w:r>
        <w:rPr>
          <w:rFonts w:cs="Arial"/>
          <w:sz w:val="20"/>
        </w:rPr>
        <w:t xml:space="preserve">Responsibility: </w:t>
      </w:r>
      <w:r>
        <w:rPr>
          <w:rFonts w:cs="Arial"/>
          <w:sz w:val="20"/>
        </w:rPr>
        <w:tab/>
        <w:t>DEC (Species and Communities B</w:t>
      </w:r>
      <w:r w:rsidR="00F40264">
        <w:rPr>
          <w:rFonts w:cs="Arial"/>
          <w:sz w:val="20"/>
        </w:rPr>
        <w:t>ranch), in consultation with the recovery plan implementation group</w:t>
      </w:r>
      <w:r>
        <w:rPr>
          <w:rFonts w:cs="Arial"/>
          <w:sz w:val="20"/>
        </w:rPr>
        <w:t>.</w:t>
      </w:r>
    </w:p>
    <w:p w:rsidR="00BA1889" w:rsidRDefault="00BA1889">
      <w:pPr>
        <w:tabs>
          <w:tab w:val="left" w:pos="2160"/>
        </w:tabs>
        <w:jc w:val="left"/>
        <w:rPr>
          <w:rFonts w:cs="Arial"/>
          <w:sz w:val="20"/>
        </w:rPr>
      </w:pPr>
      <w:r>
        <w:rPr>
          <w:rFonts w:cs="Arial"/>
          <w:sz w:val="20"/>
        </w:rPr>
        <w:t xml:space="preserve">Cost: </w:t>
      </w:r>
      <w:r>
        <w:rPr>
          <w:rFonts w:cs="Arial"/>
          <w:sz w:val="20"/>
        </w:rPr>
        <w:tab/>
        <w:t>$5,000 pa</w:t>
      </w:r>
    </w:p>
    <w:p w:rsidR="00BA1889" w:rsidRDefault="00BA1889">
      <w:pPr>
        <w:tabs>
          <w:tab w:val="left" w:pos="2160"/>
        </w:tabs>
        <w:jc w:val="left"/>
        <w:rPr>
          <w:rFonts w:cs="Arial"/>
          <w:sz w:val="20"/>
        </w:rPr>
      </w:pPr>
      <w:r>
        <w:rPr>
          <w:rFonts w:cs="Arial"/>
          <w:sz w:val="20"/>
        </w:rPr>
        <w:t xml:space="preserve">Completion Date: </w:t>
      </w:r>
      <w:r>
        <w:rPr>
          <w:rFonts w:cs="Arial"/>
          <w:sz w:val="20"/>
        </w:rPr>
        <w:tab/>
        <w:t>ongoing</w:t>
      </w:r>
    </w:p>
    <w:p w:rsidR="00BA1889" w:rsidRDefault="00BA1889">
      <w:pPr>
        <w:tabs>
          <w:tab w:val="left" w:pos="2160"/>
        </w:tabs>
        <w:jc w:val="left"/>
        <w:rPr>
          <w:rFonts w:cs="Arial"/>
          <w:sz w:val="20"/>
        </w:rPr>
      </w:pPr>
    </w:p>
    <w:p w:rsidR="00BA1889" w:rsidRDefault="00BA1889">
      <w:pPr>
        <w:tabs>
          <w:tab w:val="left" w:pos="993"/>
        </w:tabs>
        <w:jc w:val="left"/>
        <w:rPr>
          <w:rFonts w:cs="Arial"/>
          <w:b/>
          <w:sz w:val="20"/>
        </w:rPr>
      </w:pPr>
      <w:r>
        <w:rPr>
          <w:rFonts w:cs="Arial"/>
          <w:b/>
          <w:sz w:val="20"/>
        </w:rPr>
        <w:t>Table 4:</w:t>
      </w:r>
      <w:r>
        <w:rPr>
          <w:rFonts w:cs="Arial"/>
          <w:b/>
          <w:sz w:val="20"/>
        </w:rPr>
        <w:tab/>
        <w:t>Summary of costs for each recovery action</w:t>
      </w:r>
    </w:p>
    <w:p w:rsidR="00BA1889" w:rsidRDefault="00BA1889">
      <w:pPr>
        <w:tabs>
          <w:tab w:val="left" w:pos="993"/>
        </w:tabs>
        <w:jc w:val="left"/>
        <w:rPr>
          <w:rFonts w:cs="Arial"/>
          <w:b/>
          <w:color w:val="0000FF"/>
          <w:sz w:val="20"/>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24"/>
        <w:gridCol w:w="1204"/>
        <w:gridCol w:w="1260"/>
        <w:gridCol w:w="1260"/>
        <w:gridCol w:w="1232"/>
        <w:gridCol w:w="1288"/>
      </w:tblGrid>
      <w:tr w:rsidR="00BA1889">
        <w:tc>
          <w:tcPr>
            <w:tcW w:w="3224" w:type="dxa"/>
          </w:tcPr>
          <w:p w:rsidR="00BA1889" w:rsidRDefault="00086FCE">
            <w:pPr>
              <w:pStyle w:val="Heading9"/>
              <w:rPr>
                <w:rFonts w:cs="Arial"/>
                <w:sz w:val="20"/>
              </w:rPr>
            </w:pPr>
            <w:r>
              <w:rPr>
                <w:rFonts w:cs="Arial"/>
                <w:sz w:val="20"/>
              </w:rPr>
              <w:t>Action</w:t>
            </w:r>
          </w:p>
        </w:tc>
        <w:tc>
          <w:tcPr>
            <w:tcW w:w="1204" w:type="dxa"/>
          </w:tcPr>
          <w:p w:rsidR="00BA1889" w:rsidRDefault="00BA1889">
            <w:pPr>
              <w:jc w:val="left"/>
              <w:rPr>
                <w:rFonts w:cs="Arial"/>
                <w:b/>
                <w:sz w:val="20"/>
              </w:rPr>
            </w:pPr>
            <w:r>
              <w:rPr>
                <w:rFonts w:cs="Arial"/>
                <w:b/>
                <w:sz w:val="20"/>
              </w:rPr>
              <w:t>Year 1</w:t>
            </w:r>
          </w:p>
        </w:tc>
        <w:tc>
          <w:tcPr>
            <w:tcW w:w="1260" w:type="dxa"/>
          </w:tcPr>
          <w:p w:rsidR="00BA1889" w:rsidRDefault="00BA1889">
            <w:pPr>
              <w:jc w:val="left"/>
              <w:rPr>
                <w:rFonts w:cs="Arial"/>
                <w:b/>
                <w:sz w:val="20"/>
              </w:rPr>
            </w:pPr>
            <w:r>
              <w:rPr>
                <w:rFonts w:cs="Arial"/>
                <w:b/>
                <w:sz w:val="20"/>
              </w:rPr>
              <w:t>Year 2</w:t>
            </w:r>
          </w:p>
        </w:tc>
        <w:tc>
          <w:tcPr>
            <w:tcW w:w="1260" w:type="dxa"/>
          </w:tcPr>
          <w:p w:rsidR="00BA1889" w:rsidRDefault="00BA1889">
            <w:pPr>
              <w:jc w:val="left"/>
              <w:rPr>
                <w:rFonts w:cs="Arial"/>
                <w:b/>
                <w:sz w:val="20"/>
              </w:rPr>
            </w:pPr>
            <w:r>
              <w:rPr>
                <w:rFonts w:cs="Arial"/>
                <w:b/>
                <w:sz w:val="20"/>
              </w:rPr>
              <w:t>Year 3</w:t>
            </w:r>
          </w:p>
        </w:tc>
        <w:tc>
          <w:tcPr>
            <w:tcW w:w="1232" w:type="dxa"/>
          </w:tcPr>
          <w:p w:rsidR="00BA1889" w:rsidRDefault="00BA1889">
            <w:pPr>
              <w:jc w:val="left"/>
              <w:rPr>
                <w:rFonts w:cs="Arial"/>
                <w:b/>
                <w:sz w:val="20"/>
              </w:rPr>
            </w:pPr>
            <w:r>
              <w:rPr>
                <w:rFonts w:cs="Arial"/>
                <w:b/>
                <w:sz w:val="20"/>
              </w:rPr>
              <w:t>Year 4</w:t>
            </w:r>
          </w:p>
        </w:tc>
        <w:tc>
          <w:tcPr>
            <w:tcW w:w="1288" w:type="dxa"/>
          </w:tcPr>
          <w:p w:rsidR="00BA1889" w:rsidRDefault="00BA1889">
            <w:pPr>
              <w:jc w:val="left"/>
              <w:rPr>
                <w:rFonts w:cs="Arial"/>
                <w:b/>
                <w:sz w:val="20"/>
              </w:rPr>
            </w:pPr>
            <w:r>
              <w:rPr>
                <w:rFonts w:cs="Arial"/>
                <w:b/>
                <w:sz w:val="20"/>
              </w:rPr>
              <w:t>Year 5</w:t>
            </w:r>
          </w:p>
        </w:tc>
      </w:tr>
      <w:tr w:rsidR="00BA1889">
        <w:tc>
          <w:tcPr>
            <w:tcW w:w="3224" w:type="dxa"/>
          </w:tcPr>
          <w:p w:rsidR="00BA1889" w:rsidRDefault="00BA1889">
            <w:pPr>
              <w:jc w:val="left"/>
              <w:rPr>
                <w:rFonts w:cs="Arial"/>
                <w:sz w:val="20"/>
              </w:rPr>
            </w:pPr>
            <w:r>
              <w:rPr>
                <w:rFonts w:cs="Arial"/>
                <w:sz w:val="20"/>
              </w:rPr>
              <w:t>Define the community in greater detail</w:t>
            </w:r>
          </w:p>
        </w:tc>
        <w:tc>
          <w:tcPr>
            <w:tcW w:w="1204" w:type="dxa"/>
          </w:tcPr>
          <w:p w:rsidR="00BA1889" w:rsidRDefault="00BA1889">
            <w:pPr>
              <w:jc w:val="left"/>
              <w:rPr>
                <w:rFonts w:cs="Arial"/>
                <w:sz w:val="20"/>
              </w:rPr>
            </w:pPr>
          </w:p>
        </w:tc>
        <w:tc>
          <w:tcPr>
            <w:tcW w:w="1260" w:type="dxa"/>
          </w:tcPr>
          <w:p w:rsidR="00BA1889" w:rsidRDefault="00BA1889">
            <w:pPr>
              <w:jc w:val="left"/>
              <w:rPr>
                <w:rFonts w:cs="Arial"/>
                <w:sz w:val="20"/>
              </w:rPr>
            </w:pPr>
          </w:p>
        </w:tc>
        <w:tc>
          <w:tcPr>
            <w:tcW w:w="1260" w:type="dxa"/>
          </w:tcPr>
          <w:p w:rsidR="00BA1889" w:rsidRDefault="0058214A">
            <w:pPr>
              <w:jc w:val="left"/>
              <w:rPr>
                <w:rFonts w:cs="Arial"/>
                <w:sz w:val="20"/>
              </w:rPr>
            </w:pPr>
            <w:r>
              <w:rPr>
                <w:rFonts w:cs="Arial"/>
                <w:sz w:val="20"/>
              </w:rPr>
              <w:t>30,000</w:t>
            </w:r>
          </w:p>
        </w:tc>
        <w:tc>
          <w:tcPr>
            <w:tcW w:w="1232" w:type="dxa"/>
          </w:tcPr>
          <w:p w:rsidR="00BA1889" w:rsidRDefault="00BA1889">
            <w:pPr>
              <w:jc w:val="left"/>
              <w:rPr>
                <w:rFonts w:cs="Arial"/>
                <w:sz w:val="20"/>
              </w:rPr>
            </w:pPr>
          </w:p>
        </w:tc>
        <w:tc>
          <w:tcPr>
            <w:tcW w:w="1288" w:type="dxa"/>
          </w:tcPr>
          <w:p w:rsidR="00BA1889" w:rsidRDefault="00BA1889">
            <w:pPr>
              <w:jc w:val="left"/>
              <w:rPr>
                <w:rFonts w:cs="Arial"/>
                <w:sz w:val="20"/>
              </w:rPr>
            </w:pPr>
          </w:p>
        </w:tc>
      </w:tr>
      <w:tr w:rsidR="00BA1889">
        <w:tc>
          <w:tcPr>
            <w:tcW w:w="3224" w:type="dxa"/>
          </w:tcPr>
          <w:p w:rsidR="00BA1889" w:rsidRDefault="00BA1889">
            <w:pPr>
              <w:jc w:val="left"/>
              <w:rPr>
                <w:rFonts w:cs="Arial"/>
                <w:sz w:val="20"/>
              </w:rPr>
            </w:pPr>
            <w:r>
              <w:rPr>
                <w:rFonts w:cs="Arial"/>
                <w:sz w:val="20"/>
              </w:rPr>
              <w:t>Continue to liaise with relevant groups to implement this IRP</w:t>
            </w:r>
          </w:p>
        </w:tc>
        <w:tc>
          <w:tcPr>
            <w:tcW w:w="1204"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32" w:type="dxa"/>
          </w:tcPr>
          <w:p w:rsidR="00BA1889" w:rsidRDefault="00BA1889">
            <w:pPr>
              <w:jc w:val="left"/>
              <w:rPr>
                <w:rFonts w:cs="Arial"/>
                <w:sz w:val="20"/>
              </w:rPr>
            </w:pPr>
            <w:r>
              <w:rPr>
                <w:rFonts w:cs="Arial"/>
                <w:sz w:val="20"/>
              </w:rPr>
              <w:t>10,000</w:t>
            </w:r>
          </w:p>
        </w:tc>
        <w:tc>
          <w:tcPr>
            <w:tcW w:w="1288" w:type="dxa"/>
          </w:tcPr>
          <w:p w:rsidR="00BA1889" w:rsidRDefault="00BA1889">
            <w:pPr>
              <w:jc w:val="left"/>
              <w:rPr>
                <w:rFonts w:cs="Arial"/>
                <w:sz w:val="20"/>
              </w:rPr>
            </w:pPr>
            <w:r>
              <w:rPr>
                <w:rFonts w:cs="Arial"/>
                <w:sz w:val="20"/>
              </w:rPr>
              <w:t>10,000</w:t>
            </w:r>
          </w:p>
        </w:tc>
      </w:tr>
      <w:tr w:rsidR="00BA1889">
        <w:tc>
          <w:tcPr>
            <w:tcW w:w="3224" w:type="dxa"/>
          </w:tcPr>
          <w:p w:rsidR="00BA1889" w:rsidRDefault="00BA1889">
            <w:pPr>
              <w:jc w:val="left"/>
              <w:rPr>
                <w:rFonts w:cs="Arial"/>
                <w:sz w:val="20"/>
              </w:rPr>
            </w:pPr>
            <w:r>
              <w:rPr>
                <w:rFonts w:cs="Arial"/>
                <w:sz w:val="20"/>
              </w:rPr>
              <w:t>Identify all occurrences of the community</w:t>
            </w:r>
          </w:p>
        </w:tc>
        <w:tc>
          <w:tcPr>
            <w:tcW w:w="1204"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32" w:type="dxa"/>
          </w:tcPr>
          <w:p w:rsidR="00BA1889" w:rsidRDefault="00BA1889">
            <w:pPr>
              <w:jc w:val="left"/>
              <w:rPr>
                <w:rFonts w:cs="Arial"/>
                <w:sz w:val="20"/>
              </w:rPr>
            </w:pPr>
            <w:r>
              <w:rPr>
                <w:rFonts w:cs="Arial"/>
                <w:sz w:val="20"/>
              </w:rPr>
              <w:t>10,000</w:t>
            </w:r>
          </w:p>
        </w:tc>
        <w:tc>
          <w:tcPr>
            <w:tcW w:w="1288" w:type="dxa"/>
          </w:tcPr>
          <w:p w:rsidR="00BA1889" w:rsidRDefault="00BA1889">
            <w:pPr>
              <w:jc w:val="left"/>
              <w:rPr>
                <w:rFonts w:cs="Arial"/>
                <w:sz w:val="20"/>
              </w:rPr>
            </w:pPr>
            <w:r>
              <w:rPr>
                <w:rFonts w:cs="Arial"/>
                <w:sz w:val="20"/>
              </w:rPr>
              <w:t>10,000</w:t>
            </w:r>
          </w:p>
        </w:tc>
      </w:tr>
      <w:tr w:rsidR="00BA1889">
        <w:tc>
          <w:tcPr>
            <w:tcW w:w="3224" w:type="dxa"/>
          </w:tcPr>
          <w:p w:rsidR="00BA1889" w:rsidRDefault="00BA1889">
            <w:pPr>
              <w:jc w:val="left"/>
              <w:rPr>
                <w:rFonts w:cs="Arial"/>
                <w:sz w:val="20"/>
              </w:rPr>
            </w:pPr>
            <w:r>
              <w:rPr>
                <w:rFonts w:cs="Arial"/>
                <w:sz w:val="20"/>
              </w:rPr>
              <w:t>Continue to minimise recreational disturbance to the community</w:t>
            </w:r>
          </w:p>
        </w:tc>
        <w:tc>
          <w:tcPr>
            <w:tcW w:w="1204" w:type="dxa"/>
          </w:tcPr>
          <w:p w:rsidR="00BA1889" w:rsidRDefault="00BA1889">
            <w:pPr>
              <w:jc w:val="left"/>
              <w:rPr>
                <w:rFonts w:cs="Arial"/>
                <w:sz w:val="20"/>
              </w:rPr>
            </w:pPr>
            <w:r>
              <w:rPr>
                <w:rFonts w:cs="Arial"/>
                <w:sz w:val="20"/>
              </w:rPr>
              <w:t>70,000</w:t>
            </w:r>
          </w:p>
        </w:tc>
        <w:tc>
          <w:tcPr>
            <w:tcW w:w="1260" w:type="dxa"/>
          </w:tcPr>
          <w:p w:rsidR="00BA1889" w:rsidRDefault="00BA1889">
            <w:pPr>
              <w:jc w:val="left"/>
              <w:rPr>
                <w:rFonts w:cs="Arial"/>
                <w:sz w:val="20"/>
              </w:rPr>
            </w:pPr>
            <w:r>
              <w:rPr>
                <w:rFonts w:cs="Arial"/>
                <w:sz w:val="20"/>
              </w:rPr>
              <w:t>70,000</w:t>
            </w:r>
          </w:p>
        </w:tc>
        <w:tc>
          <w:tcPr>
            <w:tcW w:w="1260" w:type="dxa"/>
          </w:tcPr>
          <w:p w:rsidR="00BA1889" w:rsidRDefault="00BA1889">
            <w:pPr>
              <w:jc w:val="left"/>
              <w:rPr>
                <w:rFonts w:cs="Arial"/>
                <w:sz w:val="20"/>
              </w:rPr>
            </w:pPr>
            <w:r>
              <w:rPr>
                <w:rFonts w:cs="Arial"/>
                <w:sz w:val="20"/>
              </w:rPr>
              <w:t>70,000</w:t>
            </w:r>
          </w:p>
        </w:tc>
        <w:tc>
          <w:tcPr>
            <w:tcW w:w="1232" w:type="dxa"/>
          </w:tcPr>
          <w:p w:rsidR="00BA1889" w:rsidRDefault="00BA1889">
            <w:pPr>
              <w:jc w:val="left"/>
              <w:rPr>
                <w:rFonts w:cs="Arial"/>
                <w:sz w:val="20"/>
              </w:rPr>
            </w:pPr>
            <w:r>
              <w:rPr>
                <w:rFonts w:cs="Arial"/>
                <w:sz w:val="20"/>
              </w:rPr>
              <w:t>70,000</w:t>
            </w:r>
          </w:p>
        </w:tc>
        <w:tc>
          <w:tcPr>
            <w:tcW w:w="1288" w:type="dxa"/>
          </w:tcPr>
          <w:p w:rsidR="00BA1889" w:rsidRDefault="00BA1889">
            <w:pPr>
              <w:jc w:val="left"/>
              <w:rPr>
                <w:rFonts w:cs="Arial"/>
                <w:sz w:val="20"/>
              </w:rPr>
            </w:pPr>
            <w:r>
              <w:rPr>
                <w:rFonts w:cs="Arial"/>
                <w:sz w:val="20"/>
              </w:rPr>
              <w:t>70,000</w:t>
            </w:r>
          </w:p>
        </w:tc>
      </w:tr>
      <w:tr w:rsidR="00BA1889">
        <w:tc>
          <w:tcPr>
            <w:tcW w:w="3224" w:type="dxa"/>
          </w:tcPr>
          <w:p w:rsidR="00BA1889" w:rsidRDefault="00BA1889">
            <w:pPr>
              <w:jc w:val="left"/>
              <w:rPr>
                <w:rFonts w:cs="Arial"/>
                <w:sz w:val="20"/>
              </w:rPr>
            </w:pPr>
            <w:r>
              <w:rPr>
                <w:rFonts w:cs="Arial"/>
                <w:sz w:val="20"/>
              </w:rPr>
              <w:t xml:space="preserve">Implement fire management strategy </w:t>
            </w:r>
          </w:p>
        </w:tc>
        <w:tc>
          <w:tcPr>
            <w:tcW w:w="1204" w:type="dxa"/>
          </w:tcPr>
          <w:p w:rsidR="00BA1889" w:rsidRDefault="00BA1889">
            <w:pPr>
              <w:jc w:val="left"/>
              <w:rPr>
                <w:rFonts w:cs="Arial"/>
                <w:sz w:val="20"/>
              </w:rPr>
            </w:pPr>
            <w:r>
              <w:rPr>
                <w:rFonts w:cs="Arial"/>
                <w:sz w:val="20"/>
              </w:rPr>
              <w:t>40,000</w:t>
            </w:r>
          </w:p>
        </w:tc>
        <w:tc>
          <w:tcPr>
            <w:tcW w:w="1260" w:type="dxa"/>
          </w:tcPr>
          <w:p w:rsidR="00BA1889" w:rsidRDefault="00BA1889">
            <w:pPr>
              <w:jc w:val="left"/>
              <w:rPr>
                <w:rFonts w:cs="Arial"/>
                <w:sz w:val="20"/>
              </w:rPr>
            </w:pPr>
            <w:r>
              <w:rPr>
                <w:rFonts w:cs="Arial"/>
                <w:sz w:val="20"/>
              </w:rPr>
              <w:t>40,000</w:t>
            </w:r>
          </w:p>
        </w:tc>
        <w:tc>
          <w:tcPr>
            <w:tcW w:w="1260" w:type="dxa"/>
          </w:tcPr>
          <w:p w:rsidR="00BA1889" w:rsidRDefault="00BA1889">
            <w:pPr>
              <w:jc w:val="left"/>
              <w:rPr>
                <w:rFonts w:cs="Arial"/>
                <w:sz w:val="20"/>
              </w:rPr>
            </w:pPr>
            <w:r>
              <w:rPr>
                <w:rFonts w:cs="Arial"/>
                <w:sz w:val="20"/>
              </w:rPr>
              <w:t>40,000</w:t>
            </w:r>
          </w:p>
        </w:tc>
        <w:tc>
          <w:tcPr>
            <w:tcW w:w="1232" w:type="dxa"/>
          </w:tcPr>
          <w:p w:rsidR="00BA1889" w:rsidRDefault="00BA1889">
            <w:pPr>
              <w:jc w:val="left"/>
              <w:rPr>
                <w:rFonts w:cs="Arial"/>
                <w:sz w:val="20"/>
              </w:rPr>
            </w:pPr>
            <w:r>
              <w:rPr>
                <w:rFonts w:cs="Arial"/>
                <w:sz w:val="20"/>
              </w:rPr>
              <w:t>40,000</w:t>
            </w:r>
          </w:p>
        </w:tc>
        <w:tc>
          <w:tcPr>
            <w:tcW w:w="1288" w:type="dxa"/>
          </w:tcPr>
          <w:p w:rsidR="00BA1889" w:rsidRDefault="00BA1889">
            <w:pPr>
              <w:jc w:val="left"/>
              <w:rPr>
                <w:rFonts w:cs="Arial"/>
                <w:sz w:val="20"/>
              </w:rPr>
            </w:pPr>
            <w:r>
              <w:rPr>
                <w:rFonts w:cs="Arial"/>
                <w:sz w:val="20"/>
              </w:rPr>
              <w:t>40,000</w:t>
            </w:r>
          </w:p>
        </w:tc>
      </w:tr>
      <w:tr w:rsidR="005F74FE">
        <w:tc>
          <w:tcPr>
            <w:tcW w:w="3224" w:type="dxa"/>
          </w:tcPr>
          <w:p w:rsidR="005F74FE" w:rsidRDefault="005F74FE">
            <w:pPr>
              <w:jc w:val="left"/>
              <w:rPr>
                <w:rFonts w:cs="Arial"/>
                <w:sz w:val="20"/>
              </w:rPr>
            </w:pPr>
            <w:r>
              <w:rPr>
                <w:rFonts w:cs="Arial"/>
                <w:sz w:val="20"/>
              </w:rPr>
              <w:t>Monitor response to fire</w:t>
            </w:r>
          </w:p>
        </w:tc>
        <w:tc>
          <w:tcPr>
            <w:tcW w:w="1204" w:type="dxa"/>
          </w:tcPr>
          <w:p w:rsidR="005F74FE" w:rsidRDefault="005F74FE">
            <w:pPr>
              <w:jc w:val="left"/>
              <w:rPr>
                <w:rFonts w:cs="Arial"/>
                <w:sz w:val="20"/>
              </w:rPr>
            </w:pPr>
            <w:r>
              <w:rPr>
                <w:rFonts w:cs="Arial"/>
                <w:sz w:val="20"/>
              </w:rPr>
              <w:t>10,000</w:t>
            </w:r>
          </w:p>
        </w:tc>
        <w:tc>
          <w:tcPr>
            <w:tcW w:w="1260" w:type="dxa"/>
          </w:tcPr>
          <w:p w:rsidR="005F74FE" w:rsidRDefault="005F74FE">
            <w:pPr>
              <w:jc w:val="left"/>
              <w:rPr>
                <w:rFonts w:cs="Arial"/>
                <w:sz w:val="20"/>
              </w:rPr>
            </w:pPr>
            <w:r>
              <w:rPr>
                <w:rFonts w:cs="Arial"/>
                <w:sz w:val="20"/>
              </w:rPr>
              <w:t>10,000</w:t>
            </w:r>
          </w:p>
        </w:tc>
        <w:tc>
          <w:tcPr>
            <w:tcW w:w="1260" w:type="dxa"/>
          </w:tcPr>
          <w:p w:rsidR="005F74FE" w:rsidRDefault="005F74FE">
            <w:pPr>
              <w:jc w:val="left"/>
              <w:rPr>
                <w:rFonts w:cs="Arial"/>
                <w:sz w:val="20"/>
              </w:rPr>
            </w:pPr>
            <w:r>
              <w:rPr>
                <w:rFonts w:cs="Arial"/>
                <w:sz w:val="20"/>
              </w:rPr>
              <w:t>10,000</w:t>
            </w:r>
          </w:p>
        </w:tc>
        <w:tc>
          <w:tcPr>
            <w:tcW w:w="1232" w:type="dxa"/>
          </w:tcPr>
          <w:p w:rsidR="005F74FE" w:rsidRDefault="005F74FE">
            <w:pPr>
              <w:jc w:val="left"/>
              <w:rPr>
                <w:rFonts w:cs="Arial"/>
                <w:sz w:val="20"/>
              </w:rPr>
            </w:pPr>
            <w:r>
              <w:rPr>
                <w:rFonts w:cs="Arial"/>
                <w:sz w:val="20"/>
              </w:rPr>
              <w:t>10,000</w:t>
            </w:r>
          </w:p>
        </w:tc>
        <w:tc>
          <w:tcPr>
            <w:tcW w:w="1288" w:type="dxa"/>
          </w:tcPr>
          <w:p w:rsidR="005F74FE" w:rsidRDefault="005F74FE">
            <w:pPr>
              <w:jc w:val="left"/>
              <w:rPr>
                <w:rFonts w:cs="Arial"/>
                <w:sz w:val="20"/>
              </w:rPr>
            </w:pPr>
            <w:r>
              <w:rPr>
                <w:rFonts w:cs="Arial"/>
                <w:sz w:val="20"/>
              </w:rPr>
              <w:t>10,000</w:t>
            </w:r>
          </w:p>
        </w:tc>
      </w:tr>
      <w:tr w:rsidR="00BA1889">
        <w:tc>
          <w:tcPr>
            <w:tcW w:w="3224" w:type="dxa"/>
          </w:tcPr>
          <w:p w:rsidR="00BA1889" w:rsidRDefault="00BA1889">
            <w:pPr>
              <w:jc w:val="left"/>
              <w:rPr>
                <w:rFonts w:cs="Arial"/>
                <w:sz w:val="20"/>
              </w:rPr>
            </w:pPr>
            <w:r>
              <w:rPr>
                <w:rFonts w:cs="Arial"/>
                <w:sz w:val="20"/>
              </w:rPr>
              <w:t xml:space="preserve">Continue to implement weed control strategy </w:t>
            </w:r>
          </w:p>
        </w:tc>
        <w:tc>
          <w:tcPr>
            <w:tcW w:w="1204"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32" w:type="dxa"/>
          </w:tcPr>
          <w:p w:rsidR="00BA1889" w:rsidRDefault="00BA1889">
            <w:pPr>
              <w:pStyle w:val="Heading8"/>
              <w:rPr>
                <w:rFonts w:cs="Arial"/>
                <w:b w:val="0"/>
              </w:rPr>
            </w:pPr>
            <w:r>
              <w:rPr>
                <w:rFonts w:cs="Arial"/>
                <w:b w:val="0"/>
              </w:rPr>
              <w:t>50,000</w:t>
            </w:r>
          </w:p>
        </w:tc>
        <w:tc>
          <w:tcPr>
            <w:tcW w:w="1288" w:type="dxa"/>
          </w:tcPr>
          <w:p w:rsidR="00BA1889" w:rsidRDefault="00BA1889">
            <w:pPr>
              <w:pStyle w:val="Heading8"/>
              <w:rPr>
                <w:rFonts w:cs="Arial"/>
                <w:b w:val="0"/>
              </w:rPr>
            </w:pPr>
            <w:r>
              <w:rPr>
                <w:rFonts w:cs="Arial"/>
                <w:b w:val="0"/>
              </w:rPr>
              <w:t>50,000</w:t>
            </w:r>
          </w:p>
        </w:tc>
      </w:tr>
      <w:tr w:rsidR="00BA1889">
        <w:tc>
          <w:tcPr>
            <w:tcW w:w="3224" w:type="dxa"/>
          </w:tcPr>
          <w:p w:rsidR="00BA1889" w:rsidRDefault="00BA1889">
            <w:pPr>
              <w:jc w:val="left"/>
              <w:rPr>
                <w:rFonts w:cs="Arial"/>
                <w:sz w:val="20"/>
              </w:rPr>
            </w:pPr>
            <w:r>
              <w:rPr>
                <w:rFonts w:cs="Arial"/>
                <w:sz w:val="20"/>
              </w:rPr>
              <w:t xml:space="preserve">Continue to ensure </w:t>
            </w:r>
            <w:r w:rsidR="0058214A">
              <w:rPr>
                <w:rFonts w:cs="Arial"/>
                <w:sz w:val="20"/>
              </w:rPr>
              <w:t xml:space="preserve">infrastructure </w:t>
            </w:r>
            <w:r>
              <w:rPr>
                <w:rFonts w:cs="Arial"/>
                <w:sz w:val="20"/>
              </w:rPr>
              <w:t>do</w:t>
            </w:r>
            <w:r w:rsidR="0058214A">
              <w:rPr>
                <w:rFonts w:cs="Arial"/>
                <w:sz w:val="20"/>
              </w:rPr>
              <w:t>es</w:t>
            </w:r>
            <w:r>
              <w:rPr>
                <w:rFonts w:cs="Arial"/>
                <w:sz w:val="20"/>
              </w:rPr>
              <w:t xml:space="preserve"> not impact </w:t>
            </w:r>
            <w:r w:rsidR="0058214A">
              <w:rPr>
                <w:rFonts w:cs="Arial"/>
                <w:sz w:val="20"/>
              </w:rPr>
              <w:t>the community</w:t>
            </w:r>
          </w:p>
        </w:tc>
        <w:tc>
          <w:tcPr>
            <w:tcW w:w="1204" w:type="dxa"/>
          </w:tcPr>
          <w:p w:rsidR="00BA1889" w:rsidRDefault="00BA1889">
            <w:pPr>
              <w:pStyle w:val="Heading1"/>
              <w:spacing w:before="0" w:after="0"/>
              <w:jc w:val="left"/>
              <w:rPr>
                <w:rFonts w:cs="Arial"/>
                <w:b w:val="0"/>
                <w:sz w:val="20"/>
              </w:rPr>
            </w:pPr>
            <w:r>
              <w:rPr>
                <w:rFonts w:cs="Arial"/>
                <w:b w:val="0"/>
                <w:sz w:val="20"/>
              </w:rPr>
              <w:t>2,000</w:t>
            </w:r>
          </w:p>
        </w:tc>
        <w:tc>
          <w:tcPr>
            <w:tcW w:w="1260" w:type="dxa"/>
          </w:tcPr>
          <w:p w:rsidR="00BA1889" w:rsidRDefault="00BA1889">
            <w:pPr>
              <w:pStyle w:val="Heading1"/>
              <w:spacing w:before="0" w:after="0"/>
              <w:jc w:val="left"/>
              <w:rPr>
                <w:rFonts w:cs="Arial"/>
                <w:sz w:val="20"/>
              </w:rPr>
            </w:pPr>
            <w:r>
              <w:rPr>
                <w:rFonts w:cs="Arial"/>
                <w:b w:val="0"/>
                <w:sz w:val="20"/>
              </w:rPr>
              <w:t>2,000</w:t>
            </w:r>
          </w:p>
        </w:tc>
        <w:tc>
          <w:tcPr>
            <w:tcW w:w="1260" w:type="dxa"/>
          </w:tcPr>
          <w:p w:rsidR="00BA1889" w:rsidRDefault="00BA1889">
            <w:pPr>
              <w:pStyle w:val="Heading1"/>
              <w:spacing w:before="0" w:after="0"/>
              <w:jc w:val="left"/>
              <w:rPr>
                <w:rFonts w:cs="Arial"/>
                <w:sz w:val="20"/>
              </w:rPr>
            </w:pPr>
            <w:r>
              <w:rPr>
                <w:rFonts w:cs="Arial"/>
                <w:b w:val="0"/>
                <w:sz w:val="20"/>
              </w:rPr>
              <w:t>2,000</w:t>
            </w:r>
          </w:p>
        </w:tc>
        <w:tc>
          <w:tcPr>
            <w:tcW w:w="1232" w:type="dxa"/>
          </w:tcPr>
          <w:p w:rsidR="00BA1889" w:rsidRDefault="00BA1889">
            <w:pPr>
              <w:pStyle w:val="Heading1"/>
              <w:spacing w:before="0" w:after="0"/>
              <w:jc w:val="left"/>
              <w:rPr>
                <w:rFonts w:cs="Arial"/>
                <w:sz w:val="20"/>
              </w:rPr>
            </w:pPr>
            <w:r>
              <w:rPr>
                <w:rFonts w:cs="Arial"/>
                <w:b w:val="0"/>
                <w:sz w:val="20"/>
              </w:rPr>
              <w:t>2,000</w:t>
            </w:r>
          </w:p>
        </w:tc>
        <w:tc>
          <w:tcPr>
            <w:tcW w:w="1288" w:type="dxa"/>
          </w:tcPr>
          <w:p w:rsidR="00BA1889" w:rsidRDefault="00BA1889">
            <w:pPr>
              <w:pStyle w:val="Heading1"/>
              <w:spacing w:before="0" w:after="0"/>
              <w:jc w:val="left"/>
              <w:rPr>
                <w:rFonts w:cs="Arial"/>
                <w:sz w:val="20"/>
              </w:rPr>
            </w:pPr>
            <w:r>
              <w:rPr>
                <w:rFonts w:cs="Arial"/>
                <w:b w:val="0"/>
                <w:sz w:val="20"/>
              </w:rPr>
              <w:t>2,000</w:t>
            </w:r>
          </w:p>
        </w:tc>
      </w:tr>
      <w:tr w:rsidR="00BA1889">
        <w:tc>
          <w:tcPr>
            <w:tcW w:w="3224" w:type="dxa"/>
          </w:tcPr>
          <w:p w:rsidR="00BA1889" w:rsidRDefault="00BA1889">
            <w:pPr>
              <w:jc w:val="left"/>
              <w:rPr>
                <w:rFonts w:cs="Arial"/>
                <w:sz w:val="20"/>
              </w:rPr>
            </w:pPr>
            <w:r>
              <w:rPr>
                <w:rFonts w:cs="Arial"/>
                <w:sz w:val="20"/>
              </w:rPr>
              <w:t>Continue vegetation monitoring program</w:t>
            </w:r>
          </w:p>
        </w:tc>
        <w:tc>
          <w:tcPr>
            <w:tcW w:w="1204" w:type="dxa"/>
          </w:tcPr>
          <w:p w:rsidR="00BA1889" w:rsidRDefault="00BA1889">
            <w:pPr>
              <w:pStyle w:val="Heading1"/>
              <w:spacing w:before="0" w:after="0"/>
              <w:jc w:val="left"/>
              <w:rPr>
                <w:rFonts w:cs="Arial"/>
                <w:sz w:val="20"/>
              </w:rPr>
            </w:pPr>
            <w:r>
              <w:rPr>
                <w:rFonts w:cs="Arial"/>
                <w:b w:val="0"/>
                <w:sz w:val="20"/>
              </w:rPr>
              <w:t>50,000</w:t>
            </w:r>
          </w:p>
        </w:tc>
        <w:tc>
          <w:tcPr>
            <w:tcW w:w="1260" w:type="dxa"/>
          </w:tcPr>
          <w:p w:rsidR="00BA1889" w:rsidRDefault="00BA1889">
            <w:pPr>
              <w:pStyle w:val="Heading1"/>
              <w:spacing w:before="0" w:after="0"/>
              <w:jc w:val="left"/>
              <w:rPr>
                <w:rFonts w:cs="Arial"/>
                <w:sz w:val="20"/>
              </w:rPr>
            </w:pPr>
          </w:p>
        </w:tc>
        <w:tc>
          <w:tcPr>
            <w:tcW w:w="1260" w:type="dxa"/>
          </w:tcPr>
          <w:p w:rsidR="00BA1889" w:rsidRDefault="00BA1889">
            <w:pPr>
              <w:pStyle w:val="Heading1"/>
              <w:spacing w:before="0" w:after="0"/>
              <w:jc w:val="left"/>
              <w:rPr>
                <w:rFonts w:cs="Arial"/>
                <w:sz w:val="20"/>
              </w:rPr>
            </w:pPr>
          </w:p>
        </w:tc>
        <w:tc>
          <w:tcPr>
            <w:tcW w:w="1232" w:type="dxa"/>
          </w:tcPr>
          <w:p w:rsidR="00BA1889" w:rsidRDefault="00BA1889">
            <w:pPr>
              <w:pStyle w:val="Heading1"/>
              <w:spacing w:before="0" w:after="0"/>
              <w:jc w:val="left"/>
              <w:rPr>
                <w:rFonts w:cs="Arial"/>
                <w:sz w:val="20"/>
              </w:rPr>
            </w:pPr>
          </w:p>
        </w:tc>
        <w:tc>
          <w:tcPr>
            <w:tcW w:w="1288" w:type="dxa"/>
          </w:tcPr>
          <w:p w:rsidR="00BA1889" w:rsidRDefault="00BA1889">
            <w:pPr>
              <w:pStyle w:val="Heading1"/>
              <w:spacing w:before="0" w:after="0"/>
              <w:jc w:val="left"/>
              <w:rPr>
                <w:rFonts w:cs="Arial"/>
                <w:sz w:val="20"/>
              </w:rPr>
            </w:pPr>
          </w:p>
        </w:tc>
      </w:tr>
      <w:tr w:rsidR="00BA1889">
        <w:tc>
          <w:tcPr>
            <w:tcW w:w="3224" w:type="dxa"/>
          </w:tcPr>
          <w:p w:rsidR="00BA1889" w:rsidRDefault="00BA1889">
            <w:pPr>
              <w:jc w:val="left"/>
              <w:rPr>
                <w:rFonts w:cs="Arial"/>
                <w:sz w:val="20"/>
              </w:rPr>
            </w:pPr>
            <w:r>
              <w:rPr>
                <w:rFonts w:cs="Arial"/>
                <w:sz w:val="20"/>
              </w:rPr>
              <w:t>Continue groundwater monitoring</w:t>
            </w:r>
          </w:p>
        </w:tc>
        <w:tc>
          <w:tcPr>
            <w:tcW w:w="1204"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32" w:type="dxa"/>
          </w:tcPr>
          <w:p w:rsidR="00BA1889" w:rsidRDefault="00BA1889">
            <w:pPr>
              <w:pStyle w:val="Heading8"/>
              <w:rPr>
                <w:rFonts w:cs="Arial"/>
                <w:b w:val="0"/>
              </w:rPr>
            </w:pPr>
            <w:r>
              <w:rPr>
                <w:rFonts w:cs="Arial"/>
                <w:b w:val="0"/>
              </w:rPr>
              <w:t>50,000</w:t>
            </w:r>
          </w:p>
        </w:tc>
        <w:tc>
          <w:tcPr>
            <w:tcW w:w="1288" w:type="dxa"/>
          </w:tcPr>
          <w:p w:rsidR="00BA1889" w:rsidRDefault="00BA1889">
            <w:pPr>
              <w:pStyle w:val="Heading8"/>
              <w:rPr>
                <w:rFonts w:cs="Arial"/>
                <w:b w:val="0"/>
              </w:rPr>
            </w:pPr>
            <w:r>
              <w:rPr>
                <w:rFonts w:cs="Arial"/>
                <w:b w:val="0"/>
              </w:rPr>
              <w:t>50,000</w:t>
            </w:r>
          </w:p>
        </w:tc>
      </w:tr>
      <w:tr w:rsidR="00BA1889">
        <w:tc>
          <w:tcPr>
            <w:tcW w:w="3224" w:type="dxa"/>
          </w:tcPr>
          <w:p w:rsidR="00BA1889" w:rsidRDefault="00BA1889">
            <w:pPr>
              <w:jc w:val="left"/>
              <w:rPr>
                <w:rFonts w:cs="Arial"/>
                <w:sz w:val="20"/>
              </w:rPr>
            </w:pPr>
            <w:r>
              <w:rPr>
                <w:rFonts w:cs="Arial"/>
                <w:sz w:val="20"/>
              </w:rPr>
              <w:t>Establish minimum and maximum threshold water levels and quality  seek to influence management</w:t>
            </w:r>
          </w:p>
        </w:tc>
        <w:tc>
          <w:tcPr>
            <w:tcW w:w="1204"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60" w:type="dxa"/>
          </w:tcPr>
          <w:p w:rsidR="00BA1889" w:rsidRDefault="00BA1889">
            <w:pPr>
              <w:pStyle w:val="Heading8"/>
              <w:rPr>
                <w:rFonts w:cs="Arial"/>
                <w:b w:val="0"/>
              </w:rPr>
            </w:pPr>
            <w:r>
              <w:rPr>
                <w:rFonts w:cs="Arial"/>
                <w:b w:val="0"/>
              </w:rPr>
              <w:t>50,000</w:t>
            </w:r>
          </w:p>
        </w:tc>
        <w:tc>
          <w:tcPr>
            <w:tcW w:w="1232" w:type="dxa"/>
          </w:tcPr>
          <w:p w:rsidR="00BA1889" w:rsidRDefault="00BA1889">
            <w:pPr>
              <w:pStyle w:val="Heading8"/>
              <w:rPr>
                <w:rFonts w:cs="Arial"/>
                <w:b w:val="0"/>
              </w:rPr>
            </w:pPr>
            <w:r>
              <w:rPr>
                <w:rFonts w:cs="Arial"/>
                <w:b w:val="0"/>
              </w:rPr>
              <w:t>50,000</w:t>
            </w:r>
          </w:p>
        </w:tc>
        <w:tc>
          <w:tcPr>
            <w:tcW w:w="1288" w:type="dxa"/>
          </w:tcPr>
          <w:p w:rsidR="00BA1889" w:rsidRDefault="00BA1889">
            <w:pPr>
              <w:pStyle w:val="Heading8"/>
              <w:rPr>
                <w:rFonts w:cs="Arial"/>
                <w:b w:val="0"/>
              </w:rPr>
            </w:pPr>
            <w:r>
              <w:rPr>
                <w:rFonts w:cs="Arial"/>
                <w:b w:val="0"/>
              </w:rPr>
              <w:t>50,000</w:t>
            </w:r>
          </w:p>
        </w:tc>
      </w:tr>
      <w:tr w:rsidR="00BA1889">
        <w:tc>
          <w:tcPr>
            <w:tcW w:w="3224" w:type="dxa"/>
          </w:tcPr>
          <w:p w:rsidR="00BA1889" w:rsidRDefault="00BA1889">
            <w:pPr>
              <w:pStyle w:val="Heading1"/>
              <w:spacing w:before="0" w:after="0"/>
              <w:jc w:val="left"/>
              <w:rPr>
                <w:rFonts w:cs="Arial"/>
                <w:b w:val="0"/>
                <w:sz w:val="20"/>
              </w:rPr>
            </w:pPr>
            <w:r>
              <w:rPr>
                <w:rFonts w:cs="Arial"/>
                <w:b w:val="0"/>
                <w:sz w:val="20"/>
              </w:rPr>
              <w:t xml:space="preserve">Monitor the need for rehabilitation </w:t>
            </w:r>
          </w:p>
        </w:tc>
        <w:tc>
          <w:tcPr>
            <w:tcW w:w="1204" w:type="dxa"/>
          </w:tcPr>
          <w:p w:rsidR="00BA1889" w:rsidRDefault="00BA1889">
            <w:pPr>
              <w:pStyle w:val="Heading1"/>
              <w:spacing w:before="0" w:after="0"/>
              <w:jc w:val="left"/>
              <w:rPr>
                <w:rFonts w:cs="Arial"/>
                <w:b w:val="0"/>
                <w:sz w:val="20"/>
              </w:rPr>
            </w:pPr>
            <w:r>
              <w:rPr>
                <w:rFonts w:cs="Arial"/>
                <w:b w:val="0"/>
                <w:sz w:val="20"/>
              </w:rPr>
              <w:t>2,000</w:t>
            </w:r>
          </w:p>
        </w:tc>
        <w:tc>
          <w:tcPr>
            <w:tcW w:w="1260" w:type="dxa"/>
          </w:tcPr>
          <w:p w:rsidR="00BA1889" w:rsidRDefault="00BA1889">
            <w:pPr>
              <w:pStyle w:val="Heading1"/>
              <w:spacing w:before="0" w:after="0"/>
              <w:jc w:val="left"/>
              <w:rPr>
                <w:rFonts w:cs="Arial"/>
                <w:sz w:val="20"/>
              </w:rPr>
            </w:pPr>
            <w:r>
              <w:rPr>
                <w:rFonts w:cs="Arial"/>
                <w:b w:val="0"/>
                <w:sz w:val="20"/>
              </w:rPr>
              <w:t>2,000</w:t>
            </w:r>
          </w:p>
        </w:tc>
        <w:tc>
          <w:tcPr>
            <w:tcW w:w="1260" w:type="dxa"/>
          </w:tcPr>
          <w:p w:rsidR="00BA1889" w:rsidRDefault="00BA1889">
            <w:pPr>
              <w:pStyle w:val="Heading1"/>
              <w:spacing w:before="0" w:after="0"/>
              <w:jc w:val="left"/>
              <w:rPr>
                <w:rFonts w:cs="Arial"/>
                <w:sz w:val="20"/>
              </w:rPr>
            </w:pPr>
            <w:r>
              <w:rPr>
                <w:rFonts w:cs="Arial"/>
                <w:b w:val="0"/>
                <w:sz w:val="20"/>
              </w:rPr>
              <w:t>2,000</w:t>
            </w:r>
          </w:p>
        </w:tc>
        <w:tc>
          <w:tcPr>
            <w:tcW w:w="1232" w:type="dxa"/>
          </w:tcPr>
          <w:p w:rsidR="00BA1889" w:rsidRDefault="00BA1889">
            <w:pPr>
              <w:pStyle w:val="Heading1"/>
              <w:spacing w:before="0" w:after="0"/>
              <w:jc w:val="left"/>
              <w:rPr>
                <w:rFonts w:cs="Arial"/>
                <w:sz w:val="20"/>
              </w:rPr>
            </w:pPr>
            <w:r>
              <w:rPr>
                <w:rFonts w:cs="Arial"/>
                <w:b w:val="0"/>
                <w:sz w:val="20"/>
              </w:rPr>
              <w:t>2,000</w:t>
            </w:r>
          </w:p>
        </w:tc>
        <w:tc>
          <w:tcPr>
            <w:tcW w:w="1288" w:type="dxa"/>
          </w:tcPr>
          <w:p w:rsidR="00BA1889" w:rsidRDefault="00BA1889">
            <w:pPr>
              <w:pStyle w:val="Heading1"/>
              <w:spacing w:before="0" w:after="0"/>
              <w:jc w:val="left"/>
              <w:rPr>
                <w:rFonts w:cs="Arial"/>
                <w:sz w:val="20"/>
              </w:rPr>
            </w:pPr>
            <w:r>
              <w:rPr>
                <w:rFonts w:cs="Arial"/>
                <w:b w:val="0"/>
                <w:sz w:val="20"/>
              </w:rPr>
              <w:t>2,000</w:t>
            </w:r>
          </w:p>
        </w:tc>
      </w:tr>
      <w:tr w:rsidR="00BA1889">
        <w:tc>
          <w:tcPr>
            <w:tcW w:w="3224" w:type="dxa"/>
          </w:tcPr>
          <w:p w:rsidR="00BA1889" w:rsidRDefault="0058214A">
            <w:pPr>
              <w:pStyle w:val="Heading8"/>
              <w:rPr>
                <w:rFonts w:cs="Arial"/>
                <w:b w:val="0"/>
              </w:rPr>
            </w:pPr>
            <w:r>
              <w:rPr>
                <w:rFonts w:cs="Arial"/>
                <w:b w:val="0"/>
              </w:rPr>
              <w:t>Implement</w:t>
            </w:r>
            <w:r w:rsidR="00BA1889">
              <w:rPr>
                <w:rFonts w:cs="Arial"/>
                <w:b w:val="0"/>
              </w:rPr>
              <w:t xml:space="preserve"> feral and introduced animal control program</w:t>
            </w:r>
          </w:p>
        </w:tc>
        <w:tc>
          <w:tcPr>
            <w:tcW w:w="1204"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60" w:type="dxa"/>
          </w:tcPr>
          <w:p w:rsidR="00BA1889" w:rsidRDefault="00BA1889">
            <w:pPr>
              <w:jc w:val="left"/>
              <w:rPr>
                <w:rFonts w:cs="Arial"/>
                <w:sz w:val="20"/>
              </w:rPr>
            </w:pPr>
            <w:r>
              <w:rPr>
                <w:rFonts w:cs="Arial"/>
                <w:sz w:val="20"/>
              </w:rPr>
              <w:t>10,000</w:t>
            </w:r>
          </w:p>
        </w:tc>
        <w:tc>
          <w:tcPr>
            <w:tcW w:w="1232" w:type="dxa"/>
          </w:tcPr>
          <w:p w:rsidR="00BA1889" w:rsidRDefault="00BA1889">
            <w:pPr>
              <w:jc w:val="left"/>
              <w:rPr>
                <w:rFonts w:cs="Arial"/>
                <w:sz w:val="20"/>
              </w:rPr>
            </w:pPr>
            <w:r>
              <w:rPr>
                <w:rFonts w:cs="Arial"/>
                <w:sz w:val="20"/>
              </w:rPr>
              <w:t>10,000</w:t>
            </w:r>
          </w:p>
        </w:tc>
        <w:tc>
          <w:tcPr>
            <w:tcW w:w="1288" w:type="dxa"/>
          </w:tcPr>
          <w:p w:rsidR="00BA1889" w:rsidRDefault="00BA1889">
            <w:pPr>
              <w:jc w:val="left"/>
              <w:rPr>
                <w:rFonts w:cs="Arial"/>
                <w:sz w:val="20"/>
              </w:rPr>
            </w:pPr>
            <w:r>
              <w:rPr>
                <w:rFonts w:cs="Arial"/>
                <w:sz w:val="20"/>
              </w:rPr>
              <w:t>10,000</w:t>
            </w:r>
          </w:p>
        </w:tc>
      </w:tr>
      <w:tr w:rsidR="00BA1889">
        <w:tc>
          <w:tcPr>
            <w:tcW w:w="3224" w:type="dxa"/>
          </w:tcPr>
          <w:p w:rsidR="00BA1889" w:rsidRDefault="00BA1889">
            <w:pPr>
              <w:jc w:val="left"/>
              <w:rPr>
                <w:rFonts w:cs="Arial"/>
                <w:sz w:val="20"/>
              </w:rPr>
            </w:pPr>
            <w:r>
              <w:rPr>
                <w:rFonts w:cs="Arial"/>
                <w:sz w:val="20"/>
              </w:rPr>
              <w:t xml:space="preserve">Continue negotiations for appropriate management of other occurrences </w:t>
            </w:r>
          </w:p>
        </w:tc>
        <w:tc>
          <w:tcPr>
            <w:tcW w:w="1204" w:type="dxa"/>
          </w:tcPr>
          <w:p w:rsidR="00BA1889" w:rsidRDefault="00BA1889">
            <w:pPr>
              <w:pStyle w:val="Heading1"/>
              <w:spacing w:before="0" w:after="0"/>
              <w:jc w:val="left"/>
              <w:rPr>
                <w:rFonts w:cs="Arial"/>
                <w:b w:val="0"/>
                <w:sz w:val="20"/>
              </w:rPr>
            </w:pPr>
            <w:r>
              <w:rPr>
                <w:rFonts w:cs="Arial"/>
                <w:b w:val="0"/>
                <w:sz w:val="20"/>
              </w:rPr>
              <w:t>30,000</w:t>
            </w:r>
          </w:p>
        </w:tc>
        <w:tc>
          <w:tcPr>
            <w:tcW w:w="1260" w:type="dxa"/>
          </w:tcPr>
          <w:p w:rsidR="00BA1889" w:rsidRDefault="00BA1889">
            <w:pPr>
              <w:pStyle w:val="Heading1"/>
              <w:spacing w:before="0" w:after="0"/>
              <w:jc w:val="left"/>
              <w:rPr>
                <w:rFonts w:cs="Arial"/>
                <w:b w:val="0"/>
                <w:sz w:val="20"/>
              </w:rPr>
            </w:pPr>
            <w:r>
              <w:rPr>
                <w:rFonts w:cs="Arial"/>
                <w:b w:val="0"/>
                <w:sz w:val="20"/>
              </w:rPr>
              <w:t>30,000</w:t>
            </w:r>
          </w:p>
        </w:tc>
        <w:tc>
          <w:tcPr>
            <w:tcW w:w="1260" w:type="dxa"/>
          </w:tcPr>
          <w:p w:rsidR="00BA1889" w:rsidRDefault="00BA1889">
            <w:pPr>
              <w:pStyle w:val="Heading1"/>
              <w:spacing w:before="0" w:after="0"/>
              <w:jc w:val="left"/>
              <w:rPr>
                <w:rFonts w:cs="Arial"/>
                <w:b w:val="0"/>
                <w:sz w:val="20"/>
              </w:rPr>
            </w:pPr>
            <w:r>
              <w:rPr>
                <w:rFonts w:cs="Arial"/>
                <w:b w:val="0"/>
                <w:sz w:val="20"/>
              </w:rPr>
              <w:t>30,000</w:t>
            </w:r>
          </w:p>
        </w:tc>
        <w:tc>
          <w:tcPr>
            <w:tcW w:w="1232" w:type="dxa"/>
          </w:tcPr>
          <w:p w:rsidR="00BA1889" w:rsidRDefault="00BA1889">
            <w:pPr>
              <w:pStyle w:val="Heading1"/>
              <w:spacing w:before="0" w:after="0"/>
              <w:jc w:val="left"/>
              <w:rPr>
                <w:rFonts w:cs="Arial"/>
                <w:b w:val="0"/>
                <w:sz w:val="20"/>
              </w:rPr>
            </w:pPr>
            <w:r>
              <w:rPr>
                <w:rFonts w:cs="Arial"/>
                <w:b w:val="0"/>
                <w:sz w:val="20"/>
              </w:rPr>
              <w:t>30,000</w:t>
            </w:r>
          </w:p>
        </w:tc>
        <w:tc>
          <w:tcPr>
            <w:tcW w:w="1288" w:type="dxa"/>
          </w:tcPr>
          <w:p w:rsidR="00BA1889" w:rsidRDefault="00BA1889">
            <w:pPr>
              <w:pStyle w:val="Heading1"/>
              <w:spacing w:before="0" w:after="0"/>
              <w:jc w:val="left"/>
              <w:rPr>
                <w:rFonts w:cs="Arial"/>
                <w:b w:val="0"/>
                <w:sz w:val="20"/>
              </w:rPr>
            </w:pPr>
            <w:r>
              <w:rPr>
                <w:rFonts w:cs="Arial"/>
                <w:b w:val="0"/>
                <w:sz w:val="20"/>
              </w:rPr>
              <w:t>30,000</w:t>
            </w:r>
          </w:p>
        </w:tc>
      </w:tr>
      <w:tr w:rsidR="00BA1889">
        <w:tc>
          <w:tcPr>
            <w:tcW w:w="3224" w:type="dxa"/>
          </w:tcPr>
          <w:p w:rsidR="00BA1889" w:rsidRDefault="00BA1889">
            <w:pPr>
              <w:jc w:val="left"/>
              <w:rPr>
                <w:rFonts w:cs="Arial"/>
                <w:sz w:val="20"/>
              </w:rPr>
            </w:pPr>
            <w:r>
              <w:rPr>
                <w:rFonts w:cs="Arial"/>
                <w:sz w:val="20"/>
              </w:rPr>
              <w:t>Continue to report on success of recovery plan</w:t>
            </w:r>
          </w:p>
        </w:tc>
        <w:tc>
          <w:tcPr>
            <w:tcW w:w="1204" w:type="dxa"/>
          </w:tcPr>
          <w:p w:rsidR="00BA1889" w:rsidRDefault="00BA1889">
            <w:pPr>
              <w:pStyle w:val="Heading1"/>
              <w:spacing w:before="0" w:after="0"/>
              <w:jc w:val="left"/>
              <w:rPr>
                <w:rFonts w:cs="Arial"/>
                <w:b w:val="0"/>
                <w:sz w:val="20"/>
              </w:rPr>
            </w:pPr>
            <w:r>
              <w:rPr>
                <w:rFonts w:cs="Arial"/>
                <w:b w:val="0"/>
                <w:sz w:val="20"/>
              </w:rPr>
              <w:t>5,000</w:t>
            </w:r>
          </w:p>
        </w:tc>
        <w:tc>
          <w:tcPr>
            <w:tcW w:w="1260" w:type="dxa"/>
          </w:tcPr>
          <w:p w:rsidR="00BA1889" w:rsidRDefault="00BA1889">
            <w:pPr>
              <w:pStyle w:val="Heading1"/>
              <w:spacing w:before="0" w:after="0"/>
              <w:jc w:val="left"/>
              <w:rPr>
                <w:rFonts w:cs="Arial"/>
                <w:b w:val="0"/>
                <w:sz w:val="20"/>
              </w:rPr>
            </w:pPr>
            <w:r>
              <w:rPr>
                <w:rFonts w:cs="Arial"/>
                <w:b w:val="0"/>
                <w:sz w:val="20"/>
              </w:rPr>
              <w:t>5,000</w:t>
            </w:r>
          </w:p>
        </w:tc>
        <w:tc>
          <w:tcPr>
            <w:tcW w:w="1260" w:type="dxa"/>
          </w:tcPr>
          <w:p w:rsidR="00BA1889" w:rsidRDefault="00BA1889">
            <w:pPr>
              <w:pStyle w:val="Heading1"/>
              <w:spacing w:before="0" w:after="0"/>
              <w:jc w:val="left"/>
              <w:rPr>
                <w:rFonts w:cs="Arial"/>
                <w:b w:val="0"/>
                <w:sz w:val="20"/>
              </w:rPr>
            </w:pPr>
            <w:r>
              <w:rPr>
                <w:rFonts w:cs="Arial"/>
                <w:b w:val="0"/>
                <w:sz w:val="20"/>
              </w:rPr>
              <w:t>5,000</w:t>
            </w:r>
          </w:p>
        </w:tc>
        <w:tc>
          <w:tcPr>
            <w:tcW w:w="1232" w:type="dxa"/>
          </w:tcPr>
          <w:p w:rsidR="00BA1889" w:rsidRDefault="00BA1889">
            <w:pPr>
              <w:pStyle w:val="Heading1"/>
              <w:spacing w:before="0" w:after="0"/>
              <w:jc w:val="left"/>
              <w:rPr>
                <w:rFonts w:cs="Arial"/>
                <w:b w:val="0"/>
                <w:sz w:val="20"/>
              </w:rPr>
            </w:pPr>
            <w:r>
              <w:rPr>
                <w:rFonts w:cs="Arial"/>
                <w:b w:val="0"/>
                <w:sz w:val="20"/>
              </w:rPr>
              <w:t>5,000</w:t>
            </w:r>
          </w:p>
        </w:tc>
        <w:tc>
          <w:tcPr>
            <w:tcW w:w="1288" w:type="dxa"/>
          </w:tcPr>
          <w:p w:rsidR="00BA1889" w:rsidRDefault="00BA1889">
            <w:pPr>
              <w:pStyle w:val="Heading1"/>
              <w:spacing w:before="0" w:after="0"/>
              <w:jc w:val="left"/>
              <w:rPr>
                <w:rFonts w:cs="Arial"/>
                <w:b w:val="0"/>
                <w:sz w:val="20"/>
              </w:rPr>
            </w:pPr>
            <w:r>
              <w:rPr>
                <w:rFonts w:cs="Arial"/>
                <w:b w:val="0"/>
                <w:sz w:val="20"/>
              </w:rPr>
              <w:t>5,000</w:t>
            </w:r>
          </w:p>
        </w:tc>
      </w:tr>
      <w:tr w:rsidR="00BA1889">
        <w:tc>
          <w:tcPr>
            <w:tcW w:w="3224" w:type="dxa"/>
          </w:tcPr>
          <w:p w:rsidR="00BA1889" w:rsidRDefault="00BA1889">
            <w:pPr>
              <w:jc w:val="left"/>
              <w:rPr>
                <w:rFonts w:cs="Arial"/>
                <w:b/>
                <w:sz w:val="20"/>
              </w:rPr>
            </w:pPr>
            <w:r>
              <w:rPr>
                <w:rFonts w:cs="Arial"/>
                <w:b/>
                <w:sz w:val="20"/>
              </w:rPr>
              <w:t>TOTAL</w:t>
            </w:r>
          </w:p>
        </w:tc>
        <w:tc>
          <w:tcPr>
            <w:tcW w:w="1204" w:type="dxa"/>
          </w:tcPr>
          <w:p w:rsidR="00BA1889" w:rsidRDefault="001A50A9">
            <w:pPr>
              <w:pStyle w:val="Heading1"/>
              <w:spacing w:before="0" w:after="0"/>
              <w:jc w:val="left"/>
              <w:rPr>
                <w:rFonts w:cs="Arial"/>
                <w:sz w:val="20"/>
              </w:rPr>
            </w:pPr>
            <w:r>
              <w:rPr>
                <w:rFonts w:cs="Arial"/>
                <w:sz w:val="20"/>
              </w:rPr>
              <w:t>38</w:t>
            </w:r>
            <w:r w:rsidR="00BA1889">
              <w:rPr>
                <w:rFonts w:cs="Arial"/>
                <w:sz w:val="20"/>
              </w:rPr>
              <w:t>9,000</w:t>
            </w:r>
          </w:p>
        </w:tc>
        <w:tc>
          <w:tcPr>
            <w:tcW w:w="1260" w:type="dxa"/>
          </w:tcPr>
          <w:p w:rsidR="00BA1889" w:rsidRDefault="001A50A9">
            <w:pPr>
              <w:pStyle w:val="Heading1"/>
              <w:spacing w:before="0" w:after="0"/>
              <w:jc w:val="left"/>
              <w:rPr>
                <w:rFonts w:cs="Arial"/>
                <w:sz w:val="20"/>
              </w:rPr>
            </w:pPr>
            <w:r>
              <w:rPr>
                <w:rFonts w:cs="Arial"/>
                <w:sz w:val="20"/>
              </w:rPr>
              <w:t>33</w:t>
            </w:r>
            <w:r w:rsidR="00BA1889">
              <w:rPr>
                <w:rFonts w:cs="Arial"/>
                <w:sz w:val="20"/>
              </w:rPr>
              <w:t>9,000</w:t>
            </w:r>
          </w:p>
        </w:tc>
        <w:tc>
          <w:tcPr>
            <w:tcW w:w="1260" w:type="dxa"/>
          </w:tcPr>
          <w:p w:rsidR="00BA1889" w:rsidRDefault="001A50A9">
            <w:pPr>
              <w:pStyle w:val="Heading1"/>
              <w:spacing w:before="0" w:after="0"/>
              <w:jc w:val="left"/>
              <w:rPr>
                <w:rFonts w:cs="Arial"/>
                <w:sz w:val="20"/>
              </w:rPr>
            </w:pPr>
            <w:r>
              <w:rPr>
                <w:rFonts w:cs="Arial"/>
                <w:sz w:val="20"/>
              </w:rPr>
              <w:t>36</w:t>
            </w:r>
            <w:r w:rsidR="00BA1889">
              <w:rPr>
                <w:rFonts w:cs="Arial"/>
                <w:sz w:val="20"/>
              </w:rPr>
              <w:t>9,000</w:t>
            </w:r>
          </w:p>
        </w:tc>
        <w:tc>
          <w:tcPr>
            <w:tcW w:w="1232" w:type="dxa"/>
          </w:tcPr>
          <w:p w:rsidR="00BA1889" w:rsidRDefault="00BA1889">
            <w:pPr>
              <w:pStyle w:val="Heading1"/>
              <w:spacing w:before="0" w:after="0"/>
              <w:jc w:val="left"/>
              <w:rPr>
                <w:rFonts w:cs="Arial"/>
                <w:sz w:val="20"/>
              </w:rPr>
            </w:pPr>
            <w:r>
              <w:rPr>
                <w:rFonts w:cs="Arial"/>
                <w:sz w:val="20"/>
              </w:rPr>
              <w:t>3</w:t>
            </w:r>
            <w:r w:rsidR="001A50A9">
              <w:rPr>
                <w:rFonts w:cs="Arial"/>
                <w:sz w:val="20"/>
              </w:rPr>
              <w:t>3</w:t>
            </w:r>
            <w:r>
              <w:rPr>
                <w:rFonts w:cs="Arial"/>
                <w:sz w:val="20"/>
              </w:rPr>
              <w:t>9,000</w:t>
            </w:r>
          </w:p>
        </w:tc>
        <w:tc>
          <w:tcPr>
            <w:tcW w:w="1288" w:type="dxa"/>
          </w:tcPr>
          <w:p w:rsidR="00BA1889" w:rsidRDefault="001A50A9">
            <w:pPr>
              <w:pStyle w:val="Heading1"/>
              <w:spacing w:before="0" w:after="0"/>
              <w:jc w:val="left"/>
              <w:rPr>
                <w:rFonts w:cs="Arial"/>
                <w:sz w:val="20"/>
              </w:rPr>
            </w:pPr>
            <w:r>
              <w:rPr>
                <w:rFonts w:cs="Arial"/>
                <w:sz w:val="20"/>
              </w:rPr>
              <w:t>33</w:t>
            </w:r>
            <w:r w:rsidR="00BA1889">
              <w:rPr>
                <w:rFonts w:cs="Arial"/>
                <w:sz w:val="20"/>
              </w:rPr>
              <w:t>9,000</w:t>
            </w:r>
          </w:p>
        </w:tc>
      </w:tr>
    </w:tbl>
    <w:p w:rsidR="00BA1889" w:rsidRDefault="00BA1889">
      <w:pPr>
        <w:tabs>
          <w:tab w:val="left" w:pos="993"/>
        </w:tabs>
        <w:jc w:val="left"/>
        <w:rPr>
          <w:rFonts w:cs="Arial"/>
          <w:b/>
          <w:color w:val="0000FF"/>
          <w:sz w:val="20"/>
        </w:rPr>
      </w:pPr>
    </w:p>
    <w:p w:rsidR="00BA1889" w:rsidRDefault="00BA1889">
      <w:pPr>
        <w:jc w:val="left"/>
        <w:rPr>
          <w:rFonts w:cs="Arial"/>
          <w:b/>
          <w:sz w:val="20"/>
        </w:rPr>
      </w:pPr>
      <w:r>
        <w:rPr>
          <w:rFonts w:cs="Arial"/>
          <w:b/>
          <w:sz w:val="20"/>
        </w:rPr>
        <w:t>Total of known costs over five years: $1,</w:t>
      </w:r>
      <w:r w:rsidR="006C504B">
        <w:rPr>
          <w:rFonts w:cs="Arial"/>
          <w:b/>
          <w:sz w:val="20"/>
        </w:rPr>
        <w:t>77</w:t>
      </w:r>
      <w:r>
        <w:rPr>
          <w:rFonts w:cs="Arial"/>
          <w:b/>
          <w:sz w:val="20"/>
        </w:rPr>
        <w:t>5,000</w:t>
      </w:r>
    </w:p>
    <w:p w:rsidR="00840AA6" w:rsidRDefault="00840AA6">
      <w:pPr>
        <w:jc w:val="left"/>
        <w:rPr>
          <w:rFonts w:cs="Arial"/>
          <w:b/>
          <w:sz w:val="20"/>
        </w:rPr>
      </w:pPr>
    </w:p>
    <w:p w:rsidR="00840AA6" w:rsidRDefault="00840AA6" w:rsidP="00840AA6">
      <w:pPr>
        <w:jc w:val="left"/>
        <w:rPr>
          <w:rFonts w:cs="Arial"/>
          <w:b/>
          <w:sz w:val="20"/>
        </w:rPr>
      </w:pPr>
      <w:r>
        <w:rPr>
          <w:rFonts w:cs="Arial"/>
          <w:b/>
          <w:sz w:val="20"/>
        </w:rPr>
        <w:t>Glossary</w:t>
      </w:r>
    </w:p>
    <w:p w:rsidR="00840AA6" w:rsidRPr="00840AA6" w:rsidRDefault="00840AA6" w:rsidP="00840AA6">
      <w:pPr>
        <w:jc w:val="left"/>
        <w:rPr>
          <w:rFonts w:cs="Arial"/>
          <w:sz w:val="20"/>
        </w:rPr>
      </w:pPr>
      <w:r>
        <w:rPr>
          <w:rFonts w:cs="Arial"/>
          <w:b/>
          <w:sz w:val="20"/>
        </w:rPr>
        <w:br/>
      </w:r>
      <w:r w:rsidRPr="00840AA6">
        <w:rPr>
          <w:rFonts w:cs="Arial"/>
          <w:b/>
          <w:sz w:val="20"/>
        </w:rPr>
        <w:t>Introduced species</w:t>
      </w:r>
      <w:r>
        <w:rPr>
          <w:rFonts w:cs="Arial"/>
          <w:sz w:val="20"/>
        </w:rPr>
        <w:t xml:space="preserve"> -</w:t>
      </w:r>
      <w:r w:rsidRPr="00840AA6">
        <w:rPr>
          <w:rFonts w:cs="Arial"/>
          <w:sz w:val="20"/>
        </w:rPr>
        <w:t xml:space="preserve"> one that is outside its </w:t>
      </w:r>
      <w:hyperlink r:id="rId16" w:tooltip="Indigenous (ecology)" w:history="1">
        <w:r w:rsidRPr="00840AA6">
          <w:rPr>
            <w:rStyle w:val="Hyperlink"/>
            <w:rFonts w:cs="Arial"/>
            <w:color w:val="auto"/>
            <w:sz w:val="20"/>
            <w:u w:val="none"/>
          </w:rPr>
          <w:t>native</w:t>
        </w:r>
      </w:hyperlink>
      <w:r w:rsidRPr="00840AA6">
        <w:rPr>
          <w:rFonts w:cs="Arial"/>
          <w:sz w:val="20"/>
        </w:rPr>
        <w:t xml:space="preserve"> distributional </w:t>
      </w:r>
      <w:proofErr w:type="gramStart"/>
      <w:r w:rsidRPr="00840AA6">
        <w:rPr>
          <w:rFonts w:cs="Arial"/>
          <w:sz w:val="20"/>
        </w:rPr>
        <w:t xml:space="preserve">range, that has arrived there by </w:t>
      </w:r>
      <w:hyperlink r:id="rId17" w:history="1">
        <w:r w:rsidRPr="00840AA6">
          <w:rPr>
            <w:rStyle w:val="Hyperlink"/>
            <w:rFonts w:cs="Arial"/>
            <w:color w:val="auto"/>
            <w:sz w:val="20"/>
            <w:u w:val="none"/>
          </w:rPr>
          <w:t>human</w:t>
        </w:r>
      </w:hyperlink>
      <w:proofErr w:type="gramEnd"/>
      <w:r w:rsidRPr="00840AA6">
        <w:rPr>
          <w:rFonts w:cs="Arial"/>
          <w:sz w:val="20"/>
        </w:rPr>
        <w:t xml:space="preserve"> activity, either deliberate or accidental </w:t>
      </w:r>
    </w:p>
    <w:p w:rsidR="00840AA6" w:rsidRPr="00840AA6" w:rsidRDefault="00840AA6" w:rsidP="00840AA6">
      <w:pPr>
        <w:jc w:val="left"/>
        <w:rPr>
          <w:rFonts w:cs="Arial"/>
          <w:sz w:val="20"/>
        </w:rPr>
      </w:pPr>
      <w:r w:rsidRPr="00840AA6">
        <w:rPr>
          <w:rFonts w:cs="Arial"/>
          <w:b/>
          <w:bCs/>
          <w:sz w:val="20"/>
        </w:rPr>
        <w:t>Feral</w:t>
      </w:r>
      <w:r w:rsidRPr="00840AA6">
        <w:rPr>
          <w:rFonts w:cs="Arial"/>
          <w:b/>
          <w:sz w:val="20"/>
        </w:rPr>
        <w:t xml:space="preserve"> species</w:t>
      </w:r>
      <w:r w:rsidRPr="00840AA6">
        <w:rPr>
          <w:rFonts w:cs="Arial"/>
          <w:sz w:val="20"/>
        </w:rPr>
        <w:t xml:space="preserve"> - one that has escaped from </w:t>
      </w:r>
      <w:hyperlink r:id="rId18" w:history="1">
        <w:r w:rsidRPr="00840AA6">
          <w:rPr>
            <w:rStyle w:val="Hyperlink"/>
            <w:rFonts w:cs="Arial"/>
            <w:color w:val="auto"/>
            <w:sz w:val="20"/>
            <w:u w:val="none"/>
          </w:rPr>
          <w:t>domestication</w:t>
        </w:r>
      </w:hyperlink>
      <w:r w:rsidRPr="00840AA6">
        <w:rPr>
          <w:rFonts w:cs="Arial"/>
          <w:sz w:val="20"/>
        </w:rPr>
        <w:t xml:space="preserve"> and returned, partly or wholly, to a </w:t>
      </w:r>
      <w:hyperlink r:id="rId19" w:tooltip="Wildlife" w:history="1">
        <w:r w:rsidRPr="00840AA6">
          <w:rPr>
            <w:rStyle w:val="Hyperlink"/>
            <w:rFonts w:cs="Arial"/>
            <w:color w:val="auto"/>
            <w:sz w:val="20"/>
            <w:u w:val="none"/>
          </w:rPr>
          <w:t>wild</w:t>
        </w:r>
      </w:hyperlink>
      <w:r w:rsidRPr="00840AA6">
        <w:rPr>
          <w:rFonts w:cs="Arial"/>
          <w:sz w:val="20"/>
        </w:rPr>
        <w:t xml:space="preserve"> state </w:t>
      </w:r>
    </w:p>
    <w:p w:rsidR="00840AA6" w:rsidRDefault="00840AA6">
      <w:pPr>
        <w:jc w:val="left"/>
        <w:rPr>
          <w:rFonts w:cs="Arial"/>
          <w:sz w:val="20"/>
        </w:rPr>
      </w:pPr>
    </w:p>
    <w:p w:rsidR="00BA1889" w:rsidRDefault="00BC2A9C">
      <w:pPr>
        <w:jc w:val="left"/>
        <w:rPr>
          <w:rFonts w:cs="Arial"/>
          <w:b/>
          <w:sz w:val="20"/>
        </w:rPr>
      </w:pPr>
      <w:r>
        <w:rPr>
          <w:rFonts w:cs="Arial"/>
          <w:b/>
          <w:sz w:val="20"/>
        </w:rPr>
        <w:br w:type="page"/>
      </w:r>
      <w:r w:rsidR="00BA1889">
        <w:rPr>
          <w:rFonts w:cs="Arial"/>
          <w:b/>
          <w:sz w:val="20"/>
        </w:rPr>
        <w:t>REFERENCES</w:t>
      </w:r>
    </w:p>
    <w:p w:rsidR="00BA1889" w:rsidRDefault="00BA1889">
      <w:pPr>
        <w:jc w:val="left"/>
        <w:rPr>
          <w:rFonts w:cs="Arial"/>
          <w:sz w:val="20"/>
        </w:rPr>
      </w:pPr>
    </w:p>
    <w:p w:rsidR="00BA1889" w:rsidRDefault="00BA1889">
      <w:pPr>
        <w:jc w:val="left"/>
        <w:rPr>
          <w:rFonts w:cs="Arial"/>
          <w:sz w:val="20"/>
        </w:rPr>
      </w:pPr>
      <w:r>
        <w:rPr>
          <w:rFonts w:cs="Arial"/>
          <w:sz w:val="20"/>
        </w:rPr>
        <w:t xml:space="preserve">Abbott, </w:t>
      </w:r>
      <w:smartTag w:uri="urn:schemas-microsoft-com:office:smarttags" w:element="place">
        <w:r>
          <w:rPr>
            <w:rFonts w:cs="Arial"/>
            <w:sz w:val="20"/>
          </w:rPr>
          <w:t>I.</w:t>
        </w:r>
      </w:smartTag>
      <w:r>
        <w:rPr>
          <w:rFonts w:cs="Arial"/>
          <w:sz w:val="20"/>
        </w:rPr>
        <w:t xml:space="preserve"> and Burrows, N. (</w:t>
      </w:r>
      <w:proofErr w:type="gramStart"/>
      <w:r>
        <w:rPr>
          <w:rFonts w:cs="Arial"/>
          <w:sz w:val="20"/>
        </w:rPr>
        <w:t>eds</w:t>
      </w:r>
      <w:proofErr w:type="gramEnd"/>
      <w:r>
        <w:rPr>
          <w:rFonts w:cs="Arial"/>
          <w:sz w:val="20"/>
        </w:rPr>
        <w:t xml:space="preserve">) (2003). Fire in ecosystems of south-west </w:t>
      </w:r>
      <w:smartTag w:uri="urn:schemas-microsoft-com:office:smarttags" w:element="place">
        <w:smartTag w:uri="urn:schemas-microsoft-com:office:smarttags" w:element="State">
          <w:r>
            <w:rPr>
              <w:rFonts w:cs="Arial"/>
              <w:sz w:val="20"/>
            </w:rPr>
            <w:t>Western Australia</w:t>
          </w:r>
        </w:smartTag>
      </w:smartTag>
      <w:r>
        <w:rPr>
          <w:rFonts w:cs="Arial"/>
          <w:sz w:val="20"/>
        </w:rPr>
        <w:t xml:space="preserve">: impacts and management. </w:t>
      </w:r>
      <w:proofErr w:type="gramStart"/>
      <w:r>
        <w:rPr>
          <w:rFonts w:cs="Arial"/>
          <w:sz w:val="20"/>
        </w:rPr>
        <w:t>Bachhuys Publishers, Leiden, Netherlands.</w:t>
      </w:r>
      <w:proofErr w:type="gramEnd"/>
    </w:p>
    <w:p w:rsidR="00BA1889" w:rsidRDefault="00BA1889">
      <w:pPr>
        <w:jc w:val="left"/>
        <w:rPr>
          <w:rFonts w:cs="Arial"/>
          <w:sz w:val="20"/>
          <w:highlight w:val="cyan"/>
        </w:rPr>
      </w:pPr>
    </w:p>
    <w:p w:rsidR="00BA1889" w:rsidRDefault="00BA1889">
      <w:pPr>
        <w:jc w:val="left"/>
        <w:rPr>
          <w:rFonts w:cs="Arial"/>
          <w:sz w:val="20"/>
        </w:rPr>
      </w:pPr>
      <w:r>
        <w:rPr>
          <w:rFonts w:cs="Arial"/>
          <w:sz w:val="20"/>
        </w:rPr>
        <w:t xml:space="preserve">Barrett, S., Comer, S., McQuiod, N., Porter, M., Tiller, C. and Utber, D. (2009). </w:t>
      </w:r>
      <w:proofErr w:type="gramStart"/>
      <w:r>
        <w:rPr>
          <w:rFonts w:cs="Arial"/>
          <w:sz w:val="20"/>
        </w:rPr>
        <w:t>Identification and Conservation of Fire Sensitive Ecosystems and Species of the South Coast Natural Resource Management Region.</w:t>
      </w:r>
      <w:proofErr w:type="gramEnd"/>
      <w:r>
        <w:rPr>
          <w:rFonts w:cs="Arial"/>
          <w:sz w:val="20"/>
        </w:rPr>
        <w:t xml:space="preserve"> </w:t>
      </w:r>
      <w:proofErr w:type="gramStart"/>
      <w:r>
        <w:rPr>
          <w:rFonts w:cs="Arial"/>
          <w:sz w:val="20"/>
        </w:rPr>
        <w:t>Department of Environment and Conservation, South Coast NRM.</w:t>
      </w:r>
      <w:proofErr w:type="gramEnd"/>
      <w:r>
        <w:rPr>
          <w:rFonts w:cs="Arial"/>
          <w:sz w:val="20"/>
        </w:rPr>
        <w:t xml:space="preserve"> </w:t>
      </w:r>
      <w:smartTag w:uri="urn:schemas-microsoft-com:office:smarttags" w:element="place">
        <w:smartTag w:uri="urn:schemas-microsoft-com:office:smarttags" w:element="City">
          <w:r>
            <w:rPr>
              <w:rFonts w:cs="Arial"/>
              <w:sz w:val="20"/>
            </w:rPr>
            <w:t>Albany</w:t>
          </w:r>
        </w:smartTag>
        <w:r>
          <w:rPr>
            <w:rFonts w:cs="Arial"/>
            <w:sz w:val="20"/>
          </w:rPr>
          <w:t xml:space="preserve">, </w:t>
        </w:r>
        <w:smartTag w:uri="urn:schemas-microsoft-com:office:smarttags" w:element="State">
          <w:r>
            <w:rPr>
              <w:rFonts w:cs="Arial"/>
              <w:sz w:val="20"/>
            </w:rPr>
            <w:t>Western Australia</w:t>
          </w:r>
        </w:smartTag>
      </w:smartTag>
      <w:r>
        <w:rPr>
          <w:rFonts w:cs="Arial"/>
          <w:sz w:val="20"/>
        </w:rPr>
        <w:t>.</w:t>
      </w:r>
    </w:p>
    <w:p w:rsidR="00BA1889" w:rsidRDefault="00BA1889">
      <w:pPr>
        <w:jc w:val="left"/>
        <w:rPr>
          <w:rFonts w:cs="Arial"/>
          <w:sz w:val="20"/>
        </w:rPr>
      </w:pPr>
    </w:p>
    <w:p w:rsidR="00BA1889" w:rsidRDefault="00BA1889">
      <w:pPr>
        <w:jc w:val="left"/>
        <w:rPr>
          <w:rFonts w:cs="Arial"/>
          <w:sz w:val="20"/>
        </w:rPr>
      </w:pPr>
      <w:proofErr w:type="gramStart"/>
      <w:r>
        <w:rPr>
          <w:rFonts w:cs="Arial"/>
          <w:sz w:val="20"/>
        </w:rPr>
        <w:t>Brown, K. and Brooks, K. (2002) Bushland weeds; a practical guide to their management.</w:t>
      </w:r>
      <w:proofErr w:type="gramEnd"/>
      <w:r>
        <w:rPr>
          <w:rFonts w:cs="Arial"/>
          <w:sz w:val="20"/>
        </w:rPr>
        <w:t xml:space="preserve"> Environmental Weeds Action Network (Inc). </w:t>
      </w:r>
      <w:smartTag w:uri="urn:schemas-microsoft-com:office:smarttags" w:element="place">
        <w:smartTag w:uri="urn:schemas-microsoft-com:office:smarttags" w:element="City">
          <w:r>
            <w:rPr>
              <w:rFonts w:cs="Arial"/>
              <w:sz w:val="20"/>
            </w:rPr>
            <w:t>Perth</w:t>
          </w:r>
        </w:smartTag>
        <w:r>
          <w:rPr>
            <w:rFonts w:cs="Arial"/>
            <w:sz w:val="20"/>
          </w:rPr>
          <w:t xml:space="preserve">, </w:t>
        </w:r>
        <w:smartTag w:uri="urn:schemas-microsoft-com:office:smarttags" w:element="State">
          <w:r>
            <w:rPr>
              <w:rFonts w:cs="Arial"/>
              <w:sz w:val="20"/>
            </w:rPr>
            <w:t>Western Australia</w:t>
          </w:r>
        </w:smartTag>
      </w:smartTag>
      <w:r>
        <w:rPr>
          <w:rFonts w:cs="Arial"/>
          <w:sz w:val="20"/>
        </w:rPr>
        <w:t>.</w:t>
      </w:r>
    </w:p>
    <w:p w:rsidR="00BA1889" w:rsidRDefault="00BA1889">
      <w:pPr>
        <w:jc w:val="left"/>
        <w:rPr>
          <w:rFonts w:cs="Arial"/>
          <w:sz w:val="20"/>
          <w:highlight w:val="cyan"/>
        </w:rPr>
      </w:pPr>
    </w:p>
    <w:p w:rsidR="00BA1889" w:rsidRDefault="00BA1889">
      <w:pPr>
        <w:jc w:val="left"/>
        <w:rPr>
          <w:rFonts w:cs="Arial"/>
          <w:sz w:val="20"/>
        </w:rPr>
      </w:pPr>
      <w:r>
        <w:rPr>
          <w:rFonts w:cs="Arial"/>
          <w:sz w:val="20"/>
        </w:rPr>
        <w:t xml:space="preserve">Burrows N.D. (2008). </w:t>
      </w:r>
      <w:proofErr w:type="gramStart"/>
      <w:r>
        <w:rPr>
          <w:rFonts w:cs="Arial"/>
          <w:sz w:val="20"/>
        </w:rPr>
        <w:t>Linking fire ecology and fire management in south-west Australian forest landscapes.</w:t>
      </w:r>
      <w:proofErr w:type="gramEnd"/>
      <w:r>
        <w:rPr>
          <w:rFonts w:cs="Arial"/>
          <w:sz w:val="20"/>
        </w:rPr>
        <w:t xml:space="preserve"> </w:t>
      </w:r>
      <w:proofErr w:type="gramStart"/>
      <w:r>
        <w:rPr>
          <w:rFonts w:cs="Arial"/>
          <w:sz w:val="20"/>
        </w:rPr>
        <w:t>Forest Ecology and Management.</w:t>
      </w:r>
      <w:proofErr w:type="gramEnd"/>
      <w:r>
        <w:rPr>
          <w:rFonts w:cs="Arial"/>
          <w:sz w:val="20"/>
        </w:rPr>
        <w:t xml:space="preserve"> 255: 2394–2406.</w:t>
      </w:r>
    </w:p>
    <w:p w:rsidR="00BA1889" w:rsidRDefault="00BA1889">
      <w:pPr>
        <w:jc w:val="left"/>
        <w:rPr>
          <w:rFonts w:cs="Arial"/>
          <w:sz w:val="20"/>
          <w:highlight w:val="cyan"/>
        </w:rPr>
      </w:pPr>
    </w:p>
    <w:p w:rsidR="00BA1889" w:rsidRDefault="00BA1889">
      <w:pPr>
        <w:jc w:val="left"/>
        <w:rPr>
          <w:rFonts w:cs="Arial"/>
          <w:sz w:val="20"/>
          <w:highlight w:val="cyan"/>
        </w:rPr>
      </w:pPr>
      <w:r>
        <w:rPr>
          <w:rFonts w:cs="Arial"/>
          <w:sz w:val="20"/>
        </w:rPr>
        <w:t xml:space="preserve">Burrows N.D., Wardell-Johnston, G. and Ward, G. (2008). Post fire juvenile periods of plants in south-west Australian forests and implications for fire management. </w:t>
      </w:r>
      <w:proofErr w:type="gramStart"/>
      <w:r>
        <w:rPr>
          <w:rFonts w:cs="Arial"/>
          <w:sz w:val="20"/>
        </w:rPr>
        <w:t>Journal of the Royal Society of Western Australia.</w:t>
      </w:r>
      <w:proofErr w:type="gramEnd"/>
      <w:r>
        <w:rPr>
          <w:rFonts w:cs="Arial"/>
          <w:sz w:val="20"/>
        </w:rPr>
        <w:t xml:space="preserve"> 91: 163-174.</w:t>
      </w:r>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Churchward, H.M. and McArthur, W.M. (1980).</w:t>
      </w:r>
      <w:proofErr w:type="gramEnd"/>
      <w:r>
        <w:rPr>
          <w:rFonts w:cs="Arial"/>
          <w:sz w:val="20"/>
        </w:rPr>
        <w:t xml:space="preserve"> </w:t>
      </w:r>
      <w:proofErr w:type="gramStart"/>
      <w:r>
        <w:rPr>
          <w:rFonts w:cs="Arial"/>
          <w:sz w:val="20"/>
        </w:rPr>
        <w:t>Landforms and Soils of the Darling System.</w:t>
      </w:r>
      <w:proofErr w:type="gramEnd"/>
      <w:r>
        <w:rPr>
          <w:rFonts w:cs="Arial"/>
          <w:sz w:val="20"/>
        </w:rPr>
        <w:t xml:space="preserve"> In: Atlas of Natural Resources, Darling System, </w:t>
      </w:r>
      <w:proofErr w:type="gramStart"/>
      <w:smartTag w:uri="urn:schemas-microsoft-com:office:smarttags" w:element="place">
        <w:smartTag w:uri="urn:schemas-microsoft-com:office:smarttags" w:element="State">
          <w:r>
            <w:rPr>
              <w:rFonts w:cs="Arial"/>
              <w:sz w:val="20"/>
            </w:rPr>
            <w:t>Western</w:t>
          </w:r>
          <w:proofErr w:type="gramEnd"/>
          <w:r>
            <w:rPr>
              <w:rFonts w:cs="Arial"/>
              <w:sz w:val="20"/>
            </w:rPr>
            <w:t xml:space="preserve"> Australia</w:t>
          </w:r>
        </w:smartTag>
      </w:smartTag>
      <w:r>
        <w:rPr>
          <w:rFonts w:cs="Arial"/>
          <w:sz w:val="20"/>
        </w:rPr>
        <w:t xml:space="preserve">. </w:t>
      </w:r>
      <w:proofErr w:type="gramStart"/>
      <w:r>
        <w:rPr>
          <w:rFonts w:cs="Arial"/>
          <w:sz w:val="20"/>
        </w:rPr>
        <w:t>Perth, Pinjarra and Collie Sheets.</w:t>
      </w:r>
      <w:proofErr w:type="gramEnd"/>
      <w:r>
        <w:rPr>
          <w:rFonts w:cs="Arial"/>
          <w:sz w:val="20"/>
        </w:rPr>
        <w:t xml:space="preserve"> </w:t>
      </w:r>
      <w:proofErr w:type="gramStart"/>
      <w:r>
        <w:rPr>
          <w:rFonts w:cs="Arial"/>
          <w:sz w:val="20"/>
        </w:rPr>
        <w:t>Department of Conservation and Environment, Western Australia.</w:t>
      </w:r>
      <w:proofErr w:type="gramEnd"/>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Coffey Environments (2009).</w:t>
      </w:r>
      <w:proofErr w:type="gramEnd"/>
      <w:r>
        <w:rPr>
          <w:rFonts w:cs="Arial"/>
          <w:sz w:val="20"/>
        </w:rPr>
        <w:t xml:space="preserve"> </w:t>
      </w:r>
      <w:proofErr w:type="gramStart"/>
      <w:r>
        <w:rPr>
          <w:rFonts w:cs="Arial"/>
          <w:sz w:val="20"/>
        </w:rPr>
        <w:t>Rockingham Industry Zone strategic environmental assessment.</w:t>
      </w:r>
      <w:proofErr w:type="gramEnd"/>
      <w:r>
        <w:rPr>
          <w:rFonts w:cs="Arial"/>
          <w:sz w:val="20"/>
        </w:rPr>
        <w:t xml:space="preserve"> Published report to LandCorp. </w:t>
      </w:r>
      <w:smartTag w:uri="urn:schemas-microsoft-com:office:smarttags" w:element="place">
        <w:smartTag w:uri="urn:schemas-microsoft-com:office:smarttags" w:element="City">
          <w:r>
            <w:rPr>
              <w:rFonts w:cs="Arial"/>
              <w:sz w:val="20"/>
            </w:rPr>
            <w:t>Perth</w:t>
          </w:r>
        </w:smartTag>
        <w:r>
          <w:rPr>
            <w:rFonts w:cs="Arial"/>
            <w:sz w:val="20"/>
          </w:rPr>
          <w:t xml:space="preserve">, </w:t>
        </w:r>
        <w:smartTag w:uri="urn:schemas-microsoft-com:office:smarttags" w:element="State">
          <w:r>
            <w:rPr>
              <w:rFonts w:cs="Arial"/>
              <w:sz w:val="20"/>
            </w:rPr>
            <w:t>Western Australia</w:t>
          </w:r>
        </w:smartTag>
      </w:smartTag>
      <w:r>
        <w:rPr>
          <w:rFonts w:cs="Arial"/>
          <w:sz w:val="20"/>
        </w:rPr>
        <w:t>.</w:t>
      </w:r>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Coffey Environments (2009a).</w:t>
      </w:r>
      <w:proofErr w:type="gramEnd"/>
      <w:r>
        <w:rPr>
          <w:rFonts w:cs="Arial"/>
          <w:sz w:val="20"/>
        </w:rPr>
        <w:t xml:space="preserve"> </w:t>
      </w:r>
      <w:proofErr w:type="gramStart"/>
      <w:r>
        <w:rPr>
          <w:rFonts w:cs="Arial"/>
          <w:sz w:val="20"/>
        </w:rPr>
        <w:t>Lark Hill Sporting Complex Vegetation Monitoring Report 2007-2008.</w:t>
      </w:r>
      <w:proofErr w:type="gramEnd"/>
      <w:r>
        <w:rPr>
          <w:rFonts w:cs="Arial"/>
          <w:sz w:val="20"/>
        </w:rPr>
        <w:t xml:space="preserve"> Report prepared for City of </w:t>
      </w:r>
      <w:smartTag w:uri="urn:schemas-microsoft-com:office:smarttags" w:element="place">
        <w:smartTag w:uri="urn:schemas-microsoft-com:office:smarttags" w:element="City">
          <w:r>
            <w:rPr>
              <w:rFonts w:cs="Arial"/>
              <w:sz w:val="20"/>
            </w:rPr>
            <w:t>Rockingham</w:t>
          </w:r>
        </w:smartTag>
      </w:smartTag>
      <w:r>
        <w:rPr>
          <w:rFonts w:cs="Arial"/>
          <w:sz w:val="20"/>
        </w:rPr>
        <w:t xml:space="preserve">. </w:t>
      </w:r>
      <w:smartTag w:uri="urn:schemas-microsoft-com:office:smarttags" w:element="place">
        <w:smartTag w:uri="urn:schemas-microsoft-com:office:smarttags" w:element="City">
          <w:r>
            <w:rPr>
              <w:rFonts w:cs="Arial"/>
              <w:sz w:val="20"/>
            </w:rPr>
            <w:t>Perth</w:t>
          </w:r>
        </w:smartTag>
        <w:r>
          <w:rPr>
            <w:rFonts w:cs="Arial"/>
            <w:sz w:val="20"/>
          </w:rPr>
          <w:t xml:space="preserve">, </w:t>
        </w:r>
        <w:smartTag w:uri="urn:schemas-microsoft-com:office:smarttags" w:element="State">
          <w:r>
            <w:rPr>
              <w:rFonts w:cs="Arial"/>
              <w:sz w:val="20"/>
            </w:rPr>
            <w:t>Western Australia</w:t>
          </w:r>
        </w:smartTag>
      </w:smartTag>
      <w:r>
        <w:rPr>
          <w:rFonts w:cs="Arial"/>
          <w:sz w:val="20"/>
        </w:rPr>
        <w:t>.</w:t>
      </w:r>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Department of Environmental Protection (1996).</w:t>
      </w:r>
      <w:proofErr w:type="gramEnd"/>
      <w:r>
        <w:rPr>
          <w:rFonts w:cs="Arial"/>
          <w:sz w:val="20"/>
        </w:rPr>
        <w:t xml:space="preserve"> System 6 update program unpublished site and area records and analysis. </w:t>
      </w:r>
      <w:proofErr w:type="gramStart"/>
      <w:r>
        <w:rPr>
          <w:rFonts w:cs="Arial"/>
          <w:sz w:val="20"/>
        </w:rPr>
        <w:t>EPA, Perth, Western Australia.</w:t>
      </w:r>
      <w:proofErr w:type="gramEnd"/>
    </w:p>
    <w:p w:rsidR="00BA1889" w:rsidRDefault="00BA1889">
      <w:pPr>
        <w:jc w:val="left"/>
        <w:rPr>
          <w:rFonts w:cs="Arial"/>
          <w:sz w:val="20"/>
        </w:rPr>
      </w:pPr>
    </w:p>
    <w:p w:rsidR="006B178B" w:rsidRDefault="006B178B">
      <w:pPr>
        <w:jc w:val="left"/>
        <w:rPr>
          <w:rFonts w:cs="Arial"/>
          <w:sz w:val="20"/>
        </w:rPr>
      </w:pPr>
      <w:proofErr w:type="gramStart"/>
      <w:r>
        <w:rPr>
          <w:rFonts w:cs="Arial"/>
          <w:sz w:val="20"/>
        </w:rPr>
        <w:t xml:space="preserve">English, </w:t>
      </w:r>
      <w:r w:rsidR="0065218A">
        <w:rPr>
          <w:rFonts w:cs="Arial"/>
          <w:sz w:val="20"/>
        </w:rPr>
        <w:t>V</w:t>
      </w:r>
      <w:r>
        <w:rPr>
          <w:rFonts w:cs="Arial"/>
          <w:sz w:val="20"/>
        </w:rPr>
        <w:t>., Blyth, J., Gibson, N., Pember, D., Davis, J., Tucker, J., Jennings, P.</w:t>
      </w:r>
      <w:r w:rsidR="0065218A">
        <w:rPr>
          <w:rFonts w:cs="Arial"/>
          <w:sz w:val="20"/>
        </w:rPr>
        <w:t>,</w:t>
      </w:r>
      <w:r>
        <w:rPr>
          <w:rFonts w:cs="Arial"/>
          <w:sz w:val="20"/>
        </w:rPr>
        <w:t xml:space="preserve"> Walker</w:t>
      </w:r>
      <w:r w:rsidR="0065218A">
        <w:rPr>
          <w:rFonts w:cs="Arial"/>
          <w:sz w:val="20"/>
        </w:rPr>
        <w:t>, B.</w:t>
      </w:r>
      <w:r w:rsidRPr="006B178B">
        <w:rPr>
          <w:rFonts w:cs="Arial"/>
          <w:sz w:val="20"/>
        </w:rPr>
        <w:t xml:space="preserve"> </w:t>
      </w:r>
      <w:r>
        <w:rPr>
          <w:rFonts w:cs="Arial"/>
          <w:sz w:val="20"/>
        </w:rPr>
        <w:t>(2002).</w:t>
      </w:r>
      <w:proofErr w:type="gramEnd"/>
      <w:r>
        <w:rPr>
          <w:rFonts w:cs="Arial"/>
          <w:sz w:val="20"/>
        </w:rPr>
        <w:t xml:space="preserve"> Recovery Plan number 110 Sedgelands in Holocene dun</w:t>
      </w:r>
      <w:r w:rsidR="0065218A">
        <w:rPr>
          <w:rFonts w:cs="Arial"/>
          <w:sz w:val="20"/>
        </w:rPr>
        <w:t xml:space="preserve">e swales 2002-2007. </w:t>
      </w:r>
      <w:proofErr w:type="gramStart"/>
      <w:r w:rsidR="0065218A">
        <w:rPr>
          <w:rFonts w:cs="Arial"/>
          <w:sz w:val="20"/>
        </w:rPr>
        <w:t>Department of Conservation and Land Management.</w:t>
      </w:r>
      <w:proofErr w:type="gramEnd"/>
      <w:r w:rsidR="0065218A">
        <w:rPr>
          <w:rFonts w:cs="Arial"/>
          <w:sz w:val="20"/>
        </w:rPr>
        <w:t xml:space="preserve"> </w:t>
      </w:r>
      <w:smartTag w:uri="urn:schemas-microsoft-com:office:smarttags" w:element="place">
        <w:smartTag w:uri="urn:schemas-microsoft-com:office:smarttags" w:element="City">
          <w:r w:rsidR="0065218A">
            <w:rPr>
              <w:rFonts w:cs="Arial"/>
              <w:sz w:val="20"/>
            </w:rPr>
            <w:t>Perth</w:t>
          </w:r>
        </w:smartTag>
        <w:r w:rsidR="0065218A">
          <w:rPr>
            <w:rFonts w:cs="Arial"/>
            <w:sz w:val="20"/>
          </w:rPr>
          <w:t xml:space="preserve">, </w:t>
        </w:r>
        <w:smartTag w:uri="urn:schemas-microsoft-com:office:smarttags" w:element="State">
          <w:r w:rsidR="0065218A">
            <w:rPr>
              <w:rFonts w:cs="Arial"/>
              <w:sz w:val="20"/>
            </w:rPr>
            <w:t>Western Australia</w:t>
          </w:r>
        </w:smartTag>
      </w:smartTag>
      <w:r w:rsidR="0065218A">
        <w:rPr>
          <w:rFonts w:cs="Arial"/>
          <w:sz w:val="20"/>
        </w:rPr>
        <w:t>.</w:t>
      </w:r>
    </w:p>
    <w:p w:rsidR="006B178B" w:rsidRDefault="006B178B">
      <w:pPr>
        <w:jc w:val="left"/>
        <w:rPr>
          <w:rFonts w:cs="Arial"/>
          <w:sz w:val="20"/>
        </w:rPr>
      </w:pPr>
    </w:p>
    <w:p w:rsidR="00BA1889" w:rsidRDefault="00BA1889">
      <w:pPr>
        <w:jc w:val="left"/>
        <w:rPr>
          <w:rFonts w:cs="Arial"/>
          <w:sz w:val="20"/>
        </w:rPr>
      </w:pPr>
      <w:proofErr w:type="gramStart"/>
      <w:r>
        <w:rPr>
          <w:rFonts w:cs="Arial"/>
          <w:sz w:val="20"/>
        </w:rPr>
        <w:t>Froend, R., Loomes, R. Horwitz, P., Bertuch, M., Storey, A. and Bamford, M. (2004).</w:t>
      </w:r>
      <w:proofErr w:type="gramEnd"/>
      <w:r>
        <w:rPr>
          <w:rFonts w:cs="Arial"/>
          <w:sz w:val="20"/>
        </w:rPr>
        <w:t xml:space="preserve">  </w:t>
      </w:r>
      <w:proofErr w:type="gramStart"/>
      <w:r>
        <w:rPr>
          <w:rFonts w:cs="Arial"/>
          <w:sz w:val="20"/>
        </w:rPr>
        <w:t>Study of Ecological Water Requirements on the Gnangara and Jandakot Mounds under Section 46 of the Environmental Protection Act.</w:t>
      </w:r>
      <w:proofErr w:type="gramEnd"/>
      <w:r>
        <w:rPr>
          <w:rFonts w:cs="Arial"/>
          <w:sz w:val="20"/>
        </w:rPr>
        <w:t xml:space="preserve"> Task 2: Determination of Ecological Water Requirements. Report prepared for the Water and Rivers Commission by Centre for Ecosystem Management, ECU, </w:t>
      </w:r>
      <w:proofErr w:type="gramStart"/>
      <w:r>
        <w:rPr>
          <w:rFonts w:cs="Arial"/>
          <w:sz w:val="20"/>
        </w:rPr>
        <w:t>Joondalup</w:t>
      </w:r>
      <w:proofErr w:type="gramEnd"/>
      <w:r>
        <w:rPr>
          <w:rFonts w:cs="Arial"/>
          <w:sz w:val="20"/>
        </w:rPr>
        <w:t>.</w:t>
      </w:r>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Gibson, N., Keighery, B., Keighery, G., Burbidge, A and Lyons, M. (1994).</w:t>
      </w:r>
      <w:proofErr w:type="gramEnd"/>
      <w:r>
        <w:rPr>
          <w:rFonts w:cs="Arial"/>
          <w:sz w:val="20"/>
        </w:rPr>
        <w:t xml:space="preserve"> </w:t>
      </w:r>
      <w:proofErr w:type="gramStart"/>
      <w:r>
        <w:rPr>
          <w:rFonts w:cs="Arial"/>
          <w:sz w:val="20"/>
        </w:rPr>
        <w:t>A floristic survey of the Southern Swan Coastal Plain.</w:t>
      </w:r>
      <w:proofErr w:type="gramEnd"/>
      <w:r>
        <w:rPr>
          <w:rFonts w:cs="Arial"/>
          <w:sz w:val="20"/>
        </w:rPr>
        <w:t xml:space="preserve"> </w:t>
      </w:r>
      <w:proofErr w:type="gramStart"/>
      <w:r>
        <w:rPr>
          <w:rFonts w:cs="Arial"/>
          <w:sz w:val="20"/>
        </w:rPr>
        <w:t>Unpublished report for the Australian Heritage Commission prepared by Department of Conservation and Land Management and the Conservation Council of Western Australia (Inc.).</w:t>
      </w:r>
      <w:proofErr w:type="gramEnd"/>
    </w:p>
    <w:p w:rsidR="00BA1889" w:rsidRDefault="00BA1889">
      <w:pPr>
        <w:jc w:val="left"/>
        <w:rPr>
          <w:rFonts w:cs="Arial"/>
          <w:sz w:val="20"/>
          <w:highlight w:val="cyan"/>
        </w:rPr>
      </w:pPr>
    </w:p>
    <w:p w:rsidR="00BA1889" w:rsidRPr="00BC3859" w:rsidRDefault="00BA1889">
      <w:pPr>
        <w:jc w:val="left"/>
        <w:rPr>
          <w:rFonts w:cs="Arial"/>
          <w:sz w:val="20"/>
        </w:rPr>
      </w:pPr>
      <w:proofErr w:type="gramStart"/>
      <w:r>
        <w:rPr>
          <w:rFonts w:cs="Arial"/>
          <w:sz w:val="20"/>
        </w:rPr>
        <w:t>Government of Western Australia (2000).</w:t>
      </w:r>
      <w:proofErr w:type="gramEnd"/>
      <w:r>
        <w:rPr>
          <w:rFonts w:cs="Arial"/>
          <w:sz w:val="20"/>
        </w:rPr>
        <w:t xml:space="preserve"> </w:t>
      </w:r>
      <w:proofErr w:type="gramStart"/>
      <w:r>
        <w:rPr>
          <w:rFonts w:cs="Arial"/>
          <w:i/>
          <w:sz w:val="20"/>
        </w:rPr>
        <w:t>Bush Forever</w:t>
      </w:r>
      <w:r>
        <w:rPr>
          <w:rFonts w:cs="Arial"/>
          <w:sz w:val="20"/>
        </w:rPr>
        <w:t>.</w:t>
      </w:r>
      <w:proofErr w:type="gramEnd"/>
      <w:r>
        <w:rPr>
          <w:rFonts w:cs="Arial"/>
          <w:sz w:val="20"/>
        </w:rPr>
        <w:t xml:space="preserve"> </w:t>
      </w:r>
      <w:proofErr w:type="gramStart"/>
      <w:r>
        <w:rPr>
          <w:rFonts w:cs="Arial"/>
          <w:sz w:val="20"/>
        </w:rPr>
        <w:t xml:space="preserve">Department of Environmental Protection, </w:t>
      </w:r>
      <w:r w:rsidRPr="00BC3859">
        <w:rPr>
          <w:rFonts w:cs="Arial"/>
          <w:sz w:val="20"/>
        </w:rPr>
        <w:t>Perth.</w:t>
      </w:r>
      <w:proofErr w:type="gramEnd"/>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Hill, A. L., Semeniuk, C. A., Semeniuk, V., and Del Marco, A. (1996).</w:t>
      </w:r>
      <w:proofErr w:type="gramEnd"/>
      <w:r>
        <w:rPr>
          <w:rFonts w:cs="Arial"/>
          <w:sz w:val="20"/>
        </w:rPr>
        <w:t xml:space="preserve"> </w:t>
      </w:r>
      <w:proofErr w:type="gramStart"/>
      <w:r>
        <w:rPr>
          <w:rFonts w:cs="Arial"/>
          <w:sz w:val="20"/>
        </w:rPr>
        <w:t>Wetlands of the Swan Coastal Plain Volume 2B.</w:t>
      </w:r>
      <w:proofErr w:type="gramEnd"/>
      <w:r>
        <w:rPr>
          <w:rFonts w:cs="Arial"/>
          <w:sz w:val="20"/>
        </w:rPr>
        <w:t xml:space="preserve"> </w:t>
      </w:r>
      <w:proofErr w:type="gramStart"/>
      <w:r>
        <w:rPr>
          <w:rFonts w:cs="Arial"/>
          <w:sz w:val="20"/>
        </w:rPr>
        <w:t>Wetland Mapping, Classification and Evaluation.</w:t>
      </w:r>
      <w:proofErr w:type="gramEnd"/>
      <w:r>
        <w:rPr>
          <w:rFonts w:cs="Arial"/>
          <w:sz w:val="20"/>
        </w:rPr>
        <w:t xml:space="preserve"> </w:t>
      </w:r>
      <w:proofErr w:type="gramStart"/>
      <w:r>
        <w:rPr>
          <w:rFonts w:cs="Arial"/>
          <w:sz w:val="20"/>
        </w:rPr>
        <w:t>Wetland Atlas.</w:t>
      </w:r>
      <w:proofErr w:type="gramEnd"/>
      <w:r>
        <w:rPr>
          <w:rFonts w:cs="Arial"/>
          <w:sz w:val="20"/>
        </w:rPr>
        <w:t xml:space="preserve"> </w:t>
      </w:r>
      <w:proofErr w:type="gramStart"/>
      <w:r>
        <w:rPr>
          <w:rFonts w:cs="Arial"/>
          <w:sz w:val="20"/>
        </w:rPr>
        <w:t>Water and Rivers Commission.</w:t>
      </w:r>
      <w:proofErr w:type="gramEnd"/>
      <w:r>
        <w:rPr>
          <w:rFonts w:cs="Arial"/>
          <w:sz w:val="20"/>
        </w:rPr>
        <w:t xml:space="preserve"> </w:t>
      </w:r>
      <w:smartTag w:uri="urn:schemas-microsoft-com:office:smarttags" w:element="place">
        <w:smartTag w:uri="urn:schemas-microsoft-com:office:smarttags" w:element="City">
          <w:r>
            <w:rPr>
              <w:rFonts w:cs="Arial"/>
              <w:sz w:val="20"/>
            </w:rPr>
            <w:t>Perth</w:t>
          </w:r>
        </w:smartTag>
        <w:r>
          <w:rPr>
            <w:rFonts w:cs="Arial"/>
            <w:sz w:val="20"/>
          </w:rPr>
          <w:t xml:space="preserve">, </w:t>
        </w:r>
        <w:smartTag w:uri="urn:schemas-microsoft-com:office:smarttags" w:element="State">
          <w:r>
            <w:rPr>
              <w:rFonts w:cs="Arial"/>
              <w:sz w:val="20"/>
            </w:rPr>
            <w:t>Western Australia</w:t>
          </w:r>
        </w:smartTag>
      </w:smartTag>
      <w:r>
        <w:rPr>
          <w:rFonts w:cs="Arial"/>
          <w:sz w:val="20"/>
        </w:rPr>
        <w:t>.</w:t>
      </w:r>
    </w:p>
    <w:p w:rsidR="00BA1889" w:rsidRDefault="00BA1889">
      <w:pPr>
        <w:jc w:val="left"/>
        <w:rPr>
          <w:rFonts w:cs="Arial"/>
          <w:sz w:val="20"/>
        </w:rPr>
      </w:pPr>
    </w:p>
    <w:p w:rsidR="00BA1889" w:rsidRDefault="00BA1889">
      <w:pPr>
        <w:tabs>
          <w:tab w:val="left" w:pos="6300"/>
        </w:tabs>
        <w:jc w:val="left"/>
        <w:rPr>
          <w:rFonts w:cs="Arial"/>
          <w:sz w:val="20"/>
        </w:rPr>
      </w:pPr>
      <w:proofErr w:type="gramStart"/>
      <w:r>
        <w:rPr>
          <w:rFonts w:cs="Arial"/>
          <w:sz w:val="20"/>
        </w:rPr>
        <w:t>Information sheet on Ramsar Wetlands (RIS) (2003).</w:t>
      </w:r>
      <w:proofErr w:type="gramEnd"/>
      <w:r>
        <w:rPr>
          <w:rFonts w:cs="Arial"/>
          <w:sz w:val="20"/>
        </w:rPr>
        <w:t xml:space="preserve"> </w:t>
      </w:r>
      <w:proofErr w:type="gramStart"/>
      <w:r>
        <w:rPr>
          <w:rFonts w:cs="Arial"/>
          <w:sz w:val="20"/>
        </w:rPr>
        <w:t xml:space="preserve">The Ramsar Convention on Wetlands website </w:t>
      </w:r>
      <w:hyperlink r:id="rId20" w:history="1">
        <w:r>
          <w:rPr>
            <w:rStyle w:val="Hyperlink"/>
            <w:rFonts w:cs="Arial"/>
            <w:sz w:val="20"/>
          </w:rPr>
          <w:t>http://www.ramsar.org/cda/en/ramsar-documents-info/main/ramsar.</w:t>
        </w:r>
        <w:proofErr w:type="gramEnd"/>
        <w:r>
          <w:rPr>
            <w:rStyle w:val="Hyperlink"/>
            <w:rFonts w:cs="Arial"/>
            <w:sz w:val="20"/>
          </w:rPr>
          <w:t xml:space="preserve"> </w:t>
        </w:r>
        <w:proofErr w:type="gramStart"/>
        <w:r>
          <w:rPr>
            <w:rStyle w:val="Hyperlink"/>
            <w:rFonts w:cs="Arial"/>
            <w:sz w:val="20"/>
          </w:rPr>
          <w:t>Accessed 04 March 2011</w:t>
        </w:r>
      </w:hyperlink>
      <w:r>
        <w:rPr>
          <w:rFonts w:cs="Arial"/>
          <w:sz w:val="20"/>
        </w:rPr>
        <w:t>.</w:t>
      </w:r>
      <w:proofErr w:type="gramEnd"/>
    </w:p>
    <w:p w:rsidR="00BA1889" w:rsidRDefault="00BA1889">
      <w:pPr>
        <w:tabs>
          <w:tab w:val="left" w:pos="6300"/>
        </w:tabs>
        <w:jc w:val="left"/>
        <w:rPr>
          <w:rFonts w:cs="Arial"/>
          <w:sz w:val="20"/>
        </w:rPr>
      </w:pPr>
    </w:p>
    <w:p w:rsidR="00BA1889" w:rsidRDefault="00BA1889">
      <w:pPr>
        <w:tabs>
          <w:tab w:val="left" w:pos="6300"/>
        </w:tabs>
        <w:jc w:val="left"/>
        <w:rPr>
          <w:rFonts w:cs="Arial"/>
          <w:sz w:val="20"/>
        </w:rPr>
      </w:pPr>
      <w:proofErr w:type="gramStart"/>
      <w:r>
        <w:rPr>
          <w:rFonts w:cs="Arial"/>
          <w:sz w:val="20"/>
        </w:rPr>
        <w:t>Naturemap (2010).</w:t>
      </w:r>
      <w:proofErr w:type="gramEnd"/>
      <w:r>
        <w:rPr>
          <w:rFonts w:cs="Arial"/>
          <w:sz w:val="20"/>
        </w:rPr>
        <w:t xml:space="preserve"> </w:t>
      </w:r>
      <w:proofErr w:type="gramStart"/>
      <w:r>
        <w:rPr>
          <w:rFonts w:cs="Arial"/>
          <w:sz w:val="20"/>
        </w:rPr>
        <w:t>Mapping Western Australia’s biodiversity.</w:t>
      </w:r>
      <w:proofErr w:type="gramEnd"/>
      <w:r>
        <w:rPr>
          <w:rFonts w:cs="Arial"/>
          <w:sz w:val="20"/>
        </w:rPr>
        <w:t xml:space="preserve"> </w:t>
      </w:r>
      <w:proofErr w:type="gramStart"/>
      <w:r>
        <w:rPr>
          <w:rFonts w:cs="Arial"/>
          <w:sz w:val="20"/>
        </w:rPr>
        <w:t xml:space="preserve">Department of Environment and Conservation website </w:t>
      </w:r>
      <w:hyperlink r:id="rId21" w:history="1">
        <w:r>
          <w:rPr>
            <w:rStyle w:val="Hyperlink"/>
            <w:rFonts w:cs="Arial"/>
            <w:sz w:val="20"/>
          </w:rPr>
          <w:t>http://naturemap.dec.wa.gov.au/default.aspx</w:t>
        </w:r>
      </w:hyperlink>
      <w:r>
        <w:rPr>
          <w:rFonts w:cs="Arial"/>
          <w:sz w:val="20"/>
        </w:rPr>
        <w:t>.</w:t>
      </w:r>
      <w:proofErr w:type="gramEnd"/>
      <w:r>
        <w:rPr>
          <w:rFonts w:cs="Arial"/>
          <w:sz w:val="20"/>
        </w:rPr>
        <w:t xml:space="preserve"> </w:t>
      </w:r>
      <w:proofErr w:type="gramStart"/>
      <w:r>
        <w:rPr>
          <w:rFonts w:cs="Arial"/>
          <w:sz w:val="20"/>
        </w:rPr>
        <w:t>Accessed 7 December 2010.</w:t>
      </w:r>
      <w:proofErr w:type="gramEnd"/>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RPS Environment and Planning Pty Ltd (2010a).</w:t>
      </w:r>
      <w:proofErr w:type="gramEnd"/>
      <w:r>
        <w:rPr>
          <w:rFonts w:cs="Arial"/>
          <w:sz w:val="20"/>
        </w:rPr>
        <w:t xml:space="preserve"> </w:t>
      </w:r>
      <w:proofErr w:type="gramStart"/>
      <w:r>
        <w:rPr>
          <w:rFonts w:cs="Arial"/>
          <w:sz w:val="20"/>
        </w:rPr>
        <w:t>Groundwater monitoring report May 2009 to April 2010.</w:t>
      </w:r>
      <w:proofErr w:type="gramEnd"/>
      <w:r>
        <w:rPr>
          <w:rFonts w:cs="Arial"/>
          <w:sz w:val="20"/>
        </w:rPr>
        <w:t xml:space="preserve"> </w:t>
      </w:r>
      <w:proofErr w:type="gramStart"/>
      <w:r>
        <w:rPr>
          <w:rFonts w:cs="Arial"/>
          <w:sz w:val="20"/>
        </w:rPr>
        <w:t>Kennedy Bay.</w:t>
      </w:r>
      <w:proofErr w:type="gramEnd"/>
      <w:r>
        <w:rPr>
          <w:rFonts w:cs="Arial"/>
          <w:sz w:val="20"/>
        </w:rPr>
        <w:t xml:space="preserve"> </w:t>
      </w:r>
      <w:proofErr w:type="gramStart"/>
      <w:r>
        <w:rPr>
          <w:rFonts w:cs="Arial"/>
          <w:sz w:val="20"/>
        </w:rPr>
        <w:t>Unpublished report to Turnpoint Pty Ltd. Perth, Western Australia.</w:t>
      </w:r>
      <w:proofErr w:type="gramEnd"/>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RPS Environment and Planning Pty Ltd (2010b).</w:t>
      </w:r>
      <w:proofErr w:type="gramEnd"/>
      <w:r>
        <w:rPr>
          <w:rFonts w:cs="Arial"/>
          <w:sz w:val="20"/>
        </w:rPr>
        <w:t xml:space="preserve"> Weed control and rehabilitation plan. Port Kennedy Scientific Park. </w:t>
      </w:r>
      <w:proofErr w:type="gramStart"/>
      <w:r>
        <w:rPr>
          <w:rFonts w:cs="Arial"/>
          <w:sz w:val="20"/>
        </w:rPr>
        <w:t>Unpublished report to Mirvac Pty Ltd. Perth, Perth, Western Australia.</w:t>
      </w:r>
      <w:proofErr w:type="gramEnd"/>
    </w:p>
    <w:p w:rsidR="00BA1889" w:rsidRDefault="00BA1889">
      <w:pPr>
        <w:jc w:val="left"/>
        <w:rPr>
          <w:rFonts w:cs="Arial"/>
          <w:sz w:val="20"/>
          <w:highlight w:val="cyan"/>
        </w:rPr>
      </w:pPr>
    </w:p>
    <w:p w:rsidR="00BA1889" w:rsidRDefault="00BA1889">
      <w:pPr>
        <w:jc w:val="left"/>
        <w:rPr>
          <w:rFonts w:cs="Arial"/>
          <w:sz w:val="20"/>
        </w:rPr>
      </w:pPr>
      <w:r>
        <w:rPr>
          <w:rFonts w:cs="Arial"/>
          <w:sz w:val="20"/>
        </w:rPr>
        <w:t xml:space="preserve">Semeniuk, C. (2007). The Becher Wetlands – A Ramsar site. </w:t>
      </w:r>
      <w:proofErr w:type="gramStart"/>
      <w:r>
        <w:rPr>
          <w:rFonts w:cs="Arial"/>
          <w:sz w:val="20"/>
        </w:rPr>
        <w:t>Wetlands Research Association, Perth, WA, Australia.</w:t>
      </w:r>
      <w:proofErr w:type="gramEnd"/>
    </w:p>
    <w:p w:rsidR="00BA1889" w:rsidRDefault="00BA1889">
      <w:pPr>
        <w:jc w:val="left"/>
        <w:rPr>
          <w:rFonts w:cs="Arial"/>
          <w:sz w:val="20"/>
          <w:highlight w:val="cyan"/>
        </w:rPr>
      </w:pPr>
    </w:p>
    <w:p w:rsidR="00BA1889" w:rsidRDefault="00BA1889">
      <w:pPr>
        <w:jc w:val="left"/>
        <w:rPr>
          <w:rFonts w:cs="Arial"/>
          <w:sz w:val="20"/>
        </w:rPr>
      </w:pPr>
      <w:proofErr w:type="gramStart"/>
      <w:r>
        <w:rPr>
          <w:rFonts w:cs="Arial"/>
          <w:sz w:val="20"/>
        </w:rPr>
        <w:t>Semeniuk, V. and Searle, D.J. (1986).</w:t>
      </w:r>
      <w:proofErr w:type="gramEnd"/>
      <w:r>
        <w:rPr>
          <w:rFonts w:cs="Arial"/>
          <w:sz w:val="20"/>
        </w:rPr>
        <w:t xml:space="preserve"> </w:t>
      </w:r>
      <w:proofErr w:type="gramStart"/>
      <w:r>
        <w:rPr>
          <w:rFonts w:cs="Arial"/>
          <w:sz w:val="20"/>
        </w:rPr>
        <w:t>Variability of Holocene sea level history along the southwestern coast of Australia – evidence for the effect of significant local tectonism.</w:t>
      </w:r>
      <w:proofErr w:type="gramEnd"/>
      <w:r>
        <w:rPr>
          <w:rFonts w:cs="Arial"/>
          <w:sz w:val="20"/>
        </w:rPr>
        <w:t xml:space="preserve"> Marine Geology, 72: 47-58.</w:t>
      </w:r>
    </w:p>
    <w:p w:rsidR="00BA1889" w:rsidRDefault="00BA1889">
      <w:pPr>
        <w:jc w:val="left"/>
        <w:rPr>
          <w:rFonts w:cs="Arial"/>
          <w:sz w:val="20"/>
          <w:highlight w:val="cyan"/>
        </w:rPr>
      </w:pPr>
    </w:p>
    <w:p w:rsidR="00BA1889" w:rsidRDefault="00BA1889">
      <w:pPr>
        <w:jc w:val="left"/>
        <w:rPr>
          <w:rFonts w:cs="Arial"/>
          <w:sz w:val="20"/>
        </w:rPr>
      </w:pPr>
      <w:r>
        <w:rPr>
          <w:rFonts w:cs="Arial"/>
          <w:color w:val="000000"/>
          <w:sz w:val="20"/>
        </w:rPr>
        <w:t xml:space="preserve">Tauss, C. (2002). </w:t>
      </w:r>
      <w:proofErr w:type="gramStart"/>
      <w:r>
        <w:rPr>
          <w:rStyle w:val="Emphasis"/>
          <w:rFonts w:cs="Arial"/>
          <w:i w:val="0"/>
          <w:color w:val="000000"/>
          <w:sz w:val="20"/>
        </w:rPr>
        <w:t>Surveying Western Australia’s Land Edge.</w:t>
      </w:r>
      <w:proofErr w:type="gramEnd"/>
      <w:r>
        <w:rPr>
          <w:rStyle w:val="Emphasis"/>
          <w:rFonts w:cs="Arial"/>
          <w:i w:val="0"/>
          <w:color w:val="000000"/>
          <w:sz w:val="20"/>
        </w:rPr>
        <w:t xml:space="preserve"> Reference transects in coastal vegetation at Geraldton, Port Kennedy, Bunbury and Esperance.</w:t>
      </w:r>
      <w:r>
        <w:rPr>
          <w:rFonts w:cs="Arial"/>
          <w:color w:val="000000"/>
          <w:sz w:val="20"/>
        </w:rPr>
        <w:t xml:space="preserve"> </w:t>
      </w:r>
      <w:proofErr w:type="gramStart"/>
      <w:r>
        <w:rPr>
          <w:rFonts w:cs="Arial"/>
          <w:color w:val="000000"/>
          <w:sz w:val="20"/>
        </w:rPr>
        <w:t>Unpublished report for the Western Australian Herbarium (Department of Conservation and Land Management) and Coastwest/Coastcare (Department of Infrastructure and Planning).</w:t>
      </w:r>
      <w:proofErr w:type="gramEnd"/>
      <w:r>
        <w:rPr>
          <w:rFonts w:cs="Arial"/>
          <w:color w:val="000000"/>
          <w:sz w:val="20"/>
        </w:rPr>
        <w:t xml:space="preserve"> </w:t>
      </w:r>
      <w:proofErr w:type="gramStart"/>
      <w:r>
        <w:rPr>
          <w:rFonts w:cs="Arial"/>
          <w:color w:val="000000"/>
          <w:sz w:val="20"/>
        </w:rPr>
        <w:t>Perth, Western Austalia.</w:t>
      </w:r>
      <w:proofErr w:type="gramEnd"/>
    </w:p>
    <w:p w:rsidR="00BA1889" w:rsidRDefault="00BA1889">
      <w:pPr>
        <w:jc w:val="left"/>
        <w:rPr>
          <w:rFonts w:cs="Arial"/>
          <w:sz w:val="20"/>
          <w:highlight w:val="cyan"/>
        </w:rPr>
      </w:pPr>
    </w:p>
    <w:p w:rsidR="00BA1889" w:rsidRDefault="00BA1889">
      <w:pPr>
        <w:jc w:val="left"/>
        <w:outlineLvl w:val="0"/>
        <w:rPr>
          <w:rFonts w:cs="Arial"/>
          <w:sz w:val="20"/>
        </w:rPr>
      </w:pPr>
      <w:proofErr w:type="gramStart"/>
      <w:r>
        <w:rPr>
          <w:rFonts w:cs="Arial"/>
          <w:sz w:val="20"/>
        </w:rPr>
        <w:t>TEC Database (2011).</w:t>
      </w:r>
      <w:proofErr w:type="gramEnd"/>
      <w:r>
        <w:rPr>
          <w:rFonts w:cs="Arial"/>
          <w:sz w:val="20"/>
        </w:rPr>
        <w:t xml:space="preserve"> </w:t>
      </w:r>
      <w:proofErr w:type="gramStart"/>
      <w:r>
        <w:rPr>
          <w:rFonts w:cs="Arial"/>
          <w:sz w:val="20"/>
        </w:rPr>
        <w:t>Department of Environment and Conservation, Kensington, Western Australia.</w:t>
      </w:r>
      <w:proofErr w:type="gramEnd"/>
      <w:r>
        <w:rPr>
          <w:rFonts w:cs="Arial"/>
          <w:sz w:val="20"/>
        </w:rPr>
        <w:t xml:space="preserve"> </w:t>
      </w:r>
      <w:proofErr w:type="gramStart"/>
      <w:r>
        <w:rPr>
          <w:rFonts w:cs="Arial"/>
          <w:sz w:val="20"/>
        </w:rPr>
        <w:t>Accessed March 2011.</w:t>
      </w:r>
      <w:proofErr w:type="gramEnd"/>
    </w:p>
    <w:p w:rsidR="00BA1889" w:rsidRDefault="00BA1889">
      <w:pPr>
        <w:jc w:val="left"/>
        <w:outlineLvl w:val="0"/>
        <w:rPr>
          <w:rFonts w:cs="Arial"/>
          <w:sz w:val="20"/>
        </w:rPr>
      </w:pPr>
    </w:p>
    <w:p w:rsidR="00BA1889" w:rsidRDefault="00BA1889">
      <w:pPr>
        <w:jc w:val="left"/>
        <w:rPr>
          <w:rFonts w:cs="Arial"/>
          <w:sz w:val="20"/>
        </w:rPr>
      </w:pPr>
      <w:proofErr w:type="gramStart"/>
      <w:r>
        <w:rPr>
          <w:rFonts w:cs="Arial"/>
          <w:sz w:val="20"/>
        </w:rPr>
        <w:t>Trudgen, M. and Weston, A. (1998).</w:t>
      </w:r>
      <w:proofErr w:type="gramEnd"/>
      <w:r>
        <w:rPr>
          <w:rFonts w:cs="Arial"/>
          <w:sz w:val="20"/>
        </w:rPr>
        <w:t xml:space="preserve"> </w:t>
      </w:r>
      <w:proofErr w:type="gramStart"/>
      <w:r>
        <w:rPr>
          <w:rFonts w:cs="Arial"/>
          <w:sz w:val="20"/>
        </w:rPr>
        <w:t>The conservation significance of seasonal wetland vegetation in Industrial Park 14, East Rockingham, Western Australia.</w:t>
      </w:r>
      <w:proofErr w:type="gramEnd"/>
      <w:r>
        <w:rPr>
          <w:rFonts w:cs="Arial"/>
          <w:sz w:val="20"/>
        </w:rPr>
        <w:t xml:space="preserve"> Unpublished Report prepared for the Department of Conservation and Land Management by Malcolm Trudgen and Dr Arthur Weston Consultant Botanists.</w:t>
      </w:r>
    </w:p>
    <w:p w:rsidR="00BA1889" w:rsidRDefault="00BA1889">
      <w:pPr>
        <w:jc w:val="left"/>
        <w:rPr>
          <w:rFonts w:cs="Arial"/>
          <w:sz w:val="20"/>
          <w:highlight w:val="cyan"/>
        </w:rPr>
      </w:pPr>
    </w:p>
    <w:p w:rsidR="00BA1889" w:rsidRDefault="00BA1889">
      <w:pPr>
        <w:jc w:val="left"/>
        <w:rPr>
          <w:rFonts w:cs="Arial"/>
          <w:color w:val="000000"/>
          <w:sz w:val="20"/>
        </w:rPr>
      </w:pPr>
      <w:r>
        <w:rPr>
          <w:rFonts w:cs="Arial"/>
          <w:color w:val="000000"/>
          <w:sz w:val="20"/>
        </w:rPr>
        <w:t xml:space="preserve">V &amp; C Semeniuk Research Group (2009). Draft </w:t>
      </w:r>
      <w:r>
        <w:rPr>
          <w:rFonts w:cs="Arial"/>
          <w:iCs/>
          <w:color w:val="000000"/>
          <w:sz w:val="20"/>
        </w:rPr>
        <w:t xml:space="preserve">Ecological Character Description of the Becher Point Wetland Ramsar Site. </w:t>
      </w:r>
      <w:proofErr w:type="gramStart"/>
      <w:r>
        <w:rPr>
          <w:rFonts w:cs="Arial"/>
          <w:iCs/>
          <w:color w:val="000000"/>
          <w:sz w:val="20"/>
        </w:rPr>
        <w:t>A report for the Department of Environment and Conservation</w:t>
      </w:r>
      <w:r>
        <w:rPr>
          <w:rFonts w:cs="Arial"/>
          <w:color w:val="000000"/>
          <w:sz w:val="20"/>
        </w:rPr>
        <w:t xml:space="preserve"> prepared by V &amp; C Semeniuk Research Group.</w:t>
      </w:r>
      <w:proofErr w:type="gramEnd"/>
      <w:r>
        <w:rPr>
          <w:rFonts w:cs="Arial"/>
          <w:color w:val="000000"/>
          <w:sz w:val="20"/>
        </w:rPr>
        <w:t xml:space="preserve"> </w:t>
      </w:r>
      <w:smartTag w:uri="urn:schemas-microsoft-com:office:smarttags" w:element="place">
        <w:smartTag w:uri="urn:schemas-microsoft-com:office:smarttags" w:element="City">
          <w:r>
            <w:rPr>
              <w:rFonts w:cs="Arial"/>
              <w:color w:val="000000"/>
              <w:sz w:val="20"/>
            </w:rPr>
            <w:t>Perth</w:t>
          </w:r>
        </w:smartTag>
        <w:r>
          <w:rPr>
            <w:rFonts w:cs="Arial"/>
            <w:color w:val="000000"/>
            <w:sz w:val="20"/>
          </w:rPr>
          <w:t xml:space="preserve">, </w:t>
        </w:r>
        <w:smartTag w:uri="urn:schemas-microsoft-com:office:smarttags" w:element="State">
          <w:r>
            <w:rPr>
              <w:rFonts w:cs="Arial"/>
              <w:color w:val="000000"/>
              <w:sz w:val="20"/>
            </w:rPr>
            <w:t>Western Australia</w:t>
          </w:r>
        </w:smartTag>
      </w:smartTag>
      <w:r>
        <w:rPr>
          <w:rFonts w:cs="Arial"/>
          <w:color w:val="000000"/>
          <w:sz w:val="20"/>
        </w:rPr>
        <w:t>.</w:t>
      </w:r>
    </w:p>
    <w:p w:rsidR="00BA1889" w:rsidRDefault="00BA1889">
      <w:pPr>
        <w:jc w:val="left"/>
        <w:rPr>
          <w:rFonts w:cs="Arial"/>
          <w:sz w:val="20"/>
          <w:highlight w:val="cyan"/>
        </w:rPr>
      </w:pPr>
    </w:p>
    <w:p w:rsidR="00BA1889" w:rsidRDefault="00BA1889">
      <w:pPr>
        <w:jc w:val="left"/>
        <w:rPr>
          <w:rFonts w:cs="Arial"/>
          <w:sz w:val="20"/>
        </w:rPr>
      </w:pPr>
      <w:r>
        <w:rPr>
          <w:rFonts w:cs="Arial"/>
          <w:sz w:val="20"/>
        </w:rPr>
        <w:t xml:space="preserve">V &amp; C Semeniuk Research Group (1991). </w:t>
      </w:r>
      <w:proofErr w:type="gramStart"/>
      <w:r>
        <w:rPr>
          <w:rFonts w:cs="Arial"/>
          <w:sz w:val="20"/>
        </w:rPr>
        <w:t>Wetlands of the City of Rockingham.</w:t>
      </w:r>
      <w:proofErr w:type="gramEnd"/>
      <w:r>
        <w:rPr>
          <w:rFonts w:cs="Arial"/>
          <w:sz w:val="20"/>
        </w:rPr>
        <w:t xml:space="preserve"> </w:t>
      </w:r>
      <w:proofErr w:type="gramStart"/>
      <w:r>
        <w:rPr>
          <w:rFonts w:cs="Arial"/>
          <w:sz w:val="20"/>
        </w:rPr>
        <w:t>Their classification, significance and management.</w:t>
      </w:r>
      <w:proofErr w:type="gramEnd"/>
      <w:r>
        <w:rPr>
          <w:rFonts w:cs="Arial"/>
          <w:sz w:val="20"/>
        </w:rPr>
        <w:t xml:space="preserve"> </w:t>
      </w:r>
      <w:proofErr w:type="gramStart"/>
      <w:r>
        <w:rPr>
          <w:rFonts w:cs="Arial"/>
          <w:sz w:val="20"/>
        </w:rPr>
        <w:t>Unpublished report for City of Rockingham and WA Heritage Committee by V &amp; C Semeniuk Research Group, Warwick.</w:t>
      </w:r>
      <w:proofErr w:type="gramEnd"/>
    </w:p>
    <w:p w:rsidR="00BA1889" w:rsidRDefault="00BA1889">
      <w:pPr>
        <w:jc w:val="left"/>
        <w:rPr>
          <w:rFonts w:cs="Arial"/>
          <w:b/>
          <w:color w:val="0000FF"/>
          <w:sz w:val="20"/>
          <w:highlight w:val="cyan"/>
        </w:rPr>
      </w:pPr>
    </w:p>
    <w:p w:rsidR="00BA1889" w:rsidRDefault="00BA1889">
      <w:pPr>
        <w:jc w:val="left"/>
        <w:rPr>
          <w:rFonts w:cs="Arial"/>
          <w:sz w:val="20"/>
        </w:rPr>
      </w:pPr>
      <w:proofErr w:type="gramStart"/>
      <w:r>
        <w:rPr>
          <w:rFonts w:cs="Arial"/>
          <w:sz w:val="20"/>
        </w:rPr>
        <w:t>Woods, P.J. and Searle, D.J. (1983).</w:t>
      </w:r>
      <w:proofErr w:type="gramEnd"/>
      <w:r>
        <w:rPr>
          <w:rFonts w:cs="Arial"/>
          <w:sz w:val="20"/>
        </w:rPr>
        <w:t xml:space="preserve"> Radiocarbon dating and Holocene history of the Becher/Rockingham beach ridge plain, west coast, </w:t>
      </w:r>
      <w:smartTag w:uri="urn:schemas-microsoft-com:office:smarttags" w:element="place">
        <w:smartTag w:uri="urn:schemas-microsoft-com:office:smarttags" w:element="State">
          <w:r>
            <w:rPr>
              <w:rFonts w:cs="Arial"/>
              <w:sz w:val="20"/>
            </w:rPr>
            <w:t>Western Australia</w:t>
          </w:r>
        </w:smartTag>
      </w:smartTag>
      <w:r>
        <w:rPr>
          <w:rFonts w:cs="Arial"/>
          <w:sz w:val="20"/>
        </w:rPr>
        <w:t>. Search, 14: 44-46.</w:t>
      </w:r>
    </w:p>
    <w:p w:rsidR="00BA1889" w:rsidRDefault="00BA1889">
      <w:pPr>
        <w:jc w:val="left"/>
        <w:rPr>
          <w:rFonts w:cs="Arial"/>
          <w:b/>
          <w:color w:val="0000FF"/>
          <w:sz w:val="20"/>
        </w:rPr>
      </w:pPr>
    </w:p>
    <w:p w:rsidR="00BA1889" w:rsidRDefault="00BA1889">
      <w:pPr>
        <w:jc w:val="left"/>
        <w:rPr>
          <w:rFonts w:cs="Arial"/>
          <w:b/>
          <w:sz w:val="20"/>
        </w:rPr>
      </w:pPr>
      <w:r>
        <w:rPr>
          <w:rFonts w:cs="Arial"/>
          <w:b/>
          <w:sz w:val="20"/>
        </w:rPr>
        <w:br w:type="page"/>
        <w:t>APPENDIX 1</w:t>
      </w:r>
    </w:p>
    <w:p w:rsidR="00BA1889" w:rsidRDefault="00BA1889">
      <w:pPr>
        <w:jc w:val="left"/>
        <w:rPr>
          <w:rFonts w:cs="Arial"/>
          <w:b/>
          <w:sz w:val="20"/>
        </w:rPr>
      </w:pPr>
    </w:p>
    <w:p w:rsidR="00BA1889" w:rsidRDefault="00BA1889">
      <w:pPr>
        <w:jc w:val="left"/>
        <w:rPr>
          <w:rFonts w:cs="Arial"/>
          <w:b/>
          <w:sz w:val="20"/>
        </w:rPr>
      </w:pPr>
      <w:r>
        <w:rPr>
          <w:rFonts w:cs="Arial"/>
          <w:b/>
          <w:sz w:val="20"/>
        </w:rPr>
        <w:t xml:space="preserve">Ecological characteristics of vascular plants recorded from 7 quadrats in occurrences (From </w:t>
      </w:r>
      <w:r w:rsidR="00C80787">
        <w:rPr>
          <w:rFonts w:cs="Arial"/>
          <w:b/>
          <w:sz w:val="20"/>
        </w:rPr>
        <w:t xml:space="preserve">Gibson </w:t>
      </w:r>
      <w:proofErr w:type="gramStart"/>
      <w:r w:rsidR="00C80787">
        <w:rPr>
          <w:rFonts w:cs="Arial"/>
          <w:b/>
          <w:i/>
          <w:sz w:val="20"/>
        </w:rPr>
        <w:t>et</w:t>
      </w:r>
      <w:proofErr w:type="gramEnd"/>
      <w:r w:rsidR="00C80787">
        <w:rPr>
          <w:rFonts w:cs="Arial"/>
          <w:b/>
          <w:i/>
          <w:sz w:val="20"/>
        </w:rPr>
        <w:t xml:space="preserve"> al</w:t>
      </w:r>
      <w:r w:rsidR="00C80787">
        <w:rPr>
          <w:rFonts w:cs="Arial"/>
          <w:b/>
          <w:sz w:val="20"/>
        </w:rPr>
        <w:t xml:space="preserve">.1994; </w:t>
      </w:r>
      <w:r>
        <w:rPr>
          <w:rFonts w:cs="Arial"/>
          <w:b/>
          <w:sz w:val="20"/>
        </w:rPr>
        <w:t>Governme</w:t>
      </w:r>
      <w:r w:rsidR="00C80787">
        <w:rPr>
          <w:rFonts w:cs="Arial"/>
          <w:b/>
          <w:sz w:val="20"/>
        </w:rPr>
        <w:t>nt of Western Australia 2000</w:t>
      </w:r>
      <w:r>
        <w:rPr>
          <w:rFonts w:cs="Arial"/>
          <w:b/>
          <w:sz w:val="20"/>
        </w:rPr>
        <w:t>)</w:t>
      </w:r>
    </w:p>
    <w:p w:rsidR="00BA1889" w:rsidRDefault="00BA1889">
      <w:pPr>
        <w:jc w:val="left"/>
        <w:rPr>
          <w:rFonts w:cs="Arial"/>
          <w:b/>
          <w:sz w:val="20"/>
        </w:rPr>
      </w:pPr>
    </w:p>
    <w:tbl>
      <w:tblPr>
        <w:tblW w:w="9598" w:type="dxa"/>
        <w:tblInd w:w="-318" w:type="dxa"/>
        <w:tblLayout w:type="fixed"/>
        <w:tblLook w:val="0000"/>
      </w:tblPr>
      <w:tblGrid>
        <w:gridCol w:w="291"/>
        <w:gridCol w:w="2107"/>
        <w:gridCol w:w="2340"/>
        <w:gridCol w:w="1440"/>
        <w:gridCol w:w="1260"/>
        <w:gridCol w:w="2160"/>
      </w:tblGrid>
      <w:tr w:rsidR="00C80787" w:rsidTr="00C80787">
        <w:trPr>
          <w:trHeight w:val="1174"/>
        </w:trPr>
        <w:tc>
          <w:tcPr>
            <w:tcW w:w="291" w:type="dxa"/>
            <w:tcBorders>
              <w:top w:val="single" w:sz="4" w:space="0" w:color="auto"/>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single" w:sz="4" w:space="0" w:color="auto"/>
              <w:left w:val="nil"/>
              <w:bottom w:val="single" w:sz="4" w:space="0" w:color="auto"/>
              <w:right w:val="single" w:sz="4" w:space="0" w:color="auto"/>
            </w:tcBorders>
            <w:shd w:val="clear" w:color="auto" w:fill="auto"/>
            <w:vAlign w:val="bottom"/>
          </w:tcPr>
          <w:p w:rsidR="00C80787" w:rsidRDefault="00C80787">
            <w:pPr>
              <w:jc w:val="center"/>
              <w:rPr>
                <w:rFonts w:cs="Arial"/>
                <w:color w:val="000000"/>
                <w:sz w:val="16"/>
                <w:szCs w:val="16"/>
                <w:lang w:eastAsia="en-AU"/>
              </w:rPr>
            </w:pPr>
            <w:r>
              <w:rPr>
                <w:rFonts w:cs="Arial"/>
                <w:color w:val="000000"/>
                <w:sz w:val="16"/>
                <w:szCs w:val="16"/>
                <w:lang w:eastAsia="en-AU"/>
              </w:rPr>
              <w:t>Taxon</w:t>
            </w:r>
          </w:p>
        </w:tc>
        <w:tc>
          <w:tcPr>
            <w:tcW w:w="2340" w:type="dxa"/>
            <w:tcBorders>
              <w:top w:val="single" w:sz="4" w:space="0" w:color="auto"/>
              <w:left w:val="nil"/>
              <w:bottom w:val="single" w:sz="4" w:space="0" w:color="auto"/>
              <w:right w:val="single" w:sz="4" w:space="0" w:color="auto"/>
            </w:tcBorders>
            <w:shd w:val="clear" w:color="auto" w:fill="auto"/>
            <w:vAlign w:val="bottom"/>
          </w:tcPr>
          <w:p w:rsidR="00C80787" w:rsidRDefault="00C80787">
            <w:pPr>
              <w:jc w:val="left"/>
              <w:rPr>
                <w:rFonts w:cs="Arial"/>
                <w:sz w:val="16"/>
                <w:szCs w:val="16"/>
                <w:lang w:eastAsia="en-AU"/>
              </w:rPr>
            </w:pPr>
            <w:r>
              <w:rPr>
                <w:rFonts w:cs="Arial"/>
                <w:sz w:val="16"/>
                <w:szCs w:val="16"/>
                <w:lang w:eastAsia="en-AU"/>
              </w:rPr>
              <w:t>Fire Response (Source-Naturemap)</w:t>
            </w:r>
          </w:p>
        </w:tc>
        <w:tc>
          <w:tcPr>
            <w:tcW w:w="1440" w:type="dxa"/>
            <w:tcBorders>
              <w:top w:val="single" w:sz="4" w:space="0" w:color="auto"/>
              <w:left w:val="nil"/>
              <w:bottom w:val="single" w:sz="4" w:space="0" w:color="auto"/>
              <w:right w:val="single" w:sz="4" w:space="0" w:color="auto"/>
            </w:tcBorders>
            <w:shd w:val="clear" w:color="auto" w:fill="auto"/>
            <w:vAlign w:val="bottom"/>
          </w:tcPr>
          <w:p w:rsidR="00C80787" w:rsidRDefault="00C80787">
            <w:pPr>
              <w:jc w:val="left"/>
              <w:rPr>
                <w:rFonts w:cs="Arial"/>
                <w:sz w:val="16"/>
                <w:szCs w:val="16"/>
                <w:lang w:eastAsia="en-AU"/>
              </w:rPr>
            </w:pPr>
            <w:r>
              <w:rPr>
                <w:rFonts w:cs="Arial"/>
                <w:sz w:val="16"/>
                <w:szCs w:val="16"/>
                <w:lang w:eastAsia="en-AU"/>
              </w:rPr>
              <w:t>Months to first flowering (Source-Naturemap)</w:t>
            </w:r>
          </w:p>
        </w:tc>
        <w:tc>
          <w:tcPr>
            <w:tcW w:w="1260" w:type="dxa"/>
            <w:tcBorders>
              <w:top w:val="single" w:sz="4" w:space="0" w:color="auto"/>
              <w:left w:val="nil"/>
              <w:bottom w:val="single" w:sz="4" w:space="0" w:color="auto"/>
              <w:right w:val="single" w:sz="4" w:space="0" w:color="auto"/>
            </w:tcBorders>
            <w:shd w:val="clear" w:color="auto" w:fill="auto"/>
            <w:vAlign w:val="bottom"/>
          </w:tcPr>
          <w:p w:rsidR="00C80787" w:rsidRDefault="00C80787">
            <w:pPr>
              <w:jc w:val="left"/>
              <w:rPr>
                <w:rFonts w:cs="Arial"/>
                <w:sz w:val="16"/>
                <w:szCs w:val="16"/>
                <w:lang w:eastAsia="en-AU"/>
              </w:rPr>
            </w:pPr>
            <w:r>
              <w:rPr>
                <w:rFonts w:cs="Arial"/>
                <w:sz w:val="16"/>
                <w:szCs w:val="16"/>
                <w:lang w:eastAsia="en-AU"/>
              </w:rPr>
              <w:t>Longevity (Source-Naturemap)</w:t>
            </w:r>
          </w:p>
        </w:tc>
        <w:tc>
          <w:tcPr>
            <w:tcW w:w="2160" w:type="dxa"/>
            <w:tcBorders>
              <w:top w:val="single" w:sz="4" w:space="0" w:color="auto"/>
              <w:left w:val="nil"/>
              <w:bottom w:val="single" w:sz="4" w:space="0" w:color="auto"/>
              <w:right w:val="single" w:sz="4" w:space="0" w:color="auto"/>
            </w:tcBorders>
            <w:shd w:val="clear" w:color="auto" w:fill="auto"/>
            <w:vAlign w:val="bottom"/>
          </w:tcPr>
          <w:p w:rsidR="00C80787" w:rsidRDefault="00C80787">
            <w:pPr>
              <w:jc w:val="left"/>
              <w:rPr>
                <w:rFonts w:cs="Arial"/>
                <w:sz w:val="16"/>
                <w:szCs w:val="16"/>
                <w:lang w:eastAsia="en-AU"/>
              </w:rPr>
            </w:pPr>
            <w:r>
              <w:rPr>
                <w:rFonts w:cs="Arial"/>
                <w:sz w:val="16"/>
                <w:szCs w:val="16"/>
                <w:lang w:eastAsia="en-AU"/>
              </w:rPr>
              <w:t>Dieback response (Source-Naturemap)</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cochlearis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lasiocarpa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pulchella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Some evidence of resistance</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rostellifera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8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saligna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7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Acacia truncata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Adriana quadripartita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Alyogyne huegelii </w:t>
            </w:r>
            <w:r w:rsidR="002B38D6" w:rsidRPr="002B38D6">
              <w:rPr>
                <w:rFonts w:cs="Arial"/>
                <w:color w:val="000000"/>
                <w:sz w:val="16"/>
                <w:szCs w:val="16"/>
                <w:lang w:eastAsia="en-AU"/>
              </w:rPr>
              <w:t xml:space="preserve">var. </w:t>
            </w:r>
            <w:r>
              <w:rPr>
                <w:rFonts w:cs="Arial"/>
                <w:i/>
                <w:color w:val="000000"/>
                <w:sz w:val="16"/>
                <w:szCs w:val="16"/>
                <w:lang w:eastAsia="en-AU"/>
              </w:rPr>
              <w:t>glabrescens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Amyema miquelii</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Anthocercis littorea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Austrostipa flavescens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variable susceptibility</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Banksia grandis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epicormics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Good evidence of high susceptibility</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Banksia littoralis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epicormics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Some evidence of high susceptibility</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Baumea juncea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Briza minor</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Killed by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Bromus diandrus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Caladenia latifolia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Geophyte (Survives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Carex appressa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Carpobrotus edulis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Cassytha racemosa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Centella asiatica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Cerastium glomeratum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Cirsium vulgare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no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Clematis linearifolia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Comesperma virgatum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45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Conostylis candicans </w:t>
            </w:r>
            <w:r w:rsidR="002B38D6" w:rsidRPr="002B38D6">
              <w:rPr>
                <w:rFonts w:cs="Arial"/>
                <w:color w:val="000000"/>
                <w:sz w:val="16"/>
                <w:szCs w:val="16"/>
                <w:lang w:eastAsia="en-AU"/>
              </w:rPr>
              <w:t>subsp.</w:t>
            </w:r>
            <w:r>
              <w:rPr>
                <w:rFonts w:cs="Arial"/>
                <w:i/>
                <w:color w:val="000000"/>
                <w:sz w:val="16"/>
                <w:szCs w:val="16"/>
                <w:lang w:eastAsia="en-AU"/>
              </w:rPr>
              <w:t xml:space="preserve"> </w:t>
            </w:r>
            <w:r w:rsidR="00C14912">
              <w:rPr>
                <w:rFonts w:cs="Arial"/>
                <w:i/>
                <w:color w:val="000000"/>
                <w:sz w:val="16"/>
                <w:szCs w:val="16"/>
                <w:lang w:eastAsia="en-AU"/>
              </w:rPr>
              <w:t>c</w:t>
            </w:r>
            <w:r>
              <w:rPr>
                <w:rFonts w:cs="Arial"/>
                <w:i/>
                <w:color w:val="000000"/>
                <w:sz w:val="16"/>
                <w:szCs w:val="16"/>
                <w:lang w:eastAsia="en-AU"/>
              </w:rPr>
              <w:t>andicans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7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Conyza sumatrensis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Crassula glomerata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Cynodon dactylon</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Cynosurus echinatus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Daucus glochidiatus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Dischisma arenarium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Epilobium billardiereanum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45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Epilobium billardiereanum </w:t>
            </w:r>
            <w:r w:rsidR="002B38D6" w:rsidRPr="002B38D6">
              <w:rPr>
                <w:rFonts w:cs="Arial"/>
                <w:color w:val="000000"/>
                <w:sz w:val="16"/>
                <w:szCs w:val="16"/>
                <w:lang w:eastAsia="en-AU"/>
              </w:rPr>
              <w:t>subsp</w:t>
            </w:r>
            <w:r>
              <w:rPr>
                <w:rFonts w:cs="Arial"/>
                <w:i/>
                <w:color w:val="000000"/>
                <w:sz w:val="16"/>
                <w:szCs w:val="16"/>
                <w:lang w:eastAsia="en-AU"/>
              </w:rPr>
              <w:t>. billardiereanum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Epilobium hirtigerum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15"/>
                <w:szCs w:val="15"/>
                <w:lang w:eastAsia="en-AU"/>
              </w:rPr>
            </w:pPr>
            <w:r>
              <w:rPr>
                <w:rFonts w:cs="Arial"/>
                <w:sz w:val="15"/>
                <w:szCs w:val="15"/>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Eucalyptus gomphocephala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epicormics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48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Eucalyptus rudis subsp. rudis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epicormics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48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Euphorbia peplus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Ficinia nodosa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Gahnia trifida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Galium murale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Geranium molle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Geranium retrorsum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Hakea prostrata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variable susceptibility</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Hardenbergia comptoniana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Holcus </w:t>
            </w:r>
            <w:r w:rsidR="002B38D6" w:rsidRPr="002B38D6">
              <w:rPr>
                <w:rFonts w:cs="Arial"/>
                <w:color w:val="000000"/>
                <w:sz w:val="16"/>
                <w:szCs w:val="16"/>
                <w:lang w:eastAsia="en-AU"/>
              </w:rPr>
              <w:t>sp.</w:t>
            </w:r>
            <w:r>
              <w:rPr>
                <w:rFonts w:cs="Arial"/>
                <w:i/>
                <w:color w:val="000000"/>
                <w:sz w:val="16"/>
                <w:szCs w:val="16"/>
                <w:lang w:eastAsia="en-AU"/>
              </w:rPr>
              <w:t xml:space="preserve"> </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Hydrocotyle diantha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Hypolaena pubescens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Isolepis cernua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Jacksonia furcellata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45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Juncus kraussii </w:t>
            </w:r>
            <w:r w:rsidR="002B38D6" w:rsidRPr="002B38D6">
              <w:rPr>
                <w:rFonts w:cs="Arial"/>
                <w:color w:val="000000"/>
                <w:sz w:val="16"/>
                <w:szCs w:val="16"/>
                <w:lang w:eastAsia="en-AU"/>
              </w:rPr>
              <w:t>subsp.</w:t>
            </w:r>
            <w:r>
              <w:rPr>
                <w:rFonts w:cs="Arial"/>
                <w:i/>
                <w:color w:val="000000"/>
                <w:sz w:val="16"/>
                <w:szCs w:val="16"/>
                <w:lang w:eastAsia="en-AU"/>
              </w:rPr>
              <w:t xml:space="preserve"> australiensis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Kennedia coccinea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Kennedia prostrata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Lachnagrostis filiformis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Lagurus ovatus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Lepidosperma gladiatum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Lepidosperma longitudinale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Lepidosperma squamatum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Leucopogon interstans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Leucopogon parviflorus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Lobelia anceps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Killed by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Logania vaginalis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Lolium rigidum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Lomandra maritima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Lysimachia arvensis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Melaleuca rhaphiophylla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Melilotus indicus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Microtis media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Muehlenbeckia adpressa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Myoporum caprarioides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Opercularia hispidula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Opercularia vaginata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Oxalis perennans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Parentucellia viscosa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13</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Parietaria debilis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Paspalum distichum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Pelargonium capitatum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no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Pelargonium littorale </w:t>
            </w:r>
            <w:r w:rsidR="002B38D6" w:rsidRPr="002B38D6">
              <w:rPr>
                <w:rFonts w:cs="Arial"/>
                <w:color w:val="000000"/>
                <w:sz w:val="16"/>
                <w:szCs w:val="16"/>
                <w:lang w:eastAsia="en-AU"/>
              </w:rPr>
              <w:t>subsp.</w:t>
            </w:r>
            <w:r>
              <w:rPr>
                <w:rFonts w:cs="Arial"/>
                <w:i/>
                <w:color w:val="000000"/>
                <w:sz w:val="16"/>
                <w:szCs w:val="16"/>
                <w:lang w:eastAsia="en-AU"/>
              </w:rPr>
              <w:t xml:space="preserve"> littorale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Phyllanthus calycinus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Pimelea argentea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Poa porphyroclados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Killed by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Inferred evidence of resistance</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Rhagodia baccata </w:t>
            </w:r>
            <w:r w:rsidR="002B38D6" w:rsidRPr="002B38D6">
              <w:rPr>
                <w:rFonts w:cs="Arial"/>
                <w:color w:val="000000"/>
                <w:sz w:val="16"/>
                <w:szCs w:val="16"/>
                <w:lang w:eastAsia="en-AU"/>
              </w:rPr>
              <w:t>subsp.</w:t>
            </w:r>
            <w:r>
              <w:rPr>
                <w:rFonts w:cs="Arial"/>
                <w:i/>
                <w:color w:val="000000"/>
                <w:sz w:val="16"/>
                <w:szCs w:val="16"/>
                <w:lang w:eastAsia="en-AU"/>
              </w:rPr>
              <w:t xml:space="preserve"> dioica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Rumex crispus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Samolus repens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Scaevola crassifolia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Schoenus trachycarpus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Senecio ramosissimus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no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30</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Biennial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Solanum nigrum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Killed by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Sonchus asper</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no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Biennial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Sonchus hydrophilus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Sonchus oleraceus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no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Annual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Sporobolus virginicus</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Spyridium globulosum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6</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Stackhousia monogyna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Killed by 100% scorch</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Stypandra glauca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soil suckers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18</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Templetonia retusa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450"/>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Trachymene coerulea </w:t>
            </w:r>
            <w:r w:rsidR="002B38D6" w:rsidRPr="002B38D6">
              <w:rPr>
                <w:rFonts w:cs="Arial"/>
                <w:color w:val="000000"/>
                <w:sz w:val="16"/>
                <w:szCs w:val="16"/>
                <w:lang w:eastAsia="en-AU"/>
              </w:rPr>
              <w:t>subsp.</w:t>
            </w:r>
            <w:r>
              <w:rPr>
                <w:rFonts w:cs="Arial"/>
                <w:i/>
                <w:color w:val="000000"/>
                <w:sz w:val="16"/>
                <w:szCs w:val="16"/>
                <w:lang w:eastAsia="en-AU"/>
              </w:rPr>
              <w:t xml:space="preserve"> coerulea</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Tricoryne elatior</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100% scorch kills, in soil seed storage</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24</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Trifolium campestre </w:t>
            </w:r>
            <w:r w:rsidR="002B38D6" w:rsidRPr="002B38D6">
              <w:rPr>
                <w:rFonts w:cs="Arial"/>
                <w:color w:val="000000"/>
                <w:sz w:val="16"/>
                <w:szCs w:val="16"/>
                <w:lang w:eastAsia="en-AU"/>
              </w:rPr>
              <w:t>var.</w:t>
            </w:r>
            <w:r>
              <w:rPr>
                <w:rFonts w:cs="Arial"/>
                <w:i/>
                <w:color w:val="000000"/>
                <w:sz w:val="16"/>
                <w:szCs w:val="16"/>
                <w:lang w:eastAsia="en-AU"/>
              </w:rPr>
              <w:t xml:space="preserve"> campestre</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25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Trifolium glomeratum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ND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sz w:val="12"/>
                <w:szCs w:val="12"/>
                <w:lang w:eastAsia="en-AU"/>
              </w:rPr>
            </w:pPr>
            <w:r>
              <w:rPr>
                <w:rFonts w:cs="Arial"/>
                <w:sz w:val="12"/>
                <w:szCs w:val="12"/>
                <w:lang w:eastAsia="en-AU"/>
              </w:rPr>
              <w:t> </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 xml:space="preserve">Trymalium ledifolium </w:t>
            </w:r>
            <w:r w:rsidR="002B38D6" w:rsidRPr="002B38D6">
              <w:rPr>
                <w:rFonts w:cs="Arial"/>
                <w:color w:val="000000"/>
                <w:sz w:val="16"/>
                <w:szCs w:val="16"/>
                <w:lang w:eastAsia="en-AU"/>
              </w:rPr>
              <w:t>var.</w:t>
            </w:r>
            <w:r>
              <w:rPr>
                <w:rFonts w:cs="Arial"/>
                <w:i/>
                <w:color w:val="000000"/>
                <w:sz w:val="16"/>
                <w:szCs w:val="16"/>
                <w:lang w:eastAsia="en-AU"/>
              </w:rPr>
              <w:t xml:space="preserve"> ledifolium</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basal sprouts</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22</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Some evidence of variable susceptibility</w:t>
            </w:r>
          </w:p>
        </w:tc>
      </w:tr>
      <w:tr w:rsidR="00C80787" w:rsidTr="00C80787">
        <w:trPr>
          <w:trHeight w:val="375"/>
        </w:trPr>
        <w:tc>
          <w:tcPr>
            <w:tcW w:w="291" w:type="dxa"/>
            <w:tcBorders>
              <w:top w:val="nil"/>
              <w:left w:val="single" w:sz="4" w:space="0" w:color="auto"/>
              <w:bottom w:val="single" w:sz="4" w:space="0" w:color="auto"/>
              <w:right w:val="single" w:sz="4" w:space="0" w:color="auto"/>
            </w:tcBorders>
            <w:shd w:val="clear" w:color="auto" w:fill="auto"/>
            <w:vAlign w:val="bottom"/>
          </w:tcPr>
          <w:p w:rsidR="00C80787" w:rsidRDefault="00C80787">
            <w:pPr>
              <w:jc w:val="left"/>
              <w:rPr>
                <w:rFonts w:cs="Arial"/>
                <w:sz w:val="20"/>
                <w:lang w:eastAsia="en-AU"/>
              </w:rPr>
            </w:pPr>
            <w:r>
              <w:rPr>
                <w:rFonts w:cs="Arial"/>
                <w:sz w:val="20"/>
                <w:lang w:eastAsia="en-AU"/>
              </w:rPr>
              <w:t> </w:t>
            </w:r>
          </w:p>
        </w:tc>
        <w:tc>
          <w:tcPr>
            <w:tcW w:w="2107"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i/>
                <w:color w:val="000000"/>
                <w:sz w:val="16"/>
                <w:szCs w:val="16"/>
                <w:lang w:eastAsia="en-AU"/>
              </w:rPr>
            </w:pPr>
            <w:r>
              <w:rPr>
                <w:rFonts w:cs="Arial"/>
                <w:i/>
                <w:color w:val="000000"/>
                <w:sz w:val="16"/>
                <w:szCs w:val="16"/>
                <w:lang w:eastAsia="en-AU"/>
              </w:rPr>
              <w:t>Xanthorrhoea preissii</w:t>
            </w:r>
          </w:p>
        </w:tc>
        <w:tc>
          <w:tcPr>
            <w:tcW w:w="234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Survives 100% scorch, large apical bud</w:t>
            </w:r>
          </w:p>
        </w:tc>
        <w:tc>
          <w:tcPr>
            <w:tcW w:w="1440" w:type="dxa"/>
            <w:tcBorders>
              <w:top w:val="nil"/>
              <w:left w:val="nil"/>
              <w:bottom w:val="single" w:sz="4" w:space="0" w:color="auto"/>
              <w:right w:val="single" w:sz="4" w:space="0" w:color="auto"/>
            </w:tcBorders>
            <w:shd w:val="clear" w:color="auto" w:fill="auto"/>
            <w:vAlign w:val="bottom"/>
          </w:tcPr>
          <w:p w:rsidR="00C80787" w:rsidRDefault="00C80787">
            <w:pPr>
              <w:jc w:val="right"/>
              <w:rPr>
                <w:rFonts w:cs="Arial"/>
                <w:sz w:val="12"/>
                <w:szCs w:val="12"/>
                <w:lang w:eastAsia="en-AU"/>
              </w:rPr>
            </w:pPr>
            <w:r>
              <w:rPr>
                <w:rFonts w:cs="Arial"/>
                <w:sz w:val="12"/>
                <w:szCs w:val="12"/>
                <w:lang w:eastAsia="en-AU"/>
              </w:rPr>
              <w:t>9</w:t>
            </w:r>
          </w:p>
        </w:tc>
        <w:tc>
          <w:tcPr>
            <w:tcW w:w="12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Perennial</w:t>
            </w:r>
          </w:p>
        </w:tc>
        <w:tc>
          <w:tcPr>
            <w:tcW w:w="2160" w:type="dxa"/>
            <w:tcBorders>
              <w:top w:val="nil"/>
              <w:left w:val="nil"/>
              <w:bottom w:val="single" w:sz="4" w:space="0" w:color="auto"/>
              <w:right w:val="single" w:sz="4" w:space="0" w:color="auto"/>
            </w:tcBorders>
            <w:shd w:val="clear" w:color="auto" w:fill="auto"/>
            <w:vAlign w:val="bottom"/>
          </w:tcPr>
          <w:p w:rsidR="00C80787" w:rsidRDefault="00C80787">
            <w:pPr>
              <w:jc w:val="left"/>
              <w:rPr>
                <w:rFonts w:cs="Arial"/>
                <w:color w:val="000000"/>
                <w:sz w:val="12"/>
                <w:szCs w:val="12"/>
                <w:lang w:eastAsia="en-AU"/>
              </w:rPr>
            </w:pPr>
            <w:r>
              <w:rPr>
                <w:rFonts w:cs="Arial"/>
                <w:color w:val="000000"/>
                <w:sz w:val="12"/>
                <w:szCs w:val="12"/>
                <w:lang w:eastAsia="en-AU"/>
              </w:rPr>
              <w:t>Good evidence of high susceptibility</w:t>
            </w:r>
          </w:p>
        </w:tc>
      </w:tr>
    </w:tbl>
    <w:p w:rsidR="00BA1889" w:rsidRDefault="00BA1889">
      <w:pPr>
        <w:rPr>
          <w:rFonts w:cs="Arial"/>
          <w:sz w:val="20"/>
        </w:rPr>
      </w:pPr>
      <w:r>
        <w:rPr>
          <w:rFonts w:cs="Arial"/>
          <w:i/>
          <w:sz w:val="20"/>
        </w:rPr>
        <w:t>*</w:t>
      </w:r>
      <w:r>
        <w:rPr>
          <w:rFonts w:cs="Arial"/>
          <w:sz w:val="20"/>
        </w:rPr>
        <w:t xml:space="preserve"> = Introduced; ND = no data available in Naturemap</w:t>
      </w:r>
    </w:p>
    <w:p w:rsidR="00BA1889" w:rsidRDefault="00BA1889">
      <w:pPr>
        <w:rPr>
          <w:sz w:val="20"/>
        </w:rPr>
        <w:sectPr w:rsidR="00BA1889">
          <w:headerReference w:type="even" r:id="rId22"/>
          <w:headerReference w:type="default" r:id="rId23"/>
          <w:footerReference w:type="default" r:id="rId24"/>
          <w:headerReference w:type="first" r:id="rId25"/>
          <w:footerReference w:type="first" r:id="rId26"/>
          <w:pgSz w:w="11900" w:h="16820"/>
          <w:pgMar w:top="1420" w:right="1418" w:bottom="1420" w:left="1418" w:header="720" w:footer="720" w:gutter="0"/>
          <w:cols w:space="709"/>
        </w:sectPr>
      </w:pPr>
    </w:p>
    <w:p w:rsidR="00BA1889" w:rsidRDefault="00BA1889">
      <w:pPr>
        <w:rPr>
          <w:rFonts w:cs="Arial"/>
          <w:b/>
          <w:sz w:val="20"/>
        </w:rPr>
      </w:pPr>
      <w:r>
        <w:rPr>
          <w:rFonts w:cs="Arial"/>
          <w:b/>
          <w:sz w:val="20"/>
        </w:rPr>
        <w:t>APPENDIX 2: General location map</w:t>
      </w:r>
    </w:p>
    <w:p w:rsidR="00BA1889" w:rsidRDefault="00EC527B">
      <w:pPr>
        <w:rPr>
          <w:b/>
          <w:sz w:val="20"/>
        </w:rPr>
      </w:pPr>
      <w:r w:rsidRPr="00456BD5">
        <w:rPr>
          <w:b/>
          <w:sz w:val="20"/>
        </w:rPr>
        <w:pict>
          <v:shape id="_x0000_i1028" type="#_x0000_t75" style="width:475.8pt;height:335.4pt">
            <v:imagedata r:id="rId27" o:title="Perth_map"/>
          </v:shape>
        </w:pict>
      </w:r>
    </w:p>
    <w:p w:rsidR="00BA1889" w:rsidRDefault="00BA1889">
      <w:pPr>
        <w:rPr>
          <w:b/>
          <w:sz w:val="20"/>
        </w:rPr>
      </w:pPr>
    </w:p>
    <w:p w:rsidR="00BA1889" w:rsidRDefault="00BA1889">
      <w:pPr>
        <w:rPr>
          <w:sz w:val="20"/>
        </w:rPr>
        <w:sectPr w:rsidR="00BA1889" w:rsidSect="002F1D88">
          <w:pgSz w:w="11900" w:h="16820"/>
          <w:pgMar w:top="1418" w:right="1418" w:bottom="1418" w:left="1418" w:header="720" w:footer="720" w:gutter="0"/>
          <w:cols w:space="709"/>
          <w:docGrid w:linePitch="326"/>
        </w:sectPr>
      </w:pPr>
    </w:p>
    <w:p w:rsidR="00BA1889" w:rsidRDefault="00BA1889">
      <w:pPr>
        <w:rPr>
          <w:b/>
          <w:sz w:val="20"/>
        </w:rPr>
      </w:pPr>
      <w:r>
        <w:rPr>
          <w:b/>
          <w:sz w:val="20"/>
        </w:rPr>
        <w:t>APPENDIX 3</w:t>
      </w:r>
    </w:p>
    <w:p w:rsidR="00BA1889" w:rsidRDefault="00BA1889">
      <w:pPr>
        <w:rPr>
          <w:b/>
          <w:sz w:val="20"/>
        </w:rPr>
      </w:pPr>
    </w:p>
    <w:p w:rsidR="00BA1889" w:rsidRDefault="00BA1889">
      <w:pPr>
        <w:rPr>
          <w:b/>
          <w:sz w:val="20"/>
        </w:rPr>
      </w:pPr>
      <w:r>
        <w:rPr>
          <w:b/>
          <w:sz w:val="20"/>
        </w:rPr>
        <w:t>Data from monitoring bores within occurrences or in close proximity to occurrences of the sedgelands community (Semeniuk 2007)</w:t>
      </w:r>
    </w:p>
    <w:p w:rsidR="00BA1889" w:rsidRDefault="00BA1889">
      <w:pPr>
        <w:rPr>
          <w:b/>
          <w:sz w:val="20"/>
        </w:rPr>
      </w:pPr>
    </w:p>
    <w:tbl>
      <w:tblPr>
        <w:tblpPr w:leftFromText="180" w:rightFromText="180" w:vertAnchor="text" w:tblpX="21" w:tblpY="1"/>
        <w:tblOverlap w:val="never"/>
        <w:tblW w:w="9280" w:type="dxa"/>
        <w:tblLook w:val="0000"/>
      </w:tblPr>
      <w:tblGrid>
        <w:gridCol w:w="1672"/>
        <w:gridCol w:w="2396"/>
        <w:gridCol w:w="2528"/>
        <w:gridCol w:w="2684"/>
      </w:tblGrid>
      <w:tr w:rsidR="00BA1889" w:rsidTr="00C46F19">
        <w:trPr>
          <w:trHeight w:val="1146"/>
        </w:trPr>
        <w:tc>
          <w:tcPr>
            <w:tcW w:w="1672"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Bore</w:t>
            </w:r>
          </w:p>
        </w:tc>
        <w:tc>
          <w:tcPr>
            <w:tcW w:w="2396"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Occurrence (within or in close proximity to bore)</w:t>
            </w:r>
          </w:p>
        </w:tc>
        <w:tc>
          <w:tcPr>
            <w:tcW w:w="2528"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 xml:space="preserve">Min threshold (metres below ground level)    </w:t>
            </w:r>
          </w:p>
          <w:p w:rsidR="00BA1889" w:rsidRDefault="00BA1889" w:rsidP="00C46F19">
            <w:pPr>
              <w:jc w:val="left"/>
              <w:rPr>
                <w:rFonts w:cs="Arial"/>
                <w:b/>
                <w:bCs/>
                <w:sz w:val="20"/>
                <w:lang w:eastAsia="en-AU"/>
              </w:rPr>
            </w:pPr>
            <w:r>
              <w:rPr>
                <w:rFonts w:cs="Arial"/>
                <w:b/>
                <w:bCs/>
                <w:sz w:val="20"/>
                <w:lang w:eastAsia="en-AU"/>
              </w:rPr>
              <w:t>Lowest level (summer)</w:t>
            </w:r>
          </w:p>
        </w:tc>
        <w:tc>
          <w:tcPr>
            <w:tcW w:w="2684"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Max threshold (metres below ground level)                    Highest level (winter)</w:t>
            </w:r>
            <w:r w:rsidR="00C239B8">
              <w:rPr>
                <w:rFonts w:cs="Arial"/>
                <w:b/>
                <w:bCs/>
                <w:sz w:val="20"/>
                <w:lang w:eastAsia="en-AU"/>
              </w:rPr>
              <w:t>#</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161</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 Kennedy 98</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0.9</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-0.5</w:t>
            </w:r>
            <w:r w:rsidR="0021612C">
              <w:rPr>
                <w:rFonts w:cs="Arial"/>
                <w:sz w:val="20"/>
                <w:lang w:eastAsia="en-AU"/>
              </w:rPr>
              <w:t>0</w:t>
            </w:r>
          </w:p>
        </w:tc>
      </w:tr>
      <w:tr w:rsidR="00BA1889" w:rsidTr="00C46F19">
        <w:trPr>
          <w:trHeight w:val="341"/>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162</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 Kennedy 101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1.1</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-0.4</w:t>
            </w:r>
            <w:r w:rsidR="0021612C">
              <w:rPr>
                <w:rFonts w:cs="Arial"/>
                <w:sz w:val="20"/>
                <w:lang w:eastAsia="en-AU"/>
              </w:rPr>
              <w:t>0</w:t>
            </w:r>
          </w:p>
        </w:tc>
      </w:tr>
      <w:tr w:rsidR="00BA1889" w:rsidTr="00C46F19">
        <w:trPr>
          <w:trHeight w:val="309"/>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163</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 Kennedy 103</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1.3</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w:t>
            </w:r>
            <w:r w:rsidR="0021612C">
              <w:rPr>
                <w:rFonts w:cs="Arial"/>
                <w:sz w:val="20"/>
                <w:lang w:eastAsia="en-AU"/>
              </w:rPr>
              <w:t>.00</w:t>
            </w:r>
          </w:p>
        </w:tc>
      </w:tr>
      <w:tr w:rsidR="00BA1889" w:rsidTr="00C46F19">
        <w:trPr>
          <w:trHeight w:val="29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highlight w:val="green"/>
                <w:lang w:eastAsia="en-AU"/>
              </w:rPr>
            </w:pPr>
            <w:r>
              <w:rPr>
                <w:rFonts w:cs="Arial"/>
                <w:sz w:val="20"/>
                <w:lang w:eastAsia="en-AU"/>
              </w:rPr>
              <w:t>WAWA</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highlight w:val="green"/>
                <w:lang w:eastAsia="en-AU"/>
              </w:rPr>
            </w:pPr>
            <w:r>
              <w:rPr>
                <w:rFonts w:cs="Arial"/>
                <w:sz w:val="20"/>
                <w:lang w:eastAsia="en-AU"/>
              </w:rPr>
              <w:t>Pt Kennedy 123, 25</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0.9</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-0.3</w:t>
            </w:r>
            <w:r w:rsidR="0021612C">
              <w:rPr>
                <w:rFonts w:cs="Arial"/>
                <w:sz w:val="20"/>
                <w:lang w:eastAsia="en-AU"/>
              </w:rPr>
              <w:t>0</w:t>
            </w:r>
          </w:p>
        </w:tc>
      </w:tr>
      <w:tr w:rsidR="00BA1889" w:rsidTr="00C46F19">
        <w:trPr>
          <w:trHeight w:val="261"/>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135</w:t>
            </w:r>
          </w:p>
        </w:tc>
        <w:tc>
          <w:tcPr>
            <w:tcW w:w="2396" w:type="dxa"/>
            <w:tcBorders>
              <w:top w:val="nil"/>
              <w:left w:val="nil"/>
              <w:bottom w:val="single" w:sz="4" w:space="0" w:color="auto"/>
              <w:right w:val="single" w:sz="4" w:space="0" w:color="auto"/>
            </w:tcBorders>
            <w:shd w:val="clear" w:color="auto" w:fill="auto"/>
          </w:tcPr>
          <w:p w:rsidR="00BA1889" w:rsidRDefault="002C397A" w:rsidP="00C46F19">
            <w:pPr>
              <w:jc w:val="left"/>
              <w:rPr>
                <w:rFonts w:cs="Arial"/>
                <w:sz w:val="20"/>
                <w:lang w:eastAsia="en-AU"/>
              </w:rPr>
            </w:pPr>
            <w:r>
              <w:rPr>
                <w:rFonts w:cs="Arial"/>
                <w:sz w:val="20"/>
                <w:lang w:eastAsia="en-AU"/>
              </w:rPr>
              <w:t>LarkHill</w:t>
            </w:r>
            <w:r w:rsidR="00BA1889">
              <w:rPr>
                <w:rFonts w:cs="Arial"/>
                <w:sz w:val="20"/>
                <w:lang w:eastAsia="en-AU"/>
              </w:rPr>
              <w:t>13</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1.04</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-0.36</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136</w:t>
            </w:r>
          </w:p>
        </w:tc>
        <w:tc>
          <w:tcPr>
            <w:tcW w:w="2396" w:type="dxa"/>
            <w:tcBorders>
              <w:top w:val="nil"/>
              <w:left w:val="nil"/>
              <w:bottom w:val="single" w:sz="4" w:space="0" w:color="auto"/>
              <w:right w:val="single" w:sz="4" w:space="0" w:color="auto"/>
            </w:tcBorders>
            <w:shd w:val="clear" w:color="auto" w:fill="auto"/>
          </w:tcPr>
          <w:p w:rsidR="00BA1889" w:rsidRDefault="002C397A" w:rsidP="00C46F19">
            <w:pPr>
              <w:jc w:val="left"/>
              <w:rPr>
                <w:rFonts w:cs="Arial"/>
                <w:sz w:val="20"/>
                <w:lang w:eastAsia="en-AU"/>
              </w:rPr>
            </w:pPr>
            <w:r>
              <w:rPr>
                <w:rFonts w:cs="Arial"/>
                <w:sz w:val="20"/>
                <w:lang w:eastAsia="en-AU"/>
              </w:rPr>
              <w:t>LarkHill</w:t>
            </w:r>
            <w:r w:rsidR="00BA1889">
              <w:rPr>
                <w:rFonts w:cs="Arial"/>
                <w:sz w:val="20"/>
                <w:lang w:eastAsia="en-AU"/>
              </w:rPr>
              <w:t>13</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1.4</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w:t>
            </w:r>
            <w:r w:rsidR="0021612C">
              <w:rPr>
                <w:rFonts w:cs="Arial"/>
                <w:sz w:val="20"/>
                <w:lang w:eastAsia="en-AU"/>
              </w:rPr>
              <w:t>.00</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45</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 Kennedy 16</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1.27</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-0.03</w:t>
            </w:r>
          </w:p>
        </w:tc>
      </w:tr>
      <w:tr w:rsidR="00BA1889" w:rsidTr="00C46F19">
        <w:trPr>
          <w:trHeight w:val="401"/>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35</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PointBecher Plot 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1.3</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-0.1</w:t>
            </w:r>
            <w:r w:rsidR="0021612C">
              <w:rPr>
                <w:rFonts w:cs="Arial"/>
                <w:sz w:val="20"/>
                <w:lang w:eastAsia="en-AU"/>
              </w:rPr>
              <w:t>0</w:t>
            </w:r>
          </w:p>
        </w:tc>
      </w:tr>
      <w:tr w:rsidR="00BA1889" w:rsidTr="00C46F19">
        <w:trPr>
          <w:trHeight w:val="401"/>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1N</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 xml:space="preserve">PointBecher01 </w:t>
            </w:r>
            <w:r w:rsidR="00053A14">
              <w:rPr>
                <w:rFonts w:cs="Arial"/>
                <w:sz w:val="20"/>
                <w:lang w:eastAsia="en-AU"/>
              </w:rPr>
              <w:t>North</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 (sea level)</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0.49</w:t>
            </w:r>
          </w:p>
        </w:tc>
      </w:tr>
      <w:tr w:rsidR="00BA1889" w:rsidTr="00C46F19">
        <w:trPr>
          <w:trHeight w:val="363"/>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Cooloongup A</w:t>
            </w:r>
          </w:p>
        </w:tc>
        <w:tc>
          <w:tcPr>
            <w:tcW w:w="2396" w:type="dxa"/>
            <w:tcBorders>
              <w:top w:val="nil"/>
              <w:left w:val="nil"/>
              <w:bottom w:val="single" w:sz="4" w:space="0" w:color="auto"/>
              <w:right w:val="single" w:sz="4" w:space="0" w:color="auto"/>
            </w:tcBorders>
            <w:shd w:val="clear" w:color="auto" w:fill="auto"/>
          </w:tcPr>
          <w:p w:rsidR="00BA1889" w:rsidRDefault="002C397A" w:rsidP="00C46F19">
            <w:pPr>
              <w:jc w:val="left"/>
              <w:rPr>
                <w:rFonts w:cs="Arial"/>
                <w:sz w:val="20"/>
                <w:lang w:eastAsia="en-AU"/>
              </w:rPr>
            </w:pPr>
            <w:r>
              <w:rPr>
                <w:rFonts w:cs="Arial"/>
                <w:sz w:val="20"/>
                <w:lang w:eastAsia="en-AU"/>
              </w:rPr>
              <w:t>MyCool</w:t>
            </w:r>
            <w:r w:rsidR="00BA1889">
              <w:rPr>
                <w:rFonts w:cs="Arial"/>
                <w:sz w:val="20"/>
                <w:lang w:eastAsia="en-AU"/>
              </w:rPr>
              <w:t>01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1.5</w:t>
            </w:r>
            <w:r w:rsidR="0021612C">
              <w:rPr>
                <w:rFonts w:cs="Arial"/>
                <w:sz w:val="20"/>
                <w:lang w:eastAsia="en-AU"/>
              </w:rPr>
              <w:t>0</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0.3</w:t>
            </w:r>
            <w:r w:rsidR="0021612C">
              <w:rPr>
                <w:rFonts w:cs="Arial"/>
                <w:sz w:val="20"/>
                <w:lang w:eastAsia="en-AU"/>
              </w:rPr>
              <w:t>0</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swi</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PB01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0.89</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-0.01</w:t>
            </w:r>
          </w:p>
        </w:tc>
      </w:tr>
      <w:tr w:rsidR="00BA1889" w:rsidTr="00C46F19">
        <w:trPr>
          <w:trHeight w:val="360"/>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swii</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PB01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1.09</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0.09</w:t>
            </w:r>
          </w:p>
        </w:tc>
      </w:tr>
      <w:tr w:rsidR="00BA1889" w:rsidTr="00C46F19">
        <w:trPr>
          <w:trHeight w:val="390"/>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swiii</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PB01</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0.61</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-0.29</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9-1,2,3</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PtBecher38Sc</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1.05</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-0.05</w:t>
            </w:r>
          </w:p>
        </w:tc>
      </w:tr>
      <w:tr w:rsidR="00BA1889" w:rsidTr="00C46F19">
        <w:trPr>
          <w:trHeight w:val="375"/>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9-4,5,6,7</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PtBecher38Sc</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0.82</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-0.28</w:t>
            </w:r>
          </w:p>
        </w:tc>
      </w:tr>
      <w:tr w:rsidR="00BA1889" w:rsidTr="00C46F19">
        <w:trPr>
          <w:trHeight w:val="339"/>
        </w:trPr>
        <w:tc>
          <w:tcPr>
            <w:tcW w:w="1672"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9-9,10,11,12,14</w:t>
            </w:r>
          </w:p>
        </w:tc>
        <w:tc>
          <w:tcPr>
            <w:tcW w:w="2396"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PtBecher38Sc</w:t>
            </w:r>
          </w:p>
        </w:tc>
        <w:tc>
          <w:tcPr>
            <w:tcW w:w="2528"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0.93</w:t>
            </w:r>
          </w:p>
        </w:tc>
        <w:tc>
          <w:tcPr>
            <w:tcW w:w="2684"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-0.37</w:t>
            </w:r>
          </w:p>
        </w:tc>
      </w:tr>
    </w:tbl>
    <w:p w:rsidR="00BA1889" w:rsidRPr="00C239B8" w:rsidRDefault="00C239B8">
      <w:pPr>
        <w:rPr>
          <w:sz w:val="20"/>
        </w:rPr>
      </w:pPr>
      <w:r>
        <w:rPr>
          <w:sz w:val="20"/>
        </w:rPr>
        <w:t>#</w:t>
      </w:r>
      <w:r w:rsidRPr="00C239B8">
        <w:rPr>
          <w:sz w:val="20"/>
        </w:rPr>
        <w:t>N</w:t>
      </w:r>
      <w:r w:rsidR="00BA1889" w:rsidRPr="00C239B8">
        <w:rPr>
          <w:sz w:val="20"/>
        </w:rPr>
        <w:t>egative values indicate water levels are above ground</w:t>
      </w:r>
    </w:p>
    <w:p w:rsidR="00BA1889" w:rsidRDefault="00BA1889">
      <w:pPr>
        <w:rPr>
          <w:b/>
          <w:sz w:val="20"/>
        </w:rPr>
      </w:pPr>
    </w:p>
    <w:p w:rsidR="00BA1889" w:rsidRDefault="00BA1889">
      <w:pPr>
        <w:rPr>
          <w:b/>
          <w:sz w:val="20"/>
        </w:rPr>
      </w:pPr>
      <w:r>
        <w:rPr>
          <w:b/>
          <w:sz w:val="20"/>
        </w:rPr>
        <w:t>APPENDIX 4</w:t>
      </w:r>
    </w:p>
    <w:p w:rsidR="00BA1889" w:rsidRDefault="00BA1889">
      <w:pPr>
        <w:rPr>
          <w:b/>
          <w:sz w:val="20"/>
        </w:rPr>
      </w:pPr>
    </w:p>
    <w:p w:rsidR="00BA1889" w:rsidRDefault="00BA1889">
      <w:pPr>
        <w:rPr>
          <w:b/>
          <w:sz w:val="20"/>
        </w:rPr>
      </w:pPr>
      <w:r>
        <w:rPr>
          <w:b/>
          <w:sz w:val="20"/>
        </w:rPr>
        <w:t xml:space="preserve">Data from monitoring bores within occurrences or in close proximity to occurrences of the sedgelands community (RPS </w:t>
      </w:r>
      <w:r>
        <w:rPr>
          <w:rFonts w:cs="Arial"/>
          <w:b/>
          <w:sz w:val="20"/>
        </w:rPr>
        <w:t xml:space="preserve">Environment and </w:t>
      </w:r>
      <w:proofErr w:type="gramStart"/>
      <w:r>
        <w:rPr>
          <w:rFonts w:cs="Arial"/>
          <w:b/>
          <w:sz w:val="20"/>
        </w:rPr>
        <w:t>Planning</w:t>
      </w:r>
      <w:proofErr w:type="gramEnd"/>
      <w:r>
        <w:rPr>
          <w:rFonts w:cs="Arial"/>
          <w:sz w:val="20"/>
        </w:rPr>
        <w:t xml:space="preserve"> </w:t>
      </w:r>
      <w:r>
        <w:rPr>
          <w:b/>
          <w:sz w:val="20"/>
        </w:rPr>
        <w:t>2010a)</w:t>
      </w:r>
    </w:p>
    <w:p w:rsidR="00BA1889" w:rsidRDefault="00BA1889">
      <w:pPr>
        <w:rPr>
          <w:b/>
          <w:sz w:val="20"/>
        </w:rPr>
      </w:pPr>
    </w:p>
    <w:tbl>
      <w:tblPr>
        <w:tblW w:w="9183" w:type="dxa"/>
        <w:tblInd w:w="97" w:type="dxa"/>
        <w:tblLook w:val="0000"/>
      </w:tblPr>
      <w:tblGrid>
        <w:gridCol w:w="1811"/>
        <w:gridCol w:w="3060"/>
        <w:gridCol w:w="2160"/>
        <w:gridCol w:w="2152"/>
      </w:tblGrid>
      <w:tr w:rsidR="00C80787" w:rsidRPr="00C80787" w:rsidTr="00C46F19">
        <w:trPr>
          <w:trHeight w:val="1303"/>
        </w:trPr>
        <w:tc>
          <w:tcPr>
            <w:tcW w:w="1811" w:type="dxa"/>
            <w:tcBorders>
              <w:top w:val="single" w:sz="8" w:space="0" w:color="auto"/>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b/>
                <w:bCs/>
                <w:sz w:val="20"/>
                <w:lang w:val="en-US"/>
              </w:rPr>
            </w:pPr>
            <w:r w:rsidRPr="00C80787">
              <w:rPr>
                <w:rFonts w:cs="Arial"/>
                <w:b/>
                <w:bCs/>
                <w:sz w:val="20"/>
                <w:lang w:eastAsia="en-AU"/>
              </w:rPr>
              <w:t>Bore</w:t>
            </w:r>
          </w:p>
        </w:tc>
        <w:tc>
          <w:tcPr>
            <w:tcW w:w="3060" w:type="dxa"/>
            <w:tcBorders>
              <w:top w:val="single" w:sz="8" w:space="0" w:color="auto"/>
              <w:left w:val="nil"/>
              <w:bottom w:val="single" w:sz="8" w:space="0" w:color="auto"/>
              <w:right w:val="single" w:sz="8" w:space="0" w:color="auto"/>
            </w:tcBorders>
            <w:shd w:val="clear" w:color="auto" w:fill="auto"/>
          </w:tcPr>
          <w:p w:rsidR="00C80787" w:rsidRPr="00C80787" w:rsidRDefault="00C80787" w:rsidP="00C46F19">
            <w:pPr>
              <w:jc w:val="left"/>
              <w:rPr>
                <w:rFonts w:cs="Arial"/>
                <w:b/>
                <w:bCs/>
                <w:sz w:val="20"/>
                <w:lang w:val="en-US"/>
              </w:rPr>
            </w:pPr>
            <w:r w:rsidRPr="00C80787">
              <w:rPr>
                <w:rFonts w:cs="Arial"/>
                <w:b/>
                <w:bCs/>
                <w:sz w:val="20"/>
                <w:lang w:eastAsia="en-AU"/>
              </w:rPr>
              <w:t>Occurrence (within or in close proximity to bore)</w:t>
            </w:r>
          </w:p>
        </w:tc>
        <w:tc>
          <w:tcPr>
            <w:tcW w:w="2160" w:type="dxa"/>
            <w:tcBorders>
              <w:top w:val="single" w:sz="8" w:space="0" w:color="auto"/>
              <w:left w:val="nil"/>
              <w:bottom w:val="single" w:sz="8" w:space="0" w:color="auto"/>
              <w:right w:val="single" w:sz="8" w:space="0" w:color="auto"/>
            </w:tcBorders>
            <w:shd w:val="clear" w:color="auto" w:fill="auto"/>
          </w:tcPr>
          <w:p w:rsidR="00C80787" w:rsidRPr="00C80787" w:rsidRDefault="00C80787" w:rsidP="00C46F19">
            <w:pPr>
              <w:jc w:val="left"/>
              <w:rPr>
                <w:rFonts w:cs="Arial"/>
                <w:b/>
                <w:bCs/>
                <w:sz w:val="20"/>
                <w:lang w:val="en-US"/>
              </w:rPr>
            </w:pPr>
            <w:r w:rsidRPr="00C80787">
              <w:rPr>
                <w:rFonts w:cs="Arial"/>
                <w:b/>
                <w:bCs/>
                <w:sz w:val="20"/>
                <w:lang w:eastAsia="en-AU"/>
              </w:rPr>
              <w:t>Min threshold (metres below ground level)                     Lowest levels (summer)</w:t>
            </w:r>
          </w:p>
        </w:tc>
        <w:tc>
          <w:tcPr>
            <w:tcW w:w="2152" w:type="dxa"/>
            <w:tcBorders>
              <w:top w:val="single" w:sz="8" w:space="0" w:color="auto"/>
              <w:left w:val="nil"/>
              <w:bottom w:val="single" w:sz="8" w:space="0" w:color="auto"/>
              <w:right w:val="single" w:sz="8" w:space="0" w:color="auto"/>
            </w:tcBorders>
            <w:shd w:val="clear" w:color="auto" w:fill="auto"/>
          </w:tcPr>
          <w:p w:rsidR="00C80787" w:rsidRPr="00C80787" w:rsidRDefault="00C80787" w:rsidP="00C46F19">
            <w:pPr>
              <w:jc w:val="left"/>
              <w:rPr>
                <w:rFonts w:cs="Arial"/>
                <w:b/>
                <w:bCs/>
                <w:sz w:val="20"/>
                <w:lang w:val="en-US"/>
              </w:rPr>
            </w:pPr>
            <w:r w:rsidRPr="00C80787">
              <w:rPr>
                <w:rFonts w:cs="Arial"/>
                <w:b/>
                <w:bCs/>
                <w:sz w:val="20"/>
                <w:lang w:eastAsia="en-AU"/>
              </w:rPr>
              <w:t>Max threshold (metres below ground level)                  Highest levels (winter)</w:t>
            </w:r>
          </w:p>
        </w:tc>
      </w:tr>
      <w:tr w:rsidR="00C80787" w:rsidRPr="00C80787" w:rsidTr="00C46F19">
        <w:trPr>
          <w:trHeight w:val="515"/>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MB1</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27m west of Pt Kennedy 16</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1.19</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0.5</w:t>
            </w:r>
            <w:r w:rsidR="00C239B8">
              <w:rPr>
                <w:rFonts w:cs="Arial"/>
                <w:sz w:val="20"/>
                <w:lang w:eastAsia="en-AU"/>
              </w:rPr>
              <w:t>0</w:t>
            </w:r>
          </w:p>
        </w:tc>
      </w:tr>
      <w:tr w:rsidR="00C80787" w:rsidRPr="00C80787" w:rsidTr="00C46F19">
        <w:trPr>
          <w:trHeight w:val="523"/>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MB2</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108m east of Pt Kennedy 16, 161m east of Pt Kennedy 49</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2.44</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1.15</w:t>
            </w:r>
          </w:p>
        </w:tc>
      </w:tr>
      <w:tr w:rsidR="00C80787" w:rsidRPr="00C80787" w:rsidTr="00C46F19">
        <w:trPr>
          <w:trHeight w:val="517"/>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MB4</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within PointBecher07</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2.29</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1.37</w:t>
            </w:r>
          </w:p>
        </w:tc>
      </w:tr>
      <w:tr w:rsidR="00C80787" w:rsidRPr="00C80787" w:rsidTr="00C46F19">
        <w:trPr>
          <w:trHeight w:val="524"/>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MB6</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23m east of PointBecher35</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1.7</w:t>
            </w:r>
            <w:r w:rsidR="00C239B8">
              <w:rPr>
                <w:rFonts w:cs="Arial"/>
                <w:sz w:val="20"/>
                <w:lang w:eastAsia="en-AU"/>
              </w:rPr>
              <w:t>0</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0.80</w:t>
            </w:r>
          </w:p>
        </w:tc>
      </w:tr>
      <w:tr w:rsidR="00C80787" w:rsidRPr="00C80787" w:rsidTr="00C46F19">
        <w:trPr>
          <w:trHeight w:val="518"/>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MB7</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on edge of PointBecher01</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1.62</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0</w:t>
            </w:r>
            <w:r w:rsidR="00C239B8">
              <w:rPr>
                <w:rFonts w:cs="Arial"/>
                <w:sz w:val="20"/>
                <w:lang w:eastAsia="en-AU"/>
              </w:rPr>
              <w:t>.00</w:t>
            </w:r>
          </w:p>
        </w:tc>
      </w:tr>
      <w:tr w:rsidR="00C80787" w:rsidRPr="00C80787" w:rsidTr="00C46F19">
        <w:trPr>
          <w:trHeight w:val="525"/>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MB8</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within PB06</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1.92</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1.35</w:t>
            </w:r>
          </w:p>
        </w:tc>
      </w:tr>
      <w:tr w:rsidR="00C80787" w:rsidRPr="00C80787" w:rsidTr="00C46F19">
        <w:trPr>
          <w:trHeight w:val="525"/>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MB11</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within PB01</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1.47</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0.79</w:t>
            </w:r>
          </w:p>
        </w:tc>
      </w:tr>
      <w:tr w:rsidR="00C80787" w:rsidRPr="00C80787" w:rsidTr="00C46F19">
        <w:trPr>
          <w:trHeight w:val="502"/>
        </w:trPr>
        <w:tc>
          <w:tcPr>
            <w:tcW w:w="1811" w:type="dxa"/>
            <w:tcBorders>
              <w:top w:val="nil"/>
              <w:left w:val="single" w:sz="8" w:space="0" w:color="auto"/>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MB14</w:t>
            </w:r>
          </w:p>
        </w:tc>
        <w:tc>
          <w:tcPr>
            <w:tcW w:w="30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9m west of PointBecher07</w:t>
            </w:r>
          </w:p>
        </w:tc>
        <w:tc>
          <w:tcPr>
            <w:tcW w:w="2160"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1.47</w:t>
            </w:r>
          </w:p>
        </w:tc>
        <w:tc>
          <w:tcPr>
            <w:tcW w:w="2152" w:type="dxa"/>
            <w:tcBorders>
              <w:top w:val="nil"/>
              <w:left w:val="nil"/>
              <w:bottom w:val="single" w:sz="8" w:space="0" w:color="auto"/>
              <w:right w:val="single" w:sz="8" w:space="0" w:color="auto"/>
            </w:tcBorders>
            <w:shd w:val="clear" w:color="auto" w:fill="auto"/>
          </w:tcPr>
          <w:p w:rsidR="00C80787" w:rsidRPr="00C80787" w:rsidRDefault="00C80787" w:rsidP="00C46F19">
            <w:pPr>
              <w:jc w:val="left"/>
              <w:rPr>
                <w:rFonts w:cs="Arial"/>
                <w:sz w:val="20"/>
                <w:lang w:val="en-US"/>
              </w:rPr>
            </w:pPr>
            <w:r w:rsidRPr="00C80787">
              <w:rPr>
                <w:rFonts w:cs="Arial"/>
                <w:sz w:val="20"/>
                <w:lang w:eastAsia="en-AU"/>
              </w:rPr>
              <w:t>0.</w:t>
            </w:r>
            <w:r w:rsidR="00C239B8">
              <w:rPr>
                <w:rFonts w:cs="Arial"/>
                <w:sz w:val="20"/>
                <w:lang w:eastAsia="en-AU"/>
              </w:rPr>
              <w:t>60</w:t>
            </w:r>
          </w:p>
        </w:tc>
      </w:tr>
    </w:tbl>
    <w:p w:rsidR="00C80787" w:rsidRDefault="00C80787">
      <w:pPr>
        <w:rPr>
          <w:b/>
          <w:sz w:val="20"/>
        </w:rPr>
      </w:pPr>
    </w:p>
    <w:p w:rsidR="00BA1889" w:rsidRDefault="00BA1889">
      <w:pPr>
        <w:rPr>
          <w:rFonts w:cs="Arial"/>
          <w:b/>
          <w:sz w:val="20"/>
        </w:rPr>
      </w:pPr>
    </w:p>
    <w:p w:rsidR="00BA1889" w:rsidRDefault="00BA1889">
      <w:pPr>
        <w:rPr>
          <w:b/>
          <w:sz w:val="20"/>
        </w:rPr>
      </w:pPr>
      <w:r>
        <w:rPr>
          <w:b/>
          <w:sz w:val="20"/>
        </w:rPr>
        <w:t>APPENDIX 5</w:t>
      </w:r>
    </w:p>
    <w:p w:rsidR="00BA1889" w:rsidRDefault="00BA1889">
      <w:pPr>
        <w:rPr>
          <w:b/>
          <w:sz w:val="20"/>
        </w:rPr>
      </w:pPr>
    </w:p>
    <w:p w:rsidR="00BA1889" w:rsidRDefault="00BA1889">
      <w:pPr>
        <w:rPr>
          <w:b/>
          <w:sz w:val="20"/>
        </w:rPr>
      </w:pPr>
      <w:r>
        <w:rPr>
          <w:b/>
          <w:sz w:val="20"/>
        </w:rPr>
        <w:t>Data from Water Information System (WIN) bores within occurrences or in close proximity to occurrences of the sedgelands community (DoW data)</w:t>
      </w:r>
    </w:p>
    <w:p w:rsidR="00BA1889" w:rsidRDefault="00BA1889">
      <w:pPr>
        <w:rPr>
          <w:rFonts w:cs="Arial"/>
          <w:b/>
          <w:sz w:val="20"/>
        </w:rPr>
      </w:pPr>
    </w:p>
    <w:tbl>
      <w:tblPr>
        <w:tblW w:w="9236" w:type="dxa"/>
        <w:tblInd w:w="52" w:type="dxa"/>
        <w:tblLayout w:type="fixed"/>
        <w:tblLook w:val="0000"/>
      </w:tblPr>
      <w:tblGrid>
        <w:gridCol w:w="776"/>
        <w:gridCol w:w="2880"/>
        <w:gridCol w:w="1620"/>
        <w:gridCol w:w="1620"/>
        <w:gridCol w:w="2340"/>
      </w:tblGrid>
      <w:tr w:rsidR="00BA1889" w:rsidTr="00C46F19">
        <w:trPr>
          <w:trHeight w:val="878"/>
        </w:trPr>
        <w:tc>
          <w:tcPr>
            <w:tcW w:w="776" w:type="dxa"/>
            <w:tcBorders>
              <w:top w:val="single" w:sz="4" w:space="0" w:color="auto"/>
              <w:left w:val="single" w:sz="4" w:space="0" w:color="auto"/>
              <w:bottom w:val="nil"/>
              <w:right w:val="nil"/>
            </w:tcBorders>
            <w:shd w:val="clear" w:color="auto" w:fill="auto"/>
          </w:tcPr>
          <w:p w:rsidR="00BA1889" w:rsidRDefault="00BA1889" w:rsidP="00C46F19">
            <w:pPr>
              <w:jc w:val="left"/>
              <w:rPr>
                <w:rFonts w:cs="Arial"/>
                <w:b/>
                <w:bCs/>
                <w:sz w:val="20"/>
                <w:lang w:eastAsia="en-AU"/>
              </w:rPr>
            </w:pPr>
            <w:r>
              <w:rPr>
                <w:rFonts w:cs="Arial"/>
                <w:b/>
                <w:bCs/>
                <w:sz w:val="20"/>
                <w:lang w:eastAsia="en-AU"/>
              </w:rPr>
              <w:t>Bore</w:t>
            </w:r>
          </w:p>
        </w:tc>
        <w:tc>
          <w:tcPr>
            <w:tcW w:w="2880" w:type="dxa"/>
            <w:tcBorders>
              <w:top w:val="single" w:sz="4" w:space="0" w:color="auto"/>
              <w:left w:val="single" w:sz="4" w:space="0" w:color="auto"/>
              <w:bottom w:val="nil"/>
              <w:right w:val="single" w:sz="4" w:space="0" w:color="auto"/>
            </w:tcBorders>
          </w:tcPr>
          <w:p w:rsidR="00BA1889" w:rsidRDefault="00BA1889" w:rsidP="00C46F19">
            <w:pPr>
              <w:jc w:val="left"/>
              <w:rPr>
                <w:rFonts w:cs="Arial"/>
                <w:b/>
                <w:bCs/>
                <w:sz w:val="20"/>
                <w:lang w:eastAsia="en-AU"/>
              </w:rPr>
            </w:pPr>
            <w:r>
              <w:rPr>
                <w:rFonts w:cs="Arial"/>
                <w:b/>
                <w:bCs/>
                <w:sz w:val="20"/>
                <w:lang w:eastAsia="en-AU"/>
              </w:rPr>
              <w:t>Occurrence (within or in close proximity to bore)</w:t>
            </w:r>
          </w:p>
        </w:tc>
        <w:tc>
          <w:tcPr>
            <w:tcW w:w="1620" w:type="dxa"/>
            <w:tcBorders>
              <w:top w:val="single" w:sz="4" w:space="0" w:color="auto"/>
              <w:left w:val="single" w:sz="4" w:space="0" w:color="auto"/>
              <w:bottom w:val="nil"/>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Min threshold (metres below ground level)</w:t>
            </w:r>
          </w:p>
        </w:tc>
        <w:tc>
          <w:tcPr>
            <w:tcW w:w="1620" w:type="dxa"/>
            <w:tcBorders>
              <w:top w:val="single" w:sz="4" w:space="0" w:color="auto"/>
              <w:left w:val="nil"/>
              <w:bottom w:val="nil"/>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Max threshold (metres below ground level)</w:t>
            </w:r>
          </w:p>
        </w:tc>
        <w:tc>
          <w:tcPr>
            <w:tcW w:w="2340"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b/>
                <w:bCs/>
                <w:sz w:val="20"/>
                <w:lang w:eastAsia="en-AU"/>
              </w:rPr>
            </w:pPr>
            <w:r>
              <w:rPr>
                <w:rFonts w:cs="Arial"/>
                <w:b/>
                <w:bCs/>
                <w:sz w:val="20"/>
                <w:lang w:eastAsia="en-AU"/>
              </w:rPr>
              <w:t>Comments</w:t>
            </w:r>
          </w:p>
        </w:tc>
      </w:tr>
      <w:tr w:rsidR="00BA1889" w:rsidTr="00C46F19">
        <w:trPr>
          <w:trHeight w:val="555"/>
        </w:trPr>
        <w:tc>
          <w:tcPr>
            <w:tcW w:w="776" w:type="dxa"/>
            <w:tcBorders>
              <w:top w:val="single" w:sz="4" w:space="0" w:color="auto"/>
              <w:left w:val="single" w:sz="4" w:space="0" w:color="auto"/>
              <w:bottom w:val="single" w:sz="4" w:space="0" w:color="auto"/>
              <w:right w:val="nil"/>
            </w:tcBorders>
            <w:shd w:val="clear" w:color="auto" w:fill="auto"/>
          </w:tcPr>
          <w:p w:rsidR="00BA1889" w:rsidRDefault="00BA1889" w:rsidP="00C46F19">
            <w:pPr>
              <w:jc w:val="left"/>
              <w:rPr>
                <w:rFonts w:cs="Arial"/>
                <w:sz w:val="20"/>
                <w:lang w:eastAsia="en-AU"/>
              </w:rPr>
            </w:pPr>
            <w:r>
              <w:rPr>
                <w:rFonts w:cs="Arial"/>
                <w:sz w:val="20"/>
                <w:lang w:eastAsia="en-AU"/>
              </w:rPr>
              <w:t>3242</w:t>
            </w:r>
          </w:p>
        </w:tc>
        <w:tc>
          <w:tcPr>
            <w:tcW w:w="2880" w:type="dxa"/>
            <w:tcBorders>
              <w:top w:val="single" w:sz="4" w:space="0" w:color="auto"/>
              <w:left w:val="single" w:sz="4" w:space="0" w:color="auto"/>
              <w:bottom w:val="single" w:sz="4" w:space="0" w:color="auto"/>
              <w:right w:val="single" w:sz="4" w:space="0" w:color="auto"/>
            </w:tcBorders>
          </w:tcPr>
          <w:p w:rsidR="00BA1889" w:rsidRDefault="00BA1889" w:rsidP="00C46F19">
            <w:pPr>
              <w:jc w:val="left"/>
              <w:rPr>
                <w:rFonts w:cs="Arial"/>
                <w:sz w:val="20"/>
                <w:lang w:eastAsia="en-AU"/>
              </w:rPr>
            </w:pPr>
            <w:r>
              <w:rPr>
                <w:rFonts w:cs="Arial"/>
                <w:sz w:val="20"/>
                <w:lang w:eastAsia="en-AU"/>
              </w:rPr>
              <w:t>22m west of Pt Kennedy 28. Data useful for water level and quality.</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3.55</w:t>
            </w:r>
          </w:p>
        </w:tc>
        <w:tc>
          <w:tcPr>
            <w:tcW w:w="1620"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1.94</w:t>
            </w:r>
          </w:p>
        </w:tc>
        <w:tc>
          <w:tcPr>
            <w:tcW w:w="234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High levels of N solids. Data taken from 1998.</w:t>
            </w:r>
          </w:p>
        </w:tc>
      </w:tr>
      <w:tr w:rsidR="00BA1889" w:rsidTr="00C46F19">
        <w:trPr>
          <w:trHeight w:val="534"/>
        </w:trPr>
        <w:tc>
          <w:tcPr>
            <w:tcW w:w="776" w:type="dxa"/>
            <w:tcBorders>
              <w:top w:val="nil"/>
              <w:left w:val="single" w:sz="4" w:space="0" w:color="auto"/>
              <w:bottom w:val="nil"/>
              <w:right w:val="nil"/>
            </w:tcBorders>
            <w:shd w:val="clear" w:color="auto" w:fill="auto"/>
          </w:tcPr>
          <w:p w:rsidR="00BA1889" w:rsidRDefault="00BA1889" w:rsidP="00C46F19">
            <w:pPr>
              <w:jc w:val="left"/>
              <w:rPr>
                <w:rFonts w:cs="Arial"/>
                <w:sz w:val="20"/>
                <w:lang w:eastAsia="en-AU"/>
              </w:rPr>
            </w:pPr>
            <w:r>
              <w:rPr>
                <w:rFonts w:cs="Arial"/>
                <w:sz w:val="20"/>
                <w:lang w:eastAsia="en-AU"/>
              </w:rPr>
              <w:t>3243</w:t>
            </w:r>
          </w:p>
        </w:tc>
        <w:tc>
          <w:tcPr>
            <w:tcW w:w="2880" w:type="dxa"/>
            <w:tcBorders>
              <w:top w:val="nil"/>
              <w:left w:val="single" w:sz="4" w:space="0" w:color="auto"/>
              <w:bottom w:val="nil"/>
              <w:right w:val="single" w:sz="4" w:space="0" w:color="auto"/>
            </w:tcBorders>
          </w:tcPr>
          <w:p w:rsidR="00BA1889" w:rsidRDefault="00BA1889" w:rsidP="00C46F19">
            <w:pPr>
              <w:jc w:val="left"/>
              <w:rPr>
                <w:rFonts w:cs="Arial"/>
                <w:sz w:val="20"/>
                <w:lang w:eastAsia="en-AU"/>
              </w:rPr>
            </w:pPr>
            <w:r>
              <w:rPr>
                <w:rFonts w:cs="Arial"/>
                <w:sz w:val="20"/>
                <w:lang w:eastAsia="en-AU"/>
              </w:rPr>
              <w:t>12m east of Pt Kennedy 25. Data useful for water level and quality.</w:t>
            </w:r>
          </w:p>
        </w:tc>
        <w:tc>
          <w:tcPr>
            <w:tcW w:w="1620" w:type="dxa"/>
            <w:tcBorders>
              <w:top w:val="nil"/>
              <w:left w:val="single" w:sz="4" w:space="0" w:color="auto"/>
              <w:bottom w:val="nil"/>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3.16</w:t>
            </w:r>
          </w:p>
        </w:tc>
        <w:tc>
          <w:tcPr>
            <w:tcW w:w="1620" w:type="dxa"/>
            <w:tcBorders>
              <w:top w:val="nil"/>
              <w:left w:val="nil"/>
              <w:bottom w:val="nil"/>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1.61</w:t>
            </w:r>
          </w:p>
        </w:tc>
        <w:tc>
          <w:tcPr>
            <w:tcW w:w="234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Water level data from 1993.</w:t>
            </w:r>
          </w:p>
        </w:tc>
      </w:tr>
      <w:tr w:rsidR="00BA1889" w:rsidTr="00C46F19">
        <w:trPr>
          <w:trHeight w:val="557"/>
        </w:trPr>
        <w:tc>
          <w:tcPr>
            <w:tcW w:w="776" w:type="dxa"/>
            <w:tcBorders>
              <w:top w:val="single" w:sz="4" w:space="0" w:color="auto"/>
              <w:left w:val="single" w:sz="4" w:space="0" w:color="auto"/>
              <w:bottom w:val="single" w:sz="4" w:space="0" w:color="auto"/>
              <w:right w:val="nil"/>
            </w:tcBorders>
            <w:shd w:val="clear" w:color="auto" w:fill="auto"/>
          </w:tcPr>
          <w:p w:rsidR="00BA1889" w:rsidRDefault="00BA1889" w:rsidP="00C46F19">
            <w:pPr>
              <w:jc w:val="left"/>
              <w:rPr>
                <w:rFonts w:cs="Arial"/>
                <w:sz w:val="20"/>
                <w:lang w:eastAsia="en-AU"/>
              </w:rPr>
            </w:pPr>
            <w:r>
              <w:rPr>
                <w:rFonts w:cs="Arial"/>
                <w:sz w:val="20"/>
                <w:lang w:eastAsia="en-AU"/>
              </w:rPr>
              <w:t>3244</w:t>
            </w:r>
          </w:p>
        </w:tc>
        <w:tc>
          <w:tcPr>
            <w:tcW w:w="2880" w:type="dxa"/>
            <w:tcBorders>
              <w:top w:val="single" w:sz="4" w:space="0" w:color="auto"/>
              <w:left w:val="single" w:sz="4" w:space="0" w:color="auto"/>
              <w:bottom w:val="single" w:sz="4" w:space="0" w:color="auto"/>
              <w:right w:val="single" w:sz="4" w:space="0" w:color="auto"/>
            </w:tcBorders>
          </w:tcPr>
          <w:p w:rsidR="00BA1889" w:rsidRDefault="00BA1889" w:rsidP="00C46F19">
            <w:pPr>
              <w:jc w:val="left"/>
              <w:rPr>
                <w:rFonts w:cs="Arial"/>
                <w:sz w:val="20"/>
                <w:lang w:eastAsia="en-AU"/>
              </w:rPr>
            </w:pPr>
            <w:r>
              <w:rPr>
                <w:rFonts w:cs="Arial"/>
                <w:sz w:val="20"/>
                <w:lang w:eastAsia="en-AU"/>
              </w:rPr>
              <w:t xml:space="preserve">65m east of Pt Kennedy 123. </w:t>
            </w:r>
            <w:r>
              <w:rPr>
                <w:rFonts w:cs="Arial"/>
                <w:i/>
                <w:sz w:val="20"/>
                <w:lang w:eastAsia="en-AU"/>
              </w:rPr>
              <w:t>Data useful for water quality only</w:t>
            </w:r>
            <w:r>
              <w:rPr>
                <w:rFonts w:cs="Arial"/>
                <w:sz w:val="20"/>
                <w:lang w:eastAsia="en-AU"/>
              </w:rPr>
              <w:t xml:space="preserve"> </w:t>
            </w:r>
            <w:r>
              <w:rPr>
                <w:rFonts w:cs="Arial"/>
                <w:i/>
                <w:sz w:val="20"/>
                <w:lang w:eastAsia="en-AU"/>
              </w:rPr>
              <w:t>as too far from occurrence</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6.94</w:t>
            </w:r>
          </w:p>
        </w:tc>
        <w:tc>
          <w:tcPr>
            <w:tcW w:w="1620" w:type="dxa"/>
            <w:tcBorders>
              <w:top w:val="single" w:sz="4" w:space="0" w:color="auto"/>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5.48</w:t>
            </w:r>
          </w:p>
        </w:tc>
        <w:tc>
          <w:tcPr>
            <w:tcW w:w="234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Water level data from 1997.</w:t>
            </w:r>
          </w:p>
        </w:tc>
      </w:tr>
    </w:tbl>
    <w:p w:rsidR="00BA1889" w:rsidRDefault="00BA1889">
      <w:pPr>
        <w:rPr>
          <w:rFonts w:cs="Arial"/>
          <w:b/>
          <w:sz w:val="20"/>
        </w:rPr>
      </w:pPr>
    </w:p>
    <w:p w:rsidR="00BA1889" w:rsidRDefault="00BA1889">
      <w:pPr>
        <w:rPr>
          <w:b/>
          <w:sz w:val="20"/>
        </w:rPr>
      </w:pPr>
      <w:r>
        <w:rPr>
          <w:b/>
          <w:sz w:val="20"/>
        </w:rPr>
        <w:t>APPENDIX 6</w:t>
      </w:r>
    </w:p>
    <w:p w:rsidR="00BA1889" w:rsidRDefault="00BA1889">
      <w:pPr>
        <w:rPr>
          <w:rFonts w:cs="Arial"/>
          <w:b/>
          <w:sz w:val="20"/>
        </w:rPr>
      </w:pPr>
    </w:p>
    <w:p w:rsidR="00BA1889" w:rsidRDefault="00BA1889">
      <w:pPr>
        <w:rPr>
          <w:b/>
          <w:sz w:val="20"/>
        </w:rPr>
      </w:pPr>
      <w:r>
        <w:rPr>
          <w:b/>
          <w:sz w:val="20"/>
        </w:rPr>
        <w:t>Data from monitoring bores within occurrences or in close proximity to occurrences of the sedgelands community (Coffey Environments 2009)</w:t>
      </w:r>
    </w:p>
    <w:p w:rsidR="00BA1889" w:rsidRDefault="00BA1889">
      <w:pPr>
        <w:jc w:val="left"/>
        <w:rPr>
          <w:rFonts w:cs="Arial"/>
          <w:sz w:val="20"/>
          <w:lang w:eastAsia="en-AU"/>
        </w:rPr>
      </w:pPr>
    </w:p>
    <w:tbl>
      <w:tblPr>
        <w:tblW w:w="9195" w:type="dxa"/>
        <w:tblInd w:w="93" w:type="dxa"/>
        <w:tblLayout w:type="fixed"/>
        <w:tblLook w:val="0000"/>
      </w:tblPr>
      <w:tblGrid>
        <w:gridCol w:w="1635"/>
        <w:gridCol w:w="2160"/>
        <w:gridCol w:w="2880"/>
        <w:gridCol w:w="2520"/>
      </w:tblGrid>
      <w:tr w:rsidR="00BA1889">
        <w:trPr>
          <w:trHeight w:val="1077"/>
        </w:trPr>
        <w:tc>
          <w:tcPr>
            <w:tcW w:w="1635" w:type="dxa"/>
            <w:tcBorders>
              <w:top w:val="single" w:sz="4" w:space="0" w:color="auto"/>
              <w:left w:val="single" w:sz="4" w:space="0" w:color="auto"/>
              <w:bottom w:val="single" w:sz="4" w:space="0" w:color="auto"/>
              <w:right w:val="single" w:sz="4" w:space="0" w:color="auto"/>
            </w:tcBorders>
            <w:shd w:val="clear" w:color="auto" w:fill="auto"/>
          </w:tcPr>
          <w:p w:rsidR="00BA1889" w:rsidRDefault="00BA1889">
            <w:pPr>
              <w:jc w:val="left"/>
              <w:rPr>
                <w:rFonts w:cs="Arial"/>
                <w:b/>
                <w:bCs/>
                <w:sz w:val="20"/>
                <w:lang w:eastAsia="en-AU"/>
              </w:rPr>
            </w:pPr>
            <w:r>
              <w:rPr>
                <w:rFonts w:cs="Arial"/>
                <w:b/>
                <w:bCs/>
                <w:sz w:val="20"/>
                <w:lang w:eastAsia="en-AU"/>
              </w:rPr>
              <w:t>Bore</w:t>
            </w:r>
          </w:p>
        </w:tc>
        <w:tc>
          <w:tcPr>
            <w:tcW w:w="2160" w:type="dxa"/>
            <w:tcBorders>
              <w:top w:val="single" w:sz="4" w:space="0" w:color="auto"/>
              <w:left w:val="nil"/>
              <w:bottom w:val="single" w:sz="4" w:space="0" w:color="auto"/>
              <w:right w:val="single" w:sz="4" w:space="0" w:color="auto"/>
            </w:tcBorders>
            <w:shd w:val="clear" w:color="auto" w:fill="auto"/>
          </w:tcPr>
          <w:p w:rsidR="00BA1889" w:rsidRDefault="00BA1889">
            <w:pPr>
              <w:jc w:val="left"/>
              <w:rPr>
                <w:rFonts w:cs="Arial"/>
                <w:b/>
                <w:bCs/>
                <w:sz w:val="20"/>
                <w:lang w:eastAsia="en-AU"/>
              </w:rPr>
            </w:pPr>
            <w:r>
              <w:rPr>
                <w:rFonts w:cs="Arial"/>
                <w:b/>
                <w:bCs/>
                <w:sz w:val="20"/>
                <w:lang w:eastAsia="en-AU"/>
              </w:rPr>
              <w:t>Occurrence (within or in close proximity to bore)</w:t>
            </w:r>
          </w:p>
        </w:tc>
        <w:tc>
          <w:tcPr>
            <w:tcW w:w="2880" w:type="dxa"/>
            <w:tcBorders>
              <w:top w:val="single" w:sz="4" w:space="0" w:color="auto"/>
              <w:left w:val="nil"/>
              <w:bottom w:val="single" w:sz="4" w:space="0" w:color="auto"/>
              <w:right w:val="single" w:sz="4" w:space="0" w:color="auto"/>
            </w:tcBorders>
            <w:shd w:val="clear" w:color="auto" w:fill="auto"/>
          </w:tcPr>
          <w:p w:rsidR="00BA1889" w:rsidRDefault="00BA1889">
            <w:pPr>
              <w:jc w:val="left"/>
              <w:rPr>
                <w:rFonts w:cs="Arial"/>
                <w:b/>
                <w:bCs/>
                <w:sz w:val="20"/>
                <w:lang w:eastAsia="en-AU"/>
              </w:rPr>
            </w:pPr>
            <w:r>
              <w:rPr>
                <w:rFonts w:cs="Arial"/>
                <w:b/>
                <w:bCs/>
                <w:sz w:val="20"/>
                <w:lang w:eastAsia="en-AU"/>
              </w:rPr>
              <w:t>Min threshold (metres below ground level)                     lowest levels (summer)</w:t>
            </w:r>
          </w:p>
        </w:tc>
        <w:tc>
          <w:tcPr>
            <w:tcW w:w="2520" w:type="dxa"/>
            <w:tcBorders>
              <w:top w:val="single" w:sz="4" w:space="0" w:color="auto"/>
              <w:left w:val="nil"/>
              <w:bottom w:val="single" w:sz="4" w:space="0" w:color="auto"/>
              <w:right w:val="single" w:sz="4" w:space="0" w:color="auto"/>
            </w:tcBorders>
            <w:shd w:val="clear" w:color="auto" w:fill="auto"/>
          </w:tcPr>
          <w:p w:rsidR="00BA1889" w:rsidRDefault="00BA1889">
            <w:pPr>
              <w:jc w:val="left"/>
              <w:rPr>
                <w:rFonts w:cs="Arial"/>
                <w:b/>
                <w:bCs/>
                <w:sz w:val="20"/>
                <w:lang w:eastAsia="en-AU"/>
              </w:rPr>
            </w:pPr>
            <w:r>
              <w:rPr>
                <w:rFonts w:cs="Arial"/>
                <w:b/>
                <w:bCs/>
                <w:sz w:val="20"/>
                <w:lang w:eastAsia="en-AU"/>
              </w:rPr>
              <w:t>Max threshold (metres below ground level)                  Highest levels (winter)</w:t>
            </w:r>
          </w:p>
        </w:tc>
      </w:tr>
      <w:tr w:rsidR="00BA1889" w:rsidTr="00C46F19">
        <w:trPr>
          <w:trHeight w:val="510"/>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ERGM7</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 xml:space="preserve">IP14 </w:t>
            </w:r>
            <w:r w:rsidR="00053A14">
              <w:rPr>
                <w:rFonts w:cs="Arial"/>
                <w:sz w:val="20"/>
                <w:lang w:eastAsia="en-AU"/>
              </w:rPr>
              <w:t>Plot</w:t>
            </w:r>
            <w:r>
              <w:rPr>
                <w:rFonts w:cs="Arial"/>
                <w:sz w:val="20"/>
                <w:lang w:eastAsia="en-AU"/>
              </w:rPr>
              <w:t>1</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1.99</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1.11</w:t>
            </w:r>
          </w:p>
        </w:tc>
      </w:tr>
      <w:tr w:rsidR="00BA1889" w:rsidTr="00C46F19">
        <w:trPr>
          <w:trHeight w:val="533"/>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pPr>
            <w:r>
              <w:rPr>
                <w:rFonts w:cs="Arial"/>
                <w:sz w:val="20"/>
                <w:lang w:eastAsia="en-AU"/>
              </w:rPr>
              <w:t>ERGM9</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IP14-08</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2.69</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1.91</w:t>
            </w:r>
          </w:p>
        </w:tc>
      </w:tr>
      <w:tr w:rsidR="00BA1889" w:rsidTr="00C46F19">
        <w:trPr>
          <w:trHeight w:val="510"/>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pPr>
            <w:r>
              <w:rPr>
                <w:rFonts w:cs="Arial"/>
                <w:sz w:val="20"/>
                <w:lang w:eastAsia="en-AU"/>
              </w:rPr>
              <w:t>ERGM10</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IP14-03</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2.48</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1.63</w:t>
            </w:r>
          </w:p>
        </w:tc>
      </w:tr>
      <w:tr w:rsidR="00BA1889" w:rsidTr="00C46F19">
        <w:trPr>
          <w:trHeight w:val="510"/>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pPr>
            <w:r>
              <w:rPr>
                <w:rFonts w:cs="Arial"/>
                <w:sz w:val="20"/>
                <w:lang w:eastAsia="en-AU"/>
              </w:rPr>
              <w:t>ERGM12</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IP14-10</w:t>
            </w:r>
            <w:r w:rsidR="00053A14">
              <w:rPr>
                <w:rFonts w:cs="Arial"/>
                <w:sz w:val="20"/>
                <w:lang w:eastAsia="en-AU"/>
              </w:rPr>
              <w:t>North</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2.3</w:t>
            </w:r>
            <w:r w:rsidR="00097390">
              <w:rPr>
                <w:rFonts w:cs="Arial"/>
                <w:sz w:val="20"/>
                <w:lang w:eastAsia="en-AU"/>
              </w:rPr>
              <w:t>0</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1.43</w:t>
            </w:r>
          </w:p>
        </w:tc>
      </w:tr>
      <w:tr w:rsidR="00BA1889" w:rsidTr="00C46F19">
        <w:trPr>
          <w:trHeight w:val="510"/>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pPr>
            <w:r>
              <w:rPr>
                <w:rFonts w:cs="Arial"/>
                <w:sz w:val="20"/>
                <w:lang w:eastAsia="en-AU"/>
              </w:rPr>
              <w:t>ERGM13</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IP14-</w:t>
            </w:r>
            <w:r w:rsidR="00053A14">
              <w:rPr>
                <w:rFonts w:cs="Arial"/>
                <w:sz w:val="20"/>
                <w:lang w:eastAsia="en-AU"/>
              </w:rPr>
              <w:t>Plot</w:t>
            </w:r>
            <w:r>
              <w:rPr>
                <w:rFonts w:cs="Arial"/>
                <w:sz w:val="20"/>
                <w:lang w:eastAsia="en-AU"/>
              </w:rPr>
              <w:t>3</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2.84</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1.81</w:t>
            </w:r>
          </w:p>
        </w:tc>
      </w:tr>
      <w:tr w:rsidR="00BA1889" w:rsidTr="00C46F19">
        <w:trPr>
          <w:trHeight w:val="575"/>
        </w:trPr>
        <w:tc>
          <w:tcPr>
            <w:tcW w:w="1635" w:type="dxa"/>
            <w:tcBorders>
              <w:top w:val="nil"/>
              <w:left w:val="single" w:sz="4" w:space="0" w:color="auto"/>
              <w:bottom w:val="single" w:sz="4" w:space="0" w:color="auto"/>
              <w:right w:val="single" w:sz="4" w:space="0" w:color="auto"/>
            </w:tcBorders>
            <w:shd w:val="clear" w:color="auto" w:fill="auto"/>
          </w:tcPr>
          <w:p w:rsidR="00BA1889" w:rsidRDefault="00BA1889" w:rsidP="00C46F19">
            <w:pPr>
              <w:jc w:val="left"/>
            </w:pPr>
            <w:r>
              <w:rPr>
                <w:rFonts w:cs="Arial"/>
                <w:sz w:val="20"/>
                <w:lang w:eastAsia="en-AU"/>
              </w:rPr>
              <w:t>ERGM15</w:t>
            </w:r>
          </w:p>
        </w:tc>
        <w:tc>
          <w:tcPr>
            <w:tcW w:w="216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 xml:space="preserve">IP14 </w:t>
            </w:r>
            <w:r w:rsidR="00053A14">
              <w:rPr>
                <w:rFonts w:cs="Arial"/>
                <w:sz w:val="20"/>
                <w:lang w:eastAsia="en-AU"/>
              </w:rPr>
              <w:t>Plot</w:t>
            </w:r>
            <w:r>
              <w:rPr>
                <w:rFonts w:cs="Arial"/>
                <w:sz w:val="20"/>
                <w:lang w:eastAsia="en-AU"/>
              </w:rPr>
              <w:t>1</w:t>
            </w:r>
          </w:p>
        </w:tc>
        <w:tc>
          <w:tcPr>
            <w:tcW w:w="288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2.04</w:t>
            </w:r>
          </w:p>
        </w:tc>
        <w:tc>
          <w:tcPr>
            <w:tcW w:w="2520" w:type="dxa"/>
            <w:tcBorders>
              <w:top w:val="nil"/>
              <w:left w:val="nil"/>
              <w:bottom w:val="single" w:sz="4" w:space="0" w:color="auto"/>
              <w:right w:val="single" w:sz="4" w:space="0" w:color="auto"/>
            </w:tcBorders>
            <w:shd w:val="clear" w:color="auto" w:fill="auto"/>
          </w:tcPr>
          <w:p w:rsidR="00BA1889" w:rsidRDefault="00BA1889" w:rsidP="00C46F19">
            <w:pPr>
              <w:jc w:val="left"/>
              <w:rPr>
                <w:rFonts w:cs="Arial"/>
                <w:sz w:val="20"/>
                <w:lang w:eastAsia="en-AU"/>
              </w:rPr>
            </w:pPr>
            <w:r>
              <w:rPr>
                <w:rFonts w:cs="Arial"/>
                <w:sz w:val="20"/>
                <w:lang w:eastAsia="en-AU"/>
              </w:rPr>
              <w:t>1.16</w:t>
            </w:r>
          </w:p>
        </w:tc>
      </w:tr>
    </w:tbl>
    <w:p w:rsidR="00BA1889" w:rsidRDefault="00BA1889">
      <w:pPr>
        <w:jc w:val="left"/>
        <w:rPr>
          <w:rFonts w:cs="Arial"/>
          <w:sz w:val="20"/>
          <w:lang w:eastAsia="en-AU"/>
        </w:rPr>
      </w:pPr>
    </w:p>
    <w:p w:rsidR="00BA1889" w:rsidRDefault="00BA1889">
      <w:pPr>
        <w:jc w:val="left"/>
        <w:rPr>
          <w:rFonts w:cs="Arial"/>
          <w:sz w:val="20"/>
          <w:lang w:eastAsia="en-AU"/>
        </w:rPr>
        <w:sectPr w:rsidR="00BA1889">
          <w:pgSz w:w="11900" w:h="16820"/>
          <w:pgMar w:top="1418" w:right="1418" w:bottom="1418" w:left="1418" w:header="720" w:footer="720" w:gutter="0"/>
          <w:cols w:space="709"/>
        </w:sectPr>
      </w:pPr>
    </w:p>
    <w:p w:rsidR="00412B21" w:rsidRDefault="00412B21" w:rsidP="00295C0E">
      <w:pPr>
        <w:jc w:val="left"/>
        <w:rPr>
          <w:rFonts w:cs="Arial"/>
          <w:sz w:val="20"/>
          <w:lang w:eastAsia="en-AU"/>
        </w:rPr>
      </w:pPr>
    </w:p>
    <w:sectPr w:rsidR="00412B21" w:rsidSect="00295C0E">
      <w:pgSz w:w="11900" w:h="16820"/>
      <w:pgMar w:top="1418" w:right="1418" w:bottom="1418" w:left="1418" w:header="720" w:footer="720" w:gutter="0"/>
      <w:cols w:space="709"/>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D6F" w:rsidRDefault="00D56D6F">
      <w:r>
        <w:separator/>
      </w:r>
    </w:p>
  </w:endnote>
  <w:endnote w:type="continuationSeparator" w:id="0">
    <w:p w:rsidR="00D56D6F" w:rsidRDefault="00D56D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456BD5">
    <w:pPr>
      <w:pStyle w:val="Footer"/>
      <w:framePr w:wrap="around" w:vAnchor="text" w:hAnchor="margin" w:xAlign="center" w:y="1"/>
      <w:rPr>
        <w:rStyle w:val="PageNumber"/>
      </w:rPr>
    </w:pPr>
    <w:r>
      <w:rPr>
        <w:rStyle w:val="PageNumber"/>
      </w:rPr>
      <w:fldChar w:fldCharType="begin"/>
    </w:r>
    <w:r w:rsidR="00D56D6F">
      <w:rPr>
        <w:rStyle w:val="PageNumber"/>
      </w:rPr>
      <w:instrText xml:space="preserve">PAGE  </w:instrText>
    </w:r>
    <w:r>
      <w:rPr>
        <w:rStyle w:val="PageNumber"/>
      </w:rPr>
      <w:fldChar w:fldCharType="end"/>
    </w:r>
  </w:p>
  <w:p w:rsidR="00D56D6F" w:rsidRDefault="00D56D6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456BD5">
    <w:pPr>
      <w:pStyle w:val="Footer"/>
      <w:framePr w:wrap="around" w:vAnchor="text" w:hAnchor="margin" w:xAlign="center" w:y="1"/>
      <w:rPr>
        <w:rStyle w:val="PageNumber"/>
        <w:rFonts w:ascii="Times New Roman" w:hAnsi="Times New Roman"/>
        <w:sz w:val="20"/>
      </w:rPr>
    </w:pPr>
    <w:r>
      <w:rPr>
        <w:rStyle w:val="PageNumber"/>
        <w:rFonts w:ascii="Times New Roman" w:hAnsi="Times New Roman"/>
        <w:sz w:val="20"/>
      </w:rPr>
      <w:fldChar w:fldCharType="begin"/>
    </w:r>
    <w:r w:rsidR="00D56D6F">
      <w:rPr>
        <w:rStyle w:val="PageNumber"/>
        <w:rFonts w:ascii="Times New Roman" w:hAnsi="Times New Roman"/>
        <w:sz w:val="20"/>
      </w:rPr>
      <w:instrText xml:space="preserve">PAGE  </w:instrText>
    </w:r>
    <w:r>
      <w:rPr>
        <w:rStyle w:val="PageNumber"/>
        <w:rFonts w:ascii="Times New Roman" w:hAnsi="Times New Roman"/>
        <w:sz w:val="20"/>
      </w:rPr>
      <w:fldChar w:fldCharType="separate"/>
    </w:r>
    <w:r w:rsidR="00EC527B">
      <w:rPr>
        <w:rStyle w:val="PageNumber"/>
        <w:rFonts w:ascii="Times New Roman" w:hAnsi="Times New Roman"/>
        <w:noProof/>
        <w:sz w:val="20"/>
      </w:rPr>
      <w:t>2</w:t>
    </w:r>
    <w:r>
      <w:rPr>
        <w:rStyle w:val="PageNumber"/>
        <w:rFonts w:ascii="Times New Roman" w:hAnsi="Times New Roman"/>
        <w:sz w:val="20"/>
      </w:rPr>
      <w:fldChar w:fldCharType="end"/>
    </w:r>
  </w:p>
  <w:p w:rsidR="00D56D6F" w:rsidRDefault="00D56D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27B" w:rsidRDefault="00EC527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456BD5">
    <w:pPr>
      <w:pStyle w:val="Footer"/>
      <w:framePr w:wrap="around" w:vAnchor="text" w:hAnchor="margin" w:xAlign="center" w:y="1"/>
      <w:rPr>
        <w:rStyle w:val="PageNumber"/>
        <w:rFonts w:ascii="Times New Roman" w:hAnsi="Times New Roman"/>
        <w:sz w:val="20"/>
      </w:rPr>
    </w:pPr>
    <w:r>
      <w:rPr>
        <w:rStyle w:val="PageNumber"/>
        <w:rFonts w:ascii="Times New Roman" w:hAnsi="Times New Roman"/>
        <w:sz w:val="20"/>
      </w:rPr>
      <w:fldChar w:fldCharType="begin"/>
    </w:r>
    <w:r w:rsidR="00D56D6F">
      <w:rPr>
        <w:rStyle w:val="PageNumber"/>
        <w:rFonts w:ascii="Times New Roman" w:hAnsi="Times New Roman"/>
        <w:sz w:val="20"/>
      </w:rPr>
      <w:instrText xml:space="preserve">PAGE  </w:instrText>
    </w:r>
    <w:r>
      <w:rPr>
        <w:rStyle w:val="PageNumber"/>
        <w:rFonts w:ascii="Times New Roman" w:hAnsi="Times New Roman"/>
        <w:sz w:val="20"/>
      </w:rPr>
      <w:fldChar w:fldCharType="separate"/>
    </w:r>
    <w:r w:rsidR="00EC527B">
      <w:rPr>
        <w:rStyle w:val="PageNumber"/>
        <w:rFonts w:ascii="Times New Roman" w:hAnsi="Times New Roman"/>
        <w:noProof/>
        <w:sz w:val="20"/>
      </w:rPr>
      <w:t>51</w:t>
    </w:r>
    <w:r>
      <w:rPr>
        <w:rStyle w:val="PageNumber"/>
        <w:rFonts w:ascii="Times New Roman" w:hAnsi="Times New Roman"/>
        <w:sz w:val="20"/>
      </w:rPr>
      <w:fldChar w:fldCharType="end"/>
    </w:r>
  </w:p>
  <w:p w:rsidR="00D56D6F" w:rsidRDefault="00D56D6F">
    <w:pPr>
      <w:pStyle w:val="Footer"/>
      <w:ind w:right="360"/>
    </w:pPr>
  </w:p>
  <w:p w:rsidR="00D56D6F" w:rsidRDefault="00D56D6F">
    <w:pPr>
      <w:pStyle w:val="Footer"/>
      <w:rPr>
        <w:sz w:val="16"/>
      </w:rPr>
    </w:pPr>
    <w:r>
      <w:rPr>
        <w:sz w:val="16"/>
      </w:rPr>
      <w:tab/>
    </w:r>
    <w:r>
      <w:rPr>
        <w:sz w:val="16"/>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D6F" w:rsidRDefault="00D56D6F">
      <w:r>
        <w:separator/>
      </w:r>
    </w:p>
  </w:footnote>
  <w:footnote w:type="continuationSeparator" w:id="0">
    <w:p w:rsidR="00D56D6F" w:rsidRDefault="00D56D6F">
      <w:r>
        <w:continuationSeparator/>
      </w:r>
    </w:p>
  </w:footnote>
  <w:footnote w:id="1">
    <w:p w:rsidR="00D56D6F" w:rsidRPr="00894660" w:rsidRDefault="00D56D6F">
      <w:pPr>
        <w:pStyle w:val="FootnoteText"/>
        <w:rPr>
          <w:rFonts w:cs="Arial"/>
          <w:sz w:val="16"/>
          <w:szCs w:val="16"/>
        </w:rPr>
      </w:pPr>
      <w:r w:rsidRPr="00894660">
        <w:rPr>
          <w:rStyle w:val="FootnoteReference"/>
          <w:rFonts w:cs="Arial"/>
          <w:sz w:val="16"/>
          <w:szCs w:val="16"/>
        </w:rPr>
        <w:t>1</w:t>
      </w:r>
      <w:r w:rsidRPr="00894660">
        <w:rPr>
          <w:rFonts w:cs="Arial"/>
          <w:sz w:val="16"/>
          <w:szCs w:val="16"/>
        </w:rPr>
        <w:t xml:space="preserve"> Bronwen Keighery</w:t>
      </w:r>
      <w:r>
        <w:rPr>
          <w:rFonts w:cs="Arial"/>
          <w:sz w:val="16"/>
          <w:szCs w:val="16"/>
        </w:rPr>
        <w:t>;</w:t>
      </w:r>
      <w:r w:rsidRPr="00894660">
        <w:rPr>
          <w:rFonts w:cs="Arial"/>
          <w:sz w:val="16"/>
          <w:szCs w:val="16"/>
        </w:rPr>
        <w:t xml:space="preserve"> </w:t>
      </w:r>
      <w:r>
        <w:rPr>
          <w:rFonts w:cs="Arial"/>
          <w:sz w:val="16"/>
          <w:szCs w:val="16"/>
        </w:rPr>
        <w:t>Office of the Environmental Protection Authority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rPr>
        <w:rStyle w:val="PageNumber"/>
        <w:u w:val="single"/>
      </w:rPr>
    </w:pPr>
  </w:p>
  <w:p w:rsidR="00D56D6F" w:rsidRDefault="00D56D6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D6F" w:rsidRDefault="00D56D6F">
    <w:pPr>
      <w:pStyle w:val="Header"/>
      <w:rPr>
        <w:u w:val="single"/>
      </w:rPr>
    </w:pPr>
  </w:p>
  <w:p w:rsidR="00D56D6F" w:rsidRDefault="00D56D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25E01EE"/>
    <w:multiLevelType w:val="hybridMultilevel"/>
    <w:tmpl w:val="6346D9C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
    <w:nsid w:val="06163740"/>
    <w:multiLevelType w:val="hybridMultilevel"/>
    <w:tmpl w:val="CBA62244"/>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8A609F"/>
    <w:multiLevelType w:val="multilevel"/>
    <w:tmpl w:val="E18C3B4E"/>
    <w:lvl w:ilvl="0">
      <w:start w:val="3"/>
      <w:numFmt w:val="decimal"/>
      <w:lvlText w:val="%1"/>
      <w:lvlJc w:val="left"/>
      <w:pPr>
        <w:tabs>
          <w:tab w:val="num" w:pos="435"/>
        </w:tabs>
        <w:ind w:left="435" w:hanging="435"/>
      </w:pPr>
      <w:rPr>
        <w:rFonts w:hint="default"/>
      </w:rPr>
    </w:lvl>
    <w:lvl w:ilvl="1">
      <w:start w:val="19"/>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2C5FF8"/>
    <w:multiLevelType w:val="hybridMultilevel"/>
    <w:tmpl w:val="E8E2C4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1E76EA7"/>
    <w:multiLevelType w:val="hybridMultilevel"/>
    <w:tmpl w:val="81DAE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451314"/>
    <w:multiLevelType w:val="multilevel"/>
    <w:tmpl w:val="B254EE94"/>
    <w:lvl w:ilvl="0">
      <w:start w:val="1"/>
      <w:numFmt w:val="decimal"/>
      <w:lvlText w:val="%1."/>
      <w:lvlJc w:val="left"/>
      <w:pPr>
        <w:tabs>
          <w:tab w:val="num" w:pos="720"/>
        </w:tabs>
        <w:ind w:left="720" w:hanging="360"/>
      </w:pPr>
    </w:lvl>
    <w:lvl w:ilvl="1">
      <w:start w:val="4"/>
      <w:numFmt w:val="decimal"/>
      <w:isLgl/>
      <w:lvlText w:val="%1.%2"/>
      <w:lvlJc w:val="left"/>
      <w:pPr>
        <w:tabs>
          <w:tab w:val="num" w:pos="1800"/>
        </w:tabs>
        <w:ind w:left="1800" w:hanging="360"/>
      </w:pPr>
      <w:rPr>
        <w:rFonts w:hint="default"/>
      </w:rPr>
    </w:lvl>
    <w:lvl w:ilvl="2">
      <w:start w:val="1"/>
      <w:numFmt w:val="decimal"/>
      <w:isLgl/>
      <w:lvlText w:val="%1.%2.%3"/>
      <w:lvlJc w:val="left"/>
      <w:pPr>
        <w:tabs>
          <w:tab w:val="num" w:pos="3240"/>
        </w:tabs>
        <w:ind w:left="3240" w:hanging="720"/>
      </w:pPr>
      <w:rPr>
        <w:rFonts w:hint="default"/>
      </w:rPr>
    </w:lvl>
    <w:lvl w:ilvl="3">
      <w:start w:val="1"/>
      <w:numFmt w:val="decimal"/>
      <w:isLgl/>
      <w:lvlText w:val="%1.%2.%3.%4"/>
      <w:lvlJc w:val="left"/>
      <w:pPr>
        <w:tabs>
          <w:tab w:val="num" w:pos="4320"/>
        </w:tabs>
        <w:ind w:left="4320" w:hanging="720"/>
      </w:pPr>
      <w:rPr>
        <w:rFonts w:hint="default"/>
      </w:rPr>
    </w:lvl>
    <w:lvl w:ilvl="4">
      <w:start w:val="1"/>
      <w:numFmt w:val="decimal"/>
      <w:isLgl/>
      <w:lvlText w:val="%1.%2.%3.%4.%5"/>
      <w:lvlJc w:val="left"/>
      <w:pPr>
        <w:tabs>
          <w:tab w:val="num" w:pos="5760"/>
        </w:tabs>
        <w:ind w:left="5760" w:hanging="1080"/>
      </w:pPr>
      <w:rPr>
        <w:rFonts w:hint="default"/>
      </w:rPr>
    </w:lvl>
    <w:lvl w:ilvl="5">
      <w:start w:val="1"/>
      <w:numFmt w:val="decimal"/>
      <w:isLgl/>
      <w:lvlText w:val="%1.%2.%3.%4.%5.%6"/>
      <w:lvlJc w:val="left"/>
      <w:pPr>
        <w:tabs>
          <w:tab w:val="num" w:pos="6840"/>
        </w:tabs>
        <w:ind w:left="6840" w:hanging="1080"/>
      </w:pPr>
      <w:rPr>
        <w:rFonts w:hint="default"/>
      </w:rPr>
    </w:lvl>
    <w:lvl w:ilvl="6">
      <w:start w:val="1"/>
      <w:numFmt w:val="decimal"/>
      <w:isLgl/>
      <w:lvlText w:val="%1.%2.%3.%4.%5.%6.%7"/>
      <w:lvlJc w:val="left"/>
      <w:pPr>
        <w:tabs>
          <w:tab w:val="num" w:pos="8280"/>
        </w:tabs>
        <w:ind w:left="8280" w:hanging="1440"/>
      </w:pPr>
      <w:rPr>
        <w:rFonts w:hint="default"/>
      </w:rPr>
    </w:lvl>
    <w:lvl w:ilvl="7">
      <w:start w:val="1"/>
      <w:numFmt w:val="decimal"/>
      <w:isLgl/>
      <w:lvlText w:val="%1.%2.%3.%4.%5.%6.%7.%8"/>
      <w:lvlJc w:val="left"/>
      <w:pPr>
        <w:tabs>
          <w:tab w:val="num" w:pos="9360"/>
        </w:tabs>
        <w:ind w:left="9360" w:hanging="1440"/>
      </w:pPr>
      <w:rPr>
        <w:rFonts w:hint="default"/>
      </w:rPr>
    </w:lvl>
    <w:lvl w:ilvl="8">
      <w:start w:val="1"/>
      <w:numFmt w:val="decimal"/>
      <w:isLgl/>
      <w:lvlText w:val="%1.%2.%3.%4.%5.%6.%7.%8.%9"/>
      <w:lvlJc w:val="left"/>
      <w:pPr>
        <w:tabs>
          <w:tab w:val="num" w:pos="10800"/>
        </w:tabs>
        <w:ind w:left="10800" w:hanging="1800"/>
      </w:pPr>
      <w:rPr>
        <w:rFonts w:hint="default"/>
      </w:rPr>
    </w:lvl>
  </w:abstractNum>
  <w:abstractNum w:abstractNumId="8">
    <w:nsid w:val="184369F9"/>
    <w:multiLevelType w:val="hybridMultilevel"/>
    <w:tmpl w:val="5C4AD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922216"/>
    <w:multiLevelType w:val="singleLevel"/>
    <w:tmpl w:val="3A2AB938"/>
    <w:lvl w:ilvl="0">
      <w:start w:val="1"/>
      <w:numFmt w:val="bullet"/>
      <w:lvlText w:val=""/>
      <w:lvlJc w:val="left"/>
      <w:pPr>
        <w:tabs>
          <w:tab w:val="num" w:pos="360"/>
        </w:tabs>
        <w:ind w:left="360" w:hanging="360"/>
      </w:pPr>
      <w:rPr>
        <w:rFonts w:ascii="Symbol" w:hAnsi="Symbol" w:hint="default"/>
      </w:rPr>
    </w:lvl>
  </w:abstractNum>
  <w:abstractNum w:abstractNumId="10">
    <w:nsid w:val="1BE306BB"/>
    <w:multiLevelType w:val="multilevel"/>
    <w:tmpl w:val="F36AD3BA"/>
    <w:lvl w:ilvl="0">
      <w:start w:val="3"/>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FC17178"/>
    <w:multiLevelType w:val="hybridMultilevel"/>
    <w:tmpl w:val="AFE20A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07D0E3F"/>
    <w:multiLevelType w:val="multilevel"/>
    <w:tmpl w:val="6EB22A66"/>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2642655A"/>
    <w:multiLevelType w:val="multilevel"/>
    <w:tmpl w:val="226AAA0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604F4E"/>
    <w:multiLevelType w:val="hybridMultilevel"/>
    <w:tmpl w:val="317AA382"/>
    <w:lvl w:ilvl="0" w:tplc="C8EED1B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1455EFB"/>
    <w:multiLevelType w:val="multilevel"/>
    <w:tmpl w:val="22DCB740"/>
    <w:lvl w:ilvl="0">
      <w:start w:val="3"/>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8DA511C"/>
    <w:multiLevelType w:val="multilevel"/>
    <w:tmpl w:val="C8D2A562"/>
    <w:lvl w:ilvl="0">
      <w:start w:val="3"/>
      <w:numFmt w:val="decimal"/>
      <w:lvlText w:val="%1"/>
      <w:lvlJc w:val="left"/>
      <w:pPr>
        <w:tabs>
          <w:tab w:val="num" w:pos="435"/>
        </w:tabs>
        <w:ind w:left="435" w:hanging="435"/>
      </w:pPr>
      <w:rPr>
        <w:rFonts w:hint="default"/>
      </w:rPr>
    </w:lvl>
    <w:lvl w:ilvl="1">
      <w:start w:val="23"/>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9F35417"/>
    <w:multiLevelType w:val="singleLevel"/>
    <w:tmpl w:val="A1E08C9E"/>
    <w:lvl w:ilvl="0">
      <w:start w:val="1"/>
      <w:numFmt w:val="lowerRoman"/>
      <w:lvlText w:val="%1)"/>
      <w:lvlJc w:val="left"/>
      <w:pPr>
        <w:tabs>
          <w:tab w:val="num" w:pos="720"/>
        </w:tabs>
        <w:ind w:left="720" w:hanging="720"/>
      </w:pPr>
      <w:rPr>
        <w:rFonts w:hint="default"/>
      </w:rPr>
    </w:lvl>
  </w:abstractNum>
  <w:abstractNum w:abstractNumId="18">
    <w:nsid w:val="3C2473FB"/>
    <w:multiLevelType w:val="hybridMultilevel"/>
    <w:tmpl w:val="724646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4A2FAD"/>
    <w:multiLevelType w:val="multilevel"/>
    <w:tmpl w:val="525E7A74"/>
    <w:lvl w:ilvl="0">
      <w:start w:val="3"/>
      <w:numFmt w:val="decimal"/>
      <w:lvlText w:val="%1"/>
      <w:lvlJc w:val="left"/>
      <w:pPr>
        <w:tabs>
          <w:tab w:val="num" w:pos="870"/>
        </w:tabs>
        <w:ind w:left="870" w:hanging="870"/>
      </w:pPr>
      <w:rPr>
        <w:rFonts w:hint="default"/>
      </w:rPr>
    </w:lvl>
    <w:lvl w:ilvl="1">
      <w:start w:val="1"/>
      <w:numFmt w:val="decimal"/>
      <w:lvlText w:val="%1.%2"/>
      <w:lvlJc w:val="left"/>
      <w:pPr>
        <w:tabs>
          <w:tab w:val="num" w:pos="870"/>
        </w:tabs>
        <w:ind w:left="870" w:hanging="870"/>
      </w:pPr>
      <w:rPr>
        <w:rFonts w:hint="default"/>
      </w:rPr>
    </w:lvl>
    <w:lvl w:ilvl="2">
      <w:start w:val="1"/>
      <w:numFmt w:val="decimal"/>
      <w:lvlText w:val="%1.%2.%3"/>
      <w:lvlJc w:val="left"/>
      <w:pPr>
        <w:tabs>
          <w:tab w:val="num" w:pos="870"/>
        </w:tabs>
        <w:ind w:left="870" w:hanging="87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2BF5BEF"/>
    <w:multiLevelType w:val="hybridMultilevel"/>
    <w:tmpl w:val="55726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4F93B58"/>
    <w:multiLevelType w:val="singleLevel"/>
    <w:tmpl w:val="3A2AB938"/>
    <w:lvl w:ilvl="0">
      <w:start w:val="1"/>
      <w:numFmt w:val="bullet"/>
      <w:lvlText w:val=""/>
      <w:lvlJc w:val="left"/>
      <w:pPr>
        <w:tabs>
          <w:tab w:val="num" w:pos="360"/>
        </w:tabs>
        <w:ind w:left="360" w:hanging="360"/>
      </w:pPr>
      <w:rPr>
        <w:rFonts w:ascii="Symbol" w:hAnsi="Symbol" w:hint="default"/>
      </w:rPr>
    </w:lvl>
  </w:abstractNum>
  <w:abstractNum w:abstractNumId="22">
    <w:nsid w:val="47024BCA"/>
    <w:multiLevelType w:val="multilevel"/>
    <w:tmpl w:val="996C360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90D3FB9"/>
    <w:multiLevelType w:val="hybridMultilevel"/>
    <w:tmpl w:val="B388D7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637ED1"/>
    <w:multiLevelType w:val="singleLevel"/>
    <w:tmpl w:val="E7E613B8"/>
    <w:lvl w:ilvl="0">
      <w:start w:val="3"/>
      <w:numFmt w:val="lowerRoman"/>
      <w:lvlText w:val="(%1)"/>
      <w:lvlJc w:val="left"/>
      <w:pPr>
        <w:tabs>
          <w:tab w:val="num" w:pos="870"/>
        </w:tabs>
        <w:ind w:left="870" w:hanging="870"/>
      </w:pPr>
      <w:rPr>
        <w:rFonts w:hint="default"/>
      </w:rPr>
    </w:lvl>
  </w:abstractNum>
  <w:abstractNum w:abstractNumId="25">
    <w:nsid w:val="4AF9057A"/>
    <w:multiLevelType w:val="multilevel"/>
    <w:tmpl w:val="F36AD3BA"/>
    <w:lvl w:ilvl="0">
      <w:start w:val="3"/>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F635B70"/>
    <w:multiLevelType w:val="hybridMultilevel"/>
    <w:tmpl w:val="12F0D61E"/>
    <w:lvl w:ilvl="0" w:tplc="EAE64080">
      <w:start w:val="1"/>
      <w:numFmt w:val="decimal"/>
      <w:lvlText w:val="%1."/>
      <w:lvlJc w:val="left"/>
      <w:pPr>
        <w:tabs>
          <w:tab w:val="num" w:pos="720"/>
        </w:tabs>
        <w:ind w:left="720" w:hanging="360"/>
      </w:pPr>
    </w:lvl>
    <w:lvl w:ilvl="1" w:tplc="E80E1532">
      <w:numFmt w:val="none"/>
      <w:lvlText w:val=""/>
      <w:lvlJc w:val="left"/>
      <w:pPr>
        <w:tabs>
          <w:tab w:val="num" w:pos="360"/>
        </w:tabs>
      </w:pPr>
    </w:lvl>
    <w:lvl w:ilvl="2" w:tplc="7E48FED0">
      <w:numFmt w:val="none"/>
      <w:lvlText w:val=""/>
      <w:lvlJc w:val="left"/>
      <w:pPr>
        <w:tabs>
          <w:tab w:val="num" w:pos="360"/>
        </w:tabs>
      </w:pPr>
    </w:lvl>
    <w:lvl w:ilvl="3" w:tplc="1064479E">
      <w:numFmt w:val="none"/>
      <w:lvlText w:val=""/>
      <w:lvlJc w:val="left"/>
      <w:pPr>
        <w:tabs>
          <w:tab w:val="num" w:pos="360"/>
        </w:tabs>
      </w:pPr>
    </w:lvl>
    <w:lvl w:ilvl="4" w:tplc="C88AF4C0">
      <w:numFmt w:val="none"/>
      <w:lvlText w:val=""/>
      <w:lvlJc w:val="left"/>
      <w:pPr>
        <w:tabs>
          <w:tab w:val="num" w:pos="360"/>
        </w:tabs>
      </w:pPr>
    </w:lvl>
    <w:lvl w:ilvl="5" w:tplc="312CBFC8">
      <w:numFmt w:val="none"/>
      <w:lvlText w:val=""/>
      <w:lvlJc w:val="left"/>
      <w:pPr>
        <w:tabs>
          <w:tab w:val="num" w:pos="360"/>
        </w:tabs>
      </w:pPr>
    </w:lvl>
    <w:lvl w:ilvl="6" w:tplc="122EDC58">
      <w:numFmt w:val="none"/>
      <w:lvlText w:val=""/>
      <w:lvlJc w:val="left"/>
      <w:pPr>
        <w:tabs>
          <w:tab w:val="num" w:pos="360"/>
        </w:tabs>
      </w:pPr>
    </w:lvl>
    <w:lvl w:ilvl="7" w:tplc="A4BC4CF8">
      <w:numFmt w:val="none"/>
      <w:lvlText w:val=""/>
      <w:lvlJc w:val="left"/>
      <w:pPr>
        <w:tabs>
          <w:tab w:val="num" w:pos="360"/>
        </w:tabs>
      </w:pPr>
    </w:lvl>
    <w:lvl w:ilvl="8" w:tplc="5EB013BC">
      <w:numFmt w:val="none"/>
      <w:lvlText w:val=""/>
      <w:lvlJc w:val="left"/>
      <w:pPr>
        <w:tabs>
          <w:tab w:val="num" w:pos="360"/>
        </w:tabs>
      </w:pPr>
    </w:lvl>
  </w:abstractNum>
  <w:abstractNum w:abstractNumId="27">
    <w:nsid w:val="52664888"/>
    <w:multiLevelType w:val="multilevel"/>
    <w:tmpl w:val="DD906214"/>
    <w:lvl w:ilvl="0">
      <w:start w:val="1"/>
      <w:numFmt w:val="decimal"/>
      <w:lvlText w:val="%1."/>
      <w:lvlJc w:val="left"/>
      <w:pPr>
        <w:tabs>
          <w:tab w:val="num" w:pos="870"/>
        </w:tabs>
        <w:ind w:left="870" w:hanging="87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2A0140A"/>
    <w:multiLevelType w:val="multilevel"/>
    <w:tmpl w:val="FDB839C6"/>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3E24861"/>
    <w:multiLevelType w:val="multilevel"/>
    <w:tmpl w:val="C6460CBE"/>
    <w:lvl w:ilvl="0">
      <w:start w:val="1"/>
      <w:numFmt w:val="decimal"/>
      <w:lvlText w:val="%1."/>
      <w:legacy w:legacy="1" w:legacySpace="0" w:legacyIndent="360"/>
      <w:lvlJc w:val="left"/>
      <w:pPr>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46D1885"/>
    <w:multiLevelType w:val="singleLevel"/>
    <w:tmpl w:val="3A2AB938"/>
    <w:lvl w:ilvl="0">
      <w:start w:val="1"/>
      <w:numFmt w:val="bullet"/>
      <w:lvlText w:val=""/>
      <w:lvlJc w:val="left"/>
      <w:pPr>
        <w:tabs>
          <w:tab w:val="num" w:pos="360"/>
        </w:tabs>
        <w:ind w:left="360" w:hanging="360"/>
      </w:pPr>
      <w:rPr>
        <w:rFonts w:ascii="Symbol" w:hAnsi="Symbol" w:hint="default"/>
      </w:rPr>
    </w:lvl>
  </w:abstractNum>
  <w:abstractNum w:abstractNumId="31">
    <w:nsid w:val="5A8F6480"/>
    <w:multiLevelType w:val="multilevel"/>
    <w:tmpl w:val="8C1C8C7A"/>
    <w:lvl w:ilvl="0">
      <w:start w:val="3"/>
      <w:numFmt w:val="decimal"/>
      <w:lvlText w:val="%1"/>
      <w:lvlJc w:val="left"/>
      <w:pPr>
        <w:tabs>
          <w:tab w:val="num" w:pos="360"/>
        </w:tabs>
        <w:ind w:left="360" w:hanging="360"/>
      </w:pPr>
      <w:rPr>
        <w:rFonts w:hint="default"/>
        <w:b/>
        <w:i w:val="0"/>
      </w:rPr>
    </w:lvl>
    <w:lvl w:ilvl="1">
      <w:start w:val="4"/>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32">
    <w:nsid w:val="5B3126DA"/>
    <w:multiLevelType w:val="hybridMultilevel"/>
    <w:tmpl w:val="6FDCB1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D5C59EC"/>
    <w:multiLevelType w:val="hybridMultilevel"/>
    <w:tmpl w:val="7EF028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5B81A2F"/>
    <w:multiLevelType w:val="hybridMultilevel"/>
    <w:tmpl w:val="6536395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nsid w:val="67DE6A81"/>
    <w:multiLevelType w:val="hybridMultilevel"/>
    <w:tmpl w:val="639832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0F2803"/>
    <w:multiLevelType w:val="multilevel"/>
    <w:tmpl w:val="7B3E7F5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373AA6"/>
    <w:multiLevelType w:val="singleLevel"/>
    <w:tmpl w:val="593E2504"/>
    <w:lvl w:ilvl="0">
      <w:start w:val="1"/>
      <w:numFmt w:val="decimal"/>
      <w:lvlText w:val="%1."/>
      <w:legacy w:legacy="1" w:legacySpace="0" w:legacyIndent="360"/>
      <w:lvlJc w:val="left"/>
      <w:pPr>
        <w:ind w:left="2520" w:hanging="360"/>
      </w:pPr>
    </w:lvl>
  </w:abstractNum>
  <w:abstractNum w:abstractNumId="38">
    <w:nsid w:val="778A2FD5"/>
    <w:multiLevelType w:val="hybridMultilevel"/>
    <w:tmpl w:val="6F462B8A"/>
    <w:lvl w:ilvl="0" w:tplc="0C090001">
      <w:start w:val="1"/>
      <w:numFmt w:val="bullet"/>
      <w:lvlText w:val=""/>
      <w:lvlJc w:val="left"/>
      <w:pPr>
        <w:tabs>
          <w:tab w:val="num" w:pos="723"/>
        </w:tabs>
        <w:ind w:left="723" w:hanging="360"/>
      </w:pPr>
      <w:rPr>
        <w:rFonts w:ascii="Symbol" w:hAnsi="Symbol" w:hint="default"/>
      </w:rPr>
    </w:lvl>
    <w:lvl w:ilvl="1" w:tplc="0C090003" w:tentative="1">
      <w:start w:val="1"/>
      <w:numFmt w:val="bullet"/>
      <w:lvlText w:val="o"/>
      <w:lvlJc w:val="left"/>
      <w:pPr>
        <w:tabs>
          <w:tab w:val="num" w:pos="1443"/>
        </w:tabs>
        <w:ind w:left="1443" w:hanging="360"/>
      </w:pPr>
      <w:rPr>
        <w:rFonts w:ascii="Courier New" w:hAnsi="Courier New" w:cs="Courier New" w:hint="default"/>
      </w:rPr>
    </w:lvl>
    <w:lvl w:ilvl="2" w:tplc="0C090005" w:tentative="1">
      <w:start w:val="1"/>
      <w:numFmt w:val="bullet"/>
      <w:lvlText w:val=""/>
      <w:lvlJc w:val="left"/>
      <w:pPr>
        <w:tabs>
          <w:tab w:val="num" w:pos="2163"/>
        </w:tabs>
        <w:ind w:left="2163" w:hanging="360"/>
      </w:pPr>
      <w:rPr>
        <w:rFonts w:ascii="Wingdings" w:hAnsi="Wingdings" w:hint="default"/>
      </w:rPr>
    </w:lvl>
    <w:lvl w:ilvl="3" w:tplc="0C090001" w:tentative="1">
      <w:start w:val="1"/>
      <w:numFmt w:val="bullet"/>
      <w:lvlText w:val=""/>
      <w:lvlJc w:val="left"/>
      <w:pPr>
        <w:tabs>
          <w:tab w:val="num" w:pos="2883"/>
        </w:tabs>
        <w:ind w:left="2883" w:hanging="360"/>
      </w:pPr>
      <w:rPr>
        <w:rFonts w:ascii="Symbol" w:hAnsi="Symbol" w:hint="default"/>
      </w:rPr>
    </w:lvl>
    <w:lvl w:ilvl="4" w:tplc="0C090003" w:tentative="1">
      <w:start w:val="1"/>
      <w:numFmt w:val="bullet"/>
      <w:lvlText w:val="o"/>
      <w:lvlJc w:val="left"/>
      <w:pPr>
        <w:tabs>
          <w:tab w:val="num" w:pos="3603"/>
        </w:tabs>
        <w:ind w:left="3603" w:hanging="360"/>
      </w:pPr>
      <w:rPr>
        <w:rFonts w:ascii="Courier New" w:hAnsi="Courier New" w:cs="Courier New" w:hint="default"/>
      </w:rPr>
    </w:lvl>
    <w:lvl w:ilvl="5" w:tplc="0C090005" w:tentative="1">
      <w:start w:val="1"/>
      <w:numFmt w:val="bullet"/>
      <w:lvlText w:val=""/>
      <w:lvlJc w:val="left"/>
      <w:pPr>
        <w:tabs>
          <w:tab w:val="num" w:pos="4323"/>
        </w:tabs>
        <w:ind w:left="4323" w:hanging="360"/>
      </w:pPr>
      <w:rPr>
        <w:rFonts w:ascii="Wingdings" w:hAnsi="Wingdings" w:hint="default"/>
      </w:rPr>
    </w:lvl>
    <w:lvl w:ilvl="6" w:tplc="0C090001" w:tentative="1">
      <w:start w:val="1"/>
      <w:numFmt w:val="bullet"/>
      <w:lvlText w:val=""/>
      <w:lvlJc w:val="left"/>
      <w:pPr>
        <w:tabs>
          <w:tab w:val="num" w:pos="5043"/>
        </w:tabs>
        <w:ind w:left="5043" w:hanging="360"/>
      </w:pPr>
      <w:rPr>
        <w:rFonts w:ascii="Symbol" w:hAnsi="Symbol" w:hint="default"/>
      </w:rPr>
    </w:lvl>
    <w:lvl w:ilvl="7" w:tplc="0C090003" w:tentative="1">
      <w:start w:val="1"/>
      <w:numFmt w:val="bullet"/>
      <w:lvlText w:val="o"/>
      <w:lvlJc w:val="left"/>
      <w:pPr>
        <w:tabs>
          <w:tab w:val="num" w:pos="5763"/>
        </w:tabs>
        <w:ind w:left="5763" w:hanging="360"/>
      </w:pPr>
      <w:rPr>
        <w:rFonts w:ascii="Courier New" w:hAnsi="Courier New" w:cs="Courier New" w:hint="default"/>
      </w:rPr>
    </w:lvl>
    <w:lvl w:ilvl="8" w:tplc="0C090005" w:tentative="1">
      <w:start w:val="1"/>
      <w:numFmt w:val="bullet"/>
      <w:lvlText w:val=""/>
      <w:lvlJc w:val="left"/>
      <w:pPr>
        <w:tabs>
          <w:tab w:val="num" w:pos="6483"/>
        </w:tabs>
        <w:ind w:left="6483" w:hanging="360"/>
      </w:pPr>
      <w:rPr>
        <w:rFonts w:ascii="Wingdings" w:hAnsi="Wingdings" w:hint="default"/>
      </w:rPr>
    </w:lvl>
  </w:abstractNum>
  <w:abstractNum w:abstractNumId="39">
    <w:nsid w:val="797A00ED"/>
    <w:multiLevelType w:val="hybridMultilevel"/>
    <w:tmpl w:val="438A98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21"/>
  </w:num>
  <w:num w:numId="3">
    <w:abstractNumId w:val="9"/>
  </w:num>
  <w:num w:numId="4">
    <w:abstractNumId w:val="30"/>
  </w:num>
  <w:num w:numId="5">
    <w:abstractNumId w:val="24"/>
  </w:num>
  <w:num w:numId="6">
    <w:abstractNumId w:val="19"/>
  </w:num>
  <w:num w:numId="7">
    <w:abstractNumId w:val="31"/>
  </w:num>
  <w:num w:numId="8">
    <w:abstractNumId w:val="28"/>
  </w:num>
  <w:num w:numId="9">
    <w:abstractNumId w:val="27"/>
  </w:num>
  <w:num w:numId="10">
    <w:abstractNumId w:val="17"/>
  </w:num>
  <w:num w:numId="11">
    <w:abstractNumId w:val="4"/>
  </w:num>
  <w:num w:numId="12">
    <w:abstractNumId w:val="16"/>
  </w:num>
  <w:num w:numId="13">
    <w:abstractNumId w:val="1"/>
  </w:num>
  <w:num w:numId="14">
    <w:abstractNumId w:val="38"/>
  </w:num>
  <w:num w:numId="15">
    <w:abstractNumId w:val="33"/>
  </w:num>
  <w:num w:numId="16">
    <w:abstractNumId w:val="15"/>
  </w:num>
  <w:num w:numId="17">
    <w:abstractNumId w:val="3"/>
  </w:num>
  <w:num w:numId="18">
    <w:abstractNumId w:val="13"/>
  </w:num>
  <w:num w:numId="19">
    <w:abstractNumId w:val="11"/>
  </w:num>
  <w:num w:numId="20">
    <w:abstractNumId w:val="22"/>
  </w:num>
  <w:num w:numId="21">
    <w:abstractNumId w:val="2"/>
  </w:num>
  <w:num w:numId="22">
    <w:abstractNumId w:val="12"/>
  </w:num>
  <w:num w:numId="23">
    <w:abstractNumId w:val="36"/>
  </w:num>
  <w:num w:numId="24">
    <w:abstractNumId w:val="7"/>
  </w:num>
  <w:num w:numId="25">
    <w:abstractNumId w:val="25"/>
  </w:num>
  <w:num w:numId="26">
    <w:abstractNumId w:val="5"/>
  </w:num>
  <w:num w:numId="27">
    <w:abstractNumId w:val="10"/>
  </w:num>
  <w:num w:numId="28">
    <w:abstractNumId w:val="18"/>
  </w:num>
  <w:num w:numId="29">
    <w:abstractNumId w:val="34"/>
  </w:num>
  <w:num w:numId="30">
    <w:abstractNumId w:val="32"/>
  </w:num>
  <w:num w:numId="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9"/>
  </w:num>
  <w:num w:numId="33">
    <w:abstractNumId w:val="37"/>
  </w:num>
  <w:num w:numId="34">
    <w:abstractNumId w:val="14"/>
  </w:num>
  <w:num w:numId="35">
    <w:abstractNumId w:val="35"/>
  </w:num>
  <w:num w:numId="36">
    <w:abstractNumId w:val="26"/>
  </w:num>
  <w:num w:numId="37">
    <w:abstractNumId w:val="39"/>
  </w:num>
  <w:num w:numId="38">
    <w:abstractNumId w:val="23"/>
  </w:num>
  <w:num w:numId="39">
    <w:abstractNumId w:val="20"/>
  </w:num>
  <w:num w:numId="40">
    <w:abstractNumId w:val="8"/>
  </w:num>
  <w:num w:numId="4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grammar="clean"/>
  <w:stylePaneFormatFilter w:val="3F01"/>
  <w:trackRevisions/>
  <w:doNotTrackMoves/>
  <w:defaultTabStop w:val="72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D737D"/>
    <w:rsid w:val="00031A28"/>
    <w:rsid w:val="00051673"/>
    <w:rsid w:val="00053A14"/>
    <w:rsid w:val="000640FA"/>
    <w:rsid w:val="000653DC"/>
    <w:rsid w:val="000747D0"/>
    <w:rsid w:val="00085C3D"/>
    <w:rsid w:val="00086FCE"/>
    <w:rsid w:val="00097390"/>
    <w:rsid w:val="000B07C2"/>
    <w:rsid w:val="000D50B2"/>
    <w:rsid w:val="000D7FA1"/>
    <w:rsid w:val="000F1E76"/>
    <w:rsid w:val="000F2706"/>
    <w:rsid w:val="000F70E4"/>
    <w:rsid w:val="00105FFB"/>
    <w:rsid w:val="00133BD1"/>
    <w:rsid w:val="0013509D"/>
    <w:rsid w:val="00151BB1"/>
    <w:rsid w:val="00153493"/>
    <w:rsid w:val="00164F81"/>
    <w:rsid w:val="00167D3B"/>
    <w:rsid w:val="00173EC3"/>
    <w:rsid w:val="0019486B"/>
    <w:rsid w:val="00196E94"/>
    <w:rsid w:val="001A50A9"/>
    <w:rsid w:val="001B27A0"/>
    <w:rsid w:val="001D4EBD"/>
    <w:rsid w:val="001E0C67"/>
    <w:rsid w:val="001F0D5E"/>
    <w:rsid w:val="00207C3F"/>
    <w:rsid w:val="0021612C"/>
    <w:rsid w:val="002367F7"/>
    <w:rsid w:val="00280716"/>
    <w:rsid w:val="00294C5E"/>
    <w:rsid w:val="002955C9"/>
    <w:rsid w:val="00295C0E"/>
    <w:rsid w:val="002A5128"/>
    <w:rsid w:val="002A7E88"/>
    <w:rsid w:val="002B38D6"/>
    <w:rsid w:val="002C397A"/>
    <w:rsid w:val="002E7564"/>
    <w:rsid w:val="002F1D88"/>
    <w:rsid w:val="002F3AE0"/>
    <w:rsid w:val="003046CB"/>
    <w:rsid w:val="00304F70"/>
    <w:rsid w:val="0031676F"/>
    <w:rsid w:val="00324840"/>
    <w:rsid w:val="003365FC"/>
    <w:rsid w:val="0034351F"/>
    <w:rsid w:val="003475B6"/>
    <w:rsid w:val="00360E4D"/>
    <w:rsid w:val="00377C0D"/>
    <w:rsid w:val="0038304D"/>
    <w:rsid w:val="003D0992"/>
    <w:rsid w:val="003F780A"/>
    <w:rsid w:val="00406583"/>
    <w:rsid w:val="00412B21"/>
    <w:rsid w:val="00413D6D"/>
    <w:rsid w:val="00417863"/>
    <w:rsid w:val="00421C70"/>
    <w:rsid w:val="00423F40"/>
    <w:rsid w:val="00456051"/>
    <w:rsid w:val="00456BD5"/>
    <w:rsid w:val="00481752"/>
    <w:rsid w:val="00484AE9"/>
    <w:rsid w:val="004946B8"/>
    <w:rsid w:val="004B6222"/>
    <w:rsid w:val="004D737D"/>
    <w:rsid w:val="00500405"/>
    <w:rsid w:val="0051566D"/>
    <w:rsid w:val="005260F5"/>
    <w:rsid w:val="00526192"/>
    <w:rsid w:val="00532B7F"/>
    <w:rsid w:val="00535584"/>
    <w:rsid w:val="00535A7B"/>
    <w:rsid w:val="00552F47"/>
    <w:rsid w:val="00553C91"/>
    <w:rsid w:val="005618D1"/>
    <w:rsid w:val="00563508"/>
    <w:rsid w:val="0058214A"/>
    <w:rsid w:val="00586F74"/>
    <w:rsid w:val="005A42E1"/>
    <w:rsid w:val="005B4C0B"/>
    <w:rsid w:val="005B5496"/>
    <w:rsid w:val="005D205F"/>
    <w:rsid w:val="005D5B40"/>
    <w:rsid w:val="005D669C"/>
    <w:rsid w:val="005D6B9A"/>
    <w:rsid w:val="005D7A42"/>
    <w:rsid w:val="005E05D8"/>
    <w:rsid w:val="005F74FE"/>
    <w:rsid w:val="005F7C3F"/>
    <w:rsid w:val="006225C4"/>
    <w:rsid w:val="0065218A"/>
    <w:rsid w:val="00687E85"/>
    <w:rsid w:val="006A2B78"/>
    <w:rsid w:val="006B178B"/>
    <w:rsid w:val="006B2FF4"/>
    <w:rsid w:val="006C41F5"/>
    <w:rsid w:val="006C504B"/>
    <w:rsid w:val="006D0256"/>
    <w:rsid w:val="006D55F5"/>
    <w:rsid w:val="006E651E"/>
    <w:rsid w:val="00720957"/>
    <w:rsid w:val="00736B2D"/>
    <w:rsid w:val="007418FD"/>
    <w:rsid w:val="007420B6"/>
    <w:rsid w:val="00764442"/>
    <w:rsid w:val="00771522"/>
    <w:rsid w:val="007A75FB"/>
    <w:rsid w:val="007A7B69"/>
    <w:rsid w:val="007D7D78"/>
    <w:rsid w:val="007E3071"/>
    <w:rsid w:val="007E5F26"/>
    <w:rsid w:val="007E66B0"/>
    <w:rsid w:val="00810E05"/>
    <w:rsid w:val="00824D4F"/>
    <w:rsid w:val="00840AA6"/>
    <w:rsid w:val="00893C23"/>
    <w:rsid w:val="00894660"/>
    <w:rsid w:val="00897E3A"/>
    <w:rsid w:val="008A07C4"/>
    <w:rsid w:val="008C1A93"/>
    <w:rsid w:val="008D7414"/>
    <w:rsid w:val="008F4F40"/>
    <w:rsid w:val="008F7818"/>
    <w:rsid w:val="00903621"/>
    <w:rsid w:val="00903BD2"/>
    <w:rsid w:val="00907785"/>
    <w:rsid w:val="00914290"/>
    <w:rsid w:val="0093606E"/>
    <w:rsid w:val="00942CA7"/>
    <w:rsid w:val="00951B5C"/>
    <w:rsid w:val="00973CB1"/>
    <w:rsid w:val="009803E0"/>
    <w:rsid w:val="00982294"/>
    <w:rsid w:val="00991DFA"/>
    <w:rsid w:val="009B2C4F"/>
    <w:rsid w:val="009B730F"/>
    <w:rsid w:val="009D6994"/>
    <w:rsid w:val="009F0F84"/>
    <w:rsid w:val="00A07FBA"/>
    <w:rsid w:val="00A111C4"/>
    <w:rsid w:val="00A11967"/>
    <w:rsid w:val="00A5694D"/>
    <w:rsid w:val="00A57B46"/>
    <w:rsid w:val="00A9120F"/>
    <w:rsid w:val="00AA5A8F"/>
    <w:rsid w:val="00B17047"/>
    <w:rsid w:val="00B512E8"/>
    <w:rsid w:val="00B54188"/>
    <w:rsid w:val="00B7060B"/>
    <w:rsid w:val="00B76F78"/>
    <w:rsid w:val="00B84D33"/>
    <w:rsid w:val="00B93544"/>
    <w:rsid w:val="00B93697"/>
    <w:rsid w:val="00BA1889"/>
    <w:rsid w:val="00BC07D9"/>
    <w:rsid w:val="00BC2A9C"/>
    <w:rsid w:val="00BC3859"/>
    <w:rsid w:val="00BC4379"/>
    <w:rsid w:val="00C14912"/>
    <w:rsid w:val="00C2274F"/>
    <w:rsid w:val="00C239B8"/>
    <w:rsid w:val="00C259BD"/>
    <w:rsid w:val="00C32239"/>
    <w:rsid w:val="00C34065"/>
    <w:rsid w:val="00C46F19"/>
    <w:rsid w:val="00C50BE9"/>
    <w:rsid w:val="00C55B15"/>
    <w:rsid w:val="00C80787"/>
    <w:rsid w:val="00C928DB"/>
    <w:rsid w:val="00C9552B"/>
    <w:rsid w:val="00C95B8F"/>
    <w:rsid w:val="00CB0D2C"/>
    <w:rsid w:val="00CB4750"/>
    <w:rsid w:val="00CC131B"/>
    <w:rsid w:val="00CD2E5E"/>
    <w:rsid w:val="00CE02AB"/>
    <w:rsid w:val="00D27F8C"/>
    <w:rsid w:val="00D34E7E"/>
    <w:rsid w:val="00D44F02"/>
    <w:rsid w:val="00D56D6F"/>
    <w:rsid w:val="00D56E94"/>
    <w:rsid w:val="00D61116"/>
    <w:rsid w:val="00D62E34"/>
    <w:rsid w:val="00D665EB"/>
    <w:rsid w:val="00D733EE"/>
    <w:rsid w:val="00D815C1"/>
    <w:rsid w:val="00D84F2E"/>
    <w:rsid w:val="00DB74FC"/>
    <w:rsid w:val="00DD27C9"/>
    <w:rsid w:val="00DD3B93"/>
    <w:rsid w:val="00DE5FFE"/>
    <w:rsid w:val="00DF3976"/>
    <w:rsid w:val="00DF55CA"/>
    <w:rsid w:val="00E031F3"/>
    <w:rsid w:val="00E13CB5"/>
    <w:rsid w:val="00E17498"/>
    <w:rsid w:val="00E20817"/>
    <w:rsid w:val="00E20D97"/>
    <w:rsid w:val="00E22EA6"/>
    <w:rsid w:val="00E256FD"/>
    <w:rsid w:val="00E36172"/>
    <w:rsid w:val="00E60B98"/>
    <w:rsid w:val="00E6207A"/>
    <w:rsid w:val="00E708B2"/>
    <w:rsid w:val="00E70B05"/>
    <w:rsid w:val="00E8137A"/>
    <w:rsid w:val="00E81982"/>
    <w:rsid w:val="00E872B9"/>
    <w:rsid w:val="00EA0523"/>
    <w:rsid w:val="00EA0BA1"/>
    <w:rsid w:val="00EA365C"/>
    <w:rsid w:val="00EA36A9"/>
    <w:rsid w:val="00EC527B"/>
    <w:rsid w:val="00EF6F6C"/>
    <w:rsid w:val="00EF7328"/>
    <w:rsid w:val="00F04FB5"/>
    <w:rsid w:val="00F065B0"/>
    <w:rsid w:val="00F15F8F"/>
    <w:rsid w:val="00F310AF"/>
    <w:rsid w:val="00F40264"/>
    <w:rsid w:val="00F445AB"/>
    <w:rsid w:val="00F77C4F"/>
    <w:rsid w:val="00F87D98"/>
    <w:rsid w:val="00F9265E"/>
    <w:rsid w:val="00FC6407"/>
    <w:rsid w:val="00FE002E"/>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6172"/>
    <w:pPr>
      <w:jc w:val="both"/>
    </w:pPr>
    <w:rPr>
      <w:rFonts w:ascii="Arial" w:hAnsi="Arial"/>
      <w:sz w:val="24"/>
      <w:lang w:eastAsia="en-US"/>
    </w:rPr>
  </w:style>
  <w:style w:type="paragraph" w:styleId="Heading1">
    <w:name w:val="heading 1"/>
    <w:basedOn w:val="Normal"/>
    <w:next w:val="Normal"/>
    <w:qFormat/>
    <w:rsid w:val="00E36172"/>
    <w:pPr>
      <w:keepNext/>
      <w:spacing w:before="240" w:after="60"/>
      <w:outlineLvl w:val="0"/>
    </w:pPr>
    <w:rPr>
      <w:b/>
      <w:kern w:val="28"/>
    </w:rPr>
  </w:style>
  <w:style w:type="paragraph" w:styleId="Heading2">
    <w:name w:val="heading 2"/>
    <w:basedOn w:val="Normal"/>
    <w:next w:val="Normal"/>
    <w:qFormat/>
    <w:rsid w:val="00E36172"/>
    <w:pPr>
      <w:keepNext/>
      <w:spacing w:before="240" w:after="60"/>
      <w:ind w:left="709" w:hanging="709"/>
      <w:outlineLvl w:val="1"/>
    </w:pPr>
    <w:rPr>
      <w:b/>
    </w:rPr>
  </w:style>
  <w:style w:type="paragraph" w:styleId="Heading3">
    <w:name w:val="heading 3"/>
    <w:basedOn w:val="Normal"/>
    <w:next w:val="Normal"/>
    <w:qFormat/>
    <w:rsid w:val="00E36172"/>
    <w:pPr>
      <w:keepNext/>
      <w:spacing w:before="240" w:after="60"/>
      <w:ind w:left="709" w:hanging="709"/>
      <w:outlineLvl w:val="2"/>
    </w:pPr>
    <w:rPr>
      <w:i/>
    </w:rPr>
  </w:style>
  <w:style w:type="paragraph" w:styleId="Heading4">
    <w:name w:val="heading 4"/>
    <w:basedOn w:val="Normal"/>
    <w:next w:val="Normal"/>
    <w:qFormat/>
    <w:rsid w:val="00E36172"/>
    <w:pPr>
      <w:keepNext/>
      <w:widowControl w:val="0"/>
      <w:jc w:val="left"/>
      <w:outlineLvl w:val="3"/>
    </w:pPr>
    <w:rPr>
      <w:b/>
      <w:sz w:val="18"/>
    </w:rPr>
  </w:style>
  <w:style w:type="paragraph" w:styleId="Heading5">
    <w:name w:val="heading 5"/>
    <w:basedOn w:val="Normal"/>
    <w:next w:val="Normal"/>
    <w:qFormat/>
    <w:rsid w:val="00E36172"/>
    <w:pPr>
      <w:keepNext/>
      <w:outlineLvl w:val="4"/>
    </w:pPr>
    <w:rPr>
      <w:b/>
      <w:u w:val="single"/>
    </w:rPr>
  </w:style>
  <w:style w:type="paragraph" w:styleId="Heading6">
    <w:name w:val="heading 6"/>
    <w:basedOn w:val="Normal"/>
    <w:next w:val="Normal"/>
    <w:qFormat/>
    <w:rsid w:val="00E36172"/>
    <w:pPr>
      <w:keepNext/>
      <w:widowControl w:val="0"/>
      <w:jc w:val="left"/>
      <w:outlineLvl w:val="5"/>
    </w:pPr>
    <w:rPr>
      <w:rFonts w:ascii="Times New Roman" w:hAnsi="Times New Roman"/>
      <w:b/>
      <w:sz w:val="22"/>
    </w:rPr>
  </w:style>
  <w:style w:type="paragraph" w:styleId="Heading7">
    <w:name w:val="heading 7"/>
    <w:basedOn w:val="Normal"/>
    <w:next w:val="Normal"/>
    <w:qFormat/>
    <w:rsid w:val="00E36172"/>
    <w:pPr>
      <w:keepNext/>
      <w:outlineLvl w:val="6"/>
    </w:pPr>
    <w:rPr>
      <w:u w:val="single"/>
    </w:rPr>
  </w:style>
  <w:style w:type="paragraph" w:styleId="Heading8">
    <w:name w:val="heading 8"/>
    <w:basedOn w:val="Normal"/>
    <w:next w:val="Normal"/>
    <w:qFormat/>
    <w:rsid w:val="00E36172"/>
    <w:pPr>
      <w:keepNext/>
      <w:jc w:val="left"/>
      <w:outlineLvl w:val="7"/>
    </w:pPr>
    <w:rPr>
      <w:b/>
      <w:sz w:val="20"/>
    </w:rPr>
  </w:style>
  <w:style w:type="paragraph" w:styleId="Heading9">
    <w:name w:val="heading 9"/>
    <w:basedOn w:val="Normal"/>
    <w:next w:val="Normal"/>
    <w:qFormat/>
    <w:rsid w:val="00E36172"/>
    <w:pPr>
      <w:keepNext/>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36172"/>
    <w:pPr>
      <w:tabs>
        <w:tab w:val="center" w:pos="4153"/>
        <w:tab w:val="right" w:pos="8306"/>
      </w:tabs>
    </w:pPr>
  </w:style>
  <w:style w:type="character" w:styleId="PageNumber">
    <w:name w:val="page number"/>
    <w:basedOn w:val="DefaultParagraphFont"/>
    <w:rsid w:val="00E36172"/>
  </w:style>
  <w:style w:type="paragraph" w:customStyle="1" w:styleId="Dots">
    <w:name w:val="Dots"/>
    <w:basedOn w:val="SubHeading"/>
    <w:rsid w:val="00E36172"/>
    <w:pPr>
      <w:ind w:left="840" w:hanging="560"/>
    </w:pPr>
  </w:style>
  <w:style w:type="paragraph" w:customStyle="1" w:styleId="SubHeading">
    <w:name w:val="Sub Heading"/>
    <w:basedOn w:val="Normal"/>
    <w:rsid w:val="00E36172"/>
    <w:pPr>
      <w:spacing w:line="360" w:lineRule="atLeast"/>
      <w:ind w:left="1120" w:hanging="1120"/>
    </w:pPr>
    <w:rPr>
      <w:rFonts w:ascii="Times" w:hAnsi="Times"/>
      <w:lang w:val="en-US"/>
    </w:rPr>
  </w:style>
  <w:style w:type="paragraph" w:customStyle="1" w:styleId="1ptHeading">
    <w:name w:val="1pt Heading"/>
    <w:basedOn w:val="Normal"/>
    <w:rsid w:val="00E36172"/>
    <w:pPr>
      <w:spacing w:line="360" w:lineRule="atLeast"/>
      <w:ind w:left="840" w:hanging="820"/>
    </w:pPr>
    <w:rPr>
      <w:rFonts w:ascii="Times" w:hAnsi="Times"/>
      <w:b/>
      <w:lang w:val="en-US"/>
    </w:rPr>
  </w:style>
  <w:style w:type="paragraph" w:customStyle="1" w:styleId="iBrackets">
    <w:name w:val="(i) Brackets"/>
    <w:basedOn w:val="Normal"/>
    <w:rsid w:val="00E36172"/>
    <w:pPr>
      <w:spacing w:line="360" w:lineRule="atLeast"/>
      <w:ind w:left="860" w:hanging="860"/>
    </w:pPr>
    <w:rPr>
      <w:rFonts w:ascii="Times" w:hAnsi="Times"/>
      <w:lang w:val="en-US"/>
    </w:rPr>
  </w:style>
  <w:style w:type="paragraph" w:customStyle="1" w:styleId="ibrackets0">
    <w:name w:val="(i) brackets"/>
    <w:basedOn w:val="dashes"/>
    <w:rsid w:val="00E36172"/>
    <w:pPr>
      <w:ind w:left="840" w:hanging="820"/>
    </w:pPr>
  </w:style>
  <w:style w:type="paragraph" w:customStyle="1" w:styleId="dashes">
    <w:name w:val="dashes"/>
    <w:basedOn w:val="Dots"/>
    <w:rsid w:val="00E36172"/>
    <w:pPr>
      <w:spacing w:before="240"/>
      <w:ind w:left="1400"/>
    </w:pPr>
  </w:style>
  <w:style w:type="paragraph" w:customStyle="1" w:styleId="Normall">
    <w:name w:val="Normall"/>
    <w:basedOn w:val="Normal"/>
    <w:rsid w:val="00E36172"/>
    <w:pPr>
      <w:spacing w:line="360" w:lineRule="atLeast"/>
      <w:ind w:right="527"/>
    </w:pPr>
    <w:rPr>
      <w:rFonts w:ascii="Times" w:hAnsi="Times"/>
      <w:lang w:val="en-US"/>
    </w:rPr>
  </w:style>
  <w:style w:type="paragraph" w:customStyle="1" w:styleId="MHeading">
    <w:name w:val="M.Heading"/>
    <w:basedOn w:val="Normal"/>
    <w:rsid w:val="00E36172"/>
    <w:pPr>
      <w:spacing w:line="360" w:lineRule="atLeast"/>
      <w:ind w:left="840" w:hanging="840"/>
    </w:pPr>
    <w:rPr>
      <w:rFonts w:ascii="Times" w:hAnsi="Times"/>
      <w:b/>
      <w:caps/>
      <w:lang w:val="en-US"/>
    </w:rPr>
  </w:style>
  <w:style w:type="paragraph" w:customStyle="1" w:styleId="1ptheading0">
    <w:name w:val="1 pt heading"/>
    <w:basedOn w:val="MHeading0"/>
    <w:rsid w:val="00E36172"/>
    <w:pPr>
      <w:ind w:hanging="820"/>
    </w:pPr>
    <w:rPr>
      <w:caps w:val="0"/>
    </w:rPr>
  </w:style>
  <w:style w:type="paragraph" w:customStyle="1" w:styleId="MHeading0">
    <w:name w:val="M. Heading"/>
    <w:basedOn w:val="Normal"/>
    <w:rsid w:val="00E36172"/>
    <w:pPr>
      <w:spacing w:line="360" w:lineRule="atLeast"/>
      <w:ind w:left="840" w:hanging="840"/>
    </w:pPr>
    <w:rPr>
      <w:rFonts w:ascii="Times" w:hAnsi="Times"/>
      <w:b/>
      <w:caps/>
      <w:lang w:val="en-US"/>
    </w:rPr>
  </w:style>
  <w:style w:type="paragraph" w:customStyle="1" w:styleId="subheading0">
    <w:name w:val="sub heading"/>
    <w:basedOn w:val="Normal"/>
    <w:rsid w:val="00E36172"/>
    <w:pPr>
      <w:spacing w:before="240" w:line="360" w:lineRule="atLeast"/>
      <w:ind w:left="840" w:hanging="840"/>
    </w:pPr>
    <w:rPr>
      <w:rFonts w:ascii="Times" w:hAnsi="Times"/>
      <w:lang w:val="en-US"/>
    </w:rPr>
  </w:style>
  <w:style w:type="paragraph" w:customStyle="1" w:styleId="normal0">
    <w:name w:val="normal"/>
    <w:basedOn w:val="Normal"/>
    <w:next w:val="Normal"/>
    <w:rsid w:val="00E36172"/>
    <w:pPr>
      <w:spacing w:line="360" w:lineRule="atLeast"/>
    </w:pPr>
    <w:rPr>
      <w:rFonts w:ascii="Times" w:hAnsi="Times"/>
      <w:lang w:val="en-US"/>
    </w:rPr>
  </w:style>
  <w:style w:type="paragraph" w:styleId="Header">
    <w:name w:val="header"/>
    <w:basedOn w:val="Normal"/>
    <w:rsid w:val="00E36172"/>
    <w:pPr>
      <w:tabs>
        <w:tab w:val="right" w:pos="8440"/>
      </w:tabs>
      <w:spacing w:line="360" w:lineRule="atLeast"/>
    </w:pPr>
    <w:rPr>
      <w:rFonts w:ascii="Helvetica" w:hAnsi="Helvetica"/>
      <w:sz w:val="18"/>
      <w:lang w:val="en-US"/>
    </w:rPr>
  </w:style>
  <w:style w:type="paragraph" w:styleId="BodyTextIndent">
    <w:name w:val="Body Text Indent"/>
    <w:basedOn w:val="Normal"/>
    <w:rsid w:val="00E36172"/>
    <w:pPr>
      <w:ind w:left="720" w:hanging="720"/>
    </w:pPr>
    <w:rPr>
      <w:i/>
    </w:rPr>
  </w:style>
  <w:style w:type="paragraph" w:styleId="BodyTextIndent2">
    <w:name w:val="Body Text Indent 2"/>
    <w:basedOn w:val="Normal"/>
    <w:rsid w:val="00E36172"/>
    <w:pPr>
      <w:ind w:left="864" w:hanging="864"/>
    </w:pPr>
  </w:style>
  <w:style w:type="paragraph" w:styleId="BodyTextIndent3">
    <w:name w:val="Body Text Indent 3"/>
    <w:basedOn w:val="Normal"/>
    <w:rsid w:val="00E36172"/>
    <w:pPr>
      <w:ind w:left="720" w:hanging="720"/>
    </w:pPr>
  </w:style>
  <w:style w:type="paragraph" w:styleId="BodyText">
    <w:name w:val="Body Text"/>
    <w:basedOn w:val="Normal"/>
    <w:rsid w:val="00E36172"/>
    <w:rPr>
      <w:b/>
    </w:rPr>
  </w:style>
  <w:style w:type="paragraph" w:styleId="BodyText2">
    <w:name w:val="Body Text 2"/>
    <w:basedOn w:val="Normal"/>
    <w:rsid w:val="00E36172"/>
    <w:rPr>
      <w:i/>
    </w:rPr>
  </w:style>
  <w:style w:type="paragraph" w:styleId="FootnoteText">
    <w:name w:val="footnote text"/>
    <w:basedOn w:val="Normal"/>
    <w:semiHidden/>
    <w:rsid w:val="00E36172"/>
    <w:rPr>
      <w:sz w:val="20"/>
    </w:rPr>
  </w:style>
  <w:style w:type="character" w:styleId="FootnoteReference">
    <w:name w:val="footnote reference"/>
    <w:basedOn w:val="DefaultParagraphFont"/>
    <w:semiHidden/>
    <w:rsid w:val="00E36172"/>
    <w:rPr>
      <w:vertAlign w:val="superscript"/>
    </w:rPr>
  </w:style>
  <w:style w:type="paragraph" w:styleId="BodyText3">
    <w:name w:val="Body Text 3"/>
    <w:basedOn w:val="Normal"/>
    <w:rsid w:val="00E36172"/>
    <w:rPr>
      <w:color w:val="000000"/>
    </w:rPr>
  </w:style>
  <w:style w:type="paragraph" w:styleId="NormalWeb">
    <w:name w:val="Normal (Web)"/>
    <w:basedOn w:val="Normal"/>
    <w:rsid w:val="00E36172"/>
    <w:pPr>
      <w:spacing w:before="100" w:after="100"/>
      <w:jc w:val="left"/>
    </w:pPr>
    <w:rPr>
      <w:rFonts w:ascii="Arial Unicode MS" w:eastAsia="Arial Unicode MS" w:hAnsi="Arial Unicode MS"/>
      <w:lang w:val="en-US"/>
    </w:rPr>
  </w:style>
  <w:style w:type="paragraph" w:styleId="BalloonText">
    <w:name w:val="Balloon Text"/>
    <w:basedOn w:val="Normal"/>
    <w:semiHidden/>
    <w:rsid w:val="00E36172"/>
    <w:rPr>
      <w:rFonts w:ascii="Tahoma" w:hAnsi="Tahoma" w:cs="Tahoma"/>
      <w:sz w:val="16"/>
      <w:szCs w:val="16"/>
    </w:rPr>
  </w:style>
  <w:style w:type="paragraph" w:styleId="PlainText">
    <w:name w:val="Plain Text"/>
    <w:basedOn w:val="Normal"/>
    <w:rsid w:val="00E36172"/>
    <w:pPr>
      <w:jc w:val="left"/>
    </w:pPr>
    <w:rPr>
      <w:rFonts w:ascii="Courier New" w:eastAsia="Times" w:hAnsi="Courier New"/>
      <w:sz w:val="20"/>
    </w:rPr>
  </w:style>
  <w:style w:type="table" w:styleId="TableGrid">
    <w:name w:val="Table Grid"/>
    <w:basedOn w:val="TableNormal"/>
    <w:rsid w:val="00E36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link w:val="CaptionChar"/>
    <w:qFormat/>
    <w:rsid w:val="00E36172"/>
    <w:pPr>
      <w:overflowPunct w:val="0"/>
      <w:autoSpaceDE w:val="0"/>
      <w:autoSpaceDN w:val="0"/>
      <w:adjustRightInd w:val="0"/>
      <w:jc w:val="center"/>
      <w:textAlignment w:val="baseline"/>
    </w:pPr>
    <w:rPr>
      <w:rFonts w:ascii="Times New Roman" w:hAnsi="Times New Roman"/>
      <w:b/>
      <w:sz w:val="28"/>
      <w:lang w:val="en-US"/>
    </w:rPr>
  </w:style>
  <w:style w:type="character" w:customStyle="1" w:styleId="CaptionChar">
    <w:name w:val="Caption Char"/>
    <w:basedOn w:val="DefaultParagraphFont"/>
    <w:link w:val="Caption"/>
    <w:rsid w:val="00E36172"/>
    <w:rPr>
      <w:b/>
      <w:sz w:val="28"/>
      <w:lang w:val="en-US" w:eastAsia="en-US" w:bidi="ar-SA"/>
    </w:rPr>
  </w:style>
  <w:style w:type="character" w:styleId="Emphasis">
    <w:name w:val="Emphasis"/>
    <w:basedOn w:val="DefaultParagraphFont"/>
    <w:qFormat/>
    <w:rsid w:val="00E36172"/>
    <w:rPr>
      <w:b w:val="0"/>
      <w:bCs w:val="0"/>
      <w:i/>
      <w:iCs/>
    </w:rPr>
  </w:style>
  <w:style w:type="character" w:styleId="Hyperlink">
    <w:name w:val="Hyperlink"/>
    <w:basedOn w:val="DefaultParagraphFont"/>
    <w:rsid w:val="00E36172"/>
    <w:rPr>
      <w:color w:val="0000FF"/>
      <w:u w:val="single"/>
    </w:rPr>
  </w:style>
  <w:style w:type="character" w:styleId="CommentReference">
    <w:name w:val="annotation reference"/>
    <w:basedOn w:val="DefaultParagraphFont"/>
    <w:semiHidden/>
    <w:rsid w:val="00E36172"/>
    <w:rPr>
      <w:sz w:val="16"/>
      <w:szCs w:val="16"/>
    </w:rPr>
  </w:style>
  <w:style w:type="paragraph" w:styleId="CommentText">
    <w:name w:val="annotation text"/>
    <w:basedOn w:val="Normal"/>
    <w:semiHidden/>
    <w:rsid w:val="00E36172"/>
    <w:rPr>
      <w:rFonts w:ascii="Times New Roman" w:hAnsi="Times New Roman"/>
      <w:sz w:val="20"/>
      <w:lang w:eastAsia="en-AU"/>
    </w:rPr>
  </w:style>
  <w:style w:type="paragraph" w:styleId="CommentSubject">
    <w:name w:val="annotation subject"/>
    <w:basedOn w:val="CommentText"/>
    <w:next w:val="CommentText"/>
    <w:semiHidden/>
    <w:rsid w:val="00E36172"/>
    <w:rPr>
      <w:rFonts w:ascii="Arial" w:hAnsi="Arial"/>
      <w:b/>
      <w:bCs/>
      <w:lang w:eastAsia="en-US"/>
    </w:rPr>
  </w:style>
  <w:style w:type="paragraph" w:styleId="Revision">
    <w:name w:val="Revision"/>
    <w:hidden/>
    <w:uiPriority w:val="99"/>
    <w:semiHidden/>
    <w:rsid w:val="00C14912"/>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277365">
      <w:bodyDiv w:val="1"/>
      <w:marLeft w:val="0"/>
      <w:marRight w:val="0"/>
      <w:marTop w:val="0"/>
      <w:marBottom w:val="0"/>
      <w:divBdr>
        <w:top w:val="none" w:sz="0" w:space="0" w:color="auto"/>
        <w:left w:val="none" w:sz="0" w:space="0" w:color="auto"/>
        <w:bottom w:val="none" w:sz="0" w:space="0" w:color="auto"/>
        <w:right w:val="none" w:sz="0" w:space="0" w:color="auto"/>
      </w:divBdr>
    </w:div>
    <w:div w:id="13263259">
      <w:bodyDiv w:val="1"/>
      <w:marLeft w:val="0"/>
      <w:marRight w:val="0"/>
      <w:marTop w:val="0"/>
      <w:marBottom w:val="0"/>
      <w:divBdr>
        <w:top w:val="none" w:sz="0" w:space="0" w:color="auto"/>
        <w:left w:val="none" w:sz="0" w:space="0" w:color="auto"/>
        <w:bottom w:val="none" w:sz="0" w:space="0" w:color="auto"/>
        <w:right w:val="none" w:sz="0" w:space="0" w:color="auto"/>
      </w:divBdr>
    </w:div>
    <w:div w:id="26681949">
      <w:bodyDiv w:val="1"/>
      <w:marLeft w:val="0"/>
      <w:marRight w:val="0"/>
      <w:marTop w:val="0"/>
      <w:marBottom w:val="0"/>
      <w:divBdr>
        <w:top w:val="none" w:sz="0" w:space="0" w:color="auto"/>
        <w:left w:val="none" w:sz="0" w:space="0" w:color="auto"/>
        <w:bottom w:val="none" w:sz="0" w:space="0" w:color="auto"/>
        <w:right w:val="none" w:sz="0" w:space="0" w:color="auto"/>
      </w:divBdr>
    </w:div>
    <w:div w:id="136798881">
      <w:bodyDiv w:val="1"/>
      <w:marLeft w:val="0"/>
      <w:marRight w:val="0"/>
      <w:marTop w:val="0"/>
      <w:marBottom w:val="0"/>
      <w:divBdr>
        <w:top w:val="none" w:sz="0" w:space="0" w:color="auto"/>
        <w:left w:val="none" w:sz="0" w:space="0" w:color="auto"/>
        <w:bottom w:val="none" w:sz="0" w:space="0" w:color="auto"/>
        <w:right w:val="none" w:sz="0" w:space="0" w:color="auto"/>
      </w:divBdr>
    </w:div>
    <w:div w:id="766657643">
      <w:bodyDiv w:val="1"/>
      <w:marLeft w:val="0"/>
      <w:marRight w:val="0"/>
      <w:marTop w:val="0"/>
      <w:marBottom w:val="0"/>
      <w:divBdr>
        <w:top w:val="none" w:sz="0" w:space="0" w:color="auto"/>
        <w:left w:val="none" w:sz="0" w:space="0" w:color="auto"/>
        <w:bottom w:val="none" w:sz="0" w:space="0" w:color="auto"/>
        <w:right w:val="none" w:sz="0" w:space="0" w:color="auto"/>
      </w:divBdr>
    </w:div>
    <w:div w:id="912743704">
      <w:bodyDiv w:val="1"/>
      <w:marLeft w:val="0"/>
      <w:marRight w:val="0"/>
      <w:marTop w:val="0"/>
      <w:marBottom w:val="0"/>
      <w:divBdr>
        <w:top w:val="none" w:sz="0" w:space="0" w:color="auto"/>
        <w:left w:val="none" w:sz="0" w:space="0" w:color="auto"/>
        <w:bottom w:val="none" w:sz="0" w:space="0" w:color="auto"/>
        <w:right w:val="none" w:sz="0" w:space="0" w:color="auto"/>
      </w:divBdr>
    </w:div>
    <w:div w:id="1217088503">
      <w:bodyDiv w:val="1"/>
      <w:marLeft w:val="0"/>
      <w:marRight w:val="0"/>
      <w:marTop w:val="0"/>
      <w:marBottom w:val="0"/>
      <w:divBdr>
        <w:top w:val="none" w:sz="0" w:space="0" w:color="auto"/>
        <w:left w:val="none" w:sz="0" w:space="0" w:color="auto"/>
        <w:bottom w:val="none" w:sz="0" w:space="0" w:color="auto"/>
        <w:right w:val="none" w:sz="0" w:space="0" w:color="auto"/>
      </w:divBdr>
    </w:div>
    <w:div w:id="1249579206">
      <w:bodyDiv w:val="1"/>
      <w:marLeft w:val="0"/>
      <w:marRight w:val="0"/>
      <w:marTop w:val="0"/>
      <w:marBottom w:val="0"/>
      <w:divBdr>
        <w:top w:val="none" w:sz="0" w:space="0" w:color="auto"/>
        <w:left w:val="none" w:sz="0" w:space="0" w:color="auto"/>
        <w:bottom w:val="none" w:sz="0" w:space="0" w:color="auto"/>
        <w:right w:val="none" w:sz="0" w:space="0" w:color="auto"/>
      </w:divBdr>
    </w:div>
    <w:div w:id="1338769768">
      <w:bodyDiv w:val="1"/>
      <w:marLeft w:val="0"/>
      <w:marRight w:val="0"/>
      <w:marTop w:val="0"/>
      <w:marBottom w:val="0"/>
      <w:divBdr>
        <w:top w:val="none" w:sz="0" w:space="0" w:color="auto"/>
        <w:left w:val="none" w:sz="0" w:space="0" w:color="auto"/>
        <w:bottom w:val="none" w:sz="0" w:space="0" w:color="auto"/>
        <w:right w:val="none" w:sz="0" w:space="0" w:color="auto"/>
      </w:divBdr>
    </w:div>
    <w:div w:id="1433159540">
      <w:bodyDiv w:val="1"/>
      <w:marLeft w:val="0"/>
      <w:marRight w:val="0"/>
      <w:marTop w:val="0"/>
      <w:marBottom w:val="0"/>
      <w:divBdr>
        <w:top w:val="none" w:sz="0" w:space="0" w:color="auto"/>
        <w:left w:val="none" w:sz="0" w:space="0" w:color="auto"/>
        <w:bottom w:val="none" w:sz="0" w:space="0" w:color="auto"/>
        <w:right w:val="none" w:sz="0" w:space="0" w:color="auto"/>
      </w:divBdr>
    </w:div>
    <w:div w:id="1503621766">
      <w:bodyDiv w:val="1"/>
      <w:marLeft w:val="0"/>
      <w:marRight w:val="0"/>
      <w:marTop w:val="0"/>
      <w:marBottom w:val="0"/>
      <w:divBdr>
        <w:top w:val="none" w:sz="0" w:space="0" w:color="auto"/>
        <w:left w:val="none" w:sz="0" w:space="0" w:color="auto"/>
        <w:bottom w:val="none" w:sz="0" w:space="0" w:color="auto"/>
        <w:right w:val="none" w:sz="0" w:space="0" w:color="auto"/>
      </w:divBdr>
    </w:div>
    <w:div w:id="1525092014">
      <w:bodyDiv w:val="1"/>
      <w:marLeft w:val="0"/>
      <w:marRight w:val="0"/>
      <w:marTop w:val="0"/>
      <w:marBottom w:val="0"/>
      <w:divBdr>
        <w:top w:val="none" w:sz="0" w:space="0" w:color="auto"/>
        <w:left w:val="none" w:sz="0" w:space="0" w:color="auto"/>
        <w:bottom w:val="none" w:sz="0" w:space="0" w:color="auto"/>
        <w:right w:val="none" w:sz="0" w:space="0" w:color="auto"/>
      </w:divBdr>
    </w:div>
    <w:div w:id="1542940345">
      <w:bodyDiv w:val="1"/>
      <w:marLeft w:val="0"/>
      <w:marRight w:val="0"/>
      <w:marTop w:val="0"/>
      <w:marBottom w:val="0"/>
      <w:divBdr>
        <w:top w:val="none" w:sz="0" w:space="0" w:color="auto"/>
        <w:left w:val="none" w:sz="0" w:space="0" w:color="auto"/>
        <w:bottom w:val="none" w:sz="0" w:space="0" w:color="auto"/>
        <w:right w:val="none" w:sz="0" w:space="0" w:color="auto"/>
      </w:divBdr>
    </w:div>
    <w:div w:id="1609001206">
      <w:bodyDiv w:val="1"/>
      <w:marLeft w:val="0"/>
      <w:marRight w:val="0"/>
      <w:marTop w:val="0"/>
      <w:marBottom w:val="0"/>
      <w:divBdr>
        <w:top w:val="none" w:sz="0" w:space="0" w:color="auto"/>
        <w:left w:val="none" w:sz="0" w:space="0" w:color="auto"/>
        <w:bottom w:val="none" w:sz="0" w:space="0" w:color="auto"/>
        <w:right w:val="none" w:sz="0" w:space="0" w:color="auto"/>
      </w:divBdr>
    </w:div>
    <w:div w:id="1677927190">
      <w:bodyDiv w:val="1"/>
      <w:marLeft w:val="0"/>
      <w:marRight w:val="0"/>
      <w:marTop w:val="0"/>
      <w:marBottom w:val="0"/>
      <w:divBdr>
        <w:top w:val="none" w:sz="0" w:space="0" w:color="auto"/>
        <w:left w:val="none" w:sz="0" w:space="0" w:color="auto"/>
        <w:bottom w:val="none" w:sz="0" w:space="0" w:color="auto"/>
        <w:right w:val="none" w:sz="0" w:space="0" w:color="auto"/>
      </w:divBdr>
    </w:div>
    <w:div w:id="1740788293">
      <w:bodyDiv w:val="1"/>
      <w:marLeft w:val="0"/>
      <w:marRight w:val="0"/>
      <w:marTop w:val="0"/>
      <w:marBottom w:val="0"/>
      <w:divBdr>
        <w:top w:val="none" w:sz="0" w:space="0" w:color="auto"/>
        <w:left w:val="none" w:sz="0" w:space="0" w:color="auto"/>
        <w:bottom w:val="none" w:sz="0" w:space="0" w:color="auto"/>
        <w:right w:val="none" w:sz="0" w:space="0" w:color="auto"/>
      </w:divBdr>
    </w:div>
    <w:div w:id="212352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en.wikipedia.org/wiki/Domestication"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yperlink" Target="http://naturemap.dec.wa.gov.au/default.aspx"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en.wikipedia.org/wiki/Human"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en.wikipedia.org/wiki/Indigenous_(ecology)" TargetMode="External"/><Relationship Id="rId20" Type="http://schemas.openxmlformats.org/officeDocument/2006/relationships/hyperlink" Target="http://www.ramsar.org/cda/en/ramsar-documents-info/main/ramsar.%20Accessed%2004%20March%20201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n.wikipedia.org/wiki/Wildlif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24437</Words>
  <Characters>139418</Characters>
  <Application>Microsoft Office Word</Application>
  <DocSecurity>0</DocSecurity>
  <Lines>1161</Lines>
  <Paragraphs>327</Paragraphs>
  <ScaleCrop>false</ScaleCrop>
  <Company/>
  <LinksUpToDate>false</LinksUpToDate>
  <CharactersWithSpaces>163528</CharactersWithSpaces>
  <SharedDoc>false</SharedDoc>
  <HLinks>
    <vt:vector size="36" baseType="variant">
      <vt:variant>
        <vt:i4>2490487</vt:i4>
      </vt:variant>
      <vt:variant>
        <vt:i4>15</vt:i4>
      </vt:variant>
      <vt:variant>
        <vt:i4>0</vt:i4>
      </vt:variant>
      <vt:variant>
        <vt:i4>5</vt:i4>
      </vt:variant>
      <vt:variant>
        <vt:lpwstr>http://naturemap.dec.wa.gov.au/default.aspx</vt:lpwstr>
      </vt:variant>
      <vt:variant>
        <vt:lpwstr/>
      </vt:variant>
      <vt:variant>
        <vt:i4>4063340</vt:i4>
      </vt:variant>
      <vt:variant>
        <vt:i4>12</vt:i4>
      </vt:variant>
      <vt:variant>
        <vt:i4>0</vt:i4>
      </vt:variant>
      <vt:variant>
        <vt:i4>5</vt:i4>
      </vt:variant>
      <vt:variant>
        <vt:lpwstr>http://www.ramsar.org/cda/en/ramsar-documents-info/main/ramsar. Accessed 04 March 2011</vt:lpwstr>
      </vt:variant>
      <vt:variant>
        <vt:lpwstr/>
      </vt:variant>
      <vt:variant>
        <vt:i4>917585</vt:i4>
      </vt:variant>
      <vt:variant>
        <vt:i4>9</vt:i4>
      </vt:variant>
      <vt:variant>
        <vt:i4>0</vt:i4>
      </vt:variant>
      <vt:variant>
        <vt:i4>5</vt:i4>
      </vt:variant>
      <vt:variant>
        <vt:lpwstr>http://en.wikipedia.org/wiki/Wildlife</vt:lpwstr>
      </vt:variant>
      <vt:variant>
        <vt:lpwstr/>
      </vt:variant>
      <vt:variant>
        <vt:i4>6946867</vt:i4>
      </vt:variant>
      <vt:variant>
        <vt:i4>6</vt:i4>
      </vt:variant>
      <vt:variant>
        <vt:i4>0</vt:i4>
      </vt:variant>
      <vt:variant>
        <vt:i4>5</vt:i4>
      </vt:variant>
      <vt:variant>
        <vt:lpwstr>http://en.wikipedia.org/wiki/Domestication</vt:lpwstr>
      </vt:variant>
      <vt:variant>
        <vt:lpwstr/>
      </vt:variant>
      <vt:variant>
        <vt:i4>7602209</vt:i4>
      </vt:variant>
      <vt:variant>
        <vt:i4>3</vt:i4>
      </vt:variant>
      <vt:variant>
        <vt:i4>0</vt:i4>
      </vt:variant>
      <vt:variant>
        <vt:i4>5</vt:i4>
      </vt:variant>
      <vt:variant>
        <vt:lpwstr>http://en.wikipedia.org/wiki/Human</vt:lpwstr>
      </vt:variant>
      <vt:variant>
        <vt:lpwstr/>
      </vt:variant>
      <vt:variant>
        <vt:i4>2949131</vt:i4>
      </vt:variant>
      <vt:variant>
        <vt:i4>0</vt:i4>
      </vt:variant>
      <vt:variant>
        <vt:i4>0</vt:i4>
      </vt:variant>
      <vt:variant>
        <vt:i4>5</vt:i4>
      </vt:variant>
      <vt:variant>
        <vt:lpwstr>http://en.wikipedia.org/wiki/Indigenous_(ecology)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Recovery Plan No. 314 Sedgelands in Holocene dune swales Recovery Plan</dc:title>
  <dc:creator/>
  <dc:description/>
  <cp:lastModifiedBy/>
  <cp:revision>1</cp:revision>
  <dcterms:created xsi:type="dcterms:W3CDTF">2012-07-23T07:16:00Z</dcterms:created>
  <dcterms:modified xsi:type="dcterms:W3CDTF">2012-07-23T07:17:00Z</dcterms:modified>
  <cp:contentType/>
</cp:coreProperties>
</file>