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A99" w:rsidRPr="00AB306C" w:rsidRDefault="00AB306C" w:rsidP="00DB53CD">
      <w:pPr>
        <w:pStyle w:val="Heading1"/>
      </w:pPr>
      <w:bookmarkStart w:id="0" w:name="_GoBack"/>
      <w:bookmarkEnd w:id="0"/>
      <w:r w:rsidRPr="00AB306C">
        <w:t xml:space="preserve">AGRICULTURE </w:t>
      </w:r>
      <w:r w:rsidR="006C6FD0">
        <w:t xml:space="preserve">AND WATER RESOURCES </w:t>
      </w:r>
      <w:r w:rsidRPr="00AB306C">
        <w:t xml:space="preserve">RESPONSE TO SENATE ORDER </w:t>
      </w:r>
      <w:r w:rsidR="00854427">
        <w:t>OF</w:t>
      </w:r>
      <w:r w:rsidRPr="00AB306C">
        <w:t xml:space="preserve"> 24 JUNE 2008</w:t>
      </w:r>
    </w:p>
    <w:p w:rsidR="00AB306C" w:rsidRPr="009B26DD" w:rsidRDefault="00AB306C" w:rsidP="00DB53CD">
      <w:pPr>
        <w:pStyle w:val="Heading1"/>
      </w:pPr>
      <w:r w:rsidRPr="00AB306C">
        <w:t xml:space="preserve">DEPARTMENT AND AGENCY APPOINTMENTS COMPLETED </w:t>
      </w:r>
      <w:r w:rsidR="00AA2416">
        <w:t>7 FEBRUARY 2017</w:t>
      </w:r>
      <w:r w:rsidR="003A237C" w:rsidRPr="009B26DD">
        <w:t xml:space="preserve"> TO </w:t>
      </w:r>
      <w:r w:rsidR="00AA2416">
        <w:t>1 MAY 2017</w:t>
      </w:r>
    </w:p>
    <w:tbl>
      <w:tblPr>
        <w:tblStyle w:val="TableGrid"/>
        <w:tblW w:w="14774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3600"/>
        <w:gridCol w:w="1699"/>
        <w:gridCol w:w="2736"/>
        <w:gridCol w:w="1987"/>
        <w:gridCol w:w="2448"/>
        <w:gridCol w:w="2304"/>
      </w:tblGrid>
      <w:tr w:rsidR="00AB306C" w:rsidRPr="00AB306C" w:rsidTr="001B2039">
        <w:trPr>
          <w:cantSplit/>
          <w:trHeight w:val="504"/>
          <w:tblHeader/>
        </w:trPr>
        <w:tc>
          <w:tcPr>
            <w:tcW w:w="3600" w:type="dxa"/>
            <w:tcBorders>
              <w:bottom w:val="single" w:sz="4" w:space="0" w:color="auto"/>
            </w:tcBorders>
          </w:tcPr>
          <w:p w:rsidR="00AB306C" w:rsidRPr="00AB306C" w:rsidRDefault="00AB306C" w:rsidP="00AB306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B306C">
              <w:rPr>
                <w:rFonts w:ascii="Times New Roman" w:hAnsi="Times New Roman" w:cs="Times New Roman"/>
                <w:b/>
                <w:sz w:val="24"/>
              </w:rPr>
              <w:t>Appointee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AB306C" w:rsidRPr="00AB306C" w:rsidRDefault="00AB306C" w:rsidP="00AB306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B306C">
              <w:rPr>
                <w:rFonts w:ascii="Times New Roman" w:hAnsi="Times New Roman" w:cs="Times New Roman"/>
                <w:b/>
                <w:sz w:val="24"/>
              </w:rPr>
              <w:t>State/territory of residence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:rsidR="00AB306C" w:rsidRPr="00AB306C" w:rsidRDefault="00AB306C" w:rsidP="00AB306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B306C">
              <w:rPr>
                <w:rFonts w:ascii="Times New Roman" w:hAnsi="Times New Roman" w:cs="Times New Roman"/>
                <w:b/>
                <w:sz w:val="24"/>
              </w:rPr>
              <w:t>Name of body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AB306C" w:rsidRPr="00AB306C" w:rsidRDefault="00AB306C" w:rsidP="00AB306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B306C">
              <w:rPr>
                <w:rFonts w:ascii="Times New Roman" w:hAnsi="Times New Roman" w:cs="Times New Roman"/>
                <w:b/>
                <w:sz w:val="24"/>
              </w:rPr>
              <w:t>Position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AB306C" w:rsidRPr="00AB306C" w:rsidRDefault="00AB306C" w:rsidP="00AB306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B306C">
              <w:rPr>
                <w:rFonts w:ascii="Times New Roman" w:hAnsi="Times New Roman" w:cs="Times New Roman"/>
                <w:b/>
                <w:sz w:val="24"/>
              </w:rPr>
              <w:t>Term of appointment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AB306C" w:rsidRPr="00AB306C" w:rsidRDefault="00AB306C" w:rsidP="00AB306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B306C">
              <w:rPr>
                <w:rFonts w:ascii="Times New Roman" w:hAnsi="Times New Roman" w:cs="Times New Roman"/>
                <w:b/>
                <w:sz w:val="24"/>
              </w:rPr>
              <w:t>Remuneration</w:t>
            </w:r>
          </w:p>
        </w:tc>
      </w:tr>
      <w:tr w:rsidR="00BE327E" w:rsidRPr="00AB306C" w:rsidTr="000C6BB5">
        <w:trPr>
          <w:cantSplit/>
          <w:trHeight w:val="504"/>
        </w:trPr>
        <w:tc>
          <w:tcPr>
            <w:tcW w:w="3600" w:type="dxa"/>
            <w:tcBorders>
              <w:bottom w:val="single" w:sz="4" w:space="0" w:color="auto"/>
            </w:tcBorders>
          </w:tcPr>
          <w:p w:rsidR="00BE327E" w:rsidRPr="00AA2416" w:rsidRDefault="00BE327E" w:rsidP="000C6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Mr Lawrie Willett AO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BE327E" w:rsidRPr="00AA2416" w:rsidRDefault="00BE327E" w:rsidP="000C6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NSW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:rsidR="00BE327E" w:rsidRPr="00AA2416" w:rsidRDefault="00BE327E" w:rsidP="000C6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Rural Industries Research and Development Corporation Selection Committee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BE327E" w:rsidRPr="00AA2416" w:rsidRDefault="00BE327E" w:rsidP="000C6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Presiding Member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BE327E" w:rsidRPr="00AA2416" w:rsidRDefault="00BE327E" w:rsidP="000C6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 February 2017 to </w:t>
            </w:r>
            <w:r>
              <w:rPr>
                <w:rFonts w:ascii="Times New Roman" w:hAnsi="Times New Roman" w:cs="Times New Roman"/>
                <w:sz w:val="24"/>
              </w:rPr>
              <w:br/>
              <w:t>31 December 2019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BE327E" w:rsidRPr="00AA2416" w:rsidRDefault="00BE327E" w:rsidP="000C6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$941 per day</w:t>
            </w:r>
          </w:p>
        </w:tc>
      </w:tr>
      <w:tr w:rsidR="00BE327E" w:rsidRPr="00AB306C" w:rsidTr="000C6BB5">
        <w:trPr>
          <w:cantSplit/>
          <w:trHeight w:val="504"/>
          <w:tblHeader/>
        </w:trPr>
        <w:tc>
          <w:tcPr>
            <w:tcW w:w="3600" w:type="dxa"/>
          </w:tcPr>
          <w:p w:rsidR="00BE327E" w:rsidRDefault="00BE327E" w:rsidP="000C6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 Nick Rayns</w:t>
            </w:r>
          </w:p>
        </w:tc>
        <w:tc>
          <w:tcPr>
            <w:tcW w:w="1699" w:type="dxa"/>
          </w:tcPr>
          <w:p w:rsidR="00BE327E" w:rsidRDefault="00BE327E" w:rsidP="000C6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ACT</w:t>
            </w:r>
          </w:p>
        </w:tc>
        <w:tc>
          <w:tcPr>
            <w:tcW w:w="2736" w:type="dxa"/>
          </w:tcPr>
          <w:p w:rsidR="00BE327E" w:rsidRPr="00AA2416" w:rsidRDefault="00BE327E" w:rsidP="000C6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Australian Fisheries Management Authority</w:t>
            </w:r>
          </w:p>
        </w:tc>
        <w:tc>
          <w:tcPr>
            <w:tcW w:w="1987" w:type="dxa"/>
          </w:tcPr>
          <w:p w:rsidR="00BE327E" w:rsidRPr="00AA2416" w:rsidRDefault="00BE327E" w:rsidP="000C6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Acting CEO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BE327E" w:rsidRDefault="00BE327E" w:rsidP="000C6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 March 2017 to</w:t>
            </w:r>
          </w:p>
          <w:p w:rsidR="00BE327E" w:rsidRDefault="00BE327E" w:rsidP="000C6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April 2017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BE327E" w:rsidRDefault="00BE327E" w:rsidP="000C6BB5">
            <w:pPr>
              <w:rPr>
                <w:rFonts w:ascii="Times New Roman" w:hAnsi="Times New Roman" w:cs="Times New Roman"/>
                <w:sz w:val="24"/>
              </w:rPr>
            </w:pPr>
            <w:r w:rsidRPr="001A386A">
              <w:rPr>
                <w:rFonts w:ascii="Times New Roman" w:hAnsi="Times New Roman" w:cs="Times New Roman"/>
                <w:sz w:val="24"/>
              </w:rPr>
              <w:t>$285,930</w:t>
            </w:r>
            <w:r>
              <w:rPr>
                <w:rFonts w:ascii="Times New Roman" w:hAnsi="Times New Roman" w:cs="Times New Roman"/>
                <w:sz w:val="24"/>
              </w:rPr>
              <w:t xml:space="preserve"> per annum</w:t>
            </w:r>
          </w:p>
        </w:tc>
      </w:tr>
      <w:tr w:rsidR="004B5A69" w:rsidRPr="00AB306C" w:rsidTr="000C6BB5">
        <w:trPr>
          <w:cantSplit/>
          <w:trHeight w:val="504"/>
          <w:tblHeader/>
        </w:trPr>
        <w:tc>
          <w:tcPr>
            <w:tcW w:w="3600" w:type="dxa"/>
          </w:tcPr>
          <w:p w:rsidR="004B5A69" w:rsidRPr="00AA2416" w:rsidRDefault="004B5A69" w:rsidP="000C6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Mr John (Joe) Robinson</w:t>
            </w:r>
          </w:p>
        </w:tc>
        <w:tc>
          <w:tcPr>
            <w:tcW w:w="1699" w:type="dxa"/>
          </w:tcPr>
          <w:p w:rsidR="004B5A69" w:rsidRPr="00AA2416" w:rsidRDefault="004B5A69" w:rsidP="000C6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NSW</w:t>
            </w:r>
          </w:p>
        </w:tc>
        <w:tc>
          <w:tcPr>
            <w:tcW w:w="2736" w:type="dxa"/>
          </w:tcPr>
          <w:p w:rsidR="004B5A69" w:rsidRPr="00AA2416" w:rsidRDefault="004B5A69" w:rsidP="000C6BB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A2416">
              <w:rPr>
                <w:rFonts w:ascii="Times New Roman" w:hAnsi="Times New Roman" w:cs="Times New Roman"/>
                <w:sz w:val="24"/>
              </w:rPr>
              <w:t>Cotton Research and Development Corporation</w:t>
            </w:r>
            <w:r>
              <w:rPr>
                <w:rFonts w:ascii="Times New Roman" w:hAnsi="Times New Roman" w:cs="Times New Roman"/>
                <w:sz w:val="24"/>
              </w:rPr>
              <w:t xml:space="preserve"> Selection Committee</w:t>
            </w:r>
          </w:p>
        </w:tc>
        <w:tc>
          <w:tcPr>
            <w:tcW w:w="1987" w:type="dxa"/>
          </w:tcPr>
          <w:p w:rsidR="004B5A69" w:rsidRPr="00AA2416" w:rsidRDefault="004B5A69" w:rsidP="000C6BB5">
            <w:pPr>
              <w:rPr>
                <w:rFonts w:ascii="Times New Roman" w:hAnsi="Times New Roman" w:cs="Times New Roman"/>
                <w:sz w:val="24"/>
              </w:rPr>
            </w:pPr>
            <w:r w:rsidRPr="00AA2416">
              <w:rPr>
                <w:rFonts w:ascii="Times New Roman" w:hAnsi="Times New Roman" w:cs="Times New Roman"/>
                <w:sz w:val="24"/>
              </w:rPr>
              <w:t>Presiding Member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4B5A69" w:rsidRPr="00AA2416" w:rsidRDefault="004B5A69" w:rsidP="000C6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April 2017 to </w:t>
            </w:r>
            <w:r>
              <w:rPr>
                <w:rFonts w:ascii="Times New Roman" w:hAnsi="Times New Roman" w:cs="Times New Roman"/>
                <w:sz w:val="24"/>
              </w:rPr>
              <w:br/>
              <w:t>31 December 2019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4B5A69" w:rsidRPr="00AA2416" w:rsidRDefault="004B5A69" w:rsidP="000C6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$941per day</w:t>
            </w:r>
          </w:p>
        </w:tc>
      </w:tr>
      <w:tr w:rsidR="00286C5E" w:rsidRPr="00AB306C" w:rsidTr="00FA7068">
        <w:trPr>
          <w:cantSplit/>
          <w:trHeight w:val="504"/>
          <w:tblHeader/>
        </w:trPr>
        <w:tc>
          <w:tcPr>
            <w:tcW w:w="3600" w:type="dxa"/>
          </w:tcPr>
          <w:p w:rsidR="00286C5E" w:rsidRDefault="00286C5E" w:rsidP="00AB30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Mr Gary Stark</w:t>
            </w:r>
          </w:p>
          <w:p w:rsidR="00286C5E" w:rsidRDefault="00286C5E" w:rsidP="00AB30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Mr Ken Warriner AM</w:t>
            </w:r>
          </w:p>
          <w:p w:rsidR="00286C5E" w:rsidRDefault="00286C5E" w:rsidP="00AB30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Dr John Ackerman </w:t>
            </w:r>
          </w:p>
          <w:p w:rsidR="00286C5E" w:rsidRDefault="00286C5E" w:rsidP="00AB30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Ms Jacqui Cannon</w:t>
            </w:r>
          </w:p>
          <w:p w:rsidR="00286C5E" w:rsidRDefault="00286C5E" w:rsidP="00AB30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Mr Terry Nolan</w:t>
            </w:r>
          </w:p>
        </w:tc>
        <w:tc>
          <w:tcPr>
            <w:tcW w:w="1699" w:type="dxa"/>
          </w:tcPr>
          <w:p w:rsidR="00286C5E" w:rsidRDefault="00286C5E" w:rsidP="00AB30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QLD </w:t>
            </w:r>
          </w:p>
          <w:p w:rsidR="00286C5E" w:rsidRDefault="00286C5E" w:rsidP="00286C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QLD Indonesia</w:t>
            </w:r>
          </w:p>
          <w:p w:rsidR="00286C5E" w:rsidRDefault="00286C5E" w:rsidP="00AB30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QLD</w:t>
            </w:r>
          </w:p>
          <w:p w:rsidR="00286C5E" w:rsidRDefault="00286C5E" w:rsidP="00AB30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QLD</w:t>
            </w:r>
          </w:p>
        </w:tc>
        <w:tc>
          <w:tcPr>
            <w:tcW w:w="2736" w:type="dxa"/>
          </w:tcPr>
          <w:p w:rsidR="00286C5E" w:rsidRPr="00AA2416" w:rsidRDefault="00286C5E" w:rsidP="001001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Indonesia-Australia Partnership on Food Security in the Red Meat and Cattle Sector</w:t>
            </w:r>
          </w:p>
        </w:tc>
        <w:tc>
          <w:tcPr>
            <w:tcW w:w="1987" w:type="dxa"/>
          </w:tcPr>
          <w:p w:rsidR="00286C5E" w:rsidRPr="00AA2416" w:rsidRDefault="00286C5E" w:rsidP="00AB30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Member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286C5E" w:rsidRDefault="00286C5E" w:rsidP="00AB30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 April 2017 to </w:t>
            </w:r>
            <w:r>
              <w:rPr>
                <w:rFonts w:ascii="Times New Roman" w:hAnsi="Times New Roman" w:cs="Times New Roman"/>
                <w:sz w:val="24"/>
              </w:rPr>
              <w:br/>
              <w:t>7 March 2018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286C5E" w:rsidRDefault="00286C5E" w:rsidP="00E778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n/a</w:t>
            </w:r>
          </w:p>
        </w:tc>
      </w:tr>
      <w:tr w:rsidR="00C165F7" w:rsidRPr="00AB306C" w:rsidTr="004B5A69">
        <w:trPr>
          <w:cantSplit/>
          <w:trHeight w:val="504"/>
          <w:tblHeader/>
        </w:trPr>
        <w:tc>
          <w:tcPr>
            <w:tcW w:w="3600" w:type="dxa"/>
          </w:tcPr>
          <w:p w:rsidR="00C165F7" w:rsidRDefault="00C165F7" w:rsidP="00AB30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Mr Andrew Earle</w:t>
            </w:r>
          </w:p>
        </w:tc>
        <w:tc>
          <w:tcPr>
            <w:tcW w:w="1699" w:type="dxa"/>
          </w:tcPr>
          <w:p w:rsidR="00C165F7" w:rsidRDefault="00C165F7" w:rsidP="00AB30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QLD</w:t>
            </w:r>
          </w:p>
        </w:tc>
        <w:tc>
          <w:tcPr>
            <w:tcW w:w="2736" w:type="dxa"/>
          </w:tcPr>
          <w:p w:rsidR="00C165F7" w:rsidRDefault="00C165F7" w:rsidP="001001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Grains Research and Development Corporation Selection Committee</w:t>
            </w:r>
          </w:p>
        </w:tc>
        <w:tc>
          <w:tcPr>
            <w:tcW w:w="1987" w:type="dxa"/>
          </w:tcPr>
          <w:p w:rsidR="00C165F7" w:rsidRDefault="00C165F7" w:rsidP="00AB30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Presiding Member</w:t>
            </w:r>
          </w:p>
        </w:tc>
        <w:tc>
          <w:tcPr>
            <w:tcW w:w="2448" w:type="dxa"/>
          </w:tcPr>
          <w:p w:rsidR="00C165F7" w:rsidRDefault="00C165F7" w:rsidP="00AB30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 April to </w:t>
            </w:r>
            <w:r>
              <w:rPr>
                <w:rFonts w:ascii="Times New Roman" w:hAnsi="Times New Roman" w:cs="Times New Roman"/>
                <w:sz w:val="24"/>
              </w:rPr>
              <w:br/>
              <w:t>31 December 2019</w:t>
            </w:r>
          </w:p>
        </w:tc>
        <w:tc>
          <w:tcPr>
            <w:tcW w:w="2304" w:type="dxa"/>
          </w:tcPr>
          <w:p w:rsidR="00C165F7" w:rsidRDefault="00F32221" w:rsidP="00AB30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$941 per day</w:t>
            </w:r>
          </w:p>
        </w:tc>
      </w:tr>
      <w:tr w:rsidR="004B5A69" w:rsidRPr="00AB306C" w:rsidTr="000C6BB5">
        <w:trPr>
          <w:cantSplit/>
          <w:trHeight w:val="504"/>
          <w:tblHeader/>
        </w:trPr>
        <w:tc>
          <w:tcPr>
            <w:tcW w:w="3600" w:type="dxa"/>
          </w:tcPr>
          <w:p w:rsidR="004B5A69" w:rsidRDefault="004B5A69" w:rsidP="000C6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Ms Stefanie Janiec</w:t>
            </w:r>
          </w:p>
        </w:tc>
        <w:tc>
          <w:tcPr>
            <w:tcW w:w="1699" w:type="dxa"/>
          </w:tcPr>
          <w:p w:rsidR="004B5A69" w:rsidRDefault="004B5A69" w:rsidP="000C6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ACT</w:t>
            </w:r>
          </w:p>
        </w:tc>
        <w:tc>
          <w:tcPr>
            <w:tcW w:w="2736" w:type="dxa"/>
          </w:tcPr>
          <w:p w:rsidR="004B5A69" w:rsidRDefault="004B5A69" w:rsidP="000C6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Australian Pesticides and Veterinary Medicines Authority </w:t>
            </w:r>
          </w:p>
        </w:tc>
        <w:tc>
          <w:tcPr>
            <w:tcW w:w="1987" w:type="dxa"/>
          </w:tcPr>
          <w:p w:rsidR="004B5A69" w:rsidRDefault="004B5A69" w:rsidP="000C6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Acting CEO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4B5A69" w:rsidRDefault="004B5A69" w:rsidP="000C6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15–31 May 2017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4B5A69" w:rsidRPr="001A386A" w:rsidRDefault="004B5A69" w:rsidP="000C6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$268,870 per annum</w:t>
            </w:r>
          </w:p>
        </w:tc>
      </w:tr>
    </w:tbl>
    <w:p w:rsidR="004239D6" w:rsidRDefault="004239D6" w:rsidP="00883AA5">
      <w:pPr>
        <w:ind w:left="-56" w:hanging="284"/>
        <w:rPr>
          <w:rFonts w:ascii="Times New Roman" w:hAnsi="Times New Roman" w:cs="Times New Roman"/>
          <w:sz w:val="20"/>
          <w:szCs w:val="20"/>
        </w:rPr>
        <w:sectPr w:rsidR="004239D6" w:rsidSect="00D720C1">
          <w:pgSz w:w="16838" w:h="11906" w:orient="landscape"/>
          <w:pgMar w:top="1554" w:right="1440" w:bottom="567" w:left="1440" w:header="450" w:footer="1200" w:gutter="0"/>
          <w:cols w:space="708"/>
          <w:docGrid w:linePitch="360"/>
        </w:sectPr>
      </w:pPr>
    </w:p>
    <w:p w:rsidR="004239D6" w:rsidRDefault="004239D6" w:rsidP="004239D6">
      <w:pPr>
        <w:pStyle w:val="BodyTextIndent"/>
        <w:tabs>
          <w:tab w:val="clear" w:pos="426"/>
        </w:tabs>
        <w:ind w:left="0"/>
        <w:jc w:val="center"/>
        <w:rPr>
          <w:rFonts w:ascii="Times New Roman" w:hAnsi="Times New Roman"/>
          <w:b/>
          <w:spacing w:val="30"/>
          <w:sz w:val="24"/>
          <w:szCs w:val="24"/>
        </w:rPr>
      </w:pPr>
      <w:r>
        <w:rPr>
          <w:rFonts w:ascii="Times New Roman" w:hAnsi="Times New Roman"/>
          <w:b/>
          <w:spacing w:val="30"/>
          <w:sz w:val="24"/>
          <w:szCs w:val="24"/>
        </w:rPr>
        <w:lastRenderedPageBreak/>
        <w:t xml:space="preserve">Agriculture and Water Resources portfolio </w:t>
      </w:r>
      <w:r>
        <w:rPr>
          <w:rFonts w:ascii="Times New Roman" w:hAnsi="Times New Roman"/>
          <w:b/>
          <w:spacing w:val="30"/>
          <w:sz w:val="24"/>
          <w:szCs w:val="24"/>
        </w:rPr>
        <w:br/>
        <w:t>existing vacancies to be filled as at 1 May 2017</w:t>
      </w:r>
    </w:p>
    <w:p w:rsidR="004239D6" w:rsidRDefault="004239D6" w:rsidP="004239D6">
      <w:pPr>
        <w:pStyle w:val="BodyTextIndent"/>
        <w:tabs>
          <w:tab w:val="clear" w:pos="426"/>
        </w:tabs>
        <w:ind w:left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4239D6" w:rsidRDefault="004239D6" w:rsidP="004239D6">
      <w:pPr>
        <w:pStyle w:val="BodyTextIndent"/>
        <w:tabs>
          <w:tab w:val="clear" w:pos="426"/>
          <w:tab w:val="left" w:pos="4820"/>
        </w:tabs>
        <w:ind w:left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tbl>
      <w:tblPr>
        <w:tblW w:w="837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3550"/>
      </w:tblGrid>
      <w:tr w:rsidR="004239D6" w:rsidRPr="00AB306C" w:rsidTr="000C6BB5">
        <w:trPr>
          <w:trHeight w:val="284"/>
        </w:trPr>
        <w:tc>
          <w:tcPr>
            <w:tcW w:w="4820" w:type="dxa"/>
          </w:tcPr>
          <w:p w:rsidR="004239D6" w:rsidRPr="00AB306C" w:rsidRDefault="004239D6" w:rsidP="000C6BB5">
            <w:pPr>
              <w:pStyle w:val="Heading3"/>
              <w:spacing w:before="120" w:after="120"/>
              <w:ind w:left="249" w:hanging="249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B306C">
              <w:rPr>
                <w:rFonts w:ascii="Times New Roman" w:hAnsi="Times New Roman" w:cs="Times New Roman"/>
                <w:bCs w:val="0"/>
                <w:sz w:val="24"/>
                <w:szCs w:val="24"/>
              </w:rPr>
              <w:t>Commonwealth body</w:t>
            </w:r>
          </w:p>
        </w:tc>
        <w:tc>
          <w:tcPr>
            <w:tcW w:w="3550" w:type="dxa"/>
          </w:tcPr>
          <w:p w:rsidR="004239D6" w:rsidRPr="00AB306C" w:rsidRDefault="004239D6" w:rsidP="000C6BB5">
            <w:pPr>
              <w:pStyle w:val="Heading3"/>
              <w:spacing w:before="120" w:after="120"/>
              <w:ind w:left="249" w:hanging="249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B306C">
              <w:rPr>
                <w:rFonts w:ascii="Times New Roman" w:hAnsi="Times New Roman" w:cs="Times New Roman"/>
                <w:bCs w:val="0"/>
                <w:sz w:val="24"/>
                <w:szCs w:val="24"/>
              </w:rPr>
              <w:t>Position (vacancy)</w:t>
            </w:r>
          </w:p>
        </w:tc>
      </w:tr>
      <w:tr w:rsidR="004239D6" w:rsidRPr="00AB306C" w:rsidTr="000C6BB5">
        <w:trPr>
          <w:trHeight w:val="397"/>
        </w:trPr>
        <w:tc>
          <w:tcPr>
            <w:tcW w:w="4820" w:type="dxa"/>
          </w:tcPr>
          <w:p w:rsidR="004239D6" w:rsidRPr="00074038" w:rsidRDefault="004239D6" w:rsidP="000C6BB5">
            <w:pPr>
              <w:pStyle w:val="Header"/>
              <w:tabs>
                <w:tab w:val="left" w:pos="7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74038">
              <w:rPr>
                <w:rFonts w:ascii="Times New Roman" w:hAnsi="Times New Roman" w:cs="Times New Roman"/>
                <w:sz w:val="24"/>
                <w:szCs w:val="24"/>
              </w:rPr>
              <w:t xml:space="preserve">Australian Grape and Wine Authority (AGWA) Selection Committee </w:t>
            </w:r>
          </w:p>
        </w:tc>
        <w:tc>
          <w:tcPr>
            <w:tcW w:w="3550" w:type="dxa"/>
          </w:tcPr>
          <w:p w:rsidR="004239D6" w:rsidRPr="00074038" w:rsidRDefault="004239D6" w:rsidP="000C6BB5">
            <w:pPr>
              <w:spacing w:before="60" w:after="60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074038">
              <w:rPr>
                <w:rFonts w:ascii="Times New Roman" w:hAnsi="Times New Roman" w:cs="Times New Roman"/>
                <w:sz w:val="24"/>
                <w:szCs w:val="24"/>
              </w:rPr>
              <w:t>Four members</w:t>
            </w:r>
          </w:p>
        </w:tc>
      </w:tr>
      <w:tr w:rsidR="004239D6" w:rsidRPr="00AB306C" w:rsidTr="000C6BB5">
        <w:trPr>
          <w:trHeight w:val="397"/>
        </w:trPr>
        <w:tc>
          <w:tcPr>
            <w:tcW w:w="4820" w:type="dxa"/>
            <w:tcBorders>
              <w:bottom w:val="single" w:sz="18" w:space="0" w:color="auto"/>
            </w:tcBorders>
          </w:tcPr>
          <w:p w:rsidR="004239D6" w:rsidRPr="00074038" w:rsidRDefault="004239D6" w:rsidP="000C6BB5">
            <w:pPr>
              <w:pStyle w:val="Header"/>
              <w:tabs>
                <w:tab w:val="left" w:pos="7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74038">
              <w:rPr>
                <w:rFonts w:ascii="Times New Roman" w:hAnsi="Times New Roman" w:cs="Times New Roman"/>
                <w:sz w:val="24"/>
                <w:szCs w:val="24"/>
              </w:rPr>
              <w:t>Lake Eyre Basin Community Advisory Committee (LEBCAC)</w:t>
            </w:r>
          </w:p>
        </w:tc>
        <w:tc>
          <w:tcPr>
            <w:tcW w:w="3550" w:type="dxa"/>
            <w:tcBorders>
              <w:bottom w:val="single" w:sz="18" w:space="0" w:color="auto"/>
            </w:tcBorders>
          </w:tcPr>
          <w:p w:rsidR="004239D6" w:rsidRPr="00074038" w:rsidRDefault="004239D6" w:rsidP="000C6BB5">
            <w:pPr>
              <w:spacing w:before="60" w:after="60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074038">
              <w:rPr>
                <w:rFonts w:ascii="Times New Roman" w:hAnsi="Times New Roman" w:cs="Times New Roman"/>
                <w:sz w:val="24"/>
                <w:szCs w:val="24"/>
              </w:rPr>
              <w:t>Four members</w:t>
            </w:r>
          </w:p>
        </w:tc>
      </w:tr>
      <w:tr w:rsidR="004239D6" w:rsidRPr="00AB306C" w:rsidTr="000C6BB5">
        <w:trPr>
          <w:trHeight w:val="397"/>
        </w:trPr>
        <w:tc>
          <w:tcPr>
            <w:tcW w:w="4820" w:type="dxa"/>
          </w:tcPr>
          <w:p w:rsidR="004239D6" w:rsidRPr="00074038" w:rsidRDefault="004239D6" w:rsidP="000C6BB5">
            <w:pPr>
              <w:pStyle w:val="Header"/>
              <w:tabs>
                <w:tab w:val="left" w:pos="720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74038">
              <w:rPr>
                <w:rFonts w:ascii="Times New Roman" w:hAnsi="Times New Roman" w:cs="Times New Roman"/>
                <w:sz w:val="24"/>
                <w:szCs w:val="24"/>
              </w:rPr>
              <w:t>Lake Eyre Basin Scientific Advisory Panel (LEBSAP)</w:t>
            </w:r>
          </w:p>
        </w:tc>
        <w:tc>
          <w:tcPr>
            <w:tcW w:w="3550" w:type="dxa"/>
          </w:tcPr>
          <w:p w:rsidR="004239D6" w:rsidRPr="00074038" w:rsidRDefault="00BE327E" w:rsidP="000C6BB5">
            <w:pPr>
              <w:spacing w:before="60" w:after="60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  <w:r w:rsidR="004239D6" w:rsidRPr="00074038">
              <w:rPr>
                <w:rFonts w:ascii="Times New Roman" w:hAnsi="Times New Roman" w:cs="Times New Roman"/>
                <w:sz w:val="24"/>
                <w:szCs w:val="24"/>
              </w:rPr>
              <w:t xml:space="preserve"> member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:rsidR="004239D6" w:rsidRDefault="004239D6" w:rsidP="004239D6"/>
    <w:p w:rsidR="004239D6" w:rsidRPr="00AB306C" w:rsidRDefault="004239D6" w:rsidP="004239D6">
      <w:pPr>
        <w:tabs>
          <w:tab w:val="left" w:pos="1020"/>
        </w:tabs>
        <w:rPr>
          <w:rFonts w:ascii="Times New Roman" w:hAnsi="Times New Roman" w:cs="Times New Roman"/>
          <w:sz w:val="24"/>
        </w:rPr>
      </w:pPr>
    </w:p>
    <w:p w:rsidR="003B6322" w:rsidRPr="005B4BA6" w:rsidRDefault="003B6322" w:rsidP="00883AA5">
      <w:pPr>
        <w:ind w:left="-56" w:hanging="284"/>
        <w:rPr>
          <w:rFonts w:ascii="Times New Roman" w:hAnsi="Times New Roman" w:cs="Times New Roman"/>
          <w:sz w:val="20"/>
          <w:szCs w:val="20"/>
        </w:rPr>
      </w:pPr>
    </w:p>
    <w:sectPr w:rsidR="003B6322" w:rsidRPr="005B4BA6" w:rsidSect="00AB306C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D00" w:rsidRDefault="003E5D00" w:rsidP="00AB306C">
      <w:pPr>
        <w:spacing w:after="0" w:line="240" w:lineRule="auto"/>
      </w:pPr>
      <w:r>
        <w:separator/>
      </w:r>
    </w:p>
  </w:endnote>
  <w:endnote w:type="continuationSeparator" w:id="0">
    <w:p w:rsidR="003E5D00" w:rsidRDefault="003E5D00" w:rsidP="00AB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D00" w:rsidRDefault="003E5D00" w:rsidP="00AB306C">
      <w:pPr>
        <w:spacing w:after="0" w:line="240" w:lineRule="auto"/>
      </w:pPr>
      <w:r>
        <w:separator/>
      </w:r>
    </w:p>
  </w:footnote>
  <w:footnote w:type="continuationSeparator" w:id="0">
    <w:p w:rsidR="003E5D00" w:rsidRDefault="003E5D00" w:rsidP="00AB3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D00" w:rsidRPr="00AB306C" w:rsidRDefault="003E5D00" w:rsidP="00AB306C">
    <w:pPr>
      <w:pStyle w:val="Header"/>
      <w:jc w:val="right"/>
      <w:rPr>
        <w:rFonts w:ascii="Times New Roman" w:hAnsi="Times New Roman" w:cs="Times New Roman"/>
        <w:sz w:val="24"/>
      </w:rPr>
    </w:pPr>
    <w:r w:rsidRPr="00AB306C">
      <w:rPr>
        <w:rFonts w:ascii="Times New Roman" w:hAnsi="Times New Roman" w:cs="Times New Roman"/>
        <w:sz w:val="24"/>
      </w:rPr>
      <w:t>Attachment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6C"/>
    <w:rsid w:val="0002092C"/>
    <w:rsid w:val="00076CC1"/>
    <w:rsid w:val="00081CE7"/>
    <w:rsid w:val="000A4E08"/>
    <w:rsid w:val="000A4E58"/>
    <w:rsid w:val="000B11CE"/>
    <w:rsid w:val="001001F0"/>
    <w:rsid w:val="00117A98"/>
    <w:rsid w:val="00117B86"/>
    <w:rsid w:val="00134430"/>
    <w:rsid w:val="00152A4E"/>
    <w:rsid w:val="00160E8D"/>
    <w:rsid w:val="00193705"/>
    <w:rsid w:val="001A386A"/>
    <w:rsid w:val="001B2039"/>
    <w:rsid w:val="001E0C4E"/>
    <w:rsid w:val="001F29DF"/>
    <w:rsid w:val="002003AD"/>
    <w:rsid w:val="002153DD"/>
    <w:rsid w:val="00222D45"/>
    <w:rsid w:val="00230427"/>
    <w:rsid w:val="00236B8E"/>
    <w:rsid w:val="002510A4"/>
    <w:rsid w:val="00255858"/>
    <w:rsid w:val="00286C5E"/>
    <w:rsid w:val="002D4A6B"/>
    <w:rsid w:val="002E27B6"/>
    <w:rsid w:val="002E307A"/>
    <w:rsid w:val="002F552C"/>
    <w:rsid w:val="003530E2"/>
    <w:rsid w:val="0035483B"/>
    <w:rsid w:val="00374A99"/>
    <w:rsid w:val="0037736F"/>
    <w:rsid w:val="003810D6"/>
    <w:rsid w:val="00395231"/>
    <w:rsid w:val="003A237C"/>
    <w:rsid w:val="003B6322"/>
    <w:rsid w:val="003B774B"/>
    <w:rsid w:val="003D0233"/>
    <w:rsid w:val="003E296F"/>
    <w:rsid w:val="003E5D00"/>
    <w:rsid w:val="00401FD5"/>
    <w:rsid w:val="0040450B"/>
    <w:rsid w:val="00405989"/>
    <w:rsid w:val="00410BC8"/>
    <w:rsid w:val="004239D6"/>
    <w:rsid w:val="00427C24"/>
    <w:rsid w:val="00444882"/>
    <w:rsid w:val="00461953"/>
    <w:rsid w:val="004938D5"/>
    <w:rsid w:val="004A1E63"/>
    <w:rsid w:val="004B2430"/>
    <w:rsid w:val="004B2C3B"/>
    <w:rsid w:val="004B5A69"/>
    <w:rsid w:val="004C3EFD"/>
    <w:rsid w:val="004F28DE"/>
    <w:rsid w:val="00517D1A"/>
    <w:rsid w:val="00521783"/>
    <w:rsid w:val="00527828"/>
    <w:rsid w:val="00531313"/>
    <w:rsid w:val="00536890"/>
    <w:rsid w:val="00543584"/>
    <w:rsid w:val="00550D66"/>
    <w:rsid w:val="00551B2E"/>
    <w:rsid w:val="005742B1"/>
    <w:rsid w:val="0058685B"/>
    <w:rsid w:val="00591234"/>
    <w:rsid w:val="005B4BA6"/>
    <w:rsid w:val="005C435E"/>
    <w:rsid w:val="005D13DA"/>
    <w:rsid w:val="005F7F67"/>
    <w:rsid w:val="00611E15"/>
    <w:rsid w:val="0068162F"/>
    <w:rsid w:val="00687076"/>
    <w:rsid w:val="006A7302"/>
    <w:rsid w:val="006B1539"/>
    <w:rsid w:val="006C6FD0"/>
    <w:rsid w:val="006D4E11"/>
    <w:rsid w:val="006F1639"/>
    <w:rsid w:val="00735FC7"/>
    <w:rsid w:val="007457A4"/>
    <w:rsid w:val="007559BA"/>
    <w:rsid w:val="00756EC0"/>
    <w:rsid w:val="007670D5"/>
    <w:rsid w:val="0078775B"/>
    <w:rsid w:val="00792EA6"/>
    <w:rsid w:val="007B4D18"/>
    <w:rsid w:val="007E124D"/>
    <w:rsid w:val="008008D5"/>
    <w:rsid w:val="00830FCF"/>
    <w:rsid w:val="008359B4"/>
    <w:rsid w:val="00854427"/>
    <w:rsid w:val="008620EE"/>
    <w:rsid w:val="00872298"/>
    <w:rsid w:val="00873813"/>
    <w:rsid w:val="00880811"/>
    <w:rsid w:val="00883AA5"/>
    <w:rsid w:val="00890EED"/>
    <w:rsid w:val="008C7D22"/>
    <w:rsid w:val="008D65B4"/>
    <w:rsid w:val="00914F24"/>
    <w:rsid w:val="009215C2"/>
    <w:rsid w:val="00941889"/>
    <w:rsid w:val="009623A5"/>
    <w:rsid w:val="009B26DD"/>
    <w:rsid w:val="009F5DCB"/>
    <w:rsid w:val="009F652F"/>
    <w:rsid w:val="00A137F1"/>
    <w:rsid w:val="00A71614"/>
    <w:rsid w:val="00A84E15"/>
    <w:rsid w:val="00AA2416"/>
    <w:rsid w:val="00AB306C"/>
    <w:rsid w:val="00AC410C"/>
    <w:rsid w:val="00AE30C6"/>
    <w:rsid w:val="00B3683F"/>
    <w:rsid w:val="00B41771"/>
    <w:rsid w:val="00B661EB"/>
    <w:rsid w:val="00BA3936"/>
    <w:rsid w:val="00BC7764"/>
    <w:rsid w:val="00BD469B"/>
    <w:rsid w:val="00BE327E"/>
    <w:rsid w:val="00BF732C"/>
    <w:rsid w:val="00C10F02"/>
    <w:rsid w:val="00C13382"/>
    <w:rsid w:val="00C165F7"/>
    <w:rsid w:val="00C22A02"/>
    <w:rsid w:val="00C423A1"/>
    <w:rsid w:val="00C5673C"/>
    <w:rsid w:val="00C765FA"/>
    <w:rsid w:val="00C867CF"/>
    <w:rsid w:val="00C9784A"/>
    <w:rsid w:val="00C97966"/>
    <w:rsid w:val="00D06218"/>
    <w:rsid w:val="00D44458"/>
    <w:rsid w:val="00D46FA6"/>
    <w:rsid w:val="00D539E4"/>
    <w:rsid w:val="00D547FF"/>
    <w:rsid w:val="00D665D0"/>
    <w:rsid w:val="00D720C1"/>
    <w:rsid w:val="00D9166B"/>
    <w:rsid w:val="00DA3831"/>
    <w:rsid w:val="00DB10CE"/>
    <w:rsid w:val="00DB53CD"/>
    <w:rsid w:val="00DD7255"/>
    <w:rsid w:val="00DD7484"/>
    <w:rsid w:val="00DF208A"/>
    <w:rsid w:val="00E103C7"/>
    <w:rsid w:val="00E118FA"/>
    <w:rsid w:val="00E16FCE"/>
    <w:rsid w:val="00E216F0"/>
    <w:rsid w:val="00E24553"/>
    <w:rsid w:val="00E41A02"/>
    <w:rsid w:val="00E43CE3"/>
    <w:rsid w:val="00E56E13"/>
    <w:rsid w:val="00E639BD"/>
    <w:rsid w:val="00E71DED"/>
    <w:rsid w:val="00E7782A"/>
    <w:rsid w:val="00E92DAD"/>
    <w:rsid w:val="00ED1ABA"/>
    <w:rsid w:val="00ED4124"/>
    <w:rsid w:val="00EE6E0C"/>
    <w:rsid w:val="00F02172"/>
    <w:rsid w:val="00F17DF0"/>
    <w:rsid w:val="00F23160"/>
    <w:rsid w:val="00F27398"/>
    <w:rsid w:val="00F32221"/>
    <w:rsid w:val="00F3357F"/>
    <w:rsid w:val="00F418D8"/>
    <w:rsid w:val="00F51A1F"/>
    <w:rsid w:val="00F528BC"/>
    <w:rsid w:val="00F66DDE"/>
    <w:rsid w:val="00F75C1A"/>
    <w:rsid w:val="00F76025"/>
    <w:rsid w:val="00F802C4"/>
    <w:rsid w:val="00F847F6"/>
    <w:rsid w:val="00FA5F45"/>
    <w:rsid w:val="00FD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5:docId w15:val="{966EA981-134A-4A9C-BB79-AF0595F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53"/>
  </w:style>
  <w:style w:type="paragraph" w:styleId="Heading1">
    <w:name w:val="heading 1"/>
    <w:basedOn w:val="Normal"/>
    <w:next w:val="Normal"/>
    <w:link w:val="Heading1Char"/>
    <w:uiPriority w:val="9"/>
    <w:qFormat/>
    <w:rsid w:val="00DB53CD"/>
    <w:pPr>
      <w:jc w:val="center"/>
      <w:outlineLvl w:val="0"/>
    </w:pPr>
    <w:rPr>
      <w:rFonts w:ascii="Times New Roman" w:hAnsi="Times New Roman" w:cs="Times New Roman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AB306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3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AB306C"/>
  </w:style>
  <w:style w:type="paragraph" w:styleId="Footer">
    <w:name w:val="footer"/>
    <w:basedOn w:val="Normal"/>
    <w:link w:val="FooterChar"/>
    <w:uiPriority w:val="99"/>
    <w:unhideWhenUsed/>
    <w:rsid w:val="00AB3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06C"/>
  </w:style>
  <w:style w:type="table" w:styleId="TableGrid">
    <w:name w:val="Table Grid"/>
    <w:basedOn w:val="TableNormal"/>
    <w:uiPriority w:val="59"/>
    <w:rsid w:val="00AB3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B306C"/>
    <w:rPr>
      <w:rFonts w:ascii="Arial" w:eastAsia="Times New Roman" w:hAnsi="Arial" w:cs="Arial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rsid w:val="00AB306C"/>
    <w:pPr>
      <w:tabs>
        <w:tab w:val="left" w:pos="426"/>
      </w:tabs>
      <w:spacing w:after="0" w:line="240" w:lineRule="auto"/>
      <w:ind w:left="420"/>
    </w:pPr>
    <w:rPr>
      <w:rFonts w:ascii="Bookman" w:eastAsia="Times New Roman" w:hAnsi="Bookman" w:cs="Times New Roman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B306C"/>
    <w:rPr>
      <w:rFonts w:ascii="Bookman" w:eastAsia="Times New Roman" w:hAnsi="Bookman" w:cs="Times New Roman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E8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34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53CD"/>
    <w:rPr>
      <w:rFonts w:ascii="Times New Roman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8189E-9FEC-4920-98FC-F7508D69E486}">
  <ds:schemaRefs>
    <ds:schemaRef ds:uri="http://schemas.microsoft.com/sharepoint/v3"/>
    <ds:schemaRef ds:uri="http://purl.org/dc/elements/1.1/"/>
    <ds:schemaRef ds:uri="http://schemas.microsoft.com/sharepoint/v3/field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4293072-DA07-42C6-8CEF-ADCBE38CC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6C4938-F3B7-477E-9051-BD74DF7D16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501F9F-7C89-4A89-9D95-78E1E4D43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Agriculture and Water Resources Response to Senate Order of 24 June 2008 Department and Agency appointments completed 7 February 2017 to 1 May 2017</vt:lpstr>
    </vt:vector>
  </TitlesOfParts>
  <Company>Department of Agriculture Fisheries &amp; Forestry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and Water Resources Response to Senate Order of 24 June 2008 Department and Agency appointments completed 7 February 2017 to 1 May 2017</dc:title>
  <dc:creator>Department of Agriculture and Water Resources</dc:creator>
  <cp:lastModifiedBy>Mongan, Fleur</cp:lastModifiedBy>
  <cp:revision>2</cp:revision>
  <cp:lastPrinted>2017-05-17T05:38:00Z</cp:lastPrinted>
  <dcterms:created xsi:type="dcterms:W3CDTF">2020-01-16T02:00:00Z</dcterms:created>
  <dcterms:modified xsi:type="dcterms:W3CDTF">2020-01-16T02:00:00Z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