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86EFE" w14:textId="432DE613" w:rsidR="000E455C" w:rsidRPr="003C1099" w:rsidRDefault="0095354F" w:rsidP="000E5C8E">
      <w:pPr>
        <w:pStyle w:val="Date"/>
        <w:spacing w:before="360"/>
      </w:pPr>
      <w:r>
        <w:t>August</w:t>
      </w:r>
      <w:r w:rsidR="00F04C9D" w:rsidRPr="003C1099">
        <w:t xml:space="preserve"> </w:t>
      </w:r>
      <w:r w:rsidR="00B82095" w:rsidRPr="003C1099">
        <w:t>20</w:t>
      </w:r>
      <w:r w:rsidR="0044304D" w:rsidRPr="003C1099">
        <w:t>2</w:t>
      </w:r>
      <w:r w:rsidR="00441CB1" w:rsidRPr="003C1099">
        <w:t>6</w:t>
      </w:r>
    </w:p>
    <w:p w14:paraId="608B853D" w14:textId="78E7665B" w:rsidR="003351C4" w:rsidRPr="003C1099" w:rsidRDefault="003351C4" w:rsidP="003351C4">
      <w:pPr>
        <w:pStyle w:val="Series"/>
      </w:pPr>
      <w:r w:rsidRPr="003C1099">
        <w:t>Soil Science Challenge Grants Program</w:t>
      </w:r>
    </w:p>
    <w:p w14:paraId="586AE548" w14:textId="31626307" w:rsidR="00390D2B" w:rsidRPr="003C1099" w:rsidRDefault="00AC31A3" w:rsidP="00390D2B">
      <w:pPr>
        <w:pStyle w:val="Author"/>
      </w:pPr>
      <w:r>
        <w:t>The University of Melbourne</w:t>
      </w:r>
    </w:p>
    <w:p w14:paraId="541591A8" w14:textId="7204B73B" w:rsidR="00B82095" w:rsidRPr="003C1099" w:rsidRDefault="00F61BC1" w:rsidP="0099431F">
      <w:pPr>
        <w:pStyle w:val="Heading1"/>
      </w:pPr>
      <w:r>
        <w:t>S</w:t>
      </w:r>
      <w:r w:rsidR="001757E5">
        <w:t>oil</w:t>
      </w:r>
      <w:r w:rsidR="00AD3F1F">
        <w:t> </w:t>
      </w:r>
      <w:r w:rsidR="001757E5">
        <w:t xml:space="preserve">organic carbon decline in Australian </w:t>
      </w:r>
      <w:r w:rsidR="00D60F5F">
        <w:t>grain</w:t>
      </w:r>
      <w:r w:rsidR="00777713">
        <w:t> </w:t>
      </w:r>
      <w:r w:rsidR="001757E5">
        <w:t>cropping</w:t>
      </w:r>
      <w:r w:rsidR="00EC3D59" w:rsidRPr="003C1099">
        <w:t>: project</w:t>
      </w:r>
      <w:r w:rsidR="00AD680E" w:rsidRPr="003C1099">
        <w:t> </w:t>
      </w:r>
      <w:r w:rsidR="00EC3D59" w:rsidRPr="003C1099">
        <w:t>summary</w:t>
      </w:r>
    </w:p>
    <w:p w14:paraId="0B5EBCBF" w14:textId="1DA7BF31" w:rsidR="00F74FB9" w:rsidRDefault="00F74FB9" w:rsidP="00F74FB9">
      <w:pPr>
        <w:rPr>
          <w:lang w:eastAsia="zh-CN"/>
        </w:rPr>
      </w:pPr>
      <w:r>
        <w:t xml:space="preserve">Project period: </w:t>
      </w:r>
      <w:r w:rsidR="00D815DB">
        <w:t>June 2022 to December 2025</w:t>
      </w:r>
    </w:p>
    <w:p w14:paraId="6E429E75" w14:textId="2C2B1203" w:rsidR="003351C4" w:rsidRPr="003C1099" w:rsidRDefault="00BA739B" w:rsidP="00D815DB">
      <w:pPr>
        <w:pStyle w:val="Heading2"/>
      </w:pPr>
      <w:r w:rsidRPr="003C1099">
        <w:t>Introduction</w:t>
      </w:r>
    </w:p>
    <w:p w14:paraId="3602D175" w14:textId="6E44E96A" w:rsidR="00B8093D" w:rsidRDefault="009C56C6" w:rsidP="009C56C6">
      <w:r>
        <w:t xml:space="preserve">Soil organic carbon and soil organic nitrogen are closely </w:t>
      </w:r>
      <w:r w:rsidR="00B8093D">
        <w:t>connected. Together, they help</w:t>
      </w:r>
      <w:r>
        <w:t xml:space="preserve"> </w:t>
      </w:r>
      <w:r w:rsidR="00B8093D">
        <w:t>keep</w:t>
      </w:r>
      <w:r>
        <w:t xml:space="preserve"> soil</w:t>
      </w:r>
      <w:r w:rsidR="00C522FA">
        <w:t> </w:t>
      </w:r>
      <w:r w:rsidR="00B8093D">
        <w:t>productive</w:t>
      </w:r>
      <w:r>
        <w:t>, resilie</w:t>
      </w:r>
      <w:r w:rsidR="00B8093D">
        <w:t>nt</w:t>
      </w:r>
      <w:r>
        <w:t xml:space="preserve"> and </w:t>
      </w:r>
      <w:r w:rsidR="00B8093D">
        <w:t>able to support</w:t>
      </w:r>
      <w:r>
        <w:t xml:space="preserve"> sustainab</w:t>
      </w:r>
      <w:r w:rsidR="00B8093D">
        <w:t>le</w:t>
      </w:r>
      <w:r>
        <w:t xml:space="preserve"> grain</w:t>
      </w:r>
      <w:r w:rsidR="00B8093D">
        <w:t xml:space="preserve"> production over the long term.</w:t>
      </w:r>
    </w:p>
    <w:p w14:paraId="7CDDE302" w14:textId="1DBD04A2" w:rsidR="00833B58" w:rsidRDefault="00B8093D" w:rsidP="009C56C6">
      <w:r>
        <w:t>Many Australian</w:t>
      </w:r>
      <w:r w:rsidR="009C56C6">
        <w:t xml:space="preserve"> broadacre grain</w:t>
      </w:r>
      <w:r>
        <w:t xml:space="preserve"> farms do not replace </w:t>
      </w:r>
      <w:r w:rsidR="00B949AC">
        <w:t>all</w:t>
      </w:r>
      <w:r w:rsidR="003733BB">
        <w:t xml:space="preserve"> </w:t>
      </w:r>
      <w:r>
        <w:t xml:space="preserve">the </w:t>
      </w:r>
      <w:r w:rsidR="009C56C6">
        <w:t>nitrogen removed</w:t>
      </w:r>
      <w:r>
        <w:t xml:space="preserve"> when grain is</w:t>
      </w:r>
      <w:r w:rsidR="009C56C6">
        <w:t xml:space="preserve"> harvested</w:t>
      </w:r>
      <w:r>
        <w:t>.</w:t>
      </w:r>
      <w:r w:rsidR="009C56C6">
        <w:t xml:space="preserve"> </w:t>
      </w:r>
      <w:r>
        <w:t xml:space="preserve">Over time, this leads to soil </w:t>
      </w:r>
      <w:r w:rsidRPr="009461F8">
        <w:t>nitrogen depletion (</w:t>
      </w:r>
      <w:r w:rsidR="00BD0B11">
        <w:t>nitrogen</w:t>
      </w:r>
      <w:r w:rsidRPr="009461F8">
        <w:t xml:space="preserve"> mining),</w:t>
      </w:r>
      <w:r>
        <w:t xml:space="preserve"> which also contributes to</w:t>
      </w:r>
      <w:r w:rsidR="00E66E4B">
        <w:t xml:space="preserve"> </w:t>
      </w:r>
      <w:r w:rsidR="009C56C6">
        <w:t>soil</w:t>
      </w:r>
      <w:r w:rsidR="00377653">
        <w:t> </w:t>
      </w:r>
      <w:r w:rsidR="00833B58">
        <w:t>organic</w:t>
      </w:r>
      <w:r w:rsidR="00377653">
        <w:t> </w:t>
      </w:r>
      <w:r w:rsidR="00833B58">
        <w:t>carbon</w:t>
      </w:r>
      <w:r w:rsidR="00C97689">
        <w:t xml:space="preserve"> decline</w:t>
      </w:r>
      <w:r w:rsidR="00833B58">
        <w:t>.</w:t>
      </w:r>
    </w:p>
    <w:p w14:paraId="60EFF8C3" w14:textId="77777777" w:rsidR="00C15969" w:rsidRDefault="00C15969" w:rsidP="00C15969">
      <w:pPr>
        <w:pStyle w:val="ListBullet"/>
        <w:numPr>
          <w:ilvl w:val="0"/>
          <w:numId w:val="0"/>
        </w:numPr>
      </w:pPr>
      <w:r>
        <w:t>The project focused on the relationship between soil carbon and nitrogen, the risks linked to current farming practices, and management options that could improve long-term soil health.</w:t>
      </w:r>
    </w:p>
    <w:p w14:paraId="3DD9D32F" w14:textId="77777777" w:rsidR="00C15969" w:rsidRPr="00BE48B7" w:rsidRDefault="00C15969" w:rsidP="00C15969">
      <w:pPr>
        <w:pStyle w:val="Heading2"/>
        <w:rPr>
          <w:rFonts w:asciiTheme="minorHAnsi" w:eastAsiaTheme="minorHAnsi" w:hAnsiTheme="minorHAnsi"/>
          <w:b w:val="0"/>
          <w:bCs w:val="0"/>
          <w:sz w:val="22"/>
          <w:szCs w:val="22"/>
          <w:lang w:eastAsia="en-US"/>
        </w:rPr>
      </w:pPr>
      <w:r w:rsidRPr="00BE48B7">
        <w:rPr>
          <w:rFonts w:asciiTheme="minorHAnsi" w:eastAsiaTheme="minorHAnsi" w:hAnsiTheme="minorHAnsi"/>
          <w:b w:val="0"/>
          <w:bCs w:val="0"/>
          <w:sz w:val="22"/>
          <w:szCs w:val="22"/>
          <w:lang w:eastAsia="en-US"/>
        </w:rPr>
        <w:t>The project aimed to:</w:t>
      </w:r>
    </w:p>
    <w:p w14:paraId="68878312" w14:textId="77777777" w:rsidR="00C15969" w:rsidRDefault="00C15969" w:rsidP="005A6ACA">
      <w:pPr>
        <w:pStyle w:val="ListBullet"/>
        <w:rPr>
          <w:lang w:eastAsia="ja-JP"/>
        </w:rPr>
      </w:pPr>
      <w:r>
        <w:rPr>
          <w:lang w:eastAsia="ja-JP"/>
        </w:rPr>
        <w:t>measure the extent, rate and impacts of soil nitrogen depletion across the Australian grain growing systems</w:t>
      </w:r>
    </w:p>
    <w:p w14:paraId="31BC30F1" w14:textId="77777777" w:rsidR="00C15969" w:rsidRDefault="00C15969" w:rsidP="005A6ACA">
      <w:pPr>
        <w:pStyle w:val="ListBullet"/>
        <w:rPr>
          <w:lang w:eastAsia="ja-JP"/>
        </w:rPr>
      </w:pPr>
      <w:r>
        <w:rPr>
          <w:lang w:eastAsia="ja-JP"/>
        </w:rPr>
        <w:t>understand the environmental and economic causes and consequences of soil nitrogen depletion</w:t>
      </w:r>
    </w:p>
    <w:p w14:paraId="1BAE5A81" w14:textId="77777777" w:rsidR="00C15969" w:rsidRPr="00F444F4" w:rsidRDefault="00C15969" w:rsidP="005A6ACA">
      <w:pPr>
        <w:pStyle w:val="ListBullet"/>
      </w:pPr>
      <w:r>
        <w:rPr>
          <w:lang w:eastAsia="ja-JP"/>
        </w:rPr>
        <w:t>identify whether declining soil organic carbon can be reversed and test management practices that could improve soil carbon and nitrogen levels.</w:t>
      </w:r>
    </w:p>
    <w:p w14:paraId="1386E360" w14:textId="49C0F694" w:rsidR="00754A08" w:rsidRDefault="009C56C6" w:rsidP="009C56C6">
      <w:r>
        <w:t>Th</w:t>
      </w:r>
      <w:r w:rsidR="00125CF3">
        <w:t>e</w:t>
      </w:r>
      <w:r>
        <w:t xml:space="preserve"> project </w:t>
      </w:r>
      <w:r w:rsidR="00833B58">
        <w:t>investigated</w:t>
      </w:r>
      <w:r>
        <w:t>:</w:t>
      </w:r>
    </w:p>
    <w:p w14:paraId="7526A91F" w14:textId="1AEDA836" w:rsidR="00754A08" w:rsidRPr="0043346B" w:rsidRDefault="00833B58" w:rsidP="005A6ACA">
      <w:pPr>
        <w:pStyle w:val="ListNumber"/>
      </w:pPr>
      <w:r>
        <w:t xml:space="preserve">how much soil nitrogen is declining across </w:t>
      </w:r>
      <w:r w:rsidR="009C56C6" w:rsidRPr="0043346B">
        <w:t>Australia’s grain</w:t>
      </w:r>
      <w:r>
        <w:t xml:space="preserve"> growing</w:t>
      </w:r>
      <w:r w:rsidR="009C56C6" w:rsidRPr="0043346B">
        <w:t xml:space="preserve"> </w:t>
      </w:r>
      <w:r>
        <w:t>regions</w:t>
      </w:r>
    </w:p>
    <w:p w14:paraId="18D1A659" w14:textId="7A8C03F0" w:rsidR="009C56C6" w:rsidRPr="0043346B" w:rsidRDefault="00833B58" w:rsidP="005A6ACA">
      <w:pPr>
        <w:pStyle w:val="ListNumber"/>
      </w:pPr>
      <w:r>
        <w:t>what is causing the decline</w:t>
      </w:r>
    </w:p>
    <w:p w14:paraId="3B8226C8" w14:textId="68800758" w:rsidR="00833B58" w:rsidRDefault="00833B58" w:rsidP="005A6ACA">
      <w:pPr>
        <w:pStyle w:val="ListNumber"/>
      </w:pPr>
      <w:r>
        <w:t>what</w:t>
      </w:r>
      <w:r w:rsidR="009C56C6" w:rsidRPr="0043346B">
        <w:t xml:space="preserve"> the </w:t>
      </w:r>
      <w:r>
        <w:t>impacts are for farming systems</w:t>
      </w:r>
      <w:r w:rsidR="003733BB">
        <w:t>.</w:t>
      </w:r>
    </w:p>
    <w:p w14:paraId="3C155571" w14:textId="07CC7813" w:rsidR="00BA739B" w:rsidRPr="003C1099" w:rsidRDefault="00C86896" w:rsidP="000F589A">
      <w:pPr>
        <w:pStyle w:val="Heading2"/>
      </w:pPr>
      <w:r>
        <w:t>F</w:t>
      </w:r>
      <w:r w:rsidR="000F589A" w:rsidRPr="003C1099">
        <w:t>indings</w:t>
      </w:r>
    </w:p>
    <w:p w14:paraId="724A0212" w14:textId="5C008463" w:rsidR="007F48CC" w:rsidRDefault="007F48CC" w:rsidP="007F48CC">
      <w:r>
        <w:t xml:space="preserve">The research confirmed that </w:t>
      </w:r>
      <w:r w:rsidR="00A32EDF" w:rsidRPr="00A32EDF">
        <w:t>declin</w:t>
      </w:r>
      <w:r>
        <w:t>ing soil organic</w:t>
      </w:r>
      <w:r w:rsidR="00A32EDF" w:rsidRPr="00A32EDF">
        <w:t xml:space="preserve"> </w:t>
      </w:r>
      <w:r>
        <w:t xml:space="preserve">carbon is </w:t>
      </w:r>
      <w:r w:rsidR="00A32EDF" w:rsidRPr="00A32EDF">
        <w:t xml:space="preserve">closely </w:t>
      </w:r>
      <w:r>
        <w:t>linked</w:t>
      </w:r>
      <w:r w:rsidR="00A32EDF" w:rsidRPr="00A32EDF">
        <w:t xml:space="preserve"> to soil </w:t>
      </w:r>
      <w:r w:rsidR="000801FB">
        <w:t>n</w:t>
      </w:r>
      <w:r>
        <w:t>itrogen depletion.</w:t>
      </w:r>
      <w:r>
        <w:br/>
        <w:t>Laboratory studies found</w:t>
      </w:r>
      <w:r w:rsidR="00A32EDF" w:rsidRPr="00A32EDF">
        <w:t xml:space="preserve"> that soil</w:t>
      </w:r>
      <w:r>
        <w:t xml:space="preserve"> carbon</w:t>
      </w:r>
      <w:r w:rsidR="00A32EDF" w:rsidRPr="00A32EDF">
        <w:t xml:space="preserve"> and </w:t>
      </w:r>
      <w:r>
        <w:t xml:space="preserve">nitrogen </w:t>
      </w:r>
      <w:r w:rsidR="00A32EDF" w:rsidRPr="00A32EDF">
        <w:t>are strongly influenced by</w:t>
      </w:r>
      <w:r w:rsidR="003733BB">
        <w:t>:</w:t>
      </w:r>
    </w:p>
    <w:p w14:paraId="64944705" w14:textId="1AE3B8F0" w:rsidR="007F48CC" w:rsidRDefault="00A32EDF" w:rsidP="00956670">
      <w:pPr>
        <w:pStyle w:val="ListBullet"/>
      </w:pPr>
      <w:r w:rsidRPr="00A32EDF">
        <w:t>fertiliser history</w:t>
      </w:r>
    </w:p>
    <w:p w14:paraId="4B93EB31" w14:textId="2D3A8E81" w:rsidR="007F48CC" w:rsidRDefault="00A32EDF" w:rsidP="00956670">
      <w:pPr>
        <w:pStyle w:val="ListBullet"/>
      </w:pPr>
      <w:r w:rsidRPr="00A32EDF">
        <w:t>temperature</w:t>
      </w:r>
    </w:p>
    <w:p w14:paraId="2EF84710" w14:textId="69880113" w:rsidR="007F48CC" w:rsidRDefault="007F48CC" w:rsidP="00956670">
      <w:pPr>
        <w:pStyle w:val="ListBullet"/>
      </w:pPr>
      <w:r>
        <w:t>soil</w:t>
      </w:r>
      <w:r w:rsidRPr="00A32EDF">
        <w:t xml:space="preserve"> moisture</w:t>
      </w:r>
    </w:p>
    <w:p w14:paraId="580B907E" w14:textId="49304DCA" w:rsidR="007F48CC" w:rsidRDefault="007F48CC" w:rsidP="00956670">
      <w:pPr>
        <w:pStyle w:val="ListBullet"/>
      </w:pPr>
      <w:r>
        <w:t>crop</w:t>
      </w:r>
      <w:r w:rsidR="00A32EDF" w:rsidRPr="00A32EDF">
        <w:t xml:space="preserve"> residue management</w:t>
      </w:r>
      <w:r w:rsidR="003733BB">
        <w:t>.</w:t>
      </w:r>
    </w:p>
    <w:p w14:paraId="0193B6D1" w14:textId="5619C7EF" w:rsidR="00094E77" w:rsidRPr="00B64BB4" w:rsidRDefault="00A92B98" w:rsidP="00B547F4">
      <w:r>
        <w:lastRenderedPageBreak/>
        <w:t>An a</w:t>
      </w:r>
      <w:r w:rsidR="00B549DE" w:rsidRPr="00B64BB4">
        <w:t xml:space="preserve">nalysis of 8,029 </w:t>
      </w:r>
      <w:r w:rsidR="001D62CB" w:rsidRPr="00B64BB4">
        <w:t xml:space="preserve">field </w:t>
      </w:r>
      <w:r w:rsidR="00B549DE" w:rsidRPr="00B64BB4">
        <w:t>observations</w:t>
      </w:r>
      <w:r w:rsidR="001D62CB" w:rsidRPr="00B64BB4">
        <w:t xml:space="preserve"> from the Making Better Fertiliser Decisions for Cropping Systems in Australia database found </w:t>
      </w:r>
      <w:r w:rsidR="00B549DE" w:rsidRPr="00B64BB4">
        <w:t xml:space="preserve">that soil </w:t>
      </w:r>
      <w:r w:rsidR="001D62CB" w:rsidRPr="00B64BB4">
        <w:t>nitrogen</w:t>
      </w:r>
      <w:r w:rsidR="00B549DE" w:rsidRPr="00B64BB4">
        <w:t xml:space="preserve"> </w:t>
      </w:r>
      <w:r w:rsidR="001D62CB" w:rsidRPr="00B64BB4">
        <w:t>depletion is</w:t>
      </w:r>
      <w:r w:rsidR="00B549DE" w:rsidRPr="00B64BB4">
        <w:t xml:space="preserve"> already</w:t>
      </w:r>
      <w:r w:rsidR="001D62CB" w:rsidRPr="00B64BB4">
        <w:t xml:space="preserve"> widespread.</w:t>
      </w:r>
      <w:r w:rsidR="00B549DE" w:rsidRPr="00B64BB4">
        <w:t xml:space="preserve"> </w:t>
      </w:r>
      <w:r w:rsidR="001D62CB" w:rsidRPr="00B64BB4">
        <w:t>M</w:t>
      </w:r>
      <w:r w:rsidR="00B549DE" w:rsidRPr="00B64BB4">
        <w:t xml:space="preserve">ore than 76% of recorded experiments </w:t>
      </w:r>
      <w:r w:rsidR="001D62CB" w:rsidRPr="00B64BB4">
        <w:t>showed evidence of nitrogen depletion.</w:t>
      </w:r>
    </w:p>
    <w:p w14:paraId="575C3BF0" w14:textId="7C1F95E4" w:rsidR="005C5277" w:rsidRDefault="008716EE" w:rsidP="00502A43">
      <w:r w:rsidRPr="008716EE">
        <w:t>Modelled simulations across 1,002 representative grain-growing sites showed that if current average fertiliser application rates continue, soil organic carbon, total soil nitrogen and grain yield are likely to decline over time.</w:t>
      </w:r>
    </w:p>
    <w:p w14:paraId="4DD3B690" w14:textId="2221455D" w:rsidR="00462B86" w:rsidRDefault="006F0B6B" w:rsidP="00502A43">
      <w:r>
        <w:t xml:space="preserve">The </w:t>
      </w:r>
      <w:r w:rsidR="00B64BB4">
        <w:t>greatest</w:t>
      </w:r>
      <w:r w:rsidR="000A05A1" w:rsidRPr="000A05A1">
        <w:t xml:space="preserve"> risks </w:t>
      </w:r>
      <w:r w:rsidR="00BE107C">
        <w:t>were identified in:</w:t>
      </w:r>
    </w:p>
    <w:p w14:paraId="18D3C8AB" w14:textId="1707444B" w:rsidR="00462B86" w:rsidRDefault="000A05A1" w:rsidP="00604E47">
      <w:pPr>
        <w:pStyle w:val="ListBullet"/>
      </w:pPr>
      <w:r w:rsidRPr="000A05A1">
        <w:t>south-west Western Australia</w:t>
      </w:r>
    </w:p>
    <w:p w14:paraId="69C1624E" w14:textId="58061DFA" w:rsidR="00B949AC" w:rsidRDefault="000A05A1" w:rsidP="00604E47">
      <w:pPr>
        <w:pStyle w:val="ListBullet"/>
      </w:pPr>
      <w:r w:rsidRPr="000A05A1">
        <w:t xml:space="preserve">inland parts of </w:t>
      </w:r>
      <w:r w:rsidR="004E1AA5">
        <w:t xml:space="preserve">the </w:t>
      </w:r>
      <w:r w:rsidRPr="000A05A1">
        <w:t>grain belt</w:t>
      </w:r>
    </w:p>
    <w:p w14:paraId="3332EE3D" w14:textId="42E1FF82" w:rsidR="00B949AC" w:rsidRDefault="00B949AC" w:rsidP="00604E47">
      <w:pPr>
        <w:pStyle w:val="ListBullet"/>
      </w:pPr>
      <w:r>
        <w:t>t</w:t>
      </w:r>
      <w:r w:rsidR="000A05A1" w:rsidRPr="000A05A1">
        <w:t xml:space="preserve">he </w:t>
      </w:r>
      <w:r w:rsidR="0027267E">
        <w:t>models</w:t>
      </w:r>
      <w:r w:rsidR="000A05A1" w:rsidRPr="000A05A1">
        <w:t xml:space="preserve"> also showed these </w:t>
      </w:r>
      <w:r w:rsidR="009D20E2">
        <w:t>declines</w:t>
      </w:r>
      <w:r w:rsidR="000A05A1" w:rsidRPr="000A05A1">
        <w:t xml:space="preserve"> can be</w:t>
      </w:r>
      <w:r w:rsidR="00B6529E">
        <w:t xml:space="preserve"> </w:t>
      </w:r>
      <w:r w:rsidR="006E1FDF">
        <w:t>re</w:t>
      </w:r>
      <w:r w:rsidR="008E3F82">
        <w:t>duced</w:t>
      </w:r>
      <w:r w:rsidR="003672CB">
        <w:t>, although</w:t>
      </w:r>
      <w:r w:rsidR="00B6529E">
        <w:t xml:space="preserve"> the</w:t>
      </w:r>
      <w:r w:rsidR="009F710E">
        <w:t xml:space="preserve"> effectiveness varies between regions and clim</w:t>
      </w:r>
      <w:r w:rsidR="005160DA">
        <w:t>ate conditions.</w:t>
      </w:r>
    </w:p>
    <w:p w14:paraId="1D9F2EF3" w14:textId="2FA8B71D" w:rsidR="00561BC7" w:rsidRDefault="002A1701" w:rsidP="006F4739">
      <w:pPr>
        <w:rPr>
          <w:rFonts w:ascii="Calibri" w:eastAsiaTheme="minorEastAsia" w:hAnsi="Calibri" w:cs="Calibri"/>
          <w:lang w:eastAsia="zh-CN"/>
        </w:rPr>
      </w:pPr>
      <w:r>
        <w:t xml:space="preserve">The project </w:t>
      </w:r>
      <w:r w:rsidR="00D12AE6">
        <w:t>found risks can be reduced by i</w:t>
      </w:r>
      <w:r w:rsidR="005C5794">
        <w:t xml:space="preserve">ncreasing nitrogen </w:t>
      </w:r>
      <w:r w:rsidR="003A51D6">
        <w:t xml:space="preserve">inputs and returning more residue to </w:t>
      </w:r>
      <w:r w:rsidR="000D29A2" w:rsidRPr="007575CB">
        <w:rPr>
          <w:rFonts w:hint="eastAsia"/>
        </w:rPr>
        <w:t xml:space="preserve">enhance </w:t>
      </w:r>
      <w:r w:rsidR="00BF6513" w:rsidRPr="000A05A1">
        <w:t>soil</w:t>
      </w:r>
      <w:r w:rsidR="00BF6513">
        <w:t xml:space="preserve"> carbon</w:t>
      </w:r>
      <w:r w:rsidR="000A05A1" w:rsidRPr="000A05A1">
        <w:t xml:space="preserve"> and </w:t>
      </w:r>
      <w:r w:rsidR="00ED78A9">
        <w:t>nitrogen</w:t>
      </w:r>
      <w:r w:rsidR="000A05A1" w:rsidRPr="000A05A1">
        <w:t xml:space="preserve"> </w:t>
      </w:r>
      <w:r w:rsidR="00ED78A9">
        <w:t>levels.</w:t>
      </w:r>
      <w:r w:rsidR="000A05A1" w:rsidRPr="000A05A1">
        <w:t xml:space="preserve"> </w:t>
      </w:r>
      <w:r w:rsidR="00ED78A9">
        <w:t>T</w:t>
      </w:r>
      <w:r w:rsidR="000A05A1" w:rsidRPr="000A05A1">
        <w:t xml:space="preserve">he greatest </w:t>
      </w:r>
      <w:r w:rsidR="00777D46">
        <w:t>improvements</w:t>
      </w:r>
      <w:r w:rsidR="000A05A1" w:rsidRPr="000A05A1">
        <w:t xml:space="preserve"> </w:t>
      </w:r>
      <w:r w:rsidR="00E05965">
        <w:t>to soil carbon</w:t>
      </w:r>
      <w:r w:rsidR="002C2427">
        <w:t xml:space="preserve"> levels </w:t>
      </w:r>
      <w:r w:rsidR="000A05A1" w:rsidRPr="000A05A1">
        <w:t>occurr</w:t>
      </w:r>
      <w:r w:rsidR="00777D46">
        <w:t>ed</w:t>
      </w:r>
      <w:r w:rsidR="000A05A1" w:rsidRPr="000A05A1">
        <w:t xml:space="preserve"> when </w:t>
      </w:r>
      <w:r w:rsidR="00996616">
        <w:t>both practices were used to</w:t>
      </w:r>
      <w:r w:rsidR="00D91904">
        <w:t>gether.</w:t>
      </w:r>
      <w:r w:rsidR="00FA5427">
        <w:t xml:space="preserve"> However</w:t>
      </w:r>
      <w:r w:rsidR="008C6215">
        <w:t>, the effects varied</w:t>
      </w:r>
      <w:r w:rsidR="0005413C">
        <w:t xml:space="preserve"> across regions</w:t>
      </w:r>
      <w:r w:rsidR="00EE6C26">
        <w:t xml:space="preserve"> and </w:t>
      </w:r>
      <w:r w:rsidR="0067727D">
        <w:t xml:space="preserve">different </w:t>
      </w:r>
      <w:r w:rsidR="00EE6C26">
        <w:t>climate scenarios.</w:t>
      </w:r>
      <w:r w:rsidR="00025F06">
        <w:t xml:space="preserve"> </w:t>
      </w:r>
      <w:r w:rsidR="000A05A1" w:rsidRPr="000A05A1">
        <w:t xml:space="preserve">Field </w:t>
      </w:r>
      <w:r w:rsidR="003B4AD4">
        <w:t>studies</w:t>
      </w:r>
      <w:r w:rsidR="000A05A1" w:rsidRPr="000A05A1">
        <w:t xml:space="preserve"> in the southern Mallee showed that more strategic </w:t>
      </w:r>
      <w:r w:rsidR="003B4AD4">
        <w:t>nitrogen</w:t>
      </w:r>
      <w:r w:rsidR="000A05A1" w:rsidRPr="000A05A1">
        <w:t xml:space="preserve"> management can reduce </w:t>
      </w:r>
      <w:r w:rsidR="009A4781">
        <w:t>the</w:t>
      </w:r>
      <w:r w:rsidR="00C956DB">
        <w:t xml:space="preserve"> </w:t>
      </w:r>
      <w:r w:rsidR="000A05A1" w:rsidRPr="000A05A1">
        <w:t>risk</w:t>
      </w:r>
      <w:r w:rsidR="009A4781">
        <w:t xml:space="preserve"> of soil</w:t>
      </w:r>
      <w:r w:rsidR="00C956DB">
        <w:t xml:space="preserve"> nitrogen depletion</w:t>
      </w:r>
      <w:r w:rsidR="000A05A1" w:rsidRPr="000A05A1">
        <w:t xml:space="preserve"> while maintaining</w:t>
      </w:r>
      <w:r w:rsidR="00434AF9">
        <w:t xml:space="preserve"> farm</w:t>
      </w:r>
      <w:r w:rsidR="000A05A1" w:rsidRPr="000A05A1">
        <w:t xml:space="preserve"> profitability</w:t>
      </w:r>
      <w:r w:rsidR="00C86896">
        <w:t>.</w:t>
      </w:r>
      <w:r w:rsidR="001355C8" w:rsidRPr="00B949AC">
        <w:rPr>
          <w:rFonts w:ascii="Calibri" w:hAnsi="Calibri" w:cs="Calibri"/>
        </w:rPr>
        <w:t xml:space="preserve"> </w:t>
      </w:r>
    </w:p>
    <w:p w14:paraId="3743735E" w14:textId="6AD6DC95" w:rsidR="00A13E6F" w:rsidRDefault="006164A9" w:rsidP="006F4739">
      <w:pPr>
        <w:rPr>
          <w:rFonts w:ascii="Calibri" w:hAnsi="Calibri" w:cs="Calibri"/>
        </w:rPr>
      </w:pPr>
      <w:r>
        <w:rPr>
          <w:rFonts w:eastAsiaTheme="minorEastAsia"/>
          <w:lang w:eastAsia="zh-CN"/>
        </w:rPr>
        <w:t>T</w:t>
      </w:r>
      <w:r w:rsidR="00561BC7" w:rsidRPr="00B0655D">
        <w:rPr>
          <w:rFonts w:eastAsiaTheme="minorEastAsia"/>
          <w:lang w:eastAsia="zh-CN"/>
        </w:rPr>
        <w:t xml:space="preserve">ranslating these findings </w:t>
      </w:r>
      <w:r w:rsidR="0027158D">
        <w:rPr>
          <w:rFonts w:eastAsiaTheme="minorEastAsia"/>
          <w:lang w:eastAsia="zh-CN"/>
        </w:rPr>
        <w:t>for</w:t>
      </w:r>
      <w:r w:rsidR="00561BC7" w:rsidRPr="00B0655D">
        <w:rPr>
          <w:rFonts w:eastAsiaTheme="minorEastAsia"/>
          <w:lang w:eastAsia="zh-CN"/>
        </w:rPr>
        <w:t xml:space="preserve"> on-farm practice</w:t>
      </w:r>
      <w:r w:rsidR="0027158D">
        <w:rPr>
          <w:rFonts w:eastAsiaTheme="minorEastAsia"/>
          <w:lang w:eastAsia="zh-CN"/>
        </w:rPr>
        <w:t>s</w:t>
      </w:r>
      <w:r w:rsidR="00561BC7" w:rsidRPr="00B0655D">
        <w:rPr>
          <w:rFonts w:eastAsiaTheme="minorEastAsia"/>
          <w:lang w:eastAsia="zh-CN"/>
        </w:rPr>
        <w:t xml:space="preserve"> </w:t>
      </w:r>
      <w:r w:rsidR="0027158D" w:rsidRPr="00B0655D">
        <w:rPr>
          <w:rFonts w:eastAsiaTheme="minorEastAsia"/>
          <w:lang w:eastAsia="zh-CN"/>
        </w:rPr>
        <w:t>require</w:t>
      </w:r>
      <w:r w:rsidR="009B693D">
        <w:rPr>
          <w:rFonts w:eastAsiaTheme="minorEastAsia"/>
          <w:lang w:eastAsia="zh-CN"/>
        </w:rPr>
        <w:t>s</w:t>
      </w:r>
      <w:r w:rsidR="00561BC7" w:rsidRPr="00B0655D">
        <w:rPr>
          <w:rFonts w:eastAsiaTheme="minorEastAsia"/>
          <w:lang w:eastAsia="zh-CN"/>
        </w:rPr>
        <w:t xml:space="preserve"> addressing several factors</w:t>
      </w:r>
      <w:r w:rsidR="00434AF9">
        <w:rPr>
          <w:rFonts w:ascii="Calibri" w:hAnsi="Calibri" w:cs="Calibri"/>
        </w:rPr>
        <w:t xml:space="preserve"> </w:t>
      </w:r>
      <w:r w:rsidR="009B693D">
        <w:rPr>
          <w:rFonts w:ascii="Calibri" w:hAnsi="Calibri" w:cs="Calibri"/>
        </w:rPr>
        <w:t>that influence</w:t>
      </w:r>
      <w:r w:rsidR="00C6768C">
        <w:rPr>
          <w:rFonts w:ascii="Calibri" w:hAnsi="Calibri" w:cs="Calibri"/>
        </w:rPr>
        <w:t xml:space="preserve"> fertiliser decisions</w:t>
      </w:r>
      <w:r w:rsidR="000012CE">
        <w:rPr>
          <w:rFonts w:ascii="Calibri" w:hAnsi="Calibri" w:cs="Calibri"/>
        </w:rPr>
        <w:t xml:space="preserve">, </w:t>
      </w:r>
      <w:r w:rsidR="00C6768C">
        <w:rPr>
          <w:rFonts w:ascii="Calibri" w:hAnsi="Calibri" w:cs="Calibri"/>
        </w:rPr>
        <w:t>such as</w:t>
      </w:r>
      <w:r w:rsidR="000012CE">
        <w:rPr>
          <w:rFonts w:ascii="Calibri" w:hAnsi="Calibri" w:cs="Calibri"/>
        </w:rPr>
        <w:t>:</w:t>
      </w:r>
    </w:p>
    <w:p w14:paraId="0DCCB8CC" w14:textId="4FFB7D47" w:rsidR="00797699" w:rsidRDefault="00132996" w:rsidP="00A53D02">
      <w:pPr>
        <w:pStyle w:val="ListBullet"/>
      </w:pPr>
      <w:r>
        <w:t>p</w:t>
      </w:r>
      <w:r w:rsidR="00797699">
        <w:t>roduction</w:t>
      </w:r>
      <w:r w:rsidR="00C6768C">
        <w:t xml:space="preserve"> and input</w:t>
      </w:r>
      <w:r w:rsidR="00797699">
        <w:t xml:space="preserve"> costs</w:t>
      </w:r>
    </w:p>
    <w:p w14:paraId="15602128" w14:textId="7E4DA5B4" w:rsidR="005268F4" w:rsidRDefault="00132996" w:rsidP="00A53D02">
      <w:pPr>
        <w:pStyle w:val="ListBullet"/>
      </w:pPr>
      <w:r>
        <w:t>c</w:t>
      </w:r>
      <w:r w:rsidR="00797699">
        <w:t>ash flow</w:t>
      </w:r>
      <w:r w:rsidR="001355C8" w:rsidRPr="002471D3">
        <w:t xml:space="preserve"> </w:t>
      </w:r>
    </w:p>
    <w:p w14:paraId="2AF5B7BF" w14:textId="352073E5" w:rsidR="00850C7F" w:rsidRDefault="00132996" w:rsidP="00A53D02">
      <w:pPr>
        <w:pStyle w:val="ListBullet"/>
      </w:pPr>
      <w:r>
        <w:t>c</w:t>
      </w:r>
      <w:r w:rsidR="00850C7F">
        <w:t xml:space="preserve">oncerns about </w:t>
      </w:r>
      <w:r w:rsidR="001355C8" w:rsidRPr="002471D3">
        <w:t>production risk</w:t>
      </w:r>
    </w:p>
    <w:p w14:paraId="16B17DC9" w14:textId="13580CB9" w:rsidR="00094E77" w:rsidRDefault="00816306" w:rsidP="00A53D02">
      <w:pPr>
        <w:pStyle w:val="ListBullet"/>
      </w:pPr>
      <w:r>
        <w:t xml:space="preserve">the </w:t>
      </w:r>
      <w:r w:rsidR="00C52AD9">
        <w:t>assumption</w:t>
      </w:r>
      <w:r>
        <w:t xml:space="preserve"> that pre-sowing soil nitrogen </w:t>
      </w:r>
      <w:r w:rsidR="00C52AD9">
        <w:t>reserves are</w:t>
      </w:r>
      <w:r>
        <w:t xml:space="preserve"> sufficient to meet crop demand</w:t>
      </w:r>
      <w:r w:rsidR="001355C8" w:rsidRPr="002471D3">
        <w:t>.</w:t>
      </w:r>
    </w:p>
    <w:p w14:paraId="64F2EB70" w14:textId="022462B9" w:rsidR="004F1A97" w:rsidRPr="00333F6D" w:rsidRDefault="00B25958" w:rsidP="002471D3">
      <w:pPr>
        <w:pStyle w:val="Heading2"/>
      </w:pPr>
      <w:r>
        <w:t>Management options</w:t>
      </w:r>
    </w:p>
    <w:p w14:paraId="44EFD028" w14:textId="2FC9D396" w:rsidR="00BB0CA9" w:rsidRDefault="008F7071" w:rsidP="00C56886">
      <w:r>
        <w:rPr>
          <w:rFonts w:ascii="Calibri" w:hAnsi="Calibri" w:cs="Calibri"/>
        </w:rPr>
        <w:t>Th</w:t>
      </w:r>
      <w:r w:rsidR="00E207C1">
        <w:rPr>
          <w:rFonts w:ascii="Calibri" w:hAnsi="Calibri" w:cs="Calibri"/>
        </w:rPr>
        <w:t>e</w:t>
      </w:r>
      <w:r>
        <w:rPr>
          <w:rFonts w:ascii="Calibri" w:hAnsi="Calibri" w:cs="Calibri"/>
        </w:rPr>
        <w:t xml:space="preserve"> project </w:t>
      </w:r>
      <w:r w:rsidR="00E207C1">
        <w:rPr>
          <w:rFonts w:ascii="Calibri" w:hAnsi="Calibri" w:cs="Calibri"/>
        </w:rPr>
        <w:t>reviewed</w:t>
      </w:r>
      <w:r w:rsidR="005A448A">
        <w:rPr>
          <w:rFonts w:ascii="Calibri" w:hAnsi="Calibri" w:cs="Calibri"/>
        </w:rPr>
        <w:t xml:space="preserve"> </w:t>
      </w:r>
      <w:r w:rsidRPr="00FE0AF5">
        <w:rPr>
          <w:rFonts w:ascii="Calibri" w:hAnsi="Calibri" w:cs="Calibri"/>
        </w:rPr>
        <w:t xml:space="preserve">published </w:t>
      </w:r>
      <w:r w:rsidR="00FB288E">
        <w:rPr>
          <w:rFonts w:ascii="Calibri" w:hAnsi="Calibri" w:cs="Calibri"/>
        </w:rPr>
        <w:t xml:space="preserve">management </w:t>
      </w:r>
      <w:r w:rsidR="009847B1">
        <w:rPr>
          <w:rFonts w:ascii="Calibri" w:hAnsi="Calibri" w:cs="Calibri"/>
        </w:rPr>
        <w:t>options.</w:t>
      </w:r>
      <w:r w:rsidR="004477E3">
        <w:rPr>
          <w:rFonts w:ascii="Calibri" w:hAnsi="Calibri" w:cs="Calibri"/>
        </w:rPr>
        <w:t xml:space="preserve"> </w:t>
      </w:r>
      <w:r w:rsidR="009847B1">
        <w:rPr>
          <w:rFonts w:ascii="Calibri" w:hAnsi="Calibri" w:cs="Calibri"/>
        </w:rPr>
        <w:t>T</w:t>
      </w:r>
      <w:r w:rsidR="004477E3">
        <w:rPr>
          <w:rFonts w:ascii="Calibri" w:hAnsi="Calibri" w:cs="Calibri"/>
        </w:rPr>
        <w:t>hes</w:t>
      </w:r>
      <w:r w:rsidR="009847B1">
        <w:rPr>
          <w:rFonts w:ascii="Calibri" w:hAnsi="Calibri" w:cs="Calibri"/>
        </w:rPr>
        <w:t>e</w:t>
      </w:r>
      <w:r>
        <w:rPr>
          <w:rFonts w:ascii="Calibri" w:hAnsi="Calibri" w:cs="Calibri"/>
        </w:rPr>
        <w:t xml:space="preserve"> </w:t>
      </w:r>
      <w:r w:rsidRPr="00FE0AF5">
        <w:rPr>
          <w:rFonts w:ascii="Calibri" w:hAnsi="Calibri" w:cs="Calibri"/>
        </w:rPr>
        <w:t>were</w:t>
      </w:r>
      <w:r w:rsidR="004477E3">
        <w:rPr>
          <w:rFonts w:ascii="Calibri" w:hAnsi="Calibri" w:cs="Calibri"/>
        </w:rPr>
        <w:t xml:space="preserve"> </w:t>
      </w:r>
      <w:r w:rsidRPr="00FE0AF5">
        <w:rPr>
          <w:rFonts w:ascii="Calibri" w:hAnsi="Calibri" w:cs="Calibri"/>
        </w:rPr>
        <w:t xml:space="preserve">grouped into three </w:t>
      </w:r>
      <w:r w:rsidR="00C6091C">
        <w:rPr>
          <w:rFonts w:ascii="Calibri" w:hAnsi="Calibri" w:cs="Calibri"/>
        </w:rPr>
        <w:t>tiers</w:t>
      </w:r>
      <w:r w:rsidR="00426748">
        <w:rPr>
          <w:rFonts w:ascii="Calibri" w:hAnsi="Calibri" w:cs="Calibri"/>
        </w:rPr>
        <w:t xml:space="preserve"> based on</w:t>
      </w:r>
      <w:r w:rsidR="003733BB">
        <w:rPr>
          <w:rFonts w:ascii="Calibri" w:hAnsi="Calibri" w:cs="Calibri"/>
        </w:rPr>
        <w:t xml:space="preserve"> </w:t>
      </w:r>
      <w:r w:rsidR="00CC478F">
        <w:t>costs</w:t>
      </w:r>
      <w:r w:rsidR="00C56886">
        <w:t xml:space="preserve">, </w:t>
      </w:r>
      <w:r w:rsidR="00F740D4">
        <w:t>effort</w:t>
      </w:r>
      <w:r w:rsidR="00C56886">
        <w:t xml:space="preserve"> and</w:t>
      </w:r>
      <w:r w:rsidR="00515147">
        <w:t xml:space="preserve"> </w:t>
      </w:r>
      <w:r w:rsidR="00533BCB">
        <w:t>the</w:t>
      </w:r>
      <w:r w:rsidRPr="00FE0AF5">
        <w:t xml:space="preserve"> support</w:t>
      </w:r>
      <w:r w:rsidR="00533BCB">
        <w:t xml:space="preserve"> </w:t>
      </w:r>
      <w:r w:rsidR="00C20B6B">
        <w:t xml:space="preserve">needed </w:t>
      </w:r>
      <w:r w:rsidR="00C20B6B" w:rsidRPr="00FE0AF5">
        <w:t>for</w:t>
      </w:r>
      <w:r w:rsidR="00533BCB">
        <w:t xml:space="preserve"> adoption.</w:t>
      </w:r>
    </w:p>
    <w:p w14:paraId="2078C596" w14:textId="4D9940E5" w:rsidR="00515147" w:rsidRPr="00DF3530" w:rsidRDefault="00BB0CA9" w:rsidP="0064088C">
      <w:pPr>
        <w:pStyle w:val="ListNumber"/>
        <w:numPr>
          <w:ilvl w:val="0"/>
          <w:numId w:val="25"/>
        </w:numPr>
      </w:pPr>
      <w:r>
        <w:t xml:space="preserve">Tier 1 </w:t>
      </w:r>
      <w:r w:rsidR="002471D3">
        <w:t xml:space="preserve">- </w:t>
      </w:r>
      <w:r w:rsidR="002471D3" w:rsidRPr="00AF5371">
        <w:t>Practices</w:t>
      </w:r>
      <w:r w:rsidR="003F1161" w:rsidRPr="00AF5371">
        <w:t xml:space="preserve"> that require</w:t>
      </w:r>
      <w:r w:rsidR="00940312">
        <w:t xml:space="preserve"> little</w:t>
      </w:r>
      <w:r w:rsidR="00220E29">
        <w:t xml:space="preserve"> </w:t>
      </w:r>
      <w:r w:rsidR="003F1161" w:rsidRPr="00AF5371">
        <w:t xml:space="preserve">labour, cost, or changes to </w:t>
      </w:r>
      <w:r w:rsidR="001D5CCA">
        <w:t>current farming</w:t>
      </w:r>
      <w:r w:rsidR="003F1161" w:rsidRPr="00AF5371">
        <w:t xml:space="preserve"> operations</w:t>
      </w:r>
      <w:r w:rsidR="001D5CCA">
        <w:t>. These are the easiest</w:t>
      </w:r>
      <w:r w:rsidR="00C20B6B">
        <w:t xml:space="preserve"> options for farmers to adopt.</w:t>
      </w:r>
    </w:p>
    <w:p w14:paraId="585007A3" w14:textId="4E548315" w:rsidR="00515147" w:rsidRDefault="007E1B0D" w:rsidP="0064088C">
      <w:pPr>
        <w:pStyle w:val="ListNumber"/>
      </w:pPr>
      <w:r w:rsidRPr="00DF3530">
        <w:t xml:space="preserve">Tier 2 - </w:t>
      </w:r>
      <w:r w:rsidR="00C20B6B">
        <w:t>P</w:t>
      </w:r>
      <w:r w:rsidR="003F1161" w:rsidRPr="003F1161">
        <w:t xml:space="preserve">ractices that </w:t>
      </w:r>
      <w:r w:rsidR="00940312">
        <w:t>require</w:t>
      </w:r>
      <w:r w:rsidR="00756C06">
        <w:t xml:space="preserve"> moderate operatio</w:t>
      </w:r>
      <w:r w:rsidR="00237140">
        <w:t>nal changes or additional</w:t>
      </w:r>
      <w:r w:rsidR="003F1161" w:rsidRPr="003F1161">
        <w:t xml:space="preserve"> investment.</w:t>
      </w:r>
    </w:p>
    <w:p w14:paraId="6427C97B" w14:textId="4119F25C" w:rsidR="0086149B" w:rsidRDefault="00B0034C" w:rsidP="0064088C">
      <w:pPr>
        <w:pStyle w:val="ListNumber"/>
      </w:pPr>
      <w:r>
        <w:t xml:space="preserve">Tier 3 - </w:t>
      </w:r>
      <w:r w:rsidR="008442DA">
        <w:t>P</w:t>
      </w:r>
      <w:r w:rsidR="003F1161" w:rsidRPr="003F1161">
        <w:t xml:space="preserve">ractices that are more </w:t>
      </w:r>
      <w:r w:rsidR="00ED0826">
        <w:t>complex</w:t>
      </w:r>
      <w:r w:rsidR="003F1161" w:rsidRPr="003F1161">
        <w:t>, knowledge-</w:t>
      </w:r>
      <w:r w:rsidR="006D36F8">
        <w:t>intensive</w:t>
      </w:r>
      <w:r w:rsidR="003F1161" w:rsidRPr="003F1161">
        <w:t xml:space="preserve"> or costly, and require </w:t>
      </w:r>
      <w:r w:rsidR="006D36F8">
        <w:t>greater resources and</w:t>
      </w:r>
      <w:r w:rsidR="003F1161" w:rsidRPr="003F1161">
        <w:t xml:space="preserve"> capacity </w:t>
      </w:r>
      <w:r w:rsidR="006D36F8">
        <w:t>to implement.</w:t>
      </w:r>
    </w:p>
    <w:p w14:paraId="109FDEE8" w14:textId="7EDADCF2" w:rsidR="007D0661" w:rsidRDefault="00726597" w:rsidP="00B547F4">
      <w:pPr>
        <w:rPr>
          <w:rFonts w:ascii="Calibri" w:hAnsi="Calibri" w:cs="Calibri"/>
        </w:rPr>
      </w:pPr>
      <w:r>
        <w:rPr>
          <w:rFonts w:ascii="Calibri" w:hAnsi="Calibri" w:cs="Calibri"/>
        </w:rPr>
        <w:t>The e</w:t>
      </w:r>
      <w:r w:rsidR="00DE4B92" w:rsidRPr="00FE0AF5">
        <w:rPr>
          <w:rFonts w:ascii="Calibri" w:hAnsi="Calibri" w:cs="Calibri"/>
        </w:rPr>
        <w:t xml:space="preserve">stimated cost </w:t>
      </w:r>
      <w:r w:rsidR="0049445E">
        <w:rPr>
          <w:rFonts w:ascii="Calibri" w:hAnsi="Calibri" w:cs="Calibri"/>
        </w:rPr>
        <w:t>of implementing</w:t>
      </w:r>
      <w:r w:rsidR="003E52A5">
        <w:rPr>
          <w:rFonts w:ascii="Calibri" w:hAnsi="Calibri" w:cs="Calibri"/>
        </w:rPr>
        <w:t xml:space="preserve"> practices </w:t>
      </w:r>
      <w:r w:rsidR="00D05664">
        <w:rPr>
          <w:rFonts w:ascii="Calibri" w:hAnsi="Calibri" w:cs="Calibri"/>
        </w:rPr>
        <w:t>to prevent nitrogen mining and soil organic carbon</w:t>
      </w:r>
      <w:r w:rsidR="003733A4">
        <w:rPr>
          <w:rFonts w:ascii="Calibri" w:hAnsi="Calibri" w:cs="Calibri"/>
        </w:rPr>
        <w:t xml:space="preserve"> decline </w:t>
      </w:r>
      <w:r w:rsidR="003E52A5">
        <w:rPr>
          <w:rFonts w:ascii="Calibri" w:hAnsi="Calibri" w:cs="Calibri"/>
        </w:rPr>
        <w:t>varied considerably.</w:t>
      </w:r>
      <w:r w:rsidR="002B364A">
        <w:rPr>
          <w:rFonts w:ascii="Calibri" w:hAnsi="Calibri" w:cs="Calibri"/>
        </w:rPr>
        <w:t xml:space="preserve"> </w:t>
      </w:r>
      <w:r w:rsidR="008F7071" w:rsidRPr="00FE0AF5">
        <w:rPr>
          <w:rFonts w:ascii="Calibri" w:hAnsi="Calibri" w:cs="Calibri"/>
        </w:rPr>
        <w:t>Tier 1</w:t>
      </w:r>
      <w:r w:rsidR="00A84724">
        <w:rPr>
          <w:rFonts w:ascii="Calibri" w:hAnsi="Calibri" w:cs="Calibri"/>
        </w:rPr>
        <w:t xml:space="preserve"> </w:t>
      </w:r>
      <w:r w:rsidR="008E42FB">
        <w:rPr>
          <w:rFonts w:ascii="Calibri" w:hAnsi="Calibri" w:cs="Calibri"/>
        </w:rPr>
        <w:t>practices</w:t>
      </w:r>
      <w:r w:rsidR="008F7071" w:rsidRPr="00FE0AF5">
        <w:rPr>
          <w:rFonts w:ascii="Calibri" w:hAnsi="Calibri" w:cs="Calibri"/>
        </w:rPr>
        <w:t xml:space="preserve"> were the most </w:t>
      </w:r>
      <w:r w:rsidR="006961D4">
        <w:rPr>
          <w:rFonts w:ascii="Calibri" w:hAnsi="Calibri" w:cs="Calibri"/>
        </w:rPr>
        <w:t>affordable, with estimated</w:t>
      </w:r>
      <w:r w:rsidR="007E676D">
        <w:rPr>
          <w:rFonts w:ascii="Calibri" w:hAnsi="Calibri" w:cs="Calibri"/>
        </w:rPr>
        <w:t xml:space="preserve"> </w:t>
      </w:r>
      <w:r w:rsidR="008F7071" w:rsidRPr="00FE0AF5">
        <w:rPr>
          <w:rFonts w:ascii="Calibri" w:hAnsi="Calibri" w:cs="Calibri"/>
        </w:rPr>
        <w:t xml:space="preserve">implementation costs </w:t>
      </w:r>
      <w:r w:rsidR="007E676D">
        <w:rPr>
          <w:rFonts w:ascii="Calibri" w:hAnsi="Calibri" w:cs="Calibri"/>
        </w:rPr>
        <w:t>ranging from</w:t>
      </w:r>
      <w:r w:rsidR="008F7071" w:rsidRPr="00FE0AF5">
        <w:rPr>
          <w:rFonts w:ascii="Calibri" w:hAnsi="Calibri" w:cs="Calibri"/>
        </w:rPr>
        <w:t xml:space="preserve"> tens to </w:t>
      </w:r>
      <w:r w:rsidR="002B364A" w:rsidRPr="00FE0AF5">
        <w:rPr>
          <w:rFonts w:ascii="Calibri" w:hAnsi="Calibri" w:cs="Calibri"/>
        </w:rPr>
        <w:t>hundreds</w:t>
      </w:r>
      <w:r w:rsidR="00FF66E1">
        <w:rPr>
          <w:rFonts w:ascii="Calibri" w:hAnsi="Calibri" w:cs="Calibri"/>
        </w:rPr>
        <w:t xml:space="preserve"> </w:t>
      </w:r>
      <w:r w:rsidR="008F7071" w:rsidRPr="00FE0AF5">
        <w:rPr>
          <w:rFonts w:ascii="Calibri" w:hAnsi="Calibri" w:cs="Calibri"/>
        </w:rPr>
        <w:t>of dollars</w:t>
      </w:r>
      <w:r w:rsidR="00FF66E1">
        <w:rPr>
          <w:rFonts w:ascii="Calibri" w:hAnsi="Calibri" w:cs="Calibri"/>
        </w:rPr>
        <w:t xml:space="preserve"> per ha</w:t>
      </w:r>
      <w:r w:rsidR="008F7071" w:rsidRPr="00FE0AF5">
        <w:rPr>
          <w:rFonts w:ascii="Calibri" w:hAnsi="Calibri" w:cs="Calibri"/>
        </w:rPr>
        <w:t>.</w:t>
      </w:r>
      <w:r w:rsidR="00BD2A1E">
        <w:rPr>
          <w:rFonts w:ascii="Calibri" w:hAnsi="Calibri" w:cs="Calibri"/>
        </w:rPr>
        <w:t xml:space="preserve"> </w:t>
      </w:r>
      <w:r w:rsidR="008F7071" w:rsidRPr="00FE0AF5">
        <w:rPr>
          <w:rFonts w:ascii="Calibri" w:hAnsi="Calibri" w:cs="Calibri"/>
        </w:rPr>
        <w:t>Tier 2 practices</w:t>
      </w:r>
      <w:r w:rsidR="007A6E46">
        <w:rPr>
          <w:rFonts w:ascii="Calibri" w:hAnsi="Calibri" w:cs="Calibri"/>
        </w:rPr>
        <w:t xml:space="preserve"> required greater investment</w:t>
      </w:r>
      <w:r w:rsidR="008F7071" w:rsidRPr="00FE0AF5">
        <w:rPr>
          <w:rFonts w:ascii="Calibri" w:hAnsi="Calibri" w:cs="Calibri"/>
        </w:rPr>
        <w:t xml:space="preserve">, </w:t>
      </w:r>
      <w:r w:rsidR="00CC55D3">
        <w:rPr>
          <w:rFonts w:ascii="Calibri" w:hAnsi="Calibri" w:cs="Calibri"/>
        </w:rPr>
        <w:t>with implementation</w:t>
      </w:r>
      <w:r w:rsidR="008F7071" w:rsidRPr="00FE0AF5">
        <w:rPr>
          <w:rFonts w:ascii="Calibri" w:hAnsi="Calibri" w:cs="Calibri"/>
        </w:rPr>
        <w:t xml:space="preserve"> costs </w:t>
      </w:r>
      <w:r w:rsidR="008F7071">
        <w:rPr>
          <w:rFonts w:ascii="Calibri" w:hAnsi="Calibri" w:cs="Calibri"/>
        </w:rPr>
        <w:t>at least doubl</w:t>
      </w:r>
      <w:r w:rsidR="006E2D08">
        <w:rPr>
          <w:rFonts w:ascii="Calibri" w:hAnsi="Calibri" w:cs="Calibri"/>
        </w:rPr>
        <w:t>ing</w:t>
      </w:r>
      <w:r w:rsidR="008F7071" w:rsidRPr="00FE0AF5">
        <w:rPr>
          <w:rFonts w:ascii="Calibri" w:hAnsi="Calibri" w:cs="Calibri"/>
        </w:rPr>
        <w:t>.</w:t>
      </w:r>
      <w:r w:rsidR="00BD2A1E">
        <w:rPr>
          <w:rFonts w:ascii="Calibri" w:hAnsi="Calibri" w:cs="Calibri"/>
        </w:rPr>
        <w:t xml:space="preserve"> </w:t>
      </w:r>
      <w:r w:rsidR="008F7071" w:rsidRPr="00FE0AF5">
        <w:rPr>
          <w:rFonts w:ascii="Calibri" w:hAnsi="Calibri" w:cs="Calibri"/>
        </w:rPr>
        <w:t xml:space="preserve">Tier </w:t>
      </w:r>
      <w:r w:rsidR="008F7071">
        <w:rPr>
          <w:rFonts w:ascii="Calibri" w:hAnsi="Calibri" w:cs="Calibri"/>
        </w:rPr>
        <w:t>3</w:t>
      </w:r>
      <w:r w:rsidR="008F7071" w:rsidRPr="00FE0AF5">
        <w:rPr>
          <w:rFonts w:ascii="Calibri" w:hAnsi="Calibri" w:cs="Calibri"/>
        </w:rPr>
        <w:t xml:space="preserve"> practices </w:t>
      </w:r>
      <w:r w:rsidR="007C23AC">
        <w:rPr>
          <w:rFonts w:ascii="Calibri" w:hAnsi="Calibri" w:cs="Calibri"/>
        </w:rPr>
        <w:t xml:space="preserve">involved the </w:t>
      </w:r>
      <w:r w:rsidR="00C12325">
        <w:rPr>
          <w:rFonts w:ascii="Calibri" w:hAnsi="Calibri" w:cs="Calibri"/>
        </w:rPr>
        <w:t>highest costs because they require</w:t>
      </w:r>
      <w:r w:rsidR="00714BD4">
        <w:rPr>
          <w:rFonts w:ascii="Calibri" w:hAnsi="Calibri" w:cs="Calibri"/>
        </w:rPr>
        <w:t xml:space="preserve"> </w:t>
      </w:r>
      <w:r w:rsidR="008F7071" w:rsidRPr="00FE0AF5">
        <w:rPr>
          <w:rFonts w:ascii="Calibri" w:hAnsi="Calibri" w:cs="Calibri"/>
        </w:rPr>
        <w:t>more</w:t>
      </w:r>
      <w:r w:rsidR="00F004E2">
        <w:rPr>
          <w:rFonts w:ascii="Calibri" w:hAnsi="Calibri" w:cs="Calibri"/>
        </w:rPr>
        <w:t xml:space="preserve"> specialised</w:t>
      </w:r>
      <w:r w:rsidR="008F7071" w:rsidRPr="00FE0AF5">
        <w:rPr>
          <w:rFonts w:ascii="Calibri" w:hAnsi="Calibri" w:cs="Calibri"/>
        </w:rPr>
        <w:t xml:space="preserve"> knowledge</w:t>
      </w:r>
      <w:r w:rsidR="00F004E2">
        <w:rPr>
          <w:rFonts w:ascii="Calibri" w:hAnsi="Calibri" w:cs="Calibri"/>
        </w:rPr>
        <w:t>, planning and capital</w:t>
      </w:r>
      <w:r w:rsidR="003668E2">
        <w:rPr>
          <w:rFonts w:ascii="Calibri" w:hAnsi="Calibri" w:cs="Calibri"/>
        </w:rPr>
        <w:t xml:space="preserve"> investment.</w:t>
      </w:r>
      <w:r w:rsidR="00E75DF8">
        <w:rPr>
          <w:rFonts w:ascii="Calibri" w:hAnsi="Calibri" w:cs="Calibri"/>
        </w:rPr>
        <w:t xml:space="preserve"> </w:t>
      </w:r>
      <w:r w:rsidR="008F7071" w:rsidRPr="00FE0AF5">
        <w:rPr>
          <w:rFonts w:ascii="Calibri" w:hAnsi="Calibri" w:cs="Calibri"/>
        </w:rPr>
        <w:t>Th</w:t>
      </w:r>
      <w:r w:rsidR="008F7071">
        <w:rPr>
          <w:rFonts w:ascii="Calibri" w:hAnsi="Calibri" w:cs="Calibri"/>
        </w:rPr>
        <w:t>ese findings</w:t>
      </w:r>
      <w:r w:rsidR="008F7071" w:rsidRPr="00FE0AF5">
        <w:rPr>
          <w:rFonts w:ascii="Calibri" w:hAnsi="Calibri" w:cs="Calibri"/>
        </w:rPr>
        <w:t xml:space="preserve"> </w:t>
      </w:r>
      <w:r w:rsidR="003668E2">
        <w:rPr>
          <w:rFonts w:ascii="Calibri" w:hAnsi="Calibri" w:cs="Calibri"/>
        </w:rPr>
        <w:t xml:space="preserve">highlight </w:t>
      </w:r>
      <w:r w:rsidR="008F7071" w:rsidRPr="00FE0AF5">
        <w:rPr>
          <w:rFonts w:ascii="Calibri" w:hAnsi="Calibri" w:cs="Calibri"/>
        </w:rPr>
        <w:t xml:space="preserve">the importance of </w:t>
      </w:r>
      <w:r w:rsidR="00186A9C">
        <w:rPr>
          <w:rFonts w:ascii="Calibri" w:hAnsi="Calibri" w:cs="Calibri"/>
        </w:rPr>
        <w:t>selecting</w:t>
      </w:r>
      <w:r w:rsidR="008F7071" w:rsidRPr="00FE0AF5">
        <w:rPr>
          <w:rFonts w:ascii="Calibri" w:hAnsi="Calibri" w:cs="Calibri"/>
        </w:rPr>
        <w:t xml:space="preserve"> management options </w:t>
      </w:r>
      <w:r w:rsidR="007A1981">
        <w:rPr>
          <w:rFonts w:ascii="Calibri" w:hAnsi="Calibri" w:cs="Calibri"/>
        </w:rPr>
        <w:t>that</w:t>
      </w:r>
      <w:r w:rsidR="008F7071">
        <w:rPr>
          <w:rFonts w:ascii="Calibri" w:hAnsi="Calibri" w:cs="Calibri"/>
        </w:rPr>
        <w:t xml:space="preserve"> </w:t>
      </w:r>
      <w:r w:rsidR="008F7071" w:rsidRPr="00FE0AF5">
        <w:rPr>
          <w:rFonts w:ascii="Calibri" w:hAnsi="Calibri" w:cs="Calibri"/>
        </w:rPr>
        <w:t>balanc</w:t>
      </w:r>
      <w:r w:rsidR="007A1981">
        <w:rPr>
          <w:rFonts w:ascii="Calibri" w:hAnsi="Calibri" w:cs="Calibri"/>
        </w:rPr>
        <w:t>e</w:t>
      </w:r>
      <w:r w:rsidR="008F7071" w:rsidRPr="00FE0AF5">
        <w:rPr>
          <w:rFonts w:ascii="Calibri" w:hAnsi="Calibri" w:cs="Calibri"/>
        </w:rPr>
        <w:t xml:space="preserve"> effectiveness</w:t>
      </w:r>
      <w:r w:rsidR="007A1981">
        <w:rPr>
          <w:rFonts w:ascii="Calibri" w:hAnsi="Calibri" w:cs="Calibri"/>
        </w:rPr>
        <w:t xml:space="preserve"> </w:t>
      </w:r>
      <w:r w:rsidR="000F17CC">
        <w:rPr>
          <w:rFonts w:ascii="Calibri" w:hAnsi="Calibri" w:cs="Calibri"/>
        </w:rPr>
        <w:t>with</w:t>
      </w:r>
      <w:r w:rsidR="008F7071" w:rsidRPr="00FE0AF5">
        <w:rPr>
          <w:rFonts w:ascii="Calibri" w:hAnsi="Calibri" w:cs="Calibri"/>
        </w:rPr>
        <w:t xml:space="preserve"> </w:t>
      </w:r>
      <w:r w:rsidR="000F17CC">
        <w:rPr>
          <w:rFonts w:ascii="Calibri" w:hAnsi="Calibri" w:cs="Calibri"/>
        </w:rPr>
        <w:t>available</w:t>
      </w:r>
      <w:r w:rsidR="008F7071" w:rsidRPr="00FE0AF5">
        <w:rPr>
          <w:rFonts w:ascii="Calibri" w:hAnsi="Calibri" w:cs="Calibri"/>
        </w:rPr>
        <w:t xml:space="preserve"> resources.</w:t>
      </w:r>
    </w:p>
    <w:p w14:paraId="2D5B3729" w14:textId="77777777" w:rsidR="007D0661" w:rsidRDefault="007D0661">
      <w:pPr>
        <w:spacing w:after="0" w:line="240" w:lineRule="auto"/>
        <w:rPr>
          <w:rFonts w:ascii="Calibri" w:hAnsi="Calibri" w:cs="Calibri"/>
        </w:rPr>
      </w:pPr>
      <w:r>
        <w:rPr>
          <w:rFonts w:ascii="Calibri" w:hAnsi="Calibri" w:cs="Calibri"/>
        </w:rPr>
        <w:br w:type="page"/>
      </w:r>
    </w:p>
    <w:p w14:paraId="5590C8FE" w14:textId="25D960F6" w:rsidR="007D0661" w:rsidRDefault="0013787A" w:rsidP="00CB45AF">
      <w:r w:rsidRPr="0013787A">
        <w:lastRenderedPageBreak/>
        <w:t>The project developed soil natural capital distance functions</w:t>
      </w:r>
      <w:r w:rsidR="00BA3ED2">
        <w:t>,</w:t>
      </w:r>
      <w:r w:rsidRPr="0013787A">
        <w:t xml:space="preserve"> a </w:t>
      </w:r>
      <w:r w:rsidR="007A44D3">
        <w:t>new method</w:t>
      </w:r>
      <w:r w:rsidRPr="0013787A">
        <w:t xml:space="preserve"> for </w:t>
      </w:r>
      <w:r w:rsidR="007A44D3">
        <w:t>measuring</w:t>
      </w:r>
      <w:r w:rsidRPr="0013787A">
        <w:t xml:space="preserve"> the gap between current soil condition and an estimated</w:t>
      </w:r>
      <w:r w:rsidR="00C907DF">
        <w:t xml:space="preserve"> benchmark for healthy, productive soil.</w:t>
      </w:r>
      <w:r w:rsidRPr="0013787A">
        <w:t xml:space="preserve"> The analysis </w:t>
      </w:r>
      <w:r w:rsidR="00EB5013">
        <w:t>found</w:t>
      </w:r>
      <w:r w:rsidRPr="0013787A">
        <w:t xml:space="preserve"> th</w:t>
      </w:r>
      <w:r w:rsidR="00ED07CA">
        <w:t>e</w:t>
      </w:r>
      <w:r w:rsidRPr="0013787A">
        <w:t xml:space="preserve"> </w:t>
      </w:r>
      <w:r w:rsidR="00034BFD">
        <w:rPr>
          <w:rFonts w:eastAsiaTheme="minorEastAsia"/>
          <w:lang w:eastAsia="zh-CN"/>
        </w:rPr>
        <w:t>application</w:t>
      </w:r>
      <w:r w:rsidR="00034BFD">
        <w:rPr>
          <w:rFonts w:eastAsiaTheme="minorEastAsia" w:hint="eastAsia"/>
          <w:lang w:eastAsia="zh-CN"/>
        </w:rPr>
        <w:t xml:space="preserve"> rate</w:t>
      </w:r>
      <w:r w:rsidR="00034BFD">
        <w:t xml:space="preserve"> </w:t>
      </w:r>
      <w:r w:rsidR="00ED07CA">
        <w:t>of ni</w:t>
      </w:r>
      <w:r w:rsidR="00036DF3">
        <w:t>trogen fertiliser applied</w:t>
      </w:r>
      <w:r w:rsidRPr="0013787A">
        <w:t xml:space="preserve"> was the </w:t>
      </w:r>
      <w:r w:rsidR="00036DF3">
        <w:t>strongest</w:t>
      </w:r>
      <w:r w:rsidR="00D8657D">
        <w:t xml:space="preserve"> </w:t>
      </w:r>
      <w:r w:rsidR="006C0B83" w:rsidRPr="006C0B83">
        <w:t xml:space="preserve">predictor of </w:t>
      </w:r>
      <w:r w:rsidRPr="0013787A">
        <w:t xml:space="preserve">both </w:t>
      </w:r>
      <w:r w:rsidR="00D8657D">
        <w:t>soil</w:t>
      </w:r>
      <w:r w:rsidR="00D8772D">
        <w:t> </w:t>
      </w:r>
      <w:r w:rsidR="00D8657D">
        <w:t>organic</w:t>
      </w:r>
      <w:r w:rsidR="00D8772D">
        <w:t> </w:t>
      </w:r>
      <w:r w:rsidR="004E1D11">
        <w:t>carbon</w:t>
      </w:r>
      <w:r w:rsidRPr="0013787A">
        <w:t xml:space="preserve"> and total soil nitrogen</w:t>
      </w:r>
      <w:r w:rsidR="004E1D11">
        <w:t>.</w:t>
      </w:r>
    </w:p>
    <w:p w14:paraId="19A93658" w14:textId="2E7B91AA" w:rsidR="00301676" w:rsidRDefault="0013787A" w:rsidP="00CB45AF">
      <w:pPr>
        <w:rPr>
          <w:rFonts w:eastAsiaTheme="minorEastAsia"/>
          <w:lang w:eastAsia="zh-CN"/>
        </w:rPr>
      </w:pPr>
      <w:r w:rsidRPr="0013787A">
        <w:t>Farm profit</w:t>
      </w:r>
      <w:r w:rsidR="004E1D11">
        <w:t>ability</w:t>
      </w:r>
      <w:r w:rsidRPr="0013787A">
        <w:t xml:space="preserve"> was the second most </w:t>
      </w:r>
      <w:r w:rsidR="004E1D11">
        <w:t>impor</w:t>
      </w:r>
      <w:r w:rsidR="00855638">
        <w:t xml:space="preserve">tant </w:t>
      </w:r>
      <w:r w:rsidR="00795C7B" w:rsidRPr="006C0B83">
        <w:t>predictor</w:t>
      </w:r>
      <w:r w:rsidR="007E1027">
        <w:t>,</w:t>
      </w:r>
      <w:r w:rsidR="003733BB">
        <w:t xml:space="preserve"> </w:t>
      </w:r>
      <w:r w:rsidR="007E1027">
        <w:t>showin</w:t>
      </w:r>
      <w:r w:rsidR="008D63BA">
        <w:t xml:space="preserve">g that </w:t>
      </w:r>
      <w:r w:rsidRPr="0013787A">
        <w:t xml:space="preserve">both </w:t>
      </w:r>
      <w:r w:rsidR="00BC2624">
        <w:t>farming practices and financial considerations play a major</w:t>
      </w:r>
      <w:r w:rsidR="006D2DD4">
        <w:t xml:space="preserve"> role in maintaining healthy soils.</w:t>
      </w:r>
      <w:r w:rsidR="00B16164">
        <w:t xml:space="preserve"> </w:t>
      </w:r>
      <w:r w:rsidR="009C7B55" w:rsidRPr="009C7B55">
        <w:t xml:space="preserve">By </w:t>
      </w:r>
      <w:r w:rsidR="00537BD9">
        <w:t>comb</w:t>
      </w:r>
      <w:r w:rsidR="000106A5">
        <w:t>ining field</w:t>
      </w:r>
      <w:r w:rsidR="009C7B55" w:rsidRPr="009C7B55">
        <w:t xml:space="preserve"> experiment</w:t>
      </w:r>
      <w:r w:rsidR="000106A5">
        <w:t>s</w:t>
      </w:r>
      <w:r w:rsidR="009C7B55" w:rsidRPr="009C7B55">
        <w:t xml:space="preserve">, </w:t>
      </w:r>
      <w:r w:rsidR="000106A5">
        <w:t>large</w:t>
      </w:r>
      <w:r w:rsidR="009C7B55" w:rsidRPr="009C7B55">
        <w:t xml:space="preserve"> data</w:t>
      </w:r>
      <w:r w:rsidR="00EA0D94">
        <w:t>sets</w:t>
      </w:r>
      <w:r w:rsidR="009C7B55" w:rsidRPr="009C7B55">
        <w:t xml:space="preserve">, process-based modelling and socioeconomic analysis, this </w:t>
      </w:r>
      <w:r w:rsidR="00604B34">
        <w:t>project</w:t>
      </w:r>
      <w:r w:rsidR="009C7B55" w:rsidRPr="009C7B55">
        <w:t xml:space="preserve"> </w:t>
      </w:r>
      <w:r w:rsidR="00396B3B">
        <w:t>provides</w:t>
      </w:r>
      <w:r w:rsidR="009C7B55" w:rsidRPr="009C7B55">
        <w:t xml:space="preserve"> a strong</w:t>
      </w:r>
      <w:r w:rsidR="00396B3B">
        <w:t xml:space="preserve"> evidence base</w:t>
      </w:r>
      <w:r w:rsidR="009C7B55" w:rsidRPr="009C7B55">
        <w:t xml:space="preserve"> for monitoring soil decline</w:t>
      </w:r>
      <w:r w:rsidR="00462353">
        <w:t xml:space="preserve"> and</w:t>
      </w:r>
      <w:r w:rsidR="009C7B55" w:rsidRPr="009C7B55">
        <w:t xml:space="preserve"> guiding</w:t>
      </w:r>
      <w:r w:rsidR="00462353">
        <w:t xml:space="preserve"> future</w:t>
      </w:r>
      <w:r w:rsidR="009C7B55" w:rsidRPr="009C7B55">
        <w:t xml:space="preserve"> investment</w:t>
      </w:r>
      <w:r w:rsidR="00F804B5">
        <w:t xml:space="preserve"> in soil management.</w:t>
      </w:r>
    </w:p>
    <w:p w14:paraId="2E11F6B7" w14:textId="3AD26FA7" w:rsidR="00094E77" w:rsidRDefault="009C7B55" w:rsidP="00CB45AF">
      <w:r>
        <w:t xml:space="preserve">The </w:t>
      </w:r>
      <w:r w:rsidR="00CE0641">
        <w:t>findings</w:t>
      </w:r>
      <w:r>
        <w:t xml:space="preserve"> show that </w:t>
      </w:r>
      <w:r w:rsidR="00592318" w:rsidRPr="18D66351">
        <w:rPr>
          <w:rFonts w:eastAsiaTheme="minorEastAsia"/>
          <w:lang w:eastAsia="zh-CN"/>
        </w:rPr>
        <w:t>optimising nitrogen input</w:t>
      </w:r>
      <w:r w:rsidR="00E1760D">
        <w:t xml:space="preserve"> and ret</w:t>
      </w:r>
      <w:r w:rsidR="00405DA4">
        <w:t>urning crop residues to the soil can help maintai</w:t>
      </w:r>
      <w:r w:rsidR="00BA4A81">
        <w:t>n healthier, more productive and re</w:t>
      </w:r>
      <w:r w:rsidR="006517A2">
        <w:t>silient grain growing systems.</w:t>
      </w:r>
      <w:r w:rsidR="7DE2A26D">
        <w:t xml:space="preserve"> </w:t>
      </w:r>
      <w:r w:rsidR="006517A2">
        <w:t>However, management strategies will need to be tailored to different</w:t>
      </w:r>
      <w:r>
        <w:t xml:space="preserve"> region</w:t>
      </w:r>
      <w:r w:rsidR="00C36A37">
        <w:t xml:space="preserve">s, particularly areas that </w:t>
      </w:r>
      <w:r w:rsidR="007102CB">
        <w:t>are</w:t>
      </w:r>
      <w:r w:rsidR="003A3084">
        <w:t xml:space="preserve"> </w:t>
      </w:r>
      <w:r>
        <w:t>more vulnerable</w:t>
      </w:r>
      <w:r w:rsidR="007102CB">
        <w:t>, such as</w:t>
      </w:r>
      <w:r>
        <w:t xml:space="preserve"> western and inland grain-growing</w:t>
      </w:r>
      <w:r w:rsidR="007102CB">
        <w:t xml:space="preserve"> regions.</w:t>
      </w:r>
      <w:r>
        <w:t xml:space="preserve"> </w:t>
      </w:r>
    </w:p>
    <w:p w14:paraId="1E55D676" w14:textId="77777777" w:rsidR="006127D6" w:rsidRDefault="006127D6" w:rsidP="00CB45AF"/>
    <w:p w14:paraId="16E398E2" w14:textId="5054B7F1" w:rsidR="004C3346" w:rsidRPr="003C1099" w:rsidRDefault="004C3346" w:rsidP="004C3346">
      <w:pPr>
        <w:pStyle w:val="Heading2"/>
      </w:pPr>
      <w:r>
        <w:t>Publications</w:t>
      </w:r>
    </w:p>
    <w:p w14:paraId="4880F568" w14:textId="666BE081" w:rsidR="003D1B03" w:rsidRDefault="00CC6FC1" w:rsidP="003D1B03">
      <w:pPr>
        <w:rPr>
          <w:lang w:eastAsia="ja-JP"/>
        </w:rPr>
      </w:pPr>
      <w:r w:rsidRPr="00CC6FC1">
        <w:rPr>
          <w:lang w:eastAsia="ja-JP"/>
        </w:rPr>
        <w:t xml:space="preserve">This project has resulted in peer review journal papers currently in preparation or in review. This section will be updated once papers are published.  </w:t>
      </w:r>
    </w:p>
    <w:p w14:paraId="53577307" w14:textId="77777777" w:rsidR="006127D6" w:rsidRPr="003D1B03" w:rsidRDefault="006127D6" w:rsidP="003D1B03">
      <w:pPr>
        <w:rPr>
          <w:lang w:eastAsia="ja-JP"/>
        </w:rPr>
      </w:pPr>
    </w:p>
    <w:p w14:paraId="229192DF" w14:textId="5A3577A2" w:rsidR="009E7AB4" w:rsidRDefault="009E7AB4" w:rsidP="009E7AB4">
      <w:pPr>
        <w:pStyle w:val="Heading2"/>
      </w:pPr>
      <w:r>
        <w:t>More information</w:t>
      </w:r>
    </w:p>
    <w:p w14:paraId="45BC4616" w14:textId="435BA313" w:rsidR="009E7AB4" w:rsidRDefault="009E7AB4" w:rsidP="009E7AB4">
      <w:r>
        <w:t xml:space="preserve">Learn more about the </w:t>
      </w:r>
      <w:hyperlink r:id="rId8" w:history="1">
        <w:r w:rsidRPr="0073133C">
          <w:rPr>
            <w:rStyle w:val="Hyperlink"/>
          </w:rPr>
          <w:t>Soil Science Challenge Grants Program</w:t>
        </w:r>
      </w:hyperlink>
      <w:r>
        <w:t>.</w:t>
      </w:r>
    </w:p>
    <w:p w14:paraId="1A27985E" w14:textId="36C76A66" w:rsidR="009E7AB4" w:rsidRDefault="009E7AB4" w:rsidP="009E7AB4">
      <w:r>
        <w:t xml:space="preserve">Contact the project lead, </w:t>
      </w:r>
      <w:hyperlink r:id="rId9" w:history="1">
        <w:r w:rsidR="00B9416E">
          <w:rPr>
            <w:rStyle w:val="Hyperlink"/>
          </w:rPr>
          <w:t>Professor Deli Chen</w:t>
        </w:r>
      </w:hyperlink>
      <w:r>
        <w:t>.</w:t>
      </w:r>
    </w:p>
    <w:p w14:paraId="6DB9C3A6" w14:textId="77777777" w:rsidR="00612B26" w:rsidRDefault="00612B26" w:rsidP="004C3346">
      <w:pPr>
        <w:pStyle w:val="Normalsmall"/>
        <w:spacing w:after="0"/>
        <w:rPr>
          <w:rStyle w:val="Strong"/>
        </w:rPr>
      </w:pPr>
    </w:p>
    <w:p w14:paraId="25163761" w14:textId="6A7A37C0" w:rsidR="004C3346" w:rsidRPr="003C1099" w:rsidRDefault="004C3346" w:rsidP="004C3346">
      <w:pPr>
        <w:pStyle w:val="Normalsmall"/>
        <w:spacing w:after="0"/>
        <w:rPr>
          <w:rStyle w:val="Strong"/>
        </w:rPr>
      </w:pPr>
      <w:r w:rsidRPr="003C1099">
        <w:rPr>
          <w:rStyle w:val="Strong"/>
        </w:rPr>
        <w:t>Acknowledgements</w:t>
      </w:r>
    </w:p>
    <w:p w14:paraId="38373C85" w14:textId="334F7FB2" w:rsidR="00B60E03" w:rsidRPr="003C1099" w:rsidRDefault="00B60E03" w:rsidP="00B60E03">
      <w:pPr>
        <w:pStyle w:val="Normalsmall"/>
      </w:pPr>
      <w:r w:rsidRPr="003C1099">
        <w:t xml:space="preserve">This project was supported by the Soil Science Challenge Grants Program funded by the Australian Government Department of Agriculture, Fisheries and Forestry (project no. </w:t>
      </w:r>
      <w:r w:rsidR="00025BE6" w:rsidRPr="00025BE6">
        <w:t>4-H4SSYKU</w:t>
      </w:r>
      <w:r w:rsidR="00475AB5" w:rsidRPr="003C1099">
        <w:t xml:space="preserve">) </w:t>
      </w:r>
      <w:r w:rsidRPr="003C1099">
        <w:t>and contributes to the National Soil Strategy and the implementation of the National Soil Action Plan.</w:t>
      </w:r>
      <w:r w:rsidR="00754A08">
        <w:t xml:space="preserve"> </w:t>
      </w:r>
      <w:r w:rsidR="00923C5B" w:rsidRPr="00923C5B">
        <w:t xml:space="preserve">This project </w:t>
      </w:r>
      <w:r w:rsidR="00A34AFB">
        <w:t xml:space="preserve">was </w:t>
      </w:r>
      <w:r w:rsidR="00923C5B" w:rsidRPr="00923C5B">
        <w:t xml:space="preserve">carried out in </w:t>
      </w:r>
      <w:r w:rsidR="008673DA">
        <w:t>5</w:t>
      </w:r>
      <w:r w:rsidR="00923C5B" w:rsidRPr="00923C5B">
        <w:t xml:space="preserve"> objectives led by research groups from </w:t>
      </w:r>
      <w:r w:rsidR="00E0155C">
        <w:t>T</w:t>
      </w:r>
      <w:r w:rsidR="00DD297D">
        <w:t>he</w:t>
      </w:r>
      <w:r w:rsidR="003278BF">
        <w:t> </w:t>
      </w:r>
      <w:r w:rsidR="00DD297D">
        <w:t>University</w:t>
      </w:r>
      <w:r w:rsidR="003278BF">
        <w:t> </w:t>
      </w:r>
      <w:r w:rsidR="00DD297D">
        <w:t>of</w:t>
      </w:r>
      <w:r w:rsidR="003278BF">
        <w:t> </w:t>
      </w:r>
      <w:r w:rsidR="00DD297D">
        <w:t xml:space="preserve">Melbourne, </w:t>
      </w:r>
      <w:r w:rsidR="00EF36B1">
        <w:t xml:space="preserve">CSIRO and the </w:t>
      </w:r>
      <w:r w:rsidR="00DD297D" w:rsidRPr="00DD297D">
        <w:t>Queensland Department of the Environment, Tourism, Science and Innovation</w:t>
      </w:r>
      <w:r w:rsidR="00EF36B1">
        <w:t>.</w:t>
      </w:r>
      <w:r w:rsidR="00923C5B" w:rsidRPr="00923C5B">
        <w:cr/>
      </w:r>
      <w:r w:rsidRPr="003C1099">
        <w:rPr>
          <w:noProof/>
        </w:rPr>
        <w:drawing>
          <wp:inline distT="0" distB="0" distL="0" distR="0" wp14:anchorId="6B7A32CD" wp14:editId="16FED5F9">
            <wp:extent cx="2652746" cy="373075"/>
            <wp:effectExtent l="0" t="0" r="0" b="8255"/>
            <wp:docPr id="332526287" name="Picture 2"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526287" name="Picture 2" descr="Australian Government Department of Agriculture, Fisheries and Forestr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83177" cy="377355"/>
                    </a:xfrm>
                    <a:prstGeom prst="rect">
                      <a:avLst/>
                    </a:prstGeom>
                  </pic:spPr>
                </pic:pic>
              </a:graphicData>
            </a:graphic>
          </wp:inline>
        </w:drawing>
      </w:r>
    </w:p>
    <w:p w14:paraId="3A1984B9" w14:textId="77777777" w:rsidR="00B60E03" w:rsidRPr="003C1099" w:rsidRDefault="00B60E03" w:rsidP="00AD4BDA">
      <w:pPr>
        <w:pStyle w:val="Normalsmall"/>
        <w:spacing w:before="240" w:after="0"/>
        <w:rPr>
          <w:b/>
          <w:bCs/>
        </w:rPr>
      </w:pPr>
      <w:r w:rsidRPr="003C1099">
        <w:rPr>
          <w:b/>
          <w:bCs/>
        </w:rPr>
        <w:t>Acknowledgement of Country</w:t>
      </w:r>
    </w:p>
    <w:p w14:paraId="6F74A74B" w14:textId="77777777" w:rsidR="00B60E03" w:rsidRPr="003C1099" w:rsidRDefault="00B60E03" w:rsidP="00B60E03">
      <w:pPr>
        <w:pStyle w:val="Normalsmall"/>
      </w:pPr>
      <w:r w:rsidRPr="003C1099">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3C52803C" w14:textId="1C5B8D78" w:rsidR="00B46249" w:rsidRPr="003C1099" w:rsidRDefault="00A158AF" w:rsidP="00B60E03">
      <w:pPr>
        <w:pStyle w:val="Normalsmall"/>
        <w:spacing w:before="360"/>
        <w:rPr>
          <w:rStyle w:val="Strong"/>
          <w:b w:val="0"/>
          <w:bCs w:val="0"/>
        </w:rPr>
      </w:pPr>
      <w:r w:rsidRPr="003C1099">
        <w:rPr>
          <w:rStyle w:val="Strong"/>
          <w:b w:val="0"/>
          <w:bCs w:val="0"/>
        </w:rPr>
        <w:t xml:space="preserve">© </w:t>
      </w:r>
      <w:r w:rsidR="00056DBC">
        <w:rPr>
          <w:rStyle w:val="Strong"/>
          <w:b w:val="0"/>
          <w:bCs w:val="0"/>
        </w:rPr>
        <w:t xml:space="preserve">The </w:t>
      </w:r>
      <w:r w:rsidR="002335B5" w:rsidRPr="003C1099">
        <w:rPr>
          <w:rStyle w:val="Strong"/>
          <w:b w:val="0"/>
          <w:bCs w:val="0"/>
        </w:rPr>
        <w:t xml:space="preserve">University of </w:t>
      </w:r>
      <w:r w:rsidR="00A0359B">
        <w:rPr>
          <w:rStyle w:val="Strong"/>
          <w:b w:val="0"/>
          <w:bCs w:val="0"/>
        </w:rPr>
        <w:t xml:space="preserve">Melbourne </w:t>
      </w:r>
      <w:r w:rsidRPr="003C1099">
        <w:rPr>
          <w:rStyle w:val="Strong"/>
          <w:b w:val="0"/>
          <w:bCs w:val="0"/>
        </w:rPr>
        <w:t>2026</w:t>
      </w:r>
    </w:p>
    <w:p w14:paraId="2AC71F88" w14:textId="5E0FE616" w:rsidR="00754A08" w:rsidRDefault="00C57D97" w:rsidP="00DD2736">
      <w:pPr>
        <w:pStyle w:val="Normalsmall"/>
      </w:pPr>
      <w:r w:rsidRPr="003C1099">
        <w:t xml:space="preserve">Unless otherwise noted, copyright (and any other intellectual property rights) in this publication is owned by </w:t>
      </w:r>
      <w:r w:rsidR="003B369D">
        <w:t>T</w:t>
      </w:r>
      <w:r w:rsidRPr="003C1099">
        <w:t>he</w:t>
      </w:r>
      <w:r w:rsidR="003B369D">
        <w:t> </w:t>
      </w:r>
      <w:r w:rsidRPr="003C1099">
        <w:t>University</w:t>
      </w:r>
      <w:r w:rsidR="003B369D">
        <w:t> </w:t>
      </w:r>
      <w:r w:rsidRPr="003C1099">
        <w:t>of</w:t>
      </w:r>
      <w:r w:rsidR="003B369D">
        <w:t> </w:t>
      </w:r>
      <w:r w:rsidR="00724278">
        <w:t>Melbourne.</w:t>
      </w:r>
    </w:p>
    <w:p w14:paraId="792E03EC" w14:textId="5936EA4B" w:rsidR="005B656B" w:rsidRDefault="00D36E4C" w:rsidP="00E9781D">
      <w:pPr>
        <w:pStyle w:val="Normalsmall"/>
      </w:pPr>
      <w:r w:rsidRPr="003C1099">
        <w:rPr>
          <w:rStyle w:val="Strong"/>
          <w:b w:val="0"/>
          <w:bCs w:val="0"/>
        </w:rPr>
        <w:t>The Australian Government acting through the Department of Agriculture, Fisheries and Forestry has exercised due care and skill in preparing and compiling the information and data in this publication. Notwithstanding, the Department of Agriculture, Fisheries and Forestry,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sectPr w:rsidR="005B656B" w:rsidSect="00160DC0">
      <w:headerReference w:type="even" r:id="rId11"/>
      <w:headerReference w:type="default" r:id="rId12"/>
      <w:footerReference w:type="even" r:id="rId13"/>
      <w:footerReference w:type="default" r:id="rId14"/>
      <w:headerReference w:type="first" r:id="rId15"/>
      <w:footerReference w:type="first" r:id="rId16"/>
      <w:pgSz w:w="11906" w:h="16838" w:code="9"/>
      <w:pgMar w:top="1418" w:right="1247" w:bottom="1134" w:left="1247" w:header="96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EFEC7" w14:textId="77777777" w:rsidR="007B78D7" w:rsidRDefault="007B78D7">
      <w:r>
        <w:separator/>
      </w:r>
    </w:p>
    <w:p w14:paraId="17511461" w14:textId="77777777" w:rsidR="007B78D7" w:rsidRDefault="007B78D7"/>
    <w:p w14:paraId="1C8778ED" w14:textId="77777777" w:rsidR="007B78D7" w:rsidRDefault="007B78D7"/>
  </w:endnote>
  <w:endnote w:type="continuationSeparator" w:id="0">
    <w:p w14:paraId="152DB2EE" w14:textId="77777777" w:rsidR="007B78D7" w:rsidRDefault="007B78D7">
      <w:r>
        <w:continuationSeparator/>
      </w:r>
    </w:p>
    <w:p w14:paraId="15362217" w14:textId="77777777" w:rsidR="007B78D7" w:rsidRDefault="007B78D7"/>
    <w:p w14:paraId="58C686B9" w14:textId="77777777" w:rsidR="007B78D7" w:rsidRDefault="007B78D7"/>
  </w:endnote>
  <w:endnote w:type="continuationNotice" w:id="1">
    <w:p w14:paraId="40483A0E" w14:textId="77777777" w:rsidR="007B78D7" w:rsidRDefault="007B78D7">
      <w:pPr>
        <w:pStyle w:val="Footer"/>
      </w:pPr>
    </w:p>
    <w:p w14:paraId="2DE7F56B" w14:textId="77777777" w:rsidR="007B78D7" w:rsidRDefault="007B78D7"/>
    <w:p w14:paraId="36BEC48A" w14:textId="77777777" w:rsidR="007B78D7" w:rsidRDefault="007B78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837B8" w14:textId="77777777" w:rsidR="00F637B6" w:rsidRDefault="005A3361">
    <w:pPr>
      <w:pStyle w:val="Footer"/>
    </w:pPr>
    <w:r>
      <w:rPr>
        <w:noProof/>
      </w:rPr>
      <mc:AlternateContent>
        <mc:Choice Requires="wps">
          <w:drawing>
            <wp:anchor distT="0" distB="0" distL="0" distR="0" simplePos="0" relativeHeight="251658242" behindDoc="0" locked="0" layoutInCell="1" allowOverlap="1" wp14:anchorId="715C7C2D" wp14:editId="2062E1DD">
              <wp:simplePos x="635" y="635"/>
              <wp:positionH relativeFrom="page">
                <wp:align>center</wp:align>
              </wp:positionH>
              <wp:positionV relativeFrom="page">
                <wp:align>bottom</wp:align>
              </wp:positionV>
              <wp:extent cx="551815" cy="404495"/>
              <wp:effectExtent l="0" t="0" r="635" b="0"/>
              <wp:wrapNone/>
              <wp:docPr id="1089326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5C7C2D" id="_x0000_t202" coordsize="21600,21600" o:spt="202" path="m,l,21600r21600,l21600,xe">
              <v:stroke joinstyle="miter"/>
              <v:path gradientshapeok="t" o:connecttype="rect"/>
            </v:shapetype>
            <v:shape id="Text Box 5" o:spid="_x0000_s1027"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" filled="f" stroked="f">
              <v:textbox style="mso-fit-shape-to-text:t" inset="0,0,0,15pt">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4AAE" w14:textId="14F6C6C2" w:rsidR="000542B4" w:rsidRDefault="005A3361" w:rsidP="00AD680E">
    <w:pPr>
      <w:pStyle w:val="Footer"/>
      <w:tabs>
        <w:tab w:val="clear" w:pos="4536"/>
        <w:tab w:val="center" w:pos="3119"/>
      </w:tabs>
    </w:pPr>
    <w:r w:rsidRPr="005279D5">
      <w:rPr>
        <w:noProof/>
      </w:rPr>
      <mc:AlternateContent>
        <mc:Choice Requires="wps">
          <w:drawing>
            <wp:anchor distT="0" distB="0" distL="0" distR="0" simplePos="0" relativeHeight="251658243" behindDoc="0" locked="0" layoutInCell="1" allowOverlap="1" wp14:anchorId="58055C23" wp14:editId="2531AF09">
              <wp:simplePos x="794657" y="10047514"/>
              <wp:positionH relativeFrom="page">
                <wp:align>center</wp:align>
              </wp:positionH>
              <wp:positionV relativeFrom="page">
                <wp:align>bottom</wp:align>
              </wp:positionV>
              <wp:extent cx="551815" cy="404495"/>
              <wp:effectExtent l="0" t="0" r="635" b="0"/>
              <wp:wrapNone/>
              <wp:docPr id="7667021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055C23" id="_x0000_t202" coordsize="21600,21600" o:spt="202" path="m,l,21600r21600,l21600,xe">
              <v:stroke joinstyle="miter"/>
              <v:path gradientshapeok="t" o:connecttype="rect"/>
            </v:shapetype>
            <v:shape id="Text Box 6" o:spid="_x0000_s1028"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4E5A09">
      <w:t xml:space="preserve">The </w:t>
    </w:r>
    <w:r w:rsidR="00B60E03">
      <w:t xml:space="preserve">University of </w:t>
    </w:r>
    <w:r w:rsidR="00C56102">
      <w:t>Melbourne</w:t>
    </w:r>
    <w:r w:rsidR="00BC3323" w:rsidRPr="005279D5">
      <w:tab/>
    </w:r>
    <w:sdt>
      <w:sdtPr>
        <w:id w:val="-1564876113"/>
        <w:docPartObj>
          <w:docPartGallery w:val="Page Numbers (Bottom of Page)"/>
          <w:docPartUnique/>
        </w:docPartObj>
      </w:sdtPr>
      <w:sdtEndPr>
        <w:rPr>
          <w:noProof/>
        </w:rPr>
      </w:sdtEndPr>
      <w:sdtContent>
        <w:r w:rsidR="000542B4" w:rsidRPr="005279D5">
          <w:fldChar w:fldCharType="begin"/>
        </w:r>
        <w:r w:rsidR="000542B4" w:rsidRPr="005279D5">
          <w:instrText xml:space="preserve"> PAGE   \* MERGEFORMAT </w:instrText>
        </w:r>
        <w:r w:rsidR="000542B4" w:rsidRPr="005279D5">
          <w:fldChar w:fldCharType="separate"/>
        </w:r>
        <w:r w:rsidR="00A62F99" w:rsidRPr="005279D5">
          <w:rPr>
            <w:noProof/>
          </w:rPr>
          <w:t>2</w:t>
        </w:r>
        <w:r w:rsidR="000542B4" w:rsidRPr="005279D5">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2ACC" w14:textId="386280B7" w:rsidR="00577F29" w:rsidRDefault="005A3361" w:rsidP="00296F50">
    <w:pPr>
      <w:pStyle w:val="Footer"/>
    </w:pPr>
    <w:r w:rsidRPr="00BE760E">
      <w:rPr>
        <w:noProof/>
      </w:rPr>
      <mc:AlternateContent>
        <mc:Choice Requires="wps">
          <w:drawing>
            <wp:anchor distT="0" distB="0" distL="0" distR="0" simplePos="0" relativeHeight="251658241" behindDoc="0" locked="0" layoutInCell="1" allowOverlap="1" wp14:anchorId="35ECAF17" wp14:editId="5AA6E323">
              <wp:simplePos x="794657" y="10047514"/>
              <wp:positionH relativeFrom="page">
                <wp:align>center</wp:align>
              </wp:positionH>
              <wp:positionV relativeFrom="page">
                <wp:align>bottom</wp:align>
              </wp:positionV>
              <wp:extent cx="551815" cy="404495"/>
              <wp:effectExtent l="0" t="0" r="635" b="0"/>
              <wp:wrapNone/>
              <wp:docPr id="181688509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ECAF17" id="_x0000_t202" coordsize="21600,21600" o:spt="202" path="m,l,21600r21600,l21600,xe">
              <v:stroke joinstyle="miter"/>
              <v:path gradientshapeok="t" o:connecttype="rect"/>
            </v:shapetype>
            <v:shape id="Text Box 4" o:spid="_x0000_s1029" type="#_x0000_t202" alt="OFFICIAL" style="position:absolute;left:0;text-align:left;margin-left:0;margin-top:0;width:43.45pt;height:31.8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B202D0">
      <w:t xml:space="preserve">The </w:t>
    </w:r>
    <w:r w:rsidR="00B60E03">
      <w:t xml:space="preserve">University of </w:t>
    </w:r>
    <w:r w:rsidR="00C56102">
      <w:t>Melbourne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E9DA9" w14:textId="77777777" w:rsidR="007B78D7" w:rsidRDefault="007B78D7">
      <w:r>
        <w:separator/>
      </w:r>
    </w:p>
    <w:p w14:paraId="42232E24" w14:textId="77777777" w:rsidR="007B78D7" w:rsidRDefault="007B78D7"/>
    <w:p w14:paraId="5AADFB6F" w14:textId="77777777" w:rsidR="007B78D7" w:rsidRDefault="007B78D7"/>
  </w:footnote>
  <w:footnote w:type="continuationSeparator" w:id="0">
    <w:p w14:paraId="427E54E0" w14:textId="77777777" w:rsidR="007B78D7" w:rsidRDefault="007B78D7">
      <w:r>
        <w:continuationSeparator/>
      </w:r>
    </w:p>
    <w:p w14:paraId="038ADDD6" w14:textId="77777777" w:rsidR="007B78D7" w:rsidRDefault="007B78D7"/>
    <w:p w14:paraId="016D00A9" w14:textId="77777777" w:rsidR="007B78D7" w:rsidRDefault="007B78D7"/>
  </w:footnote>
  <w:footnote w:type="continuationNotice" w:id="1">
    <w:p w14:paraId="33F330A3" w14:textId="77777777" w:rsidR="007B78D7" w:rsidRDefault="007B78D7">
      <w:pPr>
        <w:pStyle w:val="Footer"/>
      </w:pPr>
    </w:p>
    <w:p w14:paraId="139D9976" w14:textId="77777777" w:rsidR="007B78D7" w:rsidRDefault="007B78D7"/>
    <w:p w14:paraId="2014F8D8" w14:textId="77777777" w:rsidR="007B78D7" w:rsidRDefault="007B78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DC51" w14:textId="77777777" w:rsidR="00F637B6" w:rsidRDefault="005A3361">
    <w:pPr>
      <w:pStyle w:val="Header"/>
    </w:pPr>
    <w:r>
      <w:rPr>
        <w:noProof/>
      </w:rPr>
      <mc:AlternateContent>
        <mc:Choice Requires="wps">
          <w:drawing>
            <wp:anchor distT="0" distB="0" distL="0" distR="0" simplePos="0" relativeHeight="251658240" behindDoc="0" locked="0" layoutInCell="1" allowOverlap="1" wp14:anchorId="755C88D0" wp14:editId="3881A148">
              <wp:simplePos x="635" y="635"/>
              <wp:positionH relativeFrom="page">
                <wp:align>center</wp:align>
              </wp:positionH>
              <wp:positionV relativeFrom="page">
                <wp:align>top</wp:align>
              </wp:positionV>
              <wp:extent cx="551815" cy="404495"/>
              <wp:effectExtent l="0" t="0" r="635" b="14605"/>
              <wp:wrapNone/>
              <wp:docPr id="852077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C88D0"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1E96" w14:textId="293B5B94" w:rsidR="000542B4" w:rsidRDefault="001A674F">
    <w:pPr>
      <w:pStyle w:val="Header"/>
    </w:pPr>
    <w:r w:rsidRPr="001A674F">
      <w:t xml:space="preserve"> Soil organic carbon decline in Australian cropping: project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79FC" w14:textId="7749FE12" w:rsidR="000E455C" w:rsidRDefault="000E455C" w:rsidP="00A8157A">
    <w:pPr>
      <w:pStyle w:val="Footer"/>
      <w:spacing w:after="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91A02E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0A6672"/>
    <w:multiLevelType w:val="hybridMultilevel"/>
    <w:tmpl w:val="D6A61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056DAA"/>
    <w:multiLevelType w:val="hybridMultilevel"/>
    <w:tmpl w:val="EEFE1A5E"/>
    <w:lvl w:ilvl="0" w:tplc="035E7EC2">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15BA36EF"/>
    <w:multiLevelType w:val="hybridMultilevel"/>
    <w:tmpl w:val="48402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6B606F"/>
    <w:multiLevelType w:val="hybridMultilevel"/>
    <w:tmpl w:val="95A2EBFC"/>
    <w:lvl w:ilvl="0" w:tplc="A8485B20">
      <w:start w:val="1"/>
      <w:numFmt w:val="bullet"/>
      <w:pStyle w:val="TableBullet"/>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5"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CA45129"/>
    <w:multiLevelType w:val="hybridMultilevel"/>
    <w:tmpl w:val="A5D43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1602B6"/>
    <w:multiLevelType w:val="hybridMultilevel"/>
    <w:tmpl w:val="25024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E7231B"/>
    <w:multiLevelType w:val="hybridMultilevel"/>
    <w:tmpl w:val="E14E1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DE2E4A"/>
    <w:multiLevelType w:val="hybridMultilevel"/>
    <w:tmpl w:val="134CAC7C"/>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10"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770342E"/>
    <w:multiLevelType w:val="multilevel"/>
    <w:tmpl w:val="3D4291B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12"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3"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4"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40D6D42"/>
    <w:multiLevelType w:val="hybridMultilevel"/>
    <w:tmpl w:val="A84CD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C094A59"/>
    <w:multiLevelType w:val="multilevel"/>
    <w:tmpl w:val="8510235A"/>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0088148">
    <w:abstractNumId w:val="9"/>
  </w:num>
  <w:num w:numId="2" w16cid:durableId="1209954464">
    <w:abstractNumId w:val="5"/>
  </w:num>
  <w:num w:numId="3" w16cid:durableId="211696695">
    <w:abstractNumId w:val="12"/>
  </w:num>
  <w:num w:numId="4" w16cid:durableId="1550148830">
    <w:abstractNumId w:val="13"/>
  </w:num>
  <w:num w:numId="5" w16cid:durableId="1460108156">
    <w:abstractNumId w:val="2"/>
  </w:num>
  <w:num w:numId="6" w16cid:durableId="1934704985">
    <w:abstractNumId w:val="10"/>
  </w:num>
  <w:num w:numId="7" w16cid:durableId="1013073201">
    <w:abstractNumId w:val="11"/>
  </w:num>
  <w:num w:numId="8" w16cid:durableId="524289160">
    <w:abstractNumId w:val="4"/>
  </w:num>
  <w:num w:numId="9" w16cid:durableId="94401862">
    <w:abstractNumId w:val="16"/>
  </w:num>
  <w:num w:numId="10" w16cid:durableId="1262253482">
    <w:abstractNumId w:val="16"/>
  </w:num>
  <w:num w:numId="11" w16cid:durableId="1504468562">
    <w:abstractNumId w:val="16"/>
  </w:num>
  <w:num w:numId="12" w16cid:durableId="1296328144">
    <w:abstractNumId w:val="16"/>
  </w:num>
  <w:num w:numId="13" w16cid:durableId="1361395064">
    <w:abstractNumId w:val="14"/>
  </w:num>
  <w:num w:numId="14" w16cid:durableId="1080635027">
    <w:abstractNumId w:val="17"/>
  </w:num>
  <w:num w:numId="15" w16cid:durableId="7741777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68399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45181456">
    <w:abstractNumId w:val="8"/>
  </w:num>
  <w:num w:numId="18" w16cid:durableId="1988126693">
    <w:abstractNumId w:val="12"/>
  </w:num>
  <w:num w:numId="19" w16cid:durableId="605619467">
    <w:abstractNumId w:val="7"/>
  </w:num>
  <w:num w:numId="20" w16cid:durableId="22174503">
    <w:abstractNumId w:val="6"/>
  </w:num>
  <w:num w:numId="21" w16cid:durableId="407650240">
    <w:abstractNumId w:val="15"/>
  </w:num>
  <w:num w:numId="22" w16cid:durableId="144010574">
    <w:abstractNumId w:val="1"/>
  </w:num>
  <w:num w:numId="23" w16cid:durableId="1227841726">
    <w:abstractNumId w:val="3"/>
  </w:num>
  <w:num w:numId="24" w16cid:durableId="916791469">
    <w:abstractNumId w:val="0"/>
  </w:num>
  <w:num w:numId="25" w16cid:durableId="10609822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1C4"/>
    <w:rsid w:val="000004CC"/>
    <w:rsid w:val="0000059E"/>
    <w:rsid w:val="0000066F"/>
    <w:rsid w:val="000012CE"/>
    <w:rsid w:val="00001563"/>
    <w:rsid w:val="00001B53"/>
    <w:rsid w:val="00003818"/>
    <w:rsid w:val="00003EB1"/>
    <w:rsid w:val="000106A5"/>
    <w:rsid w:val="00013B44"/>
    <w:rsid w:val="00017ACB"/>
    <w:rsid w:val="00017ECE"/>
    <w:rsid w:val="000204A0"/>
    <w:rsid w:val="00021590"/>
    <w:rsid w:val="000236F8"/>
    <w:rsid w:val="00025BE6"/>
    <w:rsid w:val="00025D1B"/>
    <w:rsid w:val="00025F06"/>
    <w:rsid w:val="000266C4"/>
    <w:rsid w:val="00032F9F"/>
    <w:rsid w:val="00034BFD"/>
    <w:rsid w:val="0003648C"/>
    <w:rsid w:val="00036DF3"/>
    <w:rsid w:val="00037966"/>
    <w:rsid w:val="0005294D"/>
    <w:rsid w:val="0005308A"/>
    <w:rsid w:val="00054079"/>
    <w:rsid w:val="0005413C"/>
    <w:rsid w:val="000542B4"/>
    <w:rsid w:val="000549AD"/>
    <w:rsid w:val="00056CA2"/>
    <w:rsid w:val="00056DBC"/>
    <w:rsid w:val="00057CF8"/>
    <w:rsid w:val="000618F3"/>
    <w:rsid w:val="00065E67"/>
    <w:rsid w:val="00066D0B"/>
    <w:rsid w:val="000711D1"/>
    <w:rsid w:val="000714ED"/>
    <w:rsid w:val="000717D2"/>
    <w:rsid w:val="00071927"/>
    <w:rsid w:val="000721C3"/>
    <w:rsid w:val="00074A56"/>
    <w:rsid w:val="000801FB"/>
    <w:rsid w:val="00080827"/>
    <w:rsid w:val="000810FE"/>
    <w:rsid w:val="000815F1"/>
    <w:rsid w:val="0008277A"/>
    <w:rsid w:val="000844DF"/>
    <w:rsid w:val="00084605"/>
    <w:rsid w:val="00085870"/>
    <w:rsid w:val="00086532"/>
    <w:rsid w:val="000904C1"/>
    <w:rsid w:val="00090B66"/>
    <w:rsid w:val="000911BD"/>
    <w:rsid w:val="000913B5"/>
    <w:rsid w:val="00093AFC"/>
    <w:rsid w:val="00094E77"/>
    <w:rsid w:val="000A05A1"/>
    <w:rsid w:val="000A4DC5"/>
    <w:rsid w:val="000A52A9"/>
    <w:rsid w:val="000A5BA0"/>
    <w:rsid w:val="000A66E3"/>
    <w:rsid w:val="000B0FF4"/>
    <w:rsid w:val="000B13CC"/>
    <w:rsid w:val="000B2EF1"/>
    <w:rsid w:val="000B3924"/>
    <w:rsid w:val="000B3C44"/>
    <w:rsid w:val="000B40DA"/>
    <w:rsid w:val="000B455F"/>
    <w:rsid w:val="000C0412"/>
    <w:rsid w:val="000C4558"/>
    <w:rsid w:val="000C6040"/>
    <w:rsid w:val="000C64F8"/>
    <w:rsid w:val="000C7500"/>
    <w:rsid w:val="000D2917"/>
    <w:rsid w:val="000D29A2"/>
    <w:rsid w:val="000E0A1B"/>
    <w:rsid w:val="000E186A"/>
    <w:rsid w:val="000E455C"/>
    <w:rsid w:val="000E4D74"/>
    <w:rsid w:val="000E5C8E"/>
    <w:rsid w:val="000E6FC6"/>
    <w:rsid w:val="000E7803"/>
    <w:rsid w:val="000F0491"/>
    <w:rsid w:val="000F17CC"/>
    <w:rsid w:val="000F589A"/>
    <w:rsid w:val="000F59E8"/>
    <w:rsid w:val="000F5E9E"/>
    <w:rsid w:val="00102714"/>
    <w:rsid w:val="00103FC6"/>
    <w:rsid w:val="0010641F"/>
    <w:rsid w:val="00113B5C"/>
    <w:rsid w:val="001176FC"/>
    <w:rsid w:val="00120376"/>
    <w:rsid w:val="00120C30"/>
    <w:rsid w:val="00121898"/>
    <w:rsid w:val="001232BA"/>
    <w:rsid w:val="001233A8"/>
    <w:rsid w:val="00125CF3"/>
    <w:rsid w:val="00126B9B"/>
    <w:rsid w:val="00127B9F"/>
    <w:rsid w:val="0013173D"/>
    <w:rsid w:val="001324FA"/>
    <w:rsid w:val="00132996"/>
    <w:rsid w:val="001355C8"/>
    <w:rsid w:val="00136B87"/>
    <w:rsid w:val="0013787A"/>
    <w:rsid w:val="00143A7B"/>
    <w:rsid w:val="00144601"/>
    <w:rsid w:val="00144CA8"/>
    <w:rsid w:val="00147393"/>
    <w:rsid w:val="00160DC0"/>
    <w:rsid w:val="00165C6C"/>
    <w:rsid w:val="00173281"/>
    <w:rsid w:val="00175149"/>
    <w:rsid w:val="001757E5"/>
    <w:rsid w:val="00180160"/>
    <w:rsid w:val="0018042E"/>
    <w:rsid w:val="00186A9C"/>
    <w:rsid w:val="00190D7E"/>
    <w:rsid w:val="00191567"/>
    <w:rsid w:val="001929D2"/>
    <w:rsid w:val="00195C9B"/>
    <w:rsid w:val="001A674F"/>
    <w:rsid w:val="001A6968"/>
    <w:rsid w:val="001B1C29"/>
    <w:rsid w:val="001B5027"/>
    <w:rsid w:val="001C193C"/>
    <w:rsid w:val="001C45E1"/>
    <w:rsid w:val="001D0EF3"/>
    <w:rsid w:val="001D3E27"/>
    <w:rsid w:val="001D5CCA"/>
    <w:rsid w:val="001D62CB"/>
    <w:rsid w:val="001D6A38"/>
    <w:rsid w:val="001E3193"/>
    <w:rsid w:val="001E4084"/>
    <w:rsid w:val="001F1ED1"/>
    <w:rsid w:val="0020140C"/>
    <w:rsid w:val="00201BFB"/>
    <w:rsid w:val="00203DE1"/>
    <w:rsid w:val="0020409F"/>
    <w:rsid w:val="00207860"/>
    <w:rsid w:val="00214EF7"/>
    <w:rsid w:val="00220618"/>
    <w:rsid w:val="00220E29"/>
    <w:rsid w:val="00231D23"/>
    <w:rsid w:val="00231F98"/>
    <w:rsid w:val="002335B5"/>
    <w:rsid w:val="00237140"/>
    <w:rsid w:val="00237A69"/>
    <w:rsid w:val="00244C3D"/>
    <w:rsid w:val="0024566A"/>
    <w:rsid w:val="002471D3"/>
    <w:rsid w:val="00247F13"/>
    <w:rsid w:val="00265628"/>
    <w:rsid w:val="00270007"/>
    <w:rsid w:val="0027158D"/>
    <w:rsid w:val="0027199D"/>
    <w:rsid w:val="0027267E"/>
    <w:rsid w:val="0027297F"/>
    <w:rsid w:val="00275B58"/>
    <w:rsid w:val="00284B53"/>
    <w:rsid w:val="0029094C"/>
    <w:rsid w:val="0029522F"/>
    <w:rsid w:val="002957EE"/>
    <w:rsid w:val="00296C34"/>
    <w:rsid w:val="00296F50"/>
    <w:rsid w:val="002A1701"/>
    <w:rsid w:val="002A32C6"/>
    <w:rsid w:val="002A3DC0"/>
    <w:rsid w:val="002A428C"/>
    <w:rsid w:val="002A42D2"/>
    <w:rsid w:val="002A4C08"/>
    <w:rsid w:val="002A4C0A"/>
    <w:rsid w:val="002B0016"/>
    <w:rsid w:val="002B1FAF"/>
    <w:rsid w:val="002B364A"/>
    <w:rsid w:val="002B4696"/>
    <w:rsid w:val="002B76B8"/>
    <w:rsid w:val="002C0A83"/>
    <w:rsid w:val="002C2427"/>
    <w:rsid w:val="002C644A"/>
    <w:rsid w:val="002D0404"/>
    <w:rsid w:val="002D301E"/>
    <w:rsid w:val="002D4D3A"/>
    <w:rsid w:val="002E0D11"/>
    <w:rsid w:val="002E0E48"/>
    <w:rsid w:val="002E3FD4"/>
    <w:rsid w:val="002F231E"/>
    <w:rsid w:val="002F3524"/>
    <w:rsid w:val="002F4018"/>
    <w:rsid w:val="002F4300"/>
    <w:rsid w:val="002F4595"/>
    <w:rsid w:val="002F5528"/>
    <w:rsid w:val="002F586C"/>
    <w:rsid w:val="002F73D1"/>
    <w:rsid w:val="00300AFD"/>
    <w:rsid w:val="00301676"/>
    <w:rsid w:val="003032C0"/>
    <w:rsid w:val="00307DAB"/>
    <w:rsid w:val="00313401"/>
    <w:rsid w:val="0031492D"/>
    <w:rsid w:val="00320263"/>
    <w:rsid w:val="0032394C"/>
    <w:rsid w:val="00325D39"/>
    <w:rsid w:val="003262A0"/>
    <w:rsid w:val="003269B6"/>
    <w:rsid w:val="003278BF"/>
    <w:rsid w:val="00333F6D"/>
    <w:rsid w:val="003351C4"/>
    <w:rsid w:val="00336B60"/>
    <w:rsid w:val="00342345"/>
    <w:rsid w:val="00343F4D"/>
    <w:rsid w:val="00347AA5"/>
    <w:rsid w:val="0035108D"/>
    <w:rsid w:val="003518A2"/>
    <w:rsid w:val="003569F9"/>
    <w:rsid w:val="00363C00"/>
    <w:rsid w:val="00364938"/>
    <w:rsid w:val="00364D78"/>
    <w:rsid w:val="00366721"/>
    <w:rsid w:val="003668E2"/>
    <w:rsid w:val="003672CB"/>
    <w:rsid w:val="00367E55"/>
    <w:rsid w:val="00370990"/>
    <w:rsid w:val="003733A4"/>
    <w:rsid w:val="003733BB"/>
    <w:rsid w:val="00373FEF"/>
    <w:rsid w:val="0037698A"/>
    <w:rsid w:val="00377653"/>
    <w:rsid w:val="003804E8"/>
    <w:rsid w:val="00387716"/>
    <w:rsid w:val="00390D2B"/>
    <w:rsid w:val="0039150E"/>
    <w:rsid w:val="00392124"/>
    <w:rsid w:val="003937B8"/>
    <w:rsid w:val="00396B3B"/>
    <w:rsid w:val="003A3084"/>
    <w:rsid w:val="003A51D6"/>
    <w:rsid w:val="003A6F8A"/>
    <w:rsid w:val="003B369D"/>
    <w:rsid w:val="003B4AD4"/>
    <w:rsid w:val="003C0EB3"/>
    <w:rsid w:val="003C1099"/>
    <w:rsid w:val="003D1B03"/>
    <w:rsid w:val="003D1E31"/>
    <w:rsid w:val="003E4AD1"/>
    <w:rsid w:val="003E52A5"/>
    <w:rsid w:val="003E6276"/>
    <w:rsid w:val="003E689A"/>
    <w:rsid w:val="003E7FBF"/>
    <w:rsid w:val="003F1161"/>
    <w:rsid w:val="003F28A7"/>
    <w:rsid w:val="003F4442"/>
    <w:rsid w:val="003F648F"/>
    <w:rsid w:val="003F73D7"/>
    <w:rsid w:val="003F7821"/>
    <w:rsid w:val="00402ECB"/>
    <w:rsid w:val="0040553E"/>
    <w:rsid w:val="00405DA4"/>
    <w:rsid w:val="00407F74"/>
    <w:rsid w:val="00410061"/>
    <w:rsid w:val="00411260"/>
    <w:rsid w:val="0041573A"/>
    <w:rsid w:val="00415970"/>
    <w:rsid w:val="00420326"/>
    <w:rsid w:val="00426748"/>
    <w:rsid w:val="00427084"/>
    <w:rsid w:val="0043346B"/>
    <w:rsid w:val="00434AF9"/>
    <w:rsid w:val="004365E8"/>
    <w:rsid w:val="00440F19"/>
    <w:rsid w:val="00441CB1"/>
    <w:rsid w:val="00442630"/>
    <w:rsid w:val="00442D2F"/>
    <w:rsid w:val="0044304D"/>
    <w:rsid w:val="00444C04"/>
    <w:rsid w:val="00446CB3"/>
    <w:rsid w:val="004477E3"/>
    <w:rsid w:val="004542C6"/>
    <w:rsid w:val="00456436"/>
    <w:rsid w:val="00462353"/>
    <w:rsid w:val="00462B86"/>
    <w:rsid w:val="004659BA"/>
    <w:rsid w:val="004669DF"/>
    <w:rsid w:val="004722DB"/>
    <w:rsid w:val="00473960"/>
    <w:rsid w:val="0047398B"/>
    <w:rsid w:val="004746F3"/>
    <w:rsid w:val="00474BB1"/>
    <w:rsid w:val="00475AB5"/>
    <w:rsid w:val="00476970"/>
    <w:rsid w:val="00477888"/>
    <w:rsid w:val="00482085"/>
    <w:rsid w:val="004854C9"/>
    <w:rsid w:val="004862A7"/>
    <w:rsid w:val="00487034"/>
    <w:rsid w:val="00491D65"/>
    <w:rsid w:val="0049445E"/>
    <w:rsid w:val="00495068"/>
    <w:rsid w:val="004967B2"/>
    <w:rsid w:val="004A125E"/>
    <w:rsid w:val="004A3848"/>
    <w:rsid w:val="004A46C2"/>
    <w:rsid w:val="004A4F77"/>
    <w:rsid w:val="004A7380"/>
    <w:rsid w:val="004A75AA"/>
    <w:rsid w:val="004B0334"/>
    <w:rsid w:val="004B07EC"/>
    <w:rsid w:val="004B3314"/>
    <w:rsid w:val="004B4727"/>
    <w:rsid w:val="004C2DA2"/>
    <w:rsid w:val="004C3346"/>
    <w:rsid w:val="004D0888"/>
    <w:rsid w:val="004E1450"/>
    <w:rsid w:val="004E1AA5"/>
    <w:rsid w:val="004E1D11"/>
    <w:rsid w:val="004E5A09"/>
    <w:rsid w:val="004E6316"/>
    <w:rsid w:val="004F1003"/>
    <w:rsid w:val="004F1A97"/>
    <w:rsid w:val="004F56D3"/>
    <w:rsid w:val="004F5F78"/>
    <w:rsid w:val="004F71AC"/>
    <w:rsid w:val="004F7466"/>
    <w:rsid w:val="00500ADC"/>
    <w:rsid w:val="005019C1"/>
    <w:rsid w:val="00502A43"/>
    <w:rsid w:val="005070C8"/>
    <w:rsid w:val="00511715"/>
    <w:rsid w:val="00513F7A"/>
    <w:rsid w:val="00514CEE"/>
    <w:rsid w:val="00515147"/>
    <w:rsid w:val="00515287"/>
    <w:rsid w:val="005157CF"/>
    <w:rsid w:val="005160DA"/>
    <w:rsid w:val="005200D4"/>
    <w:rsid w:val="005268F4"/>
    <w:rsid w:val="005279D5"/>
    <w:rsid w:val="00531B5A"/>
    <w:rsid w:val="00533BCB"/>
    <w:rsid w:val="0053402B"/>
    <w:rsid w:val="00537BD9"/>
    <w:rsid w:val="0054262A"/>
    <w:rsid w:val="00550604"/>
    <w:rsid w:val="00551B7C"/>
    <w:rsid w:val="0055271D"/>
    <w:rsid w:val="00553E9D"/>
    <w:rsid w:val="0055431D"/>
    <w:rsid w:val="0055447F"/>
    <w:rsid w:val="0055612C"/>
    <w:rsid w:val="0055733A"/>
    <w:rsid w:val="00561BA3"/>
    <w:rsid w:val="00561BC7"/>
    <w:rsid w:val="00567DFC"/>
    <w:rsid w:val="00567F64"/>
    <w:rsid w:val="00577F29"/>
    <w:rsid w:val="00592318"/>
    <w:rsid w:val="00592A61"/>
    <w:rsid w:val="00593689"/>
    <w:rsid w:val="00594670"/>
    <w:rsid w:val="005961C6"/>
    <w:rsid w:val="005A3361"/>
    <w:rsid w:val="005A448A"/>
    <w:rsid w:val="005A48A6"/>
    <w:rsid w:val="005A6ACA"/>
    <w:rsid w:val="005B613F"/>
    <w:rsid w:val="005B656B"/>
    <w:rsid w:val="005B7ABC"/>
    <w:rsid w:val="005C14C0"/>
    <w:rsid w:val="005C2B6F"/>
    <w:rsid w:val="005C2BFD"/>
    <w:rsid w:val="005C5277"/>
    <w:rsid w:val="005C5794"/>
    <w:rsid w:val="005C5DE6"/>
    <w:rsid w:val="005C62F2"/>
    <w:rsid w:val="005C6B50"/>
    <w:rsid w:val="005D28B5"/>
    <w:rsid w:val="005D6D4D"/>
    <w:rsid w:val="005D70D3"/>
    <w:rsid w:val="005E15C2"/>
    <w:rsid w:val="005E15C7"/>
    <w:rsid w:val="005E4FB1"/>
    <w:rsid w:val="005E5B1C"/>
    <w:rsid w:val="005F11AC"/>
    <w:rsid w:val="005F4E2E"/>
    <w:rsid w:val="005F54E8"/>
    <w:rsid w:val="006001AC"/>
    <w:rsid w:val="00600846"/>
    <w:rsid w:val="006018FF"/>
    <w:rsid w:val="00604B34"/>
    <w:rsid w:val="00604E47"/>
    <w:rsid w:val="00607911"/>
    <w:rsid w:val="00607A21"/>
    <w:rsid w:val="00607A36"/>
    <w:rsid w:val="00611BF7"/>
    <w:rsid w:val="006127D6"/>
    <w:rsid w:val="00612B26"/>
    <w:rsid w:val="00613E17"/>
    <w:rsid w:val="006156DF"/>
    <w:rsid w:val="006164A9"/>
    <w:rsid w:val="00625D8D"/>
    <w:rsid w:val="00634BFB"/>
    <w:rsid w:val="006360F9"/>
    <w:rsid w:val="00636A88"/>
    <w:rsid w:val="0064088C"/>
    <w:rsid w:val="00640B03"/>
    <w:rsid w:val="00642D86"/>
    <w:rsid w:val="00642F36"/>
    <w:rsid w:val="00646917"/>
    <w:rsid w:val="00650219"/>
    <w:rsid w:val="006517A2"/>
    <w:rsid w:val="00653331"/>
    <w:rsid w:val="00656587"/>
    <w:rsid w:val="006608CE"/>
    <w:rsid w:val="006635BA"/>
    <w:rsid w:val="0067727D"/>
    <w:rsid w:val="00681241"/>
    <w:rsid w:val="00681C3B"/>
    <w:rsid w:val="00685812"/>
    <w:rsid w:val="0069238E"/>
    <w:rsid w:val="00694B28"/>
    <w:rsid w:val="00695382"/>
    <w:rsid w:val="006961D4"/>
    <w:rsid w:val="00696682"/>
    <w:rsid w:val="00696B6E"/>
    <w:rsid w:val="006A3007"/>
    <w:rsid w:val="006A5E84"/>
    <w:rsid w:val="006B0030"/>
    <w:rsid w:val="006B04DB"/>
    <w:rsid w:val="006B49DE"/>
    <w:rsid w:val="006B57D2"/>
    <w:rsid w:val="006C0B83"/>
    <w:rsid w:val="006C603F"/>
    <w:rsid w:val="006D2DD4"/>
    <w:rsid w:val="006D3251"/>
    <w:rsid w:val="006D36F8"/>
    <w:rsid w:val="006D413F"/>
    <w:rsid w:val="006D49D1"/>
    <w:rsid w:val="006E164F"/>
    <w:rsid w:val="006E1FDF"/>
    <w:rsid w:val="006E2D08"/>
    <w:rsid w:val="006E353E"/>
    <w:rsid w:val="006F0B6B"/>
    <w:rsid w:val="006F0D59"/>
    <w:rsid w:val="006F1EE0"/>
    <w:rsid w:val="006F4739"/>
    <w:rsid w:val="006F6FE8"/>
    <w:rsid w:val="00700A80"/>
    <w:rsid w:val="0070289B"/>
    <w:rsid w:val="0070464B"/>
    <w:rsid w:val="007102CB"/>
    <w:rsid w:val="00714070"/>
    <w:rsid w:val="00714BD4"/>
    <w:rsid w:val="00720ACA"/>
    <w:rsid w:val="00721291"/>
    <w:rsid w:val="007230D8"/>
    <w:rsid w:val="00724278"/>
    <w:rsid w:val="0072447E"/>
    <w:rsid w:val="007258B1"/>
    <w:rsid w:val="00725C8B"/>
    <w:rsid w:val="00726597"/>
    <w:rsid w:val="00726F94"/>
    <w:rsid w:val="0073133C"/>
    <w:rsid w:val="00733CCF"/>
    <w:rsid w:val="00735FCC"/>
    <w:rsid w:val="00736E2C"/>
    <w:rsid w:val="00754A08"/>
    <w:rsid w:val="00754CA3"/>
    <w:rsid w:val="00756256"/>
    <w:rsid w:val="00756C06"/>
    <w:rsid w:val="007575CB"/>
    <w:rsid w:val="007605B9"/>
    <w:rsid w:val="00764A36"/>
    <w:rsid w:val="0076549B"/>
    <w:rsid w:val="00772BC1"/>
    <w:rsid w:val="00777713"/>
    <w:rsid w:val="00777D46"/>
    <w:rsid w:val="00781EBC"/>
    <w:rsid w:val="00782315"/>
    <w:rsid w:val="00793E18"/>
    <w:rsid w:val="00794DFA"/>
    <w:rsid w:val="00795C7B"/>
    <w:rsid w:val="00797699"/>
    <w:rsid w:val="007A0872"/>
    <w:rsid w:val="007A1981"/>
    <w:rsid w:val="007A421F"/>
    <w:rsid w:val="007A44D3"/>
    <w:rsid w:val="007A6E46"/>
    <w:rsid w:val="007B4C63"/>
    <w:rsid w:val="007B78D7"/>
    <w:rsid w:val="007C0010"/>
    <w:rsid w:val="007C23AC"/>
    <w:rsid w:val="007C5184"/>
    <w:rsid w:val="007D0661"/>
    <w:rsid w:val="007D3BBF"/>
    <w:rsid w:val="007E1027"/>
    <w:rsid w:val="007E1B0D"/>
    <w:rsid w:val="007E676D"/>
    <w:rsid w:val="007E69AF"/>
    <w:rsid w:val="007F2AE2"/>
    <w:rsid w:val="007F48CC"/>
    <w:rsid w:val="007F4986"/>
    <w:rsid w:val="00800B14"/>
    <w:rsid w:val="0080517C"/>
    <w:rsid w:val="00807AEF"/>
    <w:rsid w:val="0081252F"/>
    <w:rsid w:val="00816306"/>
    <w:rsid w:val="008179F2"/>
    <w:rsid w:val="008249DC"/>
    <w:rsid w:val="00832638"/>
    <w:rsid w:val="00832D66"/>
    <w:rsid w:val="00833B58"/>
    <w:rsid w:val="008442DA"/>
    <w:rsid w:val="00850807"/>
    <w:rsid w:val="00850C7F"/>
    <w:rsid w:val="00855638"/>
    <w:rsid w:val="0086149B"/>
    <w:rsid w:val="00861A63"/>
    <w:rsid w:val="00862AEE"/>
    <w:rsid w:val="00863E83"/>
    <w:rsid w:val="00864D72"/>
    <w:rsid w:val="00865130"/>
    <w:rsid w:val="008673DA"/>
    <w:rsid w:val="00870316"/>
    <w:rsid w:val="008716EE"/>
    <w:rsid w:val="008749D8"/>
    <w:rsid w:val="00875691"/>
    <w:rsid w:val="008812D6"/>
    <w:rsid w:val="00881E08"/>
    <w:rsid w:val="008830CF"/>
    <w:rsid w:val="00892F53"/>
    <w:rsid w:val="00893C8A"/>
    <w:rsid w:val="00895341"/>
    <w:rsid w:val="008A0CE6"/>
    <w:rsid w:val="008A2387"/>
    <w:rsid w:val="008A763D"/>
    <w:rsid w:val="008B3DF2"/>
    <w:rsid w:val="008B59B3"/>
    <w:rsid w:val="008C6215"/>
    <w:rsid w:val="008D1395"/>
    <w:rsid w:val="008D1F4A"/>
    <w:rsid w:val="008D2681"/>
    <w:rsid w:val="008D63BA"/>
    <w:rsid w:val="008D64A3"/>
    <w:rsid w:val="008E3B54"/>
    <w:rsid w:val="008E3F82"/>
    <w:rsid w:val="008E3FA9"/>
    <w:rsid w:val="008E42FB"/>
    <w:rsid w:val="008E657C"/>
    <w:rsid w:val="008F1712"/>
    <w:rsid w:val="008F382A"/>
    <w:rsid w:val="008F4A27"/>
    <w:rsid w:val="008F64D5"/>
    <w:rsid w:val="008F6FFE"/>
    <w:rsid w:val="008F7071"/>
    <w:rsid w:val="008F7BC1"/>
    <w:rsid w:val="00902E92"/>
    <w:rsid w:val="0090743D"/>
    <w:rsid w:val="0091035C"/>
    <w:rsid w:val="00911F4A"/>
    <w:rsid w:val="009125A3"/>
    <w:rsid w:val="00913D62"/>
    <w:rsid w:val="00916809"/>
    <w:rsid w:val="00916E6A"/>
    <w:rsid w:val="00916FC3"/>
    <w:rsid w:val="00916FCD"/>
    <w:rsid w:val="00923C5B"/>
    <w:rsid w:val="0092467C"/>
    <w:rsid w:val="00930D38"/>
    <w:rsid w:val="00933627"/>
    <w:rsid w:val="009349B8"/>
    <w:rsid w:val="009351C8"/>
    <w:rsid w:val="00936505"/>
    <w:rsid w:val="00940312"/>
    <w:rsid w:val="00940368"/>
    <w:rsid w:val="00943779"/>
    <w:rsid w:val="009461F8"/>
    <w:rsid w:val="0095354F"/>
    <w:rsid w:val="00956670"/>
    <w:rsid w:val="009613D2"/>
    <w:rsid w:val="00972B62"/>
    <w:rsid w:val="00974CD6"/>
    <w:rsid w:val="00974E09"/>
    <w:rsid w:val="009844EA"/>
    <w:rsid w:val="009847B1"/>
    <w:rsid w:val="00990D50"/>
    <w:rsid w:val="0099431F"/>
    <w:rsid w:val="00996616"/>
    <w:rsid w:val="009A2BCD"/>
    <w:rsid w:val="009A2DC8"/>
    <w:rsid w:val="009A4259"/>
    <w:rsid w:val="009A4781"/>
    <w:rsid w:val="009B28ED"/>
    <w:rsid w:val="009B5A73"/>
    <w:rsid w:val="009B693D"/>
    <w:rsid w:val="009C1086"/>
    <w:rsid w:val="009C1754"/>
    <w:rsid w:val="009C206F"/>
    <w:rsid w:val="009C37F9"/>
    <w:rsid w:val="009C3FA3"/>
    <w:rsid w:val="009C56C6"/>
    <w:rsid w:val="009C5CE4"/>
    <w:rsid w:val="009C728D"/>
    <w:rsid w:val="009C7B55"/>
    <w:rsid w:val="009C7CC9"/>
    <w:rsid w:val="009D20E2"/>
    <w:rsid w:val="009D3235"/>
    <w:rsid w:val="009D3A79"/>
    <w:rsid w:val="009D7044"/>
    <w:rsid w:val="009E7AB4"/>
    <w:rsid w:val="009F3979"/>
    <w:rsid w:val="009F4C7C"/>
    <w:rsid w:val="009F710E"/>
    <w:rsid w:val="00A0018B"/>
    <w:rsid w:val="00A01C39"/>
    <w:rsid w:val="00A0359B"/>
    <w:rsid w:val="00A04AFD"/>
    <w:rsid w:val="00A130F7"/>
    <w:rsid w:val="00A138B6"/>
    <w:rsid w:val="00A13E6F"/>
    <w:rsid w:val="00A158AF"/>
    <w:rsid w:val="00A20511"/>
    <w:rsid w:val="00A2135C"/>
    <w:rsid w:val="00A250CB"/>
    <w:rsid w:val="00A30B02"/>
    <w:rsid w:val="00A32860"/>
    <w:rsid w:val="00A32EDF"/>
    <w:rsid w:val="00A34AFB"/>
    <w:rsid w:val="00A473C3"/>
    <w:rsid w:val="00A503E7"/>
    <w:rsid w:val="00A53D02"/>
    <w:rsid w:val="00A62CD6"/>
    <w:rsid w:val="00A62F99"/>
    <w:rsid w:val="00A65D84"/>
    <w:rsid w:val="00A77E8E"/>
    <w:rsid w:val="00A8157A"/>
    <w:rsid w:val="00A82059"/>
    <w:rsid w:val="00A84724"/>
    <w:rsid w:val="00A84876"/>
    <w:rsid w:val="00A8612B"/>
    <w:rsid w:val="00A92B98"/>
    <w:rsid w:val="00A92CD3"/>
    <w:rsid w:val="00A939F6"/>
    <w:rsid w:val="00A9549D"/>
    <w:rsid w:val="00A95CD4"/>
    <w:rsid w:val="00A97BB7"/>
    <w:rsid w:val="00AA05DD"/>
    <w:rsid w:val="00AA0EE9"/>
    <w:rsid w:val="00AA1D89"/>
    <w:rsid w:val="00AA64C6"/>
    <w:rsid w:val="00AA689E"/>
    <w:rsid w:val="00AB3E9C"/>
    <w:rsid w:val="00AB665C"/>
    <w:rsid w:val="00AC240F"/>
    <w:rsid w:val="00AC31A3"/>
    <w:rsid w:val="00AD2485"/>
    <w:rsid w:val="00AD3F1F"/>
    <w:rsid w:val="00AD4BDA"/>
    <w:rsid w:val="00AD6395"/>
    <w:rsid w:val="00AD680E"/>
    <w:rsid w:val="00AE0D34"/>
    <w:rsid w:val="00AE1E6E"/>
    <w:rsid w:val="00AE40DE"/>
    <w:rsid w:val="00AE4763"/>
    <w:rsid w:val="00AE53A9"/>
    <w:rsid w:val="00AE59B3"/>
    <w:rsid w:val="00AF0EAA"/>
    <w:rsid w:val="00AF5371"/>
    <w:rsid w:val="00B0005D"/>
    <w:rsid w:val="00B0034C"/>
    <w:rsid w:val="00B01077"/>
    <w:rsid w:val="00B0121B"/>
    <w:rsid w:val="00B042D3"/>
    <w:rsid w:val="00B0455B"/>
    <w:rsid w:val="00B0655D"/>
    <w:rsid w:val="00B10181"/>
    <w:rsid w:val="00B1051C"/>
    <w:rsid w:val="00B11E02"/>
    <w:rsid w:val="00B14E3B"/>
    <w:rsid w:val="00B15A0C"/>
    <w:rsid w:val="00B16164"/>
    <w:rsid w:val="00B202D0"/>
    <w:rsid w:val="00B21CFE"/>
    <w:rsid w:val="00B233D8"/>
    <w:rsid w:val="00B2499E"/>
    <w:rsid w:val="00B25958"/>
    <w:rsid w:val="00B260CF"/>
    <w:rsid w:val="00B30508"/>
    <w:rsid w:val="00B30D73"/>
    <w:rsid w:val="00B33ECB"/>
    <w:rsid w:val="00B3476F"/>
    <w:rsid w:val="00B404AB"/>
    <w:rsid w:val="00B43568"/>
    <w:rsid w:val="00B43DCF"/>
    <w:rsid w:val="00B446C3"/>
    <w:rsid w:val="00B46249"/>
    <w:rsid w:val="00B52A14"/>
    <w:rsid w:val="00B547F4"/>
    <w:rsid w:val="00B549DE"/>
    <w:rsid w:val="00B565E3"/>
    <w:rsid w:val="00B6007F"/>
    <w:rsid w:val="00B60E03"/>
    <w:rsid w:val="00B625BA"/>
    <w:rsid w:val="00B64BB4"/>
    <w:rsid w:val="00B6529E"/>
    <w:rsid w:val="00B66310"/>
    <w:rsid w:val="00B70CD5"/>
    <w:rsid w:val="00B724AA"/>
    <w:rsid w:val="00B8093D"/>
    <w:rsid w:val="00B82095"/>
    <w:rsid w:val="00B82767"/>
    <w:rsid w:val="00B82AFB"/>
    <w:rsid w:val="00B82B4C"/>
    <w:rsid w:val="00B8527D"/>
    <w:rsid w:val="00B90975"/>
    <w:rsid w:val="00B93571"/>
    <w:rsid w:val="00B9416E"/>
    <w:rsid w:val="00B949AC"/>
    <w:rsid w:val="00B94CBD"/>
    <w:rsid w:val="00BA2806"/>
    <w:rsid w:val="00BA2EC6"/>
    <w:rsid w:val="00BA3ED2"/>
    <w:rsid w:val="00BA4A81"/>
    <w:rsid w:val="00BA739B"/>
    <w:rsid w:val="00BB087F"/>
    <w:rsid w:val="00BB0CA9"/>
    <w:rsid w:val="00BB39B4"/>
    <w:rsid w:val="00BB5550"/>
    <w:rsid w:val="00BB56B2"/>
    <w:rsid w:val="00BB68A0"/>
    <w:rsid w:val="00BC2624"/>
    <w:rsid w:val="00BC321A"/>
    <w:rsid w:val="00BC3323"/>
    <w:rsid w:val="00BC3CF7"/>
    <w:rsid w:val="00BC7237"/>
    <w:rsid w:val="00BC730F"/>
    <w:rsid w:val="00BD0B11"/>
    <w:rsid w:val="00BD196D"/>
    <w:rsid w:val="00BD2A1E"/>
    <w:rsid w:val="00BD4F8E"/>
    <w:rsid w:val="00BD7861"/>
    <w:rsid w:val="00BE107C"/>
    <w:rsid w:val="00BE1EF6"/>
    <w:rsid w:val="00BE345B"/>
    <w:rsid w:val="00BE48B7"/>
    <w:rsid w:val="00BE760E"/>
    <w:rsid w:val="00BF1712"/>
    <w:rsid w:val="00BF1D99"/>
    <w:rsid w:val="00BF2334"/>
    <w:rsid w:val="00BF6513"/>
    <w:rsid w:val="00BF6B40"/>
    <w:rsid w:val="00C00C7A"/>
    <w:rsid w:val="00C010E2"/>
    <w:rsid w:val="00C0483C"/>
    <w:rsid w:val="00C0749A"/>
    <w:rsid w:val="00C12325"/>
    <w:rsid w:val="00C15969"/>
    <w:rsid w:val="00C2007E"/>
    <w:rsid w:val="00C20B6B"/>
    <w:rsid w:val="00C20D68"/>
    <w:rsid w:val="00C24967"/>
    <w:rsid w:val="00C262AE"/>
    <w:rsid w:val="00C3134D"/>
    <w:rsid w:val="00C36A37"/>
    <w:rsid w:val="00C45003"/>
    <w:rsid w:val="00C522FA"/>
    <w:rsid w:val="00C52AD9"/>
    <w:rsid w:val="00C52FE2"/>
    <w:rsid w:val="00C54390"/>
    <w:rsid w:val="00C5541A"/>
    <w:rsid w:val="00C56102"/>
    <w:rsid w:val="00C56886"/>
    <w:rsid w:val="00C57D97"/>
    <w:rsid w:val="00C6091C"/>
    <w:rsid w:val="00C6128D"/>
    <w:rsid w:val="00C67051"/>
    <w:rsid w:val="00C6768C"/>
    <w:rsid w:val="00C678AA"/>
    <w:rsid w:val="00C70753"/>
    <w:rsid w:val="00C73278"/>
    <w:rsid w:val="00C765C8"/>
    <w:rsid w:val="00C82029"/>
    <w:rsid w:val="00C86896"/>
    <w:rsid w:val="00C900FD"/>
    <w:rsid w:val="00C907DF"/>
    <w:rsid w:val="00C9283A"/>
    <w:rsid w:val="00C95039"/>
    <w:rsid w:val="00C956DB"/>
    <w:rsid w:val="00C97689"/>
    <w:rsid w:val="00CA4615"/>
    <w:rsid w:val="00CA5B05"/>
    <w:rsid w:val="00CA7C6F"/>
    <w:rsid w:val="00CB45AF"/>
    <w:rsid w:val="00CB4E93"/>
    <w:rsid w:val="00CB6861"/>
    <w:rsid w:val="00CC478F"/>
    <w:rsid w:val="00CC55D3"/>
    <w:rsid w:val="00CC6FC1"/>
    <w:rsid w:val="00CD3032"/>
    <w:rsid w:val="00CD3A6F"/>
    <w:rsid w:val="00CD6263"/>
    <w:rsid w:val="00CE0641"/>
    <w:rsid w:val="00CE64D6"/>
    <w:rsid w:val="00CE7F36"/>
    <w:rsid w:val="00CF195C"/>
    <w:rsid w:val="00CF7D08"/>
    <w:rsid w:val="00D03CA4"/>
    <w:rsid w:val="00D04A3C"/>
    <w:rsid w:val="00D04D93"/>
    <w:rsid w:val="00D0522C"/>
    <w:rsid w:val="00D05664"/>
    <w:rsid w:val="00D06899"/>
    <w:rsid w:val="00D06C32"/>
    <w:rsid w:val="00D12AE6"/>
    <w:rsid w:val="00D133AC"/>
    <w:rsid w:val="00D14742"/>
    <w:rsid w:val="00D22097"/>
    <w:rsid w:val="00D253FD"/>
    <w:rsid w:val="00D32AFB"/>
    <w:rsid w:val="00D34A39"/>
    <w:rsid w:val="00D36C41"/>
    <w:rsid w:val="00D36E4C"/>
    <w:rsid w:val="00D4039B"/>
    <w:rsid w:val="00D40779"/>
    <w:rsid w:val="00D4101D"/>
    <w:rsid w:val="00D4297F"/>
    <w:rsid w:val="00D43533"/>
    <w:rsid w:val="00D5063E"/>
    <w:rsid w:val="00D53531"/>
    <w:rsid w:val="00D53E85"/>
    <w:rsid w:val="00D55A85"/>
    <w:rsid w:val="00D60F5F"/>
    <w:rsid w:val="00D65588"/>
    <w:rsid w:val="00D750D0"/>
    <w:rsid w:val="00D76374"/>
    <w:rsid w:val="00D815DB"/>
    <w:rsid w:val="00D845BD"/>
    <w:rsid w:val="00D846B3"/>
    <w:rsid w:val="00D8657D"/>
    <w:rsid w:val="00D87480"/>
    <w:rsid w:val="00D8772D"/>
    <w:rsid w:val="00D91904"/>
    <w:rsid w:val="00D95291"/>
    <w:rsid w:val="00DA09FE"/>
    <w:rsid w:val="00DB0F8E"/>
    <w:rsid w:val="00DB419E"/>
    <w:rsid w:val="00DB71FD"/>
    <w:rsid w:val="00DC289D"/>
    <w:rsid w:val="00DC453F"/>
    <w:rsid w:val="00DC57F0"/>
    <w:rsid w:val="00DC6813"/>
    <w:rsid w:val="00DC6E2C"/>
    <w:rsid w:val="00DC6E9C"/>
    <w:rsid w:val="00DD0146"/>
    <w:rsid w:val="00DD2736"/>
    <w:rsid w:val="00DD297D"/>
    <w:rsid w:val="00DD355C"/>
    <w:rsid w:val="00DD5B36"/>
    <w:rsid w:val="00DE3BF9"/>
    <w:rsid w:val="00DE4B92"/>
    <w:rsid w:val="00DE546F"/>
    <w:rsid w:val="00DE58D3"/>
    <w:rsid w:val="00DF241E"/>
    <w:rsid w:val="00DF3530"/>
    <w:rsid w:val="00DF6463"/>
    <w:rsid w:val="00DF754D"/>
    <w:rsid w:val="00E0155C"/>
    <w:rsid w:val="00E04EBB"/>
    <w:rsid w:val="00E05965"/>
    <w:rsid w:val="00E05C28"/>
    <w:rsid w:val="00E07BC5"/>
    <w:rsid w:val="00E07F7E"/>
    <w:rsid w:val="00E10463"/>
    <w:rsid w:val="00E1760D"/>
    <w:rsid w:val="00E207C1"/>
    <w:rsid w:val="00E223F4"/>
    <w:rsid w:val="00E230CD"/>
    <w:rsid w:val="00E2450E"/>
    <w:rsid w:val="00E25A07"/>
    <w:rsid w:val="00E333DF"/>
    <w:rsid w:val="00E33E23"/>
    <w:rsid w:val="00E35728"/>
    <w:rsid w:val="00E36924"/>
    <w:rsid w:val="00E37257"/>
    <w:rsid w:val="00E37BF7"/>
    <w:rsid w:val="00E42595"/>
    <w:rsid w:val="00E44E91"/>
    <w:rsid w:val="00E5273A"/>
    <w:rsid w:val="00E60E5E"/>
    <w:rsid w:val="00E61725"/>
    <w:rsid w:val="00E61E6B"/>
    <w:rsid w:val="00E66A83"/>
    <w:rsid w:val="00E66E4B"/>
    <w:rsid w:val="00E673CA"/>
    <w:rsid w:val="00E75DF8"/>
    <w:rsid w:val="00E77437"/>
    <w:rsid w:val="00E811BB"/>
    <w:rsid w:val="00E81BD7"/>
    <w:rsid w:val="00E83C41"/>
    <w:rsid w:val="00E854E4"/>
    <w:rsid w:val="00E87842"/>
    <w:rsid w:val="00E878F0"/>
    <w:rsid w:val="00E95B8A"/>
    <w:rsid w:val="00E9781D"/>
    <w:rsid w:val="00EA0D94"/>
    <w:rsid w:val="00EA2F8C"/>
    <w:rsid w:val="00EA5C58"/>
    <w:rsid w:val="00EA5D76"/>
    <w:rsid w:val="00EA6822"/>
    <w:rsid w:val="00EB0776"/>
    <w:rsid w:val="00EB186B"/>
    <w:rsid w:val="00EB3BC8"/>
    <w:rsid w:val="00EB5013"/>
    <w:rsid w:val="00EC0005"/>
    <w:rsid w:val="00EC2925"/>
    <w:rsid w:val="00EC3D59"/>
    <w:rsid w:val="00EC3D86"/>
    <w:rsid w:val="00EC5248"/>
    <w:rsid w:val="00EC5323"/>
    <w:rsid w:val="00EC5579"/>
    <w:rsid w:val="00EC5C40"/>
    <w:rsid w:val="00ED03A6"/>
    <w:rsid w:val="00ED07CA"/>
    <w:rsid w:val="00ED0826"/>
    <w:rsid w:val="00ED116D"/>
    <w:rsid w:val="00ED3F98"/>
    <w:rsid w:val="00ED45EF"/>
    <w:rsid w:val="00ED774B"/>
    <w:rsid w:val="00ED78A9"/>
    <w:rsid w:val="00EE0118"/>
    <w:rsid w:val="00EE49CE"/>
    <w:rsid w:val="00EE5528"/>
    <w:rsid w:val="00EE624B"/>
    <w:rsid w:val="00EE6C26"/>
    <w:rsid w:val="00EE7C8D"/>
    <w:rsid w:val="00EF24B1"/>
    <w:rsid w:val="00EF2993"/>
    <w:rsid w:val="00EF36B1"/>
    <w:rsid w:val="00EF3918"/>
    <w:rsid w:val="00EF4E4A"/>
    <w:rsid w:val="00F004E2"/>
    <w:rsid w:val="00F01D00"/>
    <w:rsid w:val="00F03A31"/>
    <w:rsid w:val="00F04C9D"/>
    <w:rsid w:val="00F12393"/>
    <w:rsid w:val="00F147BE"/>
    <w:rsid w:val="00F14EEE"/>
    <w:rsid w:val="00F21EFD"/>
    <w:rsid w:val="00F23AF2"/>
    <w:rsid w:val="00F24E6A"/>
    <w:rsid w:val="00F271D8"/>
    <w:rsid w:val="00F27506"/>
    <w:rsid w:val="00F30857"/>
    <w:rsid w:val="00F31534"/>
    <w:rsid w:val="00F32912"/>
    <w:rsid w:val="00F330C3"/>
    <w:rsid w:val="00F34D03"/>
    <w:rsid w:val="00F3602D"/>
    <w:rsid w:val="00F37A58"/>
    <w:rsid w:val="00F415F3"/>
    <w:rsid w:val="00F444F4"/>
    <w:rsid w:val="00F53E82"/>
    <w:rsid w:val="00F55684"/>
    <w:rsid w:val="00F55D2C"/>
    <w:rsid w:val="00F566CE"/>
    <w:rsid w:val="00F60591"/>
    <w:rsid w:val="00F60E32"/>
    <w:rsid w:val="00F61BC1"/>
    <w:rsid w:val="00F637B6"/>
    <w:rsid w:val="00F662BA"/>
    <w:rsid w:val="00F67822"/>
    <w:rsid w:val="00F67C86"/>
    <w:rsid w:val="00F71321"/>
    <w:rsid w:val="00F71E55"/>
    <w:rsid w:val="00F740D4"/>
    <w:rsid w:val="00F7428C"/>
    <w:rsid w:val="00F74FB9"/>
    <w:rsid w:val="00F75F33"/>
    <w:rsid w:val="00F804B5"/>
    <w:rsid w:val="00F812C2"/>
    <w:rsid w:val="00F84236"/>
    <w:rsid w:val="00F92CEB"/>
    <w:rsid w:val="00FA29B2"/>
    <w:rsid w:val="00FA318B"/>
    <w:rsid w:val="00FA5427"/>
    <w:rsid w:val="00FA7450"/>
    <w:rsid w:val="00FB288E"/>
    <w:rsid w:val="00FB5531"/>
    <w:rsid w:val="00FB689D"/>
    <w:rsid w:val="00FC1F20"/>
    <w:rsid w:val="00FC2CE4"/>
    <w:rsid w:val="00FC379E"/>
    <w:rsid w:val="00FD337C"/>
    <w:rsid w:val="00FD3BAE"/>
    <w:rsid w:val="00FD4FB9"/>
    <w:rsid w:val="00FD5236"/>
    <w:rsid w:val="00FD6AD6"/>
    <w:rsid w:val="00FD7D5B"/>
    <w:rsid w:val="00FE0F23"/>
    <w:rsid w:val="00FF66E1"/>
    <w:rsid w:val="00FF6EA0"/>
    <w:rsid w:val="00FF7B5F"/>
    <w:rsid w:val="18D66351"/>
    <w:rsid w:val="7DE2A26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4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SimSun"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61"/>
    <w:pPr>
      <w:spacing w:after="12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E6316"/>
    <w:pPr>
      <w:widowControl w:val="0"/>
      <w:spacing w:before="360" w:after="240"/>
      <w:contextualSpacing/>
      <w:outlineLvl w:val="0"/>
    </w:pPr>
    <w:rPr>
      <w:rFonts w:ascii="Calibri" w:eastAsiaTheme="minorHAnsi" w:hAnsi="Calibri" w:cstheme="minorBidi"/>
      <w:b/>
      <w:bCs/>
      <w:spacing w:val="5"/>
      <w:kern w:val="28"/>
      <w:sz w:val="40"/>
      <w:szCs w:val="28"/>
      <w:lang w:eastAsia="en-US"/>
    </w:rPr>
  </w:style>
  <w:style w:type="paragraph" w:styleId="Heading2">
    <w:name w:val="heading 2"/>
    <w:basedOn w:val="Normal"/>
    <w:next w:val="Normal"/>
    <w:link w:val="Heading2Char"/>
    <w:uiPriority w:val="3"/>
    <w:rsid w:val="00930D38"/>
    <w:pPr>
      <w:keepNext/>
      <w:spacing w:before="120" w:line="240" w:lineRule="auto"/>
      <w:ind w:left="720" w:hanging="720"/>
      <w:outlineLvl w:val="1"/>
    </w:pPr>
    <w:rPr>
      <w:rFonts w:ascii="Calibri" w:eastAsiaTheme="minorEastAsia" w:hAnsi="Calibri"/>
      <w:b/>
      <w:bCs/>
      <w:sz w:val="32"/>
      <w:szCs w:val="28"/>
      <w:lang w:eastAsia="ja-JP"/>
    </w:rPr>
  </w:style>
  <w:style w:type="paragraph" w:styleId="Heading3">
    <w:name w:val="heading 3"/>
    <w:next w:val="Normal"/>
    <w:link w:val="Heading3Char"/>
    <w:uiPriority w:val="4"/>
    <w:qFormat/>
    <w:rsid w:val="00930D38"/>
    <w:pPr>
      <w:keepNext/>
      <w:keepLines/>
      <w:ind w:left="964" w:hanging="964"/>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930D38"/>
    <w:pPr>
      <w:keepNext/>
      <w:ind w:left="964" w:hanging="964"/>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930D38"/>
    <w:pPr>
      <w:keepNext/>
      <w:keepLines/>
      <w:spacing w:after="0" w:line="240" w:lineRule="auto"/>
      <w:outlineLvl w:val="4"/>
    </w:pPr>
    <w:rPr>
      <w:rFonts w:ascii="Calibri" w:hAnsi="Calibr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700A80"/>
    <w:rPr>
      <w:sz w:val="20"/>
      <w:szCs w:val="20"/>
    </w:rPr>
  </w:style>
  <w:style w:type="character" w:customStyle="1" w:styleId="CommentTextChar">
    <w:name w:val="Comment Text Char"/>
    <w:basedOn w:val="DefaultParagraphFont"/>
    <w:link w:val="CommentText"/>
    <w:rsid w:val="00700A80"/>
    <w:rPr>
      <w:rFonts w:asciiTheme="majorHAnsi" w:eastAsiaTheme="minorHAnsi" w:hAnsiTheme="majorHAnsi" w:cstheme="minorBidi"/>
      <w:lang w:eastAsia="en-US"/>
    </w:rPr>
  </w:style>
  <w:style w:type="paragraph" w:styleId="Header">
    <w:name w:val="header"/>
    <w:basedOn w:val="Normal"/>
    <w:link w:val="HeaderChar"/>
    <w:uiPriority w:val="99"/>
    <w:rsid w:val="00BC3323"/>
    <w:pPr>
      <w:tabs>
        <w:tab w:val="center" w:pos="4820"/>
      </w:tabs>
      <w:spacing w:before="120" w:after="200" w:line="240" w:lineRule="auto"/>
      <w:jc w:val="center"/>
    </w:pPr>
    <w:rPr>
      <w:rFonts w:ascii="Calibri" w:hAnsi="Calibri"/>
      <w:sz w:val="20"/>
    </w:rPr>
  </w:style>
  <w:style w:type="character" w:customStyle="1" w:styleId="HeaderChar">
    <w:name w:val="Header Char"/>
    <w:basedOn w:val="DefaultParagraphFont"/>
    <w:link w:val="Header"/>
    <w:uiPriority w:val="99"/>
    <w:rsid w:val="00BC3323"/>
    <w:rPr>
      <w:rFonts w:ascii="Calibri" w:eastAsiaTheme="minorHAnsi" w:hAnsi="Calibri" w:cstheme="minorBidi"/>
      <w:szCs w:val="22"/>
      <w:lang w:eastAsia="en-US"/>
    </w:rPr>
  </w:style>
  <w:style w:type="paragraph" w:styleId="Footer">
    <w:name w:val="footer"/>
    <w:basedOn w:val="Normal"/>
    <w:link w:val="FooterChar"/>
    <w:uiPriority w:val="99"/>
    <w:rsid w:val="00BC332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99"/>
    <w:rsid w:val="00BC332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700A80"/>
    <w:rPr>
      <w:sz w:val="16"/>
      <w:szCs w:val="16"/>
    </w:rPr>
  </w:style>
  <w:style w:type="paragraph" w:styleId="CommentSubject">
    <w:name w:val="annotation subject"/>
    <w:basedOn w:val="CommentText"/>
    <w:next w:val="CommentText"/>
    <w:link w:val="CommentSubjectChar"/>
    <w:uiPriority w:val="99"/>
    <w:semiHidden/>
    <w:unhideWhenUsed/>
    <w:rsid w:val="00700A80"/>
    <w:rPr>
      <w:b/>
      <w:bCs/>
    </w:rPr>
  </w:style>
  <w:style w:type="character" w:customStyle="1" w:styleId="CommentSubjectChar">
    <w:name w:val="Comment Subject Char"/>
    <w:basedOn w:val="CommentTextChar"/>
    <w:link w:val="CommentSubject"/>
    <w:uiPriority w:val="99"/>
    <w:semiHidden/>
    <w:rsid w:val="00700A80"/>
    <w:rPr>
      <w:rFonts w:asciiTheme="majorHAnsi" w:eastAsiaTheme="minorHAnsi" w:hAnsiTheme="majorHAnsi" w:cstheme="minorBidi"/>
      <w:b/>
      <w:bCs/>
      <w:lang w:eastAsia="en-US"/>
    </w:rPr>
  </w:style>
  <w:style w:type="paragraph" w:styleId="BalloonText">
    <w:name w:val="Balloon Text"/>
    <w:basedOn w:val="Normal"/>
    <w:link w:val="BalloonTextChar"/>
    <w:uiPriority w:val="99"/>
    <w:semiHidden/>
    <w:unhideWhenUsed/>
    <w:rsid w:val="00700A80"/>
    <w:rPr>
      <w:rFonts w:ascii="Calibri" w:hAnsi="Calibri"/>
      <w:sz w:val="18"/>
      <w:szCs w:val="18"/>
    </w:rPr>
  </w:style>
  <w:style w:type="character" w:customStyle="1" w:styleId="BalloonTextChar">
    <w:name w:val="Balloon Text Char"/>
    <w:basedOn w:val="DefaultParagraphFont"/>
    <w:link w:val="BalloonText"/>
    <w:uiPriority w:val="99"/>
    <w:semiHidden/>
    <w:rsid w:val="00700A80"/>
    <w:rPr>
      <w:rFonts w:ascii="Calibri" w:eastAsiaTheme="minorHAnsi" w:hAnsi="Calibri" w:cstheme="minorBidi"/>
      <w:sz w:val="18"/>
      <w:szCs w:val="18"/>
      <w:lang w:eastAsia="en-US"/>
    </w:rPr>
  </w:style>
  <w:style w:type="table" w:styleId="TableGrid">
    <w:name w:val="Table Grid"/>
    <w:basedOn w:val="TableNormal"/>
    <w:uiPriority w:val="59"/>
    <w:rsid w:val="00700A80"/>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700A80"/>
    <w:rPr>
      <w:sz w:val="16"/>
    </w:rPr>
  </w:style>
  <w:style w:type="character" w:customStyle="1" w:styleId="Heading1Char">
    <w:name w:val="Heading 1 Char"/>
    <w:basedOn w:val="DefaultParagraphFont"/>
    <w:link w:val="Heading1"/>
    <w:uiPriority w:val="1"/>
    <w:rsid w:val="004E6316"/>
    <w:rPr>
      <w:rFonts w:ascii="Calibri" w:eastAsiaTheme="minorHAnsi" w:hAnsi="Calibri" w:cstheme="minorBidi"/>
      <w:b/>
      <w:bCs/>
      <w:spacing w:val="5"/>
      <w:kern w:val="28"/>
      <w:sz w:val="40"/>
      <w:szCs w:val="28"/>
      <w:lang w:eastAsia="en-US"/>
    </w:rPr>
  </w:style>
  <w:style w:type="character" w:customStyle="1" w:styleId="Heading2Char">
    <w:name w:val="Heading 2 Char"/>
    <w:basedOn w:val="DefaultParagraphFont"/>
    <w:link w:val="Heading2"/>
    <w:uiPriority w:val="3"/>
    <w:rsid w:val="00930D38"/>
    <w:rPr>
      <w:rFonts w:ascii="Calibri" w:eastAsiaTheme="minorEastAsia" w:hAnsi="Calibri" w:cstheme="minorBidi"/>
      <w:b/>
      <w:bCs/>
      <w:sz w:val="32"/>
      <w:szCs w:val="28"/>
      <w:lang w:eastAsia="ja-JP"/>
    </w:rPr>
  </w:style>
  <w:style w:type="character" w:customStyle="1" w:styleId="Heading3Char">
    <w:name w:val="Heading 3 Char"/>
    <w:basedOn w:val="DefaultParagraphFont"/>
    <w:link w:val="Heading3"/>
    <w:uiPriority w:val="4"/>
    <w:rsid w:val="00930D38"/>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930D38"/>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930D38"/>
    <w:rPr>
      <w:rFonts w:ascii="Calibri" w:eastAsiaTheme="minorHAnsi" w:hAnsi="Calibri" w:cstheme="minorBidi"/>
      <w:b/>
      <w:i/>
      <w:sz w:val="22"/>
      <w:szCs w:val="22"/>
      <w:lang w:eastAsia="en-US"/>
    </w:rPr>
  </w:style>
  <w:style w:type="paragraph" w:styleId="Quote">
    <w:name w:val="Quote"/>
    <w:basedOn w:val="Normal"/>
    <w:next w:val="Normal"/>
    <w:link w:val="QuoteChar"/>
    <w:uiPriority w:val="18"/>
    <w:qFormat/>
    <w:rsid w:val="00700A80"/>
    <w:pPr>
      <w:ind w:left="709" w:right="567"/>
    </w:pPr>
    <w:rPr>
      <w:iCs/>
      <w:color w:val="000000"/>
    </w:rPr>
  </w:style>
  <w:style w:type="character" w:customStyle="1" w:styleId="QuoteChar">
    <w:name w:val="Quote Char"/>
    <w:basedOn w:val="DefaultParagraphFont"/>
    <w:link w:val="Quote"/>
    <w:uiPriority w:val="18"/>
    <w:rsid w:val="00700A80"/>
    <w:rPr>
      <w:rFonts w:asciiTheme="majorHAnsi" w:eastAsiaTheme="minorHAnsi" w:hAnsiTheme="majorHAnsi" w:cstheme="minorBidi"/>
      <w:iCs/>
      <w:color w:val="000000"/>
      <w:sz w:val="22"/>
      <w:szCs w:val="22"/>
      <w:lang w:eastAsia="en-US"/>
    </w:rPr>
  </w:style>
  <w:style w:type="paragraph" w:customStyle="1" w:styleId="BoxText">
    <w:name w:val="Box Text"/>
    <w:basedOn w:val="Normal"/>
    <w:uiPriority w:val="19"/>
    <w:qFormat/>
    <w:rsid w:val="00700A80"/>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rsid w:val="00700A80"/>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rsid w:val="00700A80"/>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700A80"/>
    <w:pPr>
      <w:spacing w:before="120" w:after="360"/>
    </w:pPr>
    <w:rPr>
      <w:sz w:val="32"/>
      <w:szCs w:val="22"/>
    </w:rPr>
  </w:style>
  <w:style w:type="character" w:customStyle="1" w:styleId="SubtitleChar">
    <w:name w:val="Subtitle Char"/>
    <w:basedOn w:val="DefaultParagraphFont"/>
    <w:link w:val="Subtitle"/>
    <w:uiPriority w:val="23"/>
    <w:rsid w:val="00700A80"/>
    <w:rPr>
      <w:rFonts w:ascii="Calibri" w:eastAsiaTheme="minorHAnsi" w:hAnsi="Calibri" w:cstheme="minorBidi"/>
      <w:b/>
      <w:bCs/>
      <w:color w:val="000000" w:themeColor="text1"/>
      <w:spacing w:val="5"/>
      <w:kern w:val="28"/>
      <w:sz w:val="32"/>
      <w:szCs w:val="22"/>
      <w:lang w:eastAsia="en-US"/>
    </w:rPr>
  </w:style>
  <w:style w:type="paragraph" w:styleId="TOCHeading">
    <w:name w:val="TOC Heading"/>
    <w:next w:val="Normal"/>
    <w:uiPriority w:val="39"/>
    <w:qFormat/>
    <w:rsid w:val="00514CE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700A80"/>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rsid w:val="00700A80"/>
    <w:pPr>
      <w:tabs>
        <w:tab w:val="right" w:leader="dot" w:pos="9060"/>
      </w:tabs>
      <w:spacing w:before="120" w:line="240" w:lineRule="auto"/>
      <w:ind w:firstLine="425"/>
    </w:pPr>
    <w:rPr>
      <w:noProof/>
    </w:rPr>
  </w:style>
  <w:style w:type="paragraph" w:styleId="TOC3">
    <w:name w:val="toc 3"/>
    <w:basedOn w:val="Normal"/>
    <w:next w:val="Normal"/>
    <w:uiPriority w:val="39"/>
    <w:unhideWhenUsed/>
    <w:qFormat/>
    <w:rsid w:val="00700A80"/>
    <w:pPr>
      <w:tabs>
        <w:tab w:val="right" w:leader="dot" w:pos="9072"/>
      </w:tabs>
      <w:spacing w:before="120" w:line="240" w:lineRule="auto"/>
      <w:ind w:firstLine="851"/>
    </w:pPr>
    <w:rPr>
      <w:noProof/>
    </w:rPr>
  </w:style>
  <w:style w:type="character" w:styleId="Hyperlink">
    <w:name w:val="Hyperlink"/>
    <w:basedOn w:val="DefaultParagraphFont"/>
    <w:uiPriority w:val="99"/>
    <w:qFormat/>
    <w:rsid w:val="00700A80"/>
    <w:rPr>
      <w:color w:val="165788"/>
      <w:u w:val="single"/>
    </w:rPr>
  </w:style>
  <w:style w:type="paragraph" w:styleId="ListBullet">
    <w:name w:val="List Bullet"/>
    <w:basedOn w:val="Normal"/>
    <w:uiPriority w:val="99"/>
    <w:qFormat/>
    <w:rsid w:val="00F637B6"/>
    <w:pPr>
      <w:numPr>
        <w:numId w:val="3"/>
      </w:numPr>
      <w:spacing w:before="120"/>
    </w:pPr>
  </w:style>
  <w:style w:type="paragraph" w:styleId="ListBullet2">
    <w:name w:val="List Bullet 2"/>
    <w:basedOn w:val="Normal"/>
    <w:uiPriority w:val="8"/>
    <w:qFormat/>
    <w:rsid w:val="00F637B6"/>
    <w:pPr>
      <w:numPr>
        <w:ilvl w:val="1"/>
        <w:numId w:val="3"/>
      </w:numPr>
      <w:spacing w:before="120"/>
      <w:ind w:left="908" w:hanging="454"/>
      <w:contextualSpacing/>
    </w:pPr>
  </w:style>
  <w:style w:type="paragraph" w:styleId="ListNumber">
    <w:name w:val="List Number"/>
    <w:basedOn w:val="Normal"/>
    <w:uiPriority w:val="9"/>
    <w:qFormat/>
    <w:rsid w:val="00F637B6"/>
    <w:pPr>
      <w:numPr>
        <w:numId w:val="4"/>
      </w:numPr>
      <w:tabs>
        <w:tab w:val="left" w:pos="142"/>
      </w:tabs>
      <w:spacing w:before="120"/>
      <w:ind w:left="454" w:hanging="454"/>
    </w:pPr>
  </w:style>
  <w:style w:type="paragraph" w:styleId="ListNumber2">
    <w:name w:val="List Number 2"/>
    <w:uiPriority w:val="10"/>
    <w:qFormat/>
    <w:rsid w:val="00CB4E93"/>
    <w:pPr>
      <w:numPr>
        <w:ilvl w:val="1"/>
        <w:numId w:val="4"/>
      </w:numPr>
      <w:spacing w:before="120" w:after="120" w:line="264" w:lineRule="auto"/>
      <w:ind w:left="908"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700A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700A8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rsid w:val="00700A80"/>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rsid w:val="00700A80"/>
    <w:pPr>
      <w:keepNext/>
      <w:spacing w:before="60" w:after="60" w:line="240" w:lineRule="auto"/>
    </w:pPr>
    <w:rPr>
      <w:b/>
      <w:sz w:val="19"/>
    </w:rPr>
  </w:style>
  <w:style w:type="character" w:styleId="PlaceholderText">
    <w:name w:val="Placeholder Text"/>
    <w:basedOn w:val="DefaultParagraphFont"/>
    <w:uiPriority w:val="99"/>
    <w:semiHidden/>
    <w:rsid w:val="00700A80"/>
    <w:rPr>
      <w:color w:val="808080"/>
    </w:rPr>
  </w:style>
  <w:style w:type="paragraph" w:customStyle="1" w:styleId="Author">
    <w:name w:val="Author"/>
    <w:basedOn w:val="Normal"/>
    <w:next w:val="Normal"/>
    <w:uiPriority w:val="24"/>
    <w:qFormat/>
    <w:rsid w:val="00700A80"/>
    <w:pPr>
      <w:spacing w:after="60"/>
    </w:pPr>
    <w:rPr>
      <w:b/>
      <w:sz w:val="28"/>
      <w:szCs w:val="28"/>
    </w:rPr>
  </w:style>
  <w:style w:type="paragraph" w:customStyle="1" w:styleId="AuthorOrganisationAffiliation">
    <w:name w:val="Author Organisation/Affiliation"/>
    <w:basedOn w:val="Normal"/>
    <w:next w:val="Normal"/>
    <w:uiPriority w:val="25"/>
    <w:qFormat/>
    <w:rsid w:val="00700A80"/>
    <w:pPr>
      <w:spacing w:after="720"/>
    </w:pPr>
  </w:style>
  <w:style w:type="character" w:styleId="Strong">
    <w:name w:val="Strong"/>
    <w:basedOn w:val="DefaultParagraphFont"/>
    <w:uiPriority w:val="22"/>
    <w:qFormat/>
    <w:rsid w:val="00700A80"/>
    <w:rPr>
      <w:b/>
      <w:bCs/>
    </w:rPr>
  </w:style>
  <w:style w:type="paragraph" w:customStyle="1" w:styleId="Glossary">
    <w:name w:val="Glossary"/>
    <w:basedOn w:val="Normal"/>
    <w:link w:val="GlossaryChar"/>
    <w:uiPriority w:val="28"/>
    <w:semiHidden/>
    <w:locked/>
    <w:rsid w:val="00700A80"/>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sid w:val="00700A80"/>
    <w:rPr>
      <w:rFonts w:asciiTheme="majorHAnsi" w:eastAsia="Calibri" w:hAnsiTheme="majorHAnsi" w:cstheme="minorBidi"/>
      <w:color w:val="000000"/>
      <w:sz w:val="22"/>
      <w:szCs w:val="22"/>
      <w:lang w:eastAsia="en-US"/>
    </w:rPr>
  </w:style>
  <w:style w:type="character" w:styleId="Emphasis">
    <w:name w:val="Emphasis"/>
    <w:basedOn w:val="DefaultParagraphFont"/>
    <w:uiPriority w:val="99"/>
    <w:qFormat/>
    <w:rsid w:val="00700A80"/>
    <w:rPr>
      <w:i/>
      <w:iCs/>
    </w:rPr>
  </w:style>
  <w:style w:type="paragraph" w:styleId="TOAHeading">
    <w:name w:val="toa heading"/>
    <w:basedOn w:val="Heading1"/>
    <w:next w:val="Normal"/>
    <w:uiPriority w:val="99"/>
    <w:semiHidden/>
    <w:unhideWhenUsed/>
    <w:rsid w:val="00700A80"/>
    <w:pPr>
      <w:spacing w:before="120"/>
    </w:pPr>
    <w:rPr>
      <w:bCs w:val="0"/>
      <w:sz w:val="24"/>
    </w:rPr>
  </w:style>
  <w:style w:type="paragraph" w:styleId="NormalWeb">
    <w:name w:val="Normal (Web)"/>
    <w:basedOn w:val="Normal"/>
    <w:uiPriority w:val="99"/>
    <w:semiHidden/>
    <w:unhideWhenUsed/>
    <w:rsid w:val="00700A80"/>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700A80"/>
    <w:pPr>
      <w:numPr>
        <w:numId w:val="1"/>
      </w:numPr>
      <w:ind w:left="357" w:hanging="357"/>
    </w:pPr>
  </w:style>
  <w:style w:type="paragraph" w:customStyle="1" w:styleId="TableBullet">
    <w:name w:val="Table Bullet"/>
    <w:basedOn w:val="Date"/>
    <w:uiPriority w:val="15"/>
    <w:qFormat/>
    <w:rsid w:val="00F67822"/>
    <w:pPr>
      <w:numPr>
        <w:numId w:val="8"/>
      </w:numPr>
      <w:spacing w:before="60" w:after="60" w:line="240" w:lineRule="auto"/>
      <w:ind w:left="284" w:hanging="284"/>
    </w:pPr>
    <w:rPr>
      <w:sz w:val="19"/>
    </w:rPr>
  </w:style>
  <w:style w:type="paragraph" w:styleId="DocumentMap">
    <w:name w:val="Document Map"/>
    <w:basedOn w:val="Normal"/>
    <w:link w:val="DocumentMapChar"/>
    <w:uiPriority w:val="99"/>
    <w:semiHidden/>
    <w:unhideWhenUsed/>
    <w:rsid w:val="00700A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00A80"/>
    <w:rPr>
      <w:rFonts w:ascii="Tahoma" w:eastAsiaTheme="minorHAnsi" w:hAnsi="Tahoma" w:cs="Tahoma"/>
      <w:sz w:val="16"/>
      <w:szCs w:val="16"/>
      <w:lang w:eastAsia="en-US"/>
    </w:rPr>
  </w:style>
  <w:style w:type="paragraph" w:customStyle="1" w:styleId="BoxHeading">
    <w:name w:val="Box Heading"/>
    <w:basedOn w:val="BoxText"/>
    <w:uiPriority w:val="20"/>
    <w:qFormat/>
    <w:rsid w:val="00700A80"/>
    <w:pPr>
      <w:spacing w:line="240" w:lineRule="auto"/>
    </w:pPr>
    <w:rPr>
      <w:b/>
    </w:rPr>
  </w:style>
  <w:style w:type="paragraph" w:customStyle="1" w:styleId="Picture">
    <w:name w:val="Picture"/>
    <w:basedOn w:val="Normal"/>
    <w:uiPriority w:val="17"/>
    <w:qFormat/>
    <w:rsid w:val="00700A80"/>
    <w:pPr>
      <w:spacing w:before="120" w:line="240" w:lineRule="auto"/>
    </w:pPr>
    <w:rPr>
      <w:noProof/>
      <w:lang w:eastAsia="en-AU"/>
    </w:rPr>
  </w:style>
  <w:style w:type="paragraph" w:customStyle="1" w:styleId="Securityclassification">
    <w:name w:val="Security classification"/>
    <w:basedOn w:val="Header"/>
    <w:next w:val="Header"/>
    <w:uiPriority w:val="26"/>
    <w:semiHidden/>
    <w:qFormat/>
    <w:rsid w:val="00700A80"/>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700A80"/>
    <w:pPr>
      <w:spacing w:after="0"/>
    </w:pPr>
    <w:rPr>
      <w:b/>
      <w:sz w:val="36"/>
      <w:szCs w:val="36"/>
    </w:rPr>
  </w:style>
  <w:style w:type="paragraph" w:styleId="FootnoteText">
    <w:name w:val="footnote text"/>
    <w:basedOn w:val="Normal"/>
    <w:link w:val="FootnoteTextChar"/>
    <w:uiPriority w:val="99"/>
    <w:unhideWhenUsed/>
    <w:rsid w:val="00700A80"/>
    <w:pPr>
      <w:spacing w:after="60" w:line="264" w:lineRule="auto"/>
    </w:pPr>
    <w:rPr>
      <w:sz w:val="20"/>
      <w:szCs w:val="20"/>
    </w:rPr>
  </w:style>
  <w:style w:type="character" w:customStyle="1" w:styleId="FootnoteTextChar">
    <w:name w:val="Footnote Text Char"/>
    <w:basedOn w:val="DefaultParagraphFont"/>
    <w:link w:val="FootnoteText"/>
    <w:uiPriority w:val="99"/>
    <w:rsid w:val="00700A80"/>
    <w:rPr>
      <w:rFonts w:asciiTheme="majorHAnsi" w:eastAsiaTheme="minorHAnsi" w:hAnsiTheme="majorHAnsi" w:cstheme="minorBidi"/>
      <w:lang w:eastAsia="en-US"/>
    </w:rPr>
  </w:style>
  <w:style w:type="character" w:styleId="FootnoteReference">
    <w:name w:val="footnote reference"/>
    <w:basedOn w:val="DefaultParagraphFont"/>
    <w:uiPriority w:val="99"/>
    <w:semiHidden/>
    <w:unhideWhenUsed/>
    <w:rsid w:val="00700A80"/>
    <w:rPr>
      <w:vertAlign w:val="superscript"/>
    </w:rPr>
  </w:style>
  <w:style w:type="character" w:styleId="EndnoteReference">
    <w:name w:val="endnote reference"/>
    <w:basedOn w:val="DefaultParagraphFont"/>
    <w:uiPriority w:val="99"/>
    <w:semiHidden/>
    <w:unhideWhenUsed/>
    <w:rsid w:val="00700A80"/>
    <w:rPr>
      <w:vertAlign w:val="superscript"/>
    </w:rPr>
  </w:style>
  <w:style w:type="character" w:styleId="FollowedHyperlink">
    <w:name w:val="FollowedHyperlink"/>
    <w:basedOn w:val="DefaultParagraphFont"/>
    <w:uiPriority w:val="99"/>
    <w:semiHidden/>
    <w:unhideWhenUsed/>
    <w:rsid w:val="00700A80"/>
    <w:rPr>
      <w:color w:val="800080"/>
      <w:u w:val="single"/>
    </w:rPr>
  </w:style>
  <w:style w:type="paragraph" w:customStyle="1" w:styleId="BoxSource">
    <w:name w:val="Box Source"/>
    <w:basedOn w:val="FigureTableNoteSource"/>
    <w:uiPriority w:val="22"/>
    <w:qFormat/>
    <w:rsid w:val="00700A80"/>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rsid w:val="00700A80"/>
    <w:pPr>
      <w:numPr>
        <w:numId w:val="3"/>
      </w:numPr>
    </w:pPr>
  </w:style>
  <w:style w:type="paragraph" w:styleId="Title">
    <w:name w:val="Title"/>
    <w:basedOn w:val="Normal"/>
    <w:next w:val="Normal"/>
    <w:link w:val="TitleChar"/>
    <w:uiPriority w:val="10"/>
    <w:semiHidden/>
    <w:qFormat/>
    <w:rsid w:val="00700A80"/>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700A80"/>
    <w:rPr>
      <w:rFonts w:asciiTheme="majorHAnsi" w:eastAsiaTheme="majorEastAsia" w:hAnsiTheme="majorHAnsi" w:cstheme="majorBidi"/>
      <w:b/>
      <w:spacing w:val="5"/>
      <w:kern w:val="28"/>
      <w:sz w:val="72"/>
      <w:szCs w:val="52"/>
      <w:lang w:eastAsia="en-US"/>
    </w:rPr>
  </w:style>
  <w:style w:type="paragraph" w:customStyle="1" w:styleId="TOCHeading2">
    <w:name w:val="TOC Heading 2"/>
    <w:next w:val="Normal"/>
    <w:qFormat/>
    <w:rsid w:val="00700A80"/>
    <w:rPr>
      <w:rFonts w:ascii="Calibri Light" w:eastAsiaTheme="minorHAnsi" w:hAnsi="Calibri Light" w:cstheme="minorBidi"/>
      <w:sz w:val="36"/>
      <w:szCs w:val="22"/>
      <w:lang w:eastAsia="en-US"/>
    </w:rPr>
  </w:style>
  <w:style w:type="numbering" w:customStyle="1" w:styleId="Numberlist">
    <w:name w:val="Number list"/>
    <w:uiPriority w:val="99"/>
    <w:rsid w:val="00700A80"/>
    <w:pPr>
      <w:numPr>
        <w:numId w:val="4"/>
      </w:numPr>
    </w:pPr>
  </w:style>
  <w:style w:type="numbering" w:customStyle="1" w:styleId="Headinglist">
    <w:name w:val="Heading list"/>
    <w:uiPriority w:val="99"/>
    <w:rsid w:val="00700A80"/>
    <w:pPr>
      <w:numPr>
        <w:numId w:val="2"/>
      </w:numPr>
    </w:pPr>
  </w:style>
  <w:style w:type="paragraph" w:customStyle="1" w:styleId="Normalsmall">
    <w:name w:val="Normal small"/>
    <w:qFormat/>
    <w:rsid w:val="00700A80"/>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700A80"/>
    <w:pPr>
      <w:numPr>
        <w:ilvl w:val="2"/>
        <w:numId w:val="3"/>
      </w:numPr>
      <w:ind w:left="964" w:hanging="964"/>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143A7B"/>
    <w:pPr>
      <w:numPr>
        <w:numId w:val="12"/>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700A80"/>
    <w:rPr>
      <w:i/>
      <w:iCs/>
      <w:color w:val="4F81BD" w:themeColor="accent1"/>
    </w:rPr>
  </w:style>
  <w:style w:type="paragraph" w:customStyle="1" w:styleId="TableBullet2">
    <w:name w:val="Table Bullet 2"/>
    <w:basedOn w:val="TableBullet"/>
    <w:qFormat/>
    <w:rsid w:val="00F67822"/>
    <w:pPr>
      <w:numPr>
        <w:numId w:val="5"/>
      </w:numPr>
      <w:tabs>
        <w:tab w:val="num" w:pos="284"/>
      </w:tabs>
      <w:ind w:left="568" w:hanging="284"/>
    </w:pPr>
  </w:style>
  <w:style w:type="numbering" w:customStyle="1" w:styleId="TableBulletlist">
    <w:name w:val="Table Bullet list"/>
    <w:uiPriority w:val="99"/>
    <w:rsid w:val="00700A80"/>
    <w:pPr>
      <w:numPr>
        <w:numId w:val="6"/>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201BFB"/>
    <w:pPr>
      <w:spacing w:before="60" w:after="60"/>
    </w:pPr>
    <w:rPr>
      <w:rFonts w:asciiTheme="minorHAnsi" w:eastAsia="Times New Roman" w:hAnsiTheme="minorHAnsi" w:cs="Arial"/>
      <w:color w:val="000000"/>
      <w:sz w:val="19"/>
      <w:szCs w:val="22"/>
      <w:lang w:val="en-GB"/>
    </w:rPr>
  </w:style>
  <w:style w:type="paragraph" w:styleId="Date">
    <w:name w:val="Date"/>
    <w:aliases w:val="Reference"/>
    <w:basedOn w:val="Normal"/>
    <w:next w:val="Normal"/>
    <w:link w:val="DateChar"/>
    <w:uiPriority w:val="99"/>
    <w:unhideWhenUsed/>
    <w:rsid w:val="00700A80"/>
    <w:pPr>
      <w:spacing w:before="1560" w:after="160" w:line="360" w:lineRule="auto"/>
    </w:pPr>
  </w:style>
  <w:style w:type="character" w:customStyle="1" w:styleId="DateChar">
    <w:name w:val="Date Char"/>
    <w:aliases w:val="Reference Char"/>
    <w:basedOn w:val="DefaultParagraphFont"/>
    <w:link w:val="Date"/>
    <w:uiPriority w:val="99"/>
    <w:rsid w:val="00700A80"/>
    <w:rPr>
      <w:rFonts w:asciiTheme="majorHAnsi" w:eastAsiaTheme="minorHAnsi" w:hAnsiTheme="majorHAnsi" w:cstheme="minorBidi"/>
      <w:sz w:val="22"/>
      <w:szCs w:val="22"/>
      <w:lang w:eastAsia="en-US"/>
    </w:rPr>
  </w:style>
  <w:style w:type="paragraph" w:customStyle="1" w:styleId="Series">
    <w:name w:val="Series"/>
    <w:qFormat/>
    <w:rsid w:val="00514CEE"/>
    <w:pPr>
      <w:spacing w:before="120" w:after="120"/>
    </w:pPr>
    <w:rPr>
      <w:rFonts w:asciiTheme="minorHAnsi" w:eastAsiaTheme="minorHAnsi" w:hAnsiTheme="minorHAnsi" w:cstheme="minorBidi"/>
      <w:b/>
      <w:i/>
      <w:sz w:val="32"/>
      <w:szCs w:val="22"/>
      <w:lang w:eastAsia="en-US"/>
    </w:rPr>
  </w:style>
  <w:style w:type="character" w:styleId="UnresolvedMention">
    <w:name w:val="Unresolved Mention"/>
    <w:basedOn w:val="DefaultParagraphFont"/>
    <w:uiPriority w:val="99"/>
    <w:semiHidden/>
    <w:unhideWhenUsed/>
    <w:rsid w:val="00700A80"/>
    <w:rPr>
      <w:color w:val="605E5C"/>
      <w:shd w:val="clear" w:color="auto" w:fill="E1DFDD"/>
    </w:rPr>
  </w:style>
  <w:style w:type="paragraph" w:styleId="ListNumber3">
    <w:name w:val="List Number 3"/>
    <w:uiPriority w:val="11"/>
    <w:qFormat/>
    <w:rsid w:val="00F637B6"/>
    <w:pPr>
      <w:numPr>
        <w:ilvl w:val="2"/>
        <w:numId w:val="4"/>
      </w:numPr>
      <w:spacing w:before="120" w:after="120" w:line="264" w:lineRule="auto"/>
      <w:ind w:left="1361" w:hanging="454"/>
    </w:pPr>
    <w:rPr>
      <w:rFonts w:asciiTheme="minorHAnsi" w:eastAsia="Times New Roman" w:hAnsiTheme="minorHAnsi"/>
      <w:sz w:val="22"/>
      <w:szCs w:val="24"/>
      <w:lang w:eastAsia="en-US"/>
    </w:rPr>
  </w:style>
  <w:style w:type="paragraph" w:customStyle="1" w:styleId="TableListNumber2">
    <w:name w:val="Table List Number 2"/>
    <w:basedOn w:val="TableText"/>
    <w:qFormat/>
    <w:rsid w:val="00143A7B"/>
    <w:pPr>
      <w:numPr>
        <w:ilvl w:val="1"/>
        <w:numId w:val="12"/>
      </w:numPr>
    </w:pPr>
    <w:rPr>
      <w:rFonts w:eastAsiaTheme="minorHAnsi" w:cstheme="minorBidi"/>
      <w:color w:val="auto"/>
      <w:sz w:val="18"/>
      <w:lang w:val="en-AU" w:eastAsia="en-US"/>
    </w:rPr>
  </w:style>
  <w:style w:type="paragraph" w:customStyle="1" w:styleId="TableListNumber3">
    <w:name w:val="Table List Number 3"/>
    <w:basedOn w:val="TableText"/>
    <w:qFormat/>
    <w:rsid w:val="00143A7B"/>
    <w:pPr>
      <w:numPr>
        <w:ilvl w:val="2"/>
        <w:numId w:val="12"/>
      </w:numPr>
    </w:pPr>
    <w:rPr>
      <w:rFonts w:eastAsiaTheme="minorHAnsi" w:cstheme="minorBidi"/>
      <w:color w:val="auto"/>
      <w:sz w:val="18"/>
      <w:lang w:val="en-AU" w:eastAsia="en-US"/>
    </w:rPr>
  </w:style>
  <w:style w:type="numbering" w:customStyle="1" w:styleId="Tablenumberedlists">
    <w:name w:val="Table numbered lists"/>
    <w:uiPriority w:val="99"/>
    <w:rsid w:val="00143A7B"/>
    <w:pPr>
      <w:numPr>
        <w:numId w:val="9"/>
      </w:numPr>
    </w:pPr>
  </w:style>
  <w:style w:type="paragraph" w:customStyle="1" w:styleId="BoxTextNumber">
    <w:name w:val="Box Text Number"/>
    <w:basedOn w:val="BoxText"/>
    <w:qFormat/>
    <w:rsid w:val="00930D38"/>
    <w:pPr>
      <w:numPr>
        <w:numId w:val="14"/>
      </w:numPr>
    </w:pPr>
  </w:style>
  <w:style w:type="paragraph" w:styleId="ListParagraph">
    <w:name w:val="List Paragraph"/>
    <w:basedOn w:val="Normal"/>
    <w:uiPriority w:val="99"/>
    <w:qFormat/>
    <w:rsid w:val="00BB0C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griculture.gov.au/agriculture-land/farm-food-drought/natural-resources/soils/science-challenge-grant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findanexpert.unimelb.edu.au/profile/13219-deli-che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1115</Words>
  <Characters>6359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2026-09-03T04:40:00Z</dcterms:created>
  <dcterms:modified xsi:type="dcterms:W3CDTF">2026-09-03T04:40:00Z</dcterms:modified>
  <cp:contentStatus/>
</cp:coreProperties>
</file>