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6.xml" ContentType="application/vnd.openxmlformats-officedocument.wordprocessingml.head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303574" w14:textId="1942043A" w:rsidR="000C5757" w:rsidRPr="005F3497" w:rsidRDefault="006D7446" w:rsidP="005F3497">
      <w:pPr>
        <w:pStyle w:val="Copyright"/>
        <w:jc w:val="center"/>
        <w:rPr>
          <w:rFonts w:ascii="Futura XBlk BT" w:hAnsi="Futura XBlk BT" w:cs="Arial"/>
          <w:bCs/>
          <w:smallCaps/>
          <w:noProof/>
          <w:color w:val="0D0D0D" w:themeColor="text1" w:themeTint="F2"/>
          <w:spacing w:val="20"/>
          <w:sz w:val="50"/>
        </w:rPr>
      </w:pPr>
      <w:bookmarkStart w:id="0" w:name="_Toc85011068"/>
      <w:bookmarkStart w:id="1" w:name="_Toc488634707"/>
      <w:bookmarkStart w:id="2" w:name="_Toc491149929"/>
      <w:bookmarkStart w:id="3" w:name="_Toc520085602"/>
      <w:bookmarkStart w:id="4" w:name="_Toc522329375"/>
      <w:bookmarkStart w:id="5" w:name="_Toc272771422"/>
      <w:bookmarkStart w:id="6" w:name="_Toc334196067"/>
      <w:bookmarkStart w:id="7" w:name="_GoBack"/>
      <w:bookmarkEnd w:id="7"/>
      <w:r w:rsidRPr="005F3497">
        <w:rPr>
          <w:rFonts w:ascii="Futura XBlk BT" w:hAnsi="Futura XBlk BT" w:cs="Arial"/>
          <w:bCs/>
          <w:smallCaps/>
          <w:noProof/>
          <w:color w:val="0D0D0D" w:themeColor="text1" w:themeTint="F2"/>
          <w:spacing w:val="20"/>
          <w:sz w:val="50"/>
          <w:lang w:eastAsia="en-AU"/>
        </w:rPr>
        <w:drawing>
          <wp:inline distT="0" distB="0" distL="0" distR="0" wp14:anchorId="5F3057B8" wp14:editId="5F3057B9">
            <wp:extent cx="2733675" cy="1352550"/>
            <wp:effectExtent l="19050" t="0" r="9525" b="0"/>
            <wp:docPr id="5" name="Picture 2" descr="S:\PROGRAM GROUPS\SKC\Resources - logos, brand manual etc\2016 DoEE logo\JPEG\DOEE_SS_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GRAM GROUPS\SKC\Resources - logos, brand manual etc\2016 DoEE logo\JPEG\DOEE_SS_stacked.jpg"/>
                    <pic:cNvPicPr>
                      <a:picLocks noChangeAspect="1" noChangeArrowheads="1"/>
                    </pic:cNvPicPr>
                  </pic:nvPicPr>
                  <pic:blipFill>
                    <a:blip r:embed="rId12" cstate="print"/>
                    <a:srcRect t="8387"/>
                    <a:stretch>
                      <a:fillRect/>
                    </a:stretch>
                  </pic:blipFill>
                  <pic:spPr bwMode="auto">
                    <a:xfrm>
                      <a:off x="0" y="0"/>
                      <a:ext cx="2733675" cy="1352550"/>
                    </a:xfrm>
                    <a:prstGeom prst="rect">
                      <a:avLst/>
                    </a:prstGeom>
                    <a:noFill/>
                    <a:ln w="9525">
                      <a:noFill/>
                      <a:miter lim="800000"/>
                      <a:headEnd/>
                      <a:tailEnd/>
                    </a:ln>
                  </pic:spPr>
                </pic:pic>
              </a:graphicData>
            </a:graphic>
          </wp:inline>
        </w:drawing>
      </w:r>
    </w:p>
    <w:p w14:paraId="5F303575" w14:textId="77777777" w:rsidR="00F63EA8" w:rsidRDefault="00F63EA8" w:rsidP="004828FC">
      <w:pPr>
        <w:pStyle w:val="Copyright"/>
        <w:rPr>
          <w:rFonts w:ascii="Futura XBlk BT" w:hAnsi="Futura XBlk BT" w:cs="Arial"/>
          <w:bCs/>
          <w:smallCaps/>
          <w:noProof/>
          <w:color w:val="0D0D0D" w:themeColor="text1" w:themeTint="F2"/>
          <w:spacing w:val="20"/>
          <w:sz w:val="50"/>
        </w:rPr>
      </w:pPr>
      <w:bookmarkStart w:id="8" w:name="_Toc51403818"/>
      <w:bookmarkStart w:id="9" w:name="_Toc51404709"/>
      <w:bookmarkStart w:id="10" w:name="_Toc51658022"/>
      <w:bookmarkStart w:id="11" w:name="_Toc51734311"/>
      <w:bookmarkStart w:id="12" w:name="_Toc51747012"/>
      <w:bookmarkStart w:id="13" w:name="_Toc52247872"/>
      <w:bookmarkStart w:id="14" w:name="_Toc52267537"/>
      <w:bookmarkStart w:id="15" w:name="_Toc52267638"/>
      <w:bookmarkStart w:id="16" w:name="_Toc52267740"/>
      <w:bookmarkStart w:id="17" w:name="_Toc52616745"/>
      <w:bookmarkStart w:id="18" w:name="_Toc83806483"/>
      <w:bookmarkStart w:id="19" w:name="_Toc84153156"/>
      <w:bookmarkStart w:id="20" w:name="_Toc84153298"/>
      <w:bookmarkStart w:id="21" w:name="_Toc84215119"/>
      <w:bookmarkStart w:id="22" w:name="_Toc84215260"/>
      <w:bookmarkStart w:id="23" w:name="_Toc85011063"/>
      <w:bookmarkStart w:id="24" w:name="_Toc113178993"/>
      <w:bookmarkStart w:id="25" w:name="_Toc113353950"/>
      <w:bookmarkStart w:id="26" w:name="_Toc113872088"/>
      <w:bookmarkStart w:id="27" w:name="_Toc114547213"/>
      <w:bookmarkStart w:id="28" w:name="_Toc114630068"/>
      <w:bookmarkStart w:id="29" w:name="_Toc115254147"/>
      <w:bookmarkStart w:id="30" w:name="_Toc115599423"/>
      <w:bookmarkStart w:id="31" w:name="_Toc116123130"/>
      <w:bookmarkStart w:id="32" w:name="_Toc146017918"/>
      <w:bookmarkStart w:id="33" w:name="_Toc146018047"/>
      <w:bookmarkStart w:id="34" w:name="_Toc146088601"/>
      <w:bookmarkStart w:id="35" w:name="_Toc146345054"/>
      <w:bookmarkStart w:id="36" w:name="_Toc146532602"/>
      <w:bookmarkStart w:id="37" w:name="_Toc146537636"/>
      <w:bookmarkStart w:id="38" w:name="_Toc146537811"/>
      <w:bookmarkStart w:id="39" w:name="_Toc146626825"/>
      <w:bookmarkStart w:id="40" w:name="_Toc176745059"/>
      <w:bookmarkStart w:id="41" w:name="_Toc176745310"/>
      <w:bookmarkStart w:id="42" w:name="_Toc176756962"/>
      <w:bookmarkStart w:id="43" w:name="_Toc176775398"/>
      <w:bookmarkStart w:id="44" w:name="_Toc209513686"/>
      <w:bookmarkStart w:id="45" w:name="_Toc209842414"/>
      <w:bookmarkStart w:id="46" w:name="_Toc240197709"/>
      <w:bookmarkStart w:id="47" w:name="_Toc240277323"/>
      <w:bookmarkStart w:id="48" w:name="_Toc240277481"/>
      <w:bookmarkStart w:id="49" w:name="_Toc272771414"/>
      <w:bookmarkStart w:id="50" w:name="_Toc274816918"/>
      <w:bookmarkStart w:id="51" w:name="_Toc303074330"/>
      <w:bookmarkStart w:id="52" w:name="_Toc334196060"/>
    </w:p>
    <w:p w14:paraId="5F303576" w14:textId="77777777" w:rsidR="000C5757" w:rsidRPr="003E6E9C" w:rsidRDefault="000C5757" w:rsidP="000C5757">
      <w:pPr>
        <w:pStyle w:val="Copyright"/>
        <w:jc w:val="center"/>
        <w:rPr>
          <w:rFonts w:ascii="Futura XBlk BT" w:hAnsi="Futura XBlk BT" w:cs="Arial"/>
          <w:bCs/>
          <w:smallCaps/>
          <w:noProof/>
          <w:color w:val="0D0D0D" w:themeColor="text1" w:themeTint="F2"/>
          <w:spacing w:val="20"/>
          <w:sz w:val="50"/>
        </w:rPr>
      </w:pPr>
      <w:r w:rsidRPr="003E6E9C">
        <w:rPr>
          <w:rFonts w:ascii="Futura XBlk BT" w:hAnsi="Futura XBlk BT" w:cs="Arial"/>
          <w:bCs/>
          <w:smallCaps/>
          <w:noProof/>
          <w:color w:val="0D0D0D" w:themeColor="text1" w:themeTint="F2"/>
          <w:spacing w:val="20"/>
          <w:sz w:val="50"/>
        </w:rPr>
        <w:t>SUPERVISING</w:t>
      </w:r>
      <w:r w:rsidRPr="003E6E9C">
        <w:rPr>
          <w:rFonts w:ascii="Futura XBlk BT" w:hAnsi="Futura XBlk BT" w:cs="Arial"/>
          <w:bCs/>
          <w:smallCaps/>
          <w:noProof/>
          <w:color w:val="0D0D0D" w:themeColor="text1" w:themeTint="F2"/>
          <w:spacing w:val="20"/>
          <w:sz w:val="50"/>
        </w:rPr>
        <w:br/>
        <w:t>SCIENTIST</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14:paraId="5F303577" w14:textId="77777777" w:rsidR="000C5757" w:rsidRPr="003E6E9C" w:rsidRDefault="000C5757" w:rsidP="000C5757">
      <w:pPr>
        <w:pStyle w:val="Copyright"/>
        <w:jc w:val="center"/>
        <w:rPr>
          <w:rFonts w:ascii="Futura XBlk BT" w:hAnsi="Futura XBlk BT" w:cs="Arial"/>
          <w:bCs/>
          <w:smallCaps/>
          <w:noProof/>
          <w:spacing w:val="20"/>
          <w:sz w:val="50"/>
        </w:rPr>
      </w:pPr>
      <w:r w:rsidRPr="003E6E9C">
        <w:rPr>
          <w:rFonts w:ascii="Futura XBlk BT" w:hAnsi="Futura XBlk BT" w:cs="Arial"/>
          <w:bCs/>
          <w:smallCaps/>
          <w:noProof/>
          <w:spacing w:val="20"/>
          <w:sz w:val="50"/>
          <w:lang w:eastAsia="en-AU"/>
        </w:rPr>
        <w:drawing>
          <wp:inline distT="0" distB="0" distL="0" distR="0" wp14:anchorId="5F3057BA" wp14:editId="5F3057BB">
            <wp:extent cx="2103664" cy="3305757"/>
            <wp:effectExtent l="19050" t="0" r="0" b="0"/>
            <wp:docPr id="47" name="Picture 12" descr="PANDAN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NDANUS-2"/>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105273" cy="3308285"/>
                    </a:xfrm>
                    <a:prstGeom prst="rect">
                      <a:avLst/>
                    </a:prstGeom>
                    <a:noFill/>
                    <a:ln w="9525">
                      <a:noFill/>
                      <a:miter lim="800000"/>
                      <a:headEnd/>
                      <a:tailEnd/>
                    </a:ln>
                  </pic:spPr>
                </pic:pic>
              </a:graphicData>
            </a:graphic>
          </wp:inline>
        </w:drawing>
      </w:r>
    </w:p>
    <w:p w14:paraId="5F303578" w14:textId="77777777" w:rsidR="000C5757" w:rsidRPr="003E6E9C" w:rsidRDefault="000C5757" w:rsidP="000C5757">
      <w:pPr>
        <w:jc w:val="center"/>
        <w:rPr>
          <w:rFonts w:ascii="GarmdITC Bk BT" w:hAnsi="GarmdITC Bk BT"/>
          <w:i/>
          <w:iCs/>
          <w:spacing w:val="20"/>
          <w:sz w:val="56"/>
        </w:rPr>
      </w:pPr>
      <w:r>
        <w:rPr>
          <w:rFonts w:ascii="GarmdITC Bk BT" w:hAnsi="GarmdITC Bk BT"/>
          <w:i/>
          <w:iCs/>
          <w:spacing w:val="20"/>
          <w:sz w:val="56"/>
        </w:rPr>
        <w:br/>
      </w:r>
      <w:r w:rsidRPr="003E6E9C">
        <w:rPr>
          <w:rFonts w:ascii="GarmdITC Bk BT" w:hAnsi="GarmdITC Bk BT"/>
          <w:i/>
          <w:iCs/>
          <w:spacing w:val="20"/>
          <w:sz w:val="56"/>
        </w:rPr>
        <w:t xml:space="preserve">Annual </w:t>
      </w:r>
      <w:r w:rsidR="003759A7">
        <w:rPr>
          <w:rFonts w:ascii="GarmdITC Bk BT" w:hAnsi="GarmdITC Bk BT"/>
          <w:i/>
          <w:iCs/>
          <w:spacing w:val="20"/>
          <w:sz w:val="56"/>
        </w:rPr>
        <w:t xml:space="preserve">Technical </w:t>
      </w:r>
      <w:r w:rsidRPr="003E6E9C">
        <w:rPr>
          <w:rFonts w:ascii="GarmdITC Bk BT" w:hAnsi="GarmdITC Bk BT"/>
          <w:i/>
          <w:iCs/>
          <w:spacing w:val="20"/>
          <w:sz w:val="56"/>
        </w:rPr>
        <w:t>Report</w:t>
      </w:r>
    </w:p>
    <w:p w14:paraId="5F303579" w14:textId="77777777" w:rsidR="005F3497" w:rsidRPr="003E6E9C" w:rsidRDefault="00DD7B20" w:rsidP="000C5757">
      <w:pPr>
        <w:pStyle w:val="Copyright"/>
        <w:jc w:val="center"/>
        <w:rPr>
          <w:rFonts w:ascii="Futura XBlk BT" w:hAnsi="Futura XBlk BT" w:cs="Arial"/>
          <w:bCs/>
          <w:smallCaps/>
          <w:noProof/>
          <w:color w:val="0D0D0D" w:themeColor="text1" w:themeTint="F2"/>
          <w:spacing w:val="20"/>
          <w:sz w:val="50"/>
        </w:rPr>
      </w:pPr>
      <w:r>
        <w:rPr>
          <w:rFonts w:ascii="Futura XBlk BT" w:hAnsi="Futura XBlk BT" w:cs="Arial"/>
          <w:bCs/>
          <w:smallCaps/>
          <w:noProof/>
          <w:color w:val="0D0D0D" w:themeColor="text1" w:themeTint="F2"/>
          <w:spacing w:val="20"/>
          <w:sz w:val="48"/>
          <w:szCs w:val="48"/>
          <w:lang w:eastAsia="en-AU"/>
        </w:rPr>
        <w:drawing>
          <wp:anchor distT="0" distB="0" distL="114300" distR="114300" simplePos="0" relativeHeight="251658241" behindDoc="0" locked="0" layoutInCell="1" allowOverlap="1" wp14:anchorId="5F3057BC" wp14:editId="60A02DC4">
            <wp:simplePos x="0" y="0"/>
            <wp:positionH relativeFrom="column">
              <wp:posOffset>-373245</wp:posOffset>
            </wp:positionH>
            <wp:positionV relativeFrom="paragraph">
              <wp:posOffset>516890</wp:posOffset>
            </wp:positionV>
            <wp:extent cx="5627793" cy="508000"/>
            <wp:effectExtent l="19050" t="0" r="0" b="0"/>
            <wp:wrapNone/>
            <wp:docPr id="301" name="Picture 301" descr="wa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wave2"/>
                    <pic:cNvPicPr>
                      <a:picLocks noChangeAspect="1" noChangeArrowheads="1"/>
                    </pic:cNvPicPr>
                  </pic:nvPicPr>
                  <pic:blipFill>
                    <a:blip r:embed="rId14" cstate="print"/>
                    <a:srcRect/>
                    <a:stretch>
                      <a:fillRect/>
                    </a:stretch>
                  </pic:blipFill>
                  <pic:spPr bwMode="auto">
                    <a:xfrm>
                      <a:off x="0" y="0"/>
                      <a:ext cx="5627793" cy="508000"/>
                    </a:xfrm>
                    <a:prstGeom prst="rect">
                      <a:avLst/>
                    </a:prstGeom>
                    <a:noFill/>
                  </pic:spPr>
                </pic:pic>
              </a:graphicData>
            </a:graphic>
          </wp:anchor>
        </w:drawing>
      </w:r>
      <w:r w:rsidR="000C5757">
        <w:rPr>
          <w:rFonts w:ascii="Futura XBlk BT" w:hAnsi="Futura XBlk BT" w:cs="Arial"/>
          <w:bCs/>
          <w:smallCaps/>
          <w:noProof/>
          <w:color w:val="0D0D0D" w:themeColor="text1" w:themeTint="F2"/>
          <w:spacing w:val="20"/>
          <w:sz w:val="48"/>
          <w:szCs w:val="48"/>
        </w:rPr>
        <w:t>20</w:t>
      </w:r>
      <w:r w:rsidR="00775E35">
        <w:rPr>
          <w:rFonts w:ascii="Futura XBlk BT" w:hAnsi="Futura XBlk BT" w:cs="Arial"/>
          <w:bCs/>
          <w:smallCaps/>
          <w:noProof/>
          <w:color w:val="0D0D0D" w:themeColor="text1" w:themeTint="F2"/>
          <w:spacing w:val="20"/>
          <w:sz w:val="48"/>
          <w:szCs w:val="48"/>
        </w:rPr>
        <w:t>1</w:t>
      </w:r>
      <w:r w:rsidR="00BD6927">
        <w:rPr>
          <w:rFonts w:ascii="Futura XBlk BT" w:hAnsi="Futura XBlk BT" w:cs="Arial"/>
          <w:bCs/>
          <w:smallCaps/>
          <w:noProof/>
          <w:color w:val="0D0D0D" w:themeColor="text1" w:themeTint="F2"/>
          <w:spacing w:val="20"/>
          <w:sz w:val="48"/>
          <w:szCs w:val="48"/>
        </w:rPr>
        <w:t>6</w:t>
      </w:r>
      <w:r w:rsidR="005339AE">
        <w:rPr>
          <w:rFonts w:ascii="Futura XBlk BT" w:hAnsi="Futura XBlk BT" w:cs="Arial"/>
          <w:bCs/>
          <w:smallCaps/>
          <w:noProof/>
          <w:color w:val="0D0D0D" w:themeColor="text1" w:themeTint="F2"/>
          <w:spacing w:val="20"/>
          <w:sz w:val="48"/>
          <w:szCs w:val="48"/>
        </w:rPr>
        <w:t>–</w:t>
      </w:r>
      <w:r w:rsidR="000C5757">
        <w:rPr>
          <w:rFonts w:ascii="Futura XBlk BT" w:hAnsi="Futura XBlk BT" w:cs="Arial"/>
          <w:bCs/>
          <w:smallCaps/>
          <w:noProof/>
          <w:color w:val="0D0D0D" w:themeColor="text1" w:themeTint="F2"/>
          <w:spacing w:val="20"/>
          <w:sz w:val="48"/>
          <w:szCs w:val="48"/>
        </w:rPr>
        <w:t>1</w:t>
      </w:r>
      <w:r w:rsidR="00BD6927">
        <w:rPr>
          <w:rFonts w:ascii="Futura XBlk BT" w:hAnsi="Futura XBlk BT" w:cs="Arial"/>
          <w:bCs/>
          <w:smallCaps/>
          <w:noProof/>
          <w:color w:val="0D0D0D" w:themeColor="text1" w:themeTint="F2"/>
          <w:spacing w:val="20"/>
          <w:sz w:val="48"/>
          <w:szCs w:val="48"/>
        </w:rPr>
        <w:t>7</w:t>
      </w:r>
    </w:p>
    <w:p w14:paraId="5F30357A" w14:textId="3E6B652C" w:rsidR="000C5757" w:rsidRPr="00DD7B20" w:rsidRDefault="000C5757" w:rsidP="000C5757">
      <w:pPr>
        <w:pStyle w:val="Copyright"/>
        <w:rPr>
          <w:color w:val="0D0D0D" w:themeColor="text1" w:themeTint="F2"/>
        </w:rPr>
      </w:pPr>
      <w:r w:rsidRPr="00DD7B20">
        <w:rPr>
          <w:color w:val="0D0D0D" w:themeColor="text1" w:themeTint="F2"/>
        </w:rPr>
        <w:lastRenderedPageBreak/>
        <w:t>©</w:t>
      </w:r>
      <w:r w:rsidRPr="00DD7B20">
        <w:rPr>
          <w:color w:val="0D0D0D" w:themeColor="text1" w:themeTint="F2"/>
          <w:szCs w:val="16"/>
        </w:rPr>
        <w:t xml:space="preserve"> </w:t>
      </w:r>
      <w:r w:rsidRPr="00DD7B20">
        <w:rPr>
          <w:color w:val="0D0D0D" w:themeColor="text1" w:themeTint="F2"/>
        </w:rPr>
        <w:t>Commonwealth of Australia, 201</w:t>
      </w:r>
      <w:r w:rsidR="00B266E3" w:rsidRPr="00DD7B20">
        <w:rPr>
          <w:color w:val="0D0D0D" w:themeColor="text1" w:themeTint="F2"/>
        </w:rPr>
        <w:t>7</w:t>
      </w:r>
    </w:p>
    <w:p w14:paraId="5F30357B" w14:textId="5E9E1388" w:rsidR="000C5757" w:rsidRPr="00DD7B20" w:rsidRDefault="00674F24" w:rsidP="000C5757">
      <w:pPr>
        <w:pStyle w:val="Copyright"/>
        <w:rPr>
          <w:color w:val="0D0D0D" w:themeColor="text1" w:themeTint="F2"/>
        </w:rPr>
      </w:pPr>
      <w:r w:rsidRPr="00DD7B20">
        <w:rPr>
          <w:color w:val="0D0D0D" w:themeColor="text1" w:themeTint="F2"/>
        </w:rPr>
        <w:t xml:space="preserve">The </w:t>
      </w:r>
      <w:r w:rsidR="000C5757" w:rsidRPr="00DD7B20">
        <w:rPr>
          <w:color w:val="0D0D0D" w:themeColor="text1" w:themeTint="F2"/>
        </w:rPr>
        <w:t>Supervising Scientist</w:t>
      </w:r>
      <w:r w:rsidR="00800A17" w:rsidRPr="00DD7B20">
        <w:rPr>
          <w:color w:val="0D0D0D" w:themeColor="text1" w:themeTint="F2"/>
        </w:rPr>
        <w:t>’s</w:t>
      </w:r>
      <w:r w:rsidR="000C5757" w:rsidRPr="00DD7B20">
        <w:rPr>
          <w:color w:val="0D0D0D" w:themeColor="text1" w:themeTint="F2"/>
        </w:rPr>
        <w:t xml:space="preserve"> </w:t>
      </w:r>
      <w:r w:rsidR="000C5757" w:rsidRPr="00DD7B20">
        <w:rPr>
          <w:i/>
          <w:color w:val="0D0D0D" w:themeColor="text1" w:themeTint="F2"/>
        </w:rPr>
        <w:t xml:space="preserve">Annual </w:t>
      </w:r>
      <w:r w:rsidR="000A5975" w:rsidRPr="00DD7B20">
        <w:rPr>
          <w:i/>
          <w:color w:val="0D0D0D" w:themeColor="text1" w:themeTint="F2"/>
        </w:rPr>
        <w:t xml:space="preserve">Technical </w:t>
      </w:r>
      <w:r w:rsidR="000C5757" w:rsidRPr="00DD7B20">
        <w:rPr>
          <w:i/>
          <w:color w:val="0D0D0D" w:themeColor="text1" w:themeTint="F2"/>
        </w:rPr>
        <w:t>Report 20</w:t>
      </w:r>
      <w:r w:rsidR="00C24F2F">
        <w:rPr>
          <w:i/>
          <w:color w:val="0D0D0D" w:themeColor="text1" w:themeTint="F2"/>
        </w:rPr>
        <w:t>16</w:t>
      </w:r>
      <w:r w:rsidR="00420C94" w:rsidRPr="00DD7B20">
        <w:rPr>
          <w:i/>
          <w:color w:val="0D0D0D" w:themeColor="text1" w:themeTint="F2"/>
        </w:rPr>
        <w:t>–</w:t>
      </w:r>
      <w:r w:rsidR="000C5757" w:rsidRPr="00DD7B20">
        <w:rPr>
          <w:i/>
          <w:color w:val="0D0D0D" w:themeColor="text1" w:themeTint="F2"/>
        </w:rPr>
        <w:t>1</w:t>
      </w:r>
      <w:r w:rsidR="00C24F2F">
        <w:rPr>
          <w:i/>
          <w:color w:val="0D0D0D" w:themeColor="text1" w:themeTint="F2"/>
        </w:rPr>
        <w:t>7</w:t>
      </w:r>
      <w:r w:rsidR="000C5757" w:rsidRPr="00DD7B20">
        <w:rPr>
          <w:color w:val="0D0D0D" w:themeColor="text1" w:themeTint="F2"/>
        </w:rPr>
        <w:t xml:space="preserve"> is licensed by the Commonwealth of Australia for use under a Creative Commons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5" w:history="1">
        <w:r w:rsidR="000C5757" w:rsidRPr="00DD7B20">
          <w:rPr>
            <w:rStyle w:val="Hyperlink"/>
          </w:rPr>
          <w:t>http://creativecommons.org/licenses/by/3.0/au/</w:t>
        </w:r>
      </w:hyperlink>
    </w:p>
    <w:p w14:paraId="5F30357C" w14:textId="77777777" w:rsidR="000C5757" w:rsidRPr="00DD7B20" w:rsidRDefault="00DD7B20" w:rsidP="000C5757">
      <w:pPr>
        <w:pStyle w:val="Copyright"/>
      </w:pPr>
      <w:r>
        <w:rPr>
          <w:noProof/>
          <w:lang w:eastAsia="en-AU"/>
        </w:rPr>
        <w:drawing>
          <wp:anchor distT="0" distB="0" distL="114300" distR="114300" simplePos="0" relativeHeight="251658240" behindDoc="0" locked="0" layoutInCell="1" allowOverlap="1" wp14:anchorId="5F3057BE" wp14:editId="7C08A5D2">
            <wp:simplePos x="0" y="0"/>
            <wp:positionH relativeFrom="column">
              <wp:posOffset>19050</wp:posOffset>
            </wp:positionH>
            <wp:positionV relativeFrom="paragraph">
              <wp:posOffset>13970</wp:posOffset>
            </wp:positionV>
            <wp:extent cx="1527175" cy="530225"/>
            <wp:effectExtent l="19050" t="0" r="0" b="0"/>
            <wp:wrapTopAndBottom/>
            <wp:docPr id="48"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6" cstate="print"/>
                    <a:stretch>
                      <a:fillRect/>
                    </a:stretch>
                  </pic:blipFill>
                  <pic:spPr>
                    <a:xfrm>
                      <a:off x="0" y="0"/>
                      <a:ext cx="1527175" cy="530225"/>
                    </a:xfrm>
                    <a:prstGeom prst="rect">
                      <a:avLst/>
                    </a:prstGeom>
                  </pic:spPr>
                </pic:pic>
              </a:graphicData>
            </a:graphic>
          </wp:anchor>
        </w:drawing>
      </w:r>
    </w:p>
    <w:p w14:paraId="5F30357D" w14:textId="77777777" w:rsidR="000C5757" w:rsidRPr="00DD7B20" w:rsidRDefault="000C5757" w:rsidP="000C5757">
      <w:pPr>
        <w:pStyle w:val="Copyright"/>
        <w:rPr>
          <w:color w:val="0D0D0D" w:themeColor="text1" w:themeTint="F2"/>
        </w:rPr>
      </w:pPr>
      <w:r w:rsidRPr="00DD7B20">
        <w:rPr>
          <w:color w:val="0D0D0D" w:themeColor="text1" w:themeTint="F2"/>
        </w:rPr>
        <w:t>This report should be attributed as Supervising Scientist 201</w:t>
      </w:r>
      <w:r w:rsidR="00420C94" w:rsidRPr="00DD7B20">
        <w:rPr>
          <w:color w:val="0D0D0D" w:themeColor="text1" w:themeTint="F2"/>
        </w:rPr>
        <w:t>7</w:t>
      </w:r>
      <w:r w:rsidRPr="00DD7B20">
        <w:rPr>
          <w:color w:val="0D0D0D" w:themeColor="text1" w:themeTint="F2"/>
        </w:rPr>
        <w:t xml:space="preserve">. </w:t>
      </w:r>
      <w:r w:rsidRPr="00DD7B20">
        <w:rPr>
          <w:i/>
          <w:color w:val="0D0D0D" w:themeColor="text1" w:themeTint="F2"/>
        </w:rPr>
        <w:t xml:space="preserve">Annual </w:t>
      </w:r>
      <w:r w:rsidR="003759A7" w:rsidRPr="00DD7B20">
        <w:rPr>
          <w:i/>
          <w:color w:val="0D0D0D" w:themeColor="text1" w:themeTint="F2"/>
        </w:rPr>
        <w:t xml:space="preserve">Technical </w:t>
      </w:r>
      <w:r w:rsidRPr="00DD7B20">
        <w:rPr>
          <w:i/>
          <w:color w:val="0D0D0D" w:themeColor="text1" w:themeTint="F2"/>
        </w:rPr>
        <w:t>Report 20</w:t>
      </w:r>
      <w:r w:rsidR="00775E35" w:rsidRPr="00DD7B20">
        <w:rPr>
          <w:i/>
          <w:color w:val="0D0D0D" w:themeColor="text1" w:themeTint="F2"/>
        </w:rPr>
        <w:t>1</w:t>
      </w:r>
      <w:r w:rsidR="00BD6927">
        <w:rPr>
          <w:i/>
          <w:color w:val="0D0D0D" w:themeColor="text1" w:themeTint="F2"/>
        </w:rPr>
        <w:t>6</w:t>
      </w:r>
      <w:r w:rsidR="00420C94" w:rsidRPr="00DD7B20">
        <w:rPr>
          <w:i/>
          <w:color w:val="0D0D0D" w:themeColor="text1" w:themeTint="F2"/>
        </w:rPr>
        <w:t>–</w:t>
      </w:r>
      <w:r w:rsidR="003759A7" w:rsidRPr="00DD7B20">
        <w:rPr>
          <w:i/>
          <w:color w:val="0D0D0D" w:themeColor="text1" w:themeTint="F2"/>
        </w:rPr>
        <w:t>1</w:t>
      </w:r>
      <w:r w:rsidR="00BD6927">
        <w:rPr>
          <w:i/>
          <w:color w:val="0D0D0D" w:themeColor="text1" w:themeTint="F2"/>
        </w:rPr>
        <w:t>7</w:t>
      </w:r>
      <w:r w:rsidRPr="00DD7B20">
        <w:rPr>
          <w:color w:val="0D0D0D" w:themeColor="text1" w:themeTint="F2"/>
        </w:rPr>
        <w:t>, Commonwealth of Australia 201</w:t>
      </w:r>
      <w:r w:rsidR="00420C94" w:rsidRPr="00DD7B20">
        <w:rPr>
          <w:color w:val="0D0D0D" w:themeColor="text1" w:themeTint="F2"/>
        </w:rPr>
        <w:t>7</w:t>
      </w:r>
      <w:r w:rsidRPr="00DD7B20">
        <w:rPr>
          <w:color w:val="0D0D0D" w:themeColor="text1" w:themeTint="F2"/>
        </w:rPr>
        <w:t>.</w:t>
      </w:r>
    </w:p>
    <w:p w14:paraId="5F30357E" w14:textId="77777777" w:rsidR="000C5757" w:rsidRPr="00DD7B20" w:rsidRDefault="000C5757" w:rsidP="000C5757">
      <w:pPr>
        <w:pStyle w:val="Copyright"/>
        <w:rPr>
          <w:b/>
          <w:color w:val="0D0D0D" w:themeColor="text1" w:themeTint="F2"/>
        </w:rPr>
      </w:pPr>
      <w:r w:rsidRPr="00DD7B20">
        <w:rPr>
          <w:b/>
          <w:color w:val="0D0D0D" w:themeColor="text1" w:themeTint="F2"/>
        </w:rPr>
        <w:t>Disclaimer</w:t>
      </w:r>
    </w:p>
    <w:p w14:paraId="5F30357F" w14:textId="0FD47AA8" w:rsidR="000C5757" w:rsidRPr="00DD7B20" w:rsidRDefault="000C5757" w:rsidP="000C5757">
      <w:pPr>
        <w:pStyle w:val="Copyright"/>
        <w:rPr>
          <w:color w:val="0D0D0D" w:themeColor="text1" w:themeTint="F2"/>
        </w:rPr>
      </w:pPr>
      <w:r w:rsidRPr="00DD7B20">
        <w:rPr>
          <w:color w:val="0D0D0D" w:themeColor="text1" w:themeTint="F2"/>
        </w:rPr>
        <w:t>The views and opinions expressed in this publication are those of the authors and do not necessarily reflect those of the Australian Government or the Minister for the Environment</w:t>
      </w:r>
      <w:r w:rsidR="00691B06">
        <w:rPr>
          <w:color w:val="0D0D0D" w:themeColor="text1" w:themeTint="F2"/>
        </w:rPr>
        <w:t xml:space="preserve"> and Energy</w:t>
      </w:r>
      <w:r w:rsidRPr="00DD7B20">
        <w:rPr>
          <w:color w:val="0D0D0D" w:themeColor="text1" w:themeTint="F2"/>
        </w:rPr>
        <w:t xml:space="preserve">. </w:t>
      </w:r>
    </w:p>
    <w:p w14:paraId="5F303580" w14:textId="77777777" w:rsidR="000C5757" w:rsidRPr="00DD7B20" w:rsidRDefault="000C5757" w:rsidP="000C5757">
      <w:pPr>
        <w:pStyle w:val="Copyright"/>
        <w:rPr>
          <w:color w:val="0D0D0D" w:themeColor="text1" w:themeTint="F2"/>
        </w:rPr>
      </w:pPr>
      <w:r w:rsidRPr="00DD7B20">
        <w:rPr>
          <w:rFonts w:cs="Adobe Garamond Pro"/>
          <w:color w:val="221E1F"/>
          <w:szCs w:val="20"/>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5F303581" w14:textId="77777777" w:rsidR="00D47D31" w:rsidRPr="00DD7B20" w:rsidRDefault="00D47D31" w:rsidP="00D47D31"/>
    <w:p w14:paraId="5F303582" w14:textId="13634097" w:rsidR="004828FC" w:rsidRPr="00DD7B20" w:rsidRDefault="004828FC" w:rsidP="004828FC">
      <w:pPr>
        <w:jc w:val="left"/>
      </w:pPr>
      <w:r w:rsidRPr="00B1253F">
        <w:t xml:space="preserve">ISSN: </w:t>
      </w:r>
      <w:r w:rsidR="00DC1A2F" w:rsidRPr="00B1253F">
        <w:t>2207-7758</w:t>
      </w:r>
      <w:r w:rsidR="00E72500">
        <w:t xml:space="preserve"> (Print)</w:t>
      </w:r>
      <w:r w:rsidRPr="00B1253F">
        <w:br/>
      </w:r>
      <w:r w:rsidR="00D47D31" w:rsidRPr="00B1253F">
        <w:t xml:space="preserve">ISSN: </w:t>
      </w:r>
      <w:r w:rsidR="00DC1A2F" w:rsidRPr="00B1253F">
        <w:t>2207-7766</w:t>
      </w:r>
      <w:r w:rsidR="00D47D31" w:rsidRPr="00B1253F">
        <w:t xml:space="preserve"> </w:t>
      </w:r>
      <w:r w:rsidR="00041EEE" w:rsidRPr="00B1253F">
        <w:t>(O</w:t>
      </w:r>
      <w:r w:rsidRPr="00B1253F">
        <w:t>nline)</w:t>
      </w:r>
      <w:r w:rsidRPr="00DD7B20">
        <w:br/>
      </w:r>
    </w:p>
    <w:p w14:paraId="5F303583" w14:textId="71603FD7" w:rsidR="00D47D31" w:rsidRPr="00DD7B20" w:rsidRDefault="00D47D31" w:rsidP="00D47D31">
      <w:r w:rsidRPr="00DD7B20">
        <w:t>Supervising Scientist Branch is part of the Australian Government Department of the Environment and Energy.</w:t>
      </w:r>
    </w:p>
    <w:p w14:paraId="5F303584" w14:textId="77777777" w:rsidR="00D47D31" w:rsidRPr="00DD7B20" w:rsidRDefault="00D47D31" w:rsidP="00D47D31">
      <w:r w:rsidRPr="00DD7B20">
        <w:t>ABN 34190894983</w:t>
      </w:r>
    </w:p>
    <w:p w14:paraId="5F303585" w14:textId="77777777" w:rsidR="00D47D31" w:rsidRPr="00DD7B20" w:rsidRDefault="00D47D31" w:rsidP="00F60331">
      <w:pPr>
        <w:jc w:val="left"/>
        <w:rPr>
          <w:b/>
        </w:rPr>
      </w:pPr>
    </w:p>
    <w:p w14:paraId="5F303586" w14:textId="77777777" w:rsidR="00F60331" w:rsidRPr="00DD7B20" w:rsidRDefault="00F60331" w:rsidP="00F60331">
      <w:pPr>
        <w:jc w:val="left"/>
        <w:rPr>
          <w:b/>
        </w:rPr>
      </w:pPr>
      <w:r w:rsidRPr="00DD7B20">
        <w:rPr>
          <w:b/>
        </w:rPr>
        <w:t>Contact</w:t>
      </w:r>
    </w:p>
    <w:p w14:paraId="5F303587" w14:textId="77777777" w:rsidR="00F60331" w:rsidRPr="00DD7B20" w:rsidRDefault="00F60331" w:rsidP="00F60331">
      <w:pPr>
        <w:jc w:val="left"/>
      </w:pPr>
      <w:r w:rsidRPr="00DD7B20">
        <w:t>Supervising Scientist Branch</w:t>
      </w:r>
      <w:r w:rsidRPr="00DD7B20">
        <w:br/>
        <w:t>Department of the Environment and Energy</w:t>
      </w:r>
      <w:r w:rsidRPr="00DD7B20">
        <w:br/>
        <w:t>Postal: GPO Box 461, Darwin NT 0801 Australia</w:t>
      </w:r>
      <w:r w:rsidRPr="00DD7B20">
        <w:br/>
        <w:t>Street: Pederson Road/Fenton Court, Eaton NT 0820 Australia</w:t>
      </w:r>
    </w:p>
    <w:p w14:paraId="5F303588" w14:textId="77777777" w:rsidR="00F60331" w:rsidRPr="00DD7B20" w:rsidRDefault="00F60331" w:rsidP="00F60331">
      <w:pPr>
        <w:jc w:val="left"/>
      </w:pPr>
      <w:r w:rsidRPr="00DD7B20">
        <w:t>Telephone +61 8 8920 1100</w:t>
      </w:r>
      <w:r w:rsidRPr="00DD7B20">
        <w:br/>
        <w:t>Facsimile +61 8 8920 1199</w:t>
      </w:r>
      <w:r w:rsidRPr="00DD7B20">
        <w:br/>
      </w:r>
      <w:r w:rsidRPr="00DD7B20">
        <w:rPr>
          <w:b/>
        </w:rPr>
        <w:t>environment</w:t>
      </w:r>
      <w:r w:rsidRPr="00DD7B20">
        <w:t>.gov.au/science/supervising-scientist</w:t>
      </w:r>
    </w:p>
    <w:p w14:paraId="5F303589" w14:textId="77777777" w:rsidR="00F60331" w:rsidRDefault="00F60331" w:rsidP="000C5757"/>
    <w:bookmarkEnd w:id="0"/>
    <w:bookmarkEnd w:id="1"/>
    <w:bookmarkEnd w:id="2"/>
    <w:bookmarkEnd w:id="3"/>
    <w:bookmarkEnd w:id="4"/>
    <w:p w14:paraId="5F30358A" w14:textId="77777777" w:rsidR="00A910B8" w:rsidRDefault="00A910B8" w:rsidP="000C5757"/>
    <w:p w14:paraId="5F30358B" w14:textId="77777777" w:rsidR="00A910B8" w:rsidRDefault="00A910B8" w:rsidP="000C5757">
      <w:pPr>
        <w:sectPr w:rsidR="00A910B8" w:rsidSect="004828FC">
          <w:footerReference w:type="default" r:id="rId17"/>
          <w:footerReference w:type="first" r:id="rId18"/>
          <w:type w:val="continuous"/>
          <w:pgSz w:w="10319" w:h="14578" w:code="119"/>
          <w:pgMar w:top="1440" w:right="1440" w:bottom="1440" w:left="1440" w:header="720" w:footer="720" w:gutter="0"/>
          <w:pgNumType w:fmt="lowerRoman"/>
          <w:cols w:space="360"/>
          <w:noEndnote/>
          <w:titlePg/>
          <w:docGrid w:linePitch="272"/>
        </w:sectPr>
      </w:pPr>
    </w:p>
    <w:p w14:paraId="5F30358C" w14:textId="77777777" w:rsidR="009F62A2" w:rsidRPr="00002360" w:rsidRDefault="009F62A2" w:rsidP="00A910B8">
      <w:pPr>
        <w:pStyle w:val="figurecaption0"/>
        <w:spacing w:after="100"/>
        <w:jc w:val="center"/>
        <w:rPr>
          <w:sz w:val="24"/>
          <w:szCs w:val="28"/>
        </w:rPr>
      </w:pPr>
      <w:r w:rsidRPr="00002360">
        <w:rPr>
          <w:sz w:val="24"/>
          <w:szCs w:val="28"/>
        </w:rPr>
        <w:lastRenderedPageBreak/>
        <w:t>Our mission</w:t>
      </w:r>
    </w:p>
    <w:p w14:paraId="5F30358D" w14:textId="77777777" w:rsidR="009F62A2" w:rsidRPr="005339AE" w:rsidRDefault="009F62A2" w:rsidP="009F62A2">
      <w:pPr>
        <w:pStyle w:val="figurecaption0"/>
        <w:jc w:val="center"/>
        <w:rPr>
          <w:rFonts w:ascii="Times New Roman" w:hAnsi="Times New Roman"/>
          <w:i/>
          <w:sz w:val="22"/>
          <w:szCs w:val="28"/>
        </w:rPr>
      </w:pPr>
      <w:r w:rsidRPr="00002360">
        <w:rPr>
          <w:rFonts w:ascii="Times New Roman" w:hAnsi="Times New Roman"/>
          <w:i/>
          <w:sz w:val="22"/>
          <w:szCs w:val="28"/>
        </w:rPr>
        <w:t>To protect and restore the environment of the Alligator Rivers Region</w:t>
      </w:r>
      <w:r w:rsidRPr="00002360">
        <w:rPr>
          <w:rFonts w:ascii="Times New Roman" w:hAnsi="Times New Roman"/>
          <w:i/>
          <w:sz w:val="22"/>
          <w:szCs w:val="28"/>
        </w:rPr>
        <w:br/>
        <w:t>from the effects of uranium mining</w:t>
      </w:r>
    </w:p>
    <w:p w14:paraId="5F30358E" w14:textId="77777777" w:rsidR="009F62A2" w:rsidRPr="00A910B8" w:rsidRDefault="009F62A2" w:rsidP="009F62A2">
      <w:pPr>
        <w:pStyle w:val="figurecaption0"/>
        <w:rPr>
          <w:rFonts w:ascii="Times New Roman" w:hAnsi="Times New Roman"/>
          <w:sz w:val="18"/>
          <w:szCs w:val="16"/>
        </w:rPr>
      </w:pPr>
    </w:p>
    <w:p w14:paraId="5F30358F" w14:textId="77777777" w:rsidR="009F62A2" w:rsidRPr="00A910B8" w:rsidRDefault="009F62A2" w:rsidP="009F62A2">
      <w:pPr>
        <w:pStyle w:val="figurecaption0"/>
        <w:rPr>
          <w:rFonts w:ascii="Times New Roman" w:hAnsi="Times New Roman"/>
          <w:sz w:val="18"/>
          <w:szCs w:val="16"/>
        </w:rPr>
      </w:pPr>
    </w:p>
    <w:p w14:paraId="5F303590" w14:textId="77777777" w:rsidR="009F62A2" w:rsidRPr="00A910B8" w:rsidRDefault="009F62A2" w:rsidP="009F62A2">
      <w:pPr>
        <w:pStyle w:val="figurecaption0"/>
        <w:rPr>
          <w:rFonts w:ascii="Times New Roman" w:hAnsi="Times New Roman"/>
          <w:sz w:val="18"/>
          <w:szCs w:val="16"/>
        </w:rPr>
      </w:pPr>
    </w:p>
    <w:p w14:paraId="5F303591" w14:textId="77777777" w:rsidR="009F62A2" w:rsidRPr="00A910B8" w:rsidRDefault="009F62A2" w:rsidP="009F62A2">
      <w:pPr>
        <w:pStyle w:val="figurecaption0"/>
        <w:rPr>
          <w:rFonts w:ascii="Times New Roman" w:hAnsi="Times New Roman"/>
          <w:sz w:val="18"/>
          <w:szCs w:val="16"/>
        </w:rPr>
      </w:pPr>
    </w:p>
    <w:p w14:paraId="5F303592" w14:textId="77777777" w:rsidR="009F62A2" w:rsidRPr="00A910B8" w:rsidRDefault="009F62A2" w:rsidP="00041EEE">
      <w:pPr>
        <w:pStyle w:val="figurecaption0"/>
        <w:spacing w:after="100"/>
        <w:rPr>
          <w:rFonts w:ascii="Times New Roman" w:hAnsi="Times New Roman"/>
          <w:sz w:val="18"/>
          <w:szCs w:val="16"/>
        </w:rPr>
      </w:pPr>
    </w:p>
    <w:p w14:paraId="5F303593" w14:textId="77777777" w:rsidR="00041EEE" w:rsidRPr="00A910B8" w:rsidRDefault="00041EEE" w:rsidP="00041EEE">
      <w:pPr>
        <w:pStyle w:val="figurecaption0"/>
        <w:spacing w:after="100"/>
        <w:rPr>
          <w:rFonts w:ascii="Times New Roman" w:hAnsi="Times New Roman"/>
          <w:sz w:val="18"/>
          <w:szCs w:val="16"/>
        </w:rPr>
      </w:pPr>
    </w:p>
    <w:p w14:paraId="5F303594" w14:textId="77777777" w:rsidR="00041EEE" w:rsidRPr="00A910B8" w:rsidRDefault="00041EEE" w:rsidP="00041EEE">
      <w:pPr>
        <w:pStyle w:val="figurecaption0"/>
        <w:spacing w:after="100"/>
        <w:rPr>
          <w:rFonts w:ascii="Times New Roman" w:hAnsi="Times New Roman"/>
          <w:sz w:val="18"/>
          <w:szCs w:val="16"/>
        </w:rPr>
      </w:pPr>
    </w:p>
    <w:p w14:paraId="5F303595" w14:textId="77777777" w:rsidR="009F62A2" w:rsidRPr="00A910B8" w:rsidRDefault="009F62A2" w:rsidP="009F62A2">
      <w:pPr>
        <w:pStyle w:val="figurecaption0"/>
        <w:rPr>
          <w:rFonts w:ascii="Times New Roman" w:hAnsi="Times New Roman"/>
          <w:sz w:val="18"/>
          <w:szCs w:val="16"/>
        </w:rPr>
      </w:pPr>
    </w:p>
    <w:p w14:paraId="5F303596" w14:textId="77777777" w:rsidR="009F62A2" w:rsidRPr="005339AE" w:rsidRDefault="009F62A2" w:rsidP="009F62A2">
      <w:pPr>
        <w:jc w:val="center"/>
        <w:rPr>
          <w:rFonts w:ascii="Times New Roman" w:hAnsi="Times New Roman"/>
          <w:i/>
          <w:spacing w:val="-2"/>
          <w:sz w:val="22"/>
          <w:szCs w:val="28"/>
        </w:rPr>
      </w:pPr>
      <w:r w:rsidRPr="005339AE">
        <w:rPr>
          <w:rFonts w:ascii="Times New Roman" w:hAnsi="Times New Roman"/>
          <w:i/>
          <w:spacing w:val="-2"/>
          <w:sz w:val="22"/>
          <w:szCs w:val="28"/>
        </w:rPr>
        <w:t>Supervising Scientist Branch acknowledges the traditional custodians of the lands on which we live and work, and</w:t>
      </w:r>
      <w:r w:rsidR="00041EEE" w:rsidRPr="005339AE">
        <w:rPr>
          <w:rFonts w:ascii="Times New Roman" w:hAnsi="Times New Roman"/>
          <w:i/>
          <w:spacing w:val="-2"/>
          <w:sz w:val="22"/>
          <w:szCs w:val="28"/>
        </w:rPr>
        <w:t xml:space="preserve"> their continuing connection to</w:t>
      </w:r>
      <w:r w:rsidR="00A910B8" w:rsidRPr="005339AE">
        <w:rPr>
          <w:rFonts w:ascii="Times New Roman" w:hAnsi="Times New Roman"/>
          <w:i/>
          <w:spacing w:val="-2"/>
          <w:sz w:val="22"/>
          <w:szCs w:val="28"/>
        </w:rPr>
        <w:t xml:space="preserve"> </w:t>
      </w:r>
      <w:r w:rsidRPr="005339AE">
        <w:rPr>
          <w:rFonts w:ascii="Times New Roman" w:hAnsi="Times New Roman"/>
          <w:i/>
          <w:spacing w:val="-2"/>
          <w:sz w:val="22"/>
          <w:szCs w:val="28"/>
        </w:rPr>
        <w:t>land, sea and community.</w:t>
      </w:r>
    </w:p>
    <w:p w14:paraId="5F303597" w14:textId="77777777" w:rsidR="009F62A2" w:rsidRPr="005339AE" w:rsidRDefault="009F62A2" w:rsidP="009F62A2">
      <w:pPr>
        <w:jc w:val="center"/>
        <w:rPr>
          <w:rFonts w:ascii="Times New Roman" w:hAnsi="Times New Roman"/>
          <w:i/>
          <w:sz w:val="22"/>
          <w:szCs w:val="28"/>
        </w:rPr>
      </w:pPr>
      <w:r w:rsidRPr="005339AE">
        <w:rPr>
          <w:rFonts w:ascii="Times New Roman" w:hAnsi="Times New Roman"/>
          <w:i/>
          <w:sz w:val="22"/>
          <w:szCs w:val="28"/>
        </w:rPr>
        <w:t xml:space="preserve">We pay our respects to the cultures of the </w:t>
      </w:r>
      <w:r w:rsidR="00F94A9E" w:rsidRPr="005339AE">
        <w:rPr>
          <w:rFonts w:ascii="Times New Roman" w:hAnsi="Times New Roman"/>
          <w:i/>
          <w:sz w:val="22"/>
          <w:szCs w:val="28"/>
        </w:rPr>
        <w:t>Mirarr</w:t>
      </w:r>
      <w:r w:rsidRPr="005339AE">
        <w:rPr>
          <w:rFonts w:ascii="Times New Roman" w:hAnsi="Times New Roman"/>
          <w:i/>
          <w:sz w:val="22"/>
          <w:szCs w:val="28"/>
        </w:rPr>
        <w:t>, Larrakia and Ngunnawal people, and to their elders both past and present.</w:t>
      </w:r>
    </w:p>
    <w:p w14:paraId="5F303598" w14:textId="77777777" w:rsidR="009F62A2" w:rsidRDefault="009F62A2" w:rsidP="009F62A2">
      <w:pPr>
        <w:pStyle w:val="figurecaption0"/>
        <w:rPr>
          <w:rFonts w:ascii="Times New Roman" w:hAnsi="Times New Roman"/>
          <w:szCs w:val="16"/>
        </w:rPr>
      </w:pPr>
    </w:p>
    <w:p w14:paraId="5F303599" w14:textId="77777777" w:rsidR="0056303A" w:rsidRDefault="0056303A" w:rsidP="00747F3F">
      <w:pPr>
        <w:pStyle w:val="Footer"/>
        <w:jc w:val="both"/>
        <w:rPr>
          <w:lang w:eastAsia="en-AU"/>
        </w:rPr>
        <w:sectPr w:rsidR="0056303A" w:rsidSect="00A910B8">
          <w:footerReference w:type="first" r:id="rId19"/>
          <w:pgSz w:w="10319" w:h="14578" w:code="119"/>
          <w:pgMar w:top="1440" w:right="1440" w:bottom="1440" w:left="1440" w:header="720" w:footer="720" w:gutter="0"/>
          <w:pgNumType w:fmt="lowerRoman"/>
          <w:cols w:space="360"/>
          <w:noEndnote/>
          <w:titlePg/>
          <w:docGrid w:linePitch="272"/>
        </w:sectPr>
      </w:pPr>
    </w:p>
    <w:p w14:paraId="5F30359A" w14:textId="1DA811FC" w:rsidR="00935581" w:rsidRPr="00747F3F" w:rsidRDefault="004945D7" w:rsidP="00747F3F">
      <w:pPr>
        <w:pStyle w:val="Footer"/>
        <w:jc w:val="both"/>
        <w:rPr>
          <w:lang w:eastAsia="en-AU"/>
        </w:rPr>
      </w:pPr>
      <w:r w:rsidRPr="002C5D4D">
        <w:rPr>
          <w:noProof/>
          <w:lang w:eastAsia="en-AU"/>
        </w:rPr>
        <w:lastRenderedPageBreak/>
        <w:drawing>
          <wp:anchor distT="0" distB="0" distL="114300" distR="114300" simplePos="0" relativeHeight="251658245" behindDoc="0" locked="0" layoutInCell="1" allowOverlap="1" wp14:anchorId="71356A00" wp14:editId="3EA8FC0A">
            <wp:simplePos x="0" y="0"/>
            <wp:positionH relativeFrom="page">
              <wp:posOffset>427990</wp:posOffset>
            </wp:positionH>
            <wp:positionV relativeFrom="margin">
              <wp:posOffset>-171450</wp:posOffset>
            </wp:positionV>
            <wp:extent cx="5749925" cy="6807835"/>
            <wp:effectExtent l="0" t="0" r="317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R montage 2017.jpg"/>
                    <pic:cNvPicPr/>
                  </pic:nvPicPr>
                  <pic:blipFill>
                    <a:blip r:embed="rId20">
                      <a:extLst>
                        <a:ext uri="{28A0092B-C50C-407E-A947-70E740481C1C}">
                          <a14:useLocalDpi xmlns:a14="http://schemas.microsoft.com/office/drawing/2010/main" val="0"/>
                        </a:ext>
                      </a:extLst>
                    </a:blip>
                    <a:stretch>
                      <a:fillRect/>
                    </a:stretch>
                  </pic:blipFill>
                  <pic:spPr>
                    <a:xfrm>
                      <a:off x="0" y="0"/>
                      <a:ext cx="5749925" cy="6807835"/>
                    </a:xfrm>
                    <a:prstGeom prst="rect">
                      <a:avLst/>
                    </a:prstGeom>
                  </pic:spPr>
                </pic:pic>
              </a:graphicData>
            </a:graphic>
            <wp14:sizeRelH relativeFrom="margin">
              <wp14:pctWidth>0</wp14:pctWidth>
            </wp14:sizeRelH>
            <wp14:sizeRelV relativeFrom="margin">
              <wp14:pctHeight>0</wp14:pctHeight>
            </wp14:sizeRelV>
          </wp:anchor>
        </w:drawing>
      </w:r>
    </w:p>
    <w:p w14:paraId="5F30359B" w14:textId="77777777" w:rsidR="005F3497" w:rsidRDefault="005F3497" w:rsidP="00CF5CCB">
      <w:pPr>
        <w:rPr>
          <w:lang w:eastAsia="en-AU"/>
        </w:rPr>
      </w:pPr>
    </w:p>
    <w:p w14:paraId="5F30359C" w14:textId="77777777" w:rsidR="00C76525" w:rsidRDefault="00C76525" w:rsidP="00041EEE">
      <w:pPr>
        <w:ind w:left="-142"/>
        <w:rPr>
          <w:lang w:eastAsia="en-AU"/>
        </w:rPr>
        <w:sectPr w:rsidR="00C76525" w:rsidSect="005339AE">
          <w:footerReference w:type="first" r:id="rId21"/>
          <w:pgSz w:w="10319" w:h="14578" w:code="119"/>
          <w:pgMar w:top="1440" w:right="1440" w:bottom="1440" w:left="1440" w:header="720" w:footer="865" w:gutter="0"/>
          <w:pgNumType w:fmt="lowerRoman"/>
          <w:cols w:space="360"/>
          <w:noEndnote/>
          <w:titlePg/>
          <w:docGrid w:linePitch="272"/>
        </w:sectPr>
      </w:pPr>
    </w:p>
    <w:bookmarkStart w:id="53" w:name="OLE_LINK52" w:displacedByCustomXml="next"/>
    <w:bookmarkStart w:id="54" w:name="OLE_LINK51" w:displacedByCustomXml="next"/>
    <w:sdt>
      <w:sdtPr>
        <w:rPr>
          <w:rFonts w:ascii="Garamond" w:eastAsia="Times New Roman" w:hAnsi="Garamond" w:cs="Times New Roman"/>
          <w:b w:val="0"/>
          <w:bCs w:val="0"/>
          <w:color w:val="auto"/>
          <w:sz w:val="20"/>
          <w:szCs w:val="20"/>
          <w:lang w:val="en-AU"/>
        </w:rPr>
        <w:id w:val="1639920329"/>
        <w:docPartObj>
          <w:docPartGallery w:val="Table of Contents"/>
          <w:docPartUnique/>
        </w:docPartObj>
      </w:sdtPr>
      <w:sdtEndPr>
        <w:rPr>
          <w:noProof/>
        </w:rPr>
      </w:sdtEndPr>
      <w:sdtContent>
        <w:p w14:paraId="1F88066F" w14:textId="657ABE35" w:rsidR="008D1362" w:rsidRDefault="008D1362">
          <w:pPr>
            <w:pStyle w:val="TOCHeading"/>
          </w:pPr>
          <w:r>
            <w:t>Contents</w:t>
          </w:r>
        </w:p>
        <w:p w14:paraId="30F1E818" w14:textId="77777777" w:rsidR="009D283C" w:rsidRDefault="008D1362">
          <w:pPr>
            <w:pStyle w:val="TOC1"/>
            <w:rPr>
              <w:rFonts w:asciiTheme="minorHAnsi" w:eastAsiaTheme="minorEastAsia" w:hAnsiTheme="minorHAnsi" w:cstheme="minorBidi"/>
              <w:b w:val="0"/>
              <w:caps w:val="0"/>
              <w:sz w:val="22"/>
              <w:szCs w:val="22"/>
              <w:lang w:eastAsia="en-AU"/>
            </w:rPr>
          </w:pPr>
          <w:r>
            <w:fldChar w:fldCharType="begin"/>
          </w:r>
          <w:r>
            <w:instrText xml:space="preserve"> TOC \o "1-3" \h \z \u </w:instrText>
          </w:r>
          <w:r>
            <w:fldChar w:fldCharType="separate"/>
          </w:r>
          <w:hyperlink w:anchor="_Toc508200339" w:history="1">
            <w:r w:rsidR="009D283C" w:rsidRPr="00BA6AFF">
              <w:rPr>
                <w:rStyle w:val="Hyperlink"/>
              </w:rPr>
              <w:t>Supervising Scientist’s Overview</w:t>
            </w:r>
            <w:r w:rsidR="009D283C">
              <w:rPr>
                <w:webHidden/>
              </w:rPr>
              <w:tab/>
            </w:r>
            <w:r w:rsidR="009D283C">
              <w:rPr>
                <w:webHidden/>
              </w:rPr>
              <w:fldChar w:fldCharType="begin"/>
            </w:r>
            <w:r w:rsidR="009D283C">
              <w:rPr>
                <w:webHidden/>
              </w:rPr>
              <w:instrText xml:space="preserve"> PAGEREF _Toc508200339 \h </w:instrText>
            </w:r>
            <w:r w:rsidR="009D283C">
              <w:rPr>
                <w:webHidden/>
              </w:rPr>
            </w:r>
            <w:r w:rsidR="009D283C">
              <w:rPr>
                <w:webHidden/>
              </w:rPr>
              <w:fldChar w:fldCharType="separate"/>
            </w:r>
            <w:r w:rsidR="009D283C">
              <w:rPr>
                <w:webHidden/>
              </w:rPr>
              <w:t>xiv</w:t>
            </w:r>
            <w:r w:rsidR="009D283C">
              <w:rPr>
                <w:webHidden/>
              </w:rPr>
              <w:fldChar w:fldCharType="end"/>
            </w:r>
          </w:hyperlink>
        </w:p>
        <w:p w14:paraId="4B61A3DB" w14:textId="77777777" w:rsidR="009D283C" w:rsidRDefault="003A133E">
          <w:pPr>
            <w:pStyle w:val="TOC1"/>
            <w:rPr>
              <w:rFonts w:asciiTheme="minorHAnsi" w:eastAsiaTheme="minorEastAsia" w:hAnsiTheme="minorHAnsi" w:cstheme="minorBidi"/>
              <w:b w:val="0"/>
              <w:caps w:val="0"/>
              <w:sz w:val="22"/>
              <w:szCs w:val="22"/>
              <w:lang w:eastAsia="en-AU"/>
            </w:rPr>
          </w:pPr>
          <w:hyperlink w:anchor="_Toc508200340" w:history="1">
            <w:r w:rsidR="009D283C" w:rsidRPr="00BA6AFF">
              <w:rPr>
                <w:rStyle w:val="Hyperlink"/>
              </w:rPr>
              <w:t>1</w:t>
            </w:r>
            <w:r w:rsidR="009D283C">
              <w:rPr>
                <w:rFonts w:asciiTheme="minorHAnsi" w:eastAsiaTheme="minorEastAsia" w:hAnsiTheme="minorHAnsi" w:cstheme="minorBidi"/>
                <w:b w:val="0"/>
                <w:caps w:val="0"/>
                <w:sz w:val="22"/>
                <w:szCs w:val="22"/>
                <w:lang w:eastAsia="en-AU"/>
              </w:rPr>
              <w:tab/>
            </w:r>
            <w:r w:rsidR="009D283C" w:rsidRPr="00BA6AFF">
              <w:rPr>
                <w:rStyle w:val="Hyperlink"/>
              </w:rPr>
              <w:t>Introduction</w:t>
            </w:r>
            <w:r w:rsidR="009D283C">
              <w:rPr>
                <w:webHidden/>
              </w:rPr>
              <w:tab/>
            </w:r>
            <w:r w:rsidR="009D283C">
              <w:rPr>
                <w:webHidden/>
              </w:rPr>
              <w:fldChar w:fldCharType="begin"/>
            </w:r>
            <w:r w:rsidR="009D283C">
              <w:rPr>
                <w:webHidden/>
              </w:rPr>
              <w:instrText xml:space="preserve"> PAGEREF _Toc508200340 \h </w:instrText>
            </w:r>
            <w:r w:rsidR="009D283C">
              <w:rPr>
                <w:webHidden/>
              </w:rPr>
            </w:r>
            <w:r w:rsidR="009D283C">
              <w:rPr>
                <w:webHidden/>
              </w:rPr>
              <w:fldChar w:fldCharType="separate"/>
            </w:r>
            <w:r w:rsidR="009D283C">
              <w:rPr>
                <w:webHidden/>
              </w:rPr>
              <w:t>1</w:t>
            </w:r>
            <w:r w:rsidR="009D283C">
              <w:rPr>
                <w:webHidden/>
              </w:rPr>
              <w:fldChar w:fldCharType="end"/>
            </w:r>
          </w:hyperlink>
        </w:p>
        <w:p w14:paraId="7BD7D8CE" w14:textId="77777777" w:rsidR="009D283C" w:rsidRDefault="003A133E">
          <w:pPr>
            <w:pStyle w:val="TOC2"/>
            <w:rPr>
              <w:rFonts w:asciiTheme="minorHAnsi" w:eastAsiaTheme="minorEastAsia" w:hAnsiTheme="minorHAnsi" w:cstheme="minorBidi"/>
              <w:sz w:val="22"/>
              <w:szCs w:val="22"/>
              <w:lang w:eastAsia="en-AU"/>
            </w:rPr>
          </w:pPr>
          <w:hyperlink w:anchor="_Toc508200341" w:history="1">
            <w:r w:rsidR="009D283C" w:rsidRPr="00BA6AFF">
              <w:rPr>
                <w:rStyle w:val="Hyperlink"/>
              </w:rPr>
              <w:t>1.1</w:t>
            </w:r>
            <w:r w:rsidR="009D283C">
              <w:rPr>
                <w:rFonts w:asciiTheme="minorHAnsi" w:eastAsiaTheme="minorEastAsia" w:hAnsiTheme="minorHAnsi" w:cstheme="minorBidi"/>
                <w:sz w:val="22"/>
                <w:szCs w:val="22"/>
                <w:lang w:eastAsia="en-AU"/>
              </w:rPr>
              <w:tab/>
            </w:r>
            <w:r w:rsidR="009D283C" w:rsidRPr="00BA6AFF">
              <w:rPr>
                <w:rStyle w:val="Hyperlink"/>
              </w:rPr>
              <w:t>Role and function of the Supervising Scientist</w:t>
            </w:r>
            <w:r w:rsidR="009D283C">
              <w:rPr>
                <w:webHidden/>
              </w:rPr>
              <w:tab/>
            </w:r>
            <w:r w:rsidR="009D283C">
              <w:rPr>
                <w:webHidden/>
              </w:rPr>
              <w:fldChar w:fldCharType="begin"/>
            </w:r>
            <w:r w:rsidR="009D283C">
              <w:rPr>
                <w:webHidden/>
              </w:rPr>
              <w:instrText xml:space="preserve"> PAGEREF _Toc508200341 \h </w:instrText>
            </w:r>
            <w:r w:rsidR="009D283C">
              <w:rPr>
                <w:webHidden/>
              </w:rPr>
            </w:r>
            <w:r w:rsidR="009D283C">
              <w:rPr>
                <w:webHidden/>
              </w:rPr>
              <w:fldChar w:fldCharType="separate"/>
            </w:r>
            <w:r w:rsidR="009D283C">
              <w:rPr>
                <w:webHidden/>
              </w:rPr>
              <w:t>1</w:t>
            </w:r>
            <w:r w:rsidR="009D283C">
              <w:rPr>
                <w:webHidden/>
              </w:rPr>
              <w:fldChar w:fldCharType="end"/>
            </w:r>
          </w:hyperlink>
        </w:p>
        <w:p w14:paraId="22A54548" w14:textId="77777777" w:rsidR="009D283C" w:rsidRDefault="003A133E">
          <w:pPr>
            <w:pStyle w:val="TOC2"/>
            <w:rPr>
              <w:rFonts w:asciiTheme="minorHAnsi" w:eastAsiaTheme="minorEastAsia" w:hAnsiTheme="minorHAnsi" w:cstheme="minorBidi"/>
              <w:sz w:val="22"/>
              <w:szCs w:val="22"/>
              <w:lang w:eastAsia="en-AU"/>
            </w:rPr>
          </w:pPr>
          <w:hyperlink w:anchor="_Toc508200342" w:history="1">
            <w:r w:rsidR="009D283C" w:rsidRPr="00BA6AFF">
              <w:rPr>
                <w:rStyle w:val="Hyperlink"/>
              </w:rPr>
              <w:t>1.2</w:t>
            </w:r>
            <w:r w:rsidR="009D283C">
              <w:rPr>
                <w:rFonts w:asciiTheme="minorHAnsi" w:eastAsiaTheme="minorEastAsia" w:hAnsiTheme="minorHAnsi" w:cstheme="minorBidi"/>
                <w:sz w:val="22"/>
                <w:szCs w:val="22"/>
                <w:lang w:eastAsia="en-AU"/>
              </w:rPr>
              <w:tab/>
            </w:r>
            <w:r w:rsidR="009D283C" w:rsidRPr="00BA6AFF">
              <w:rPr>
                <w:rStyle w:val="Hyperlink"/>
              </w:rPr>
              <w:t>Uranium in the Alligator Rivers Region</w:t>
            </w:r>
            <w:r w:rsidR="009D283C">
              <w:rPr>
                <w:webHidden/>
              </w:rPr>
              <w:tab/>
            </w:r>
            <w:r w:rsidR="009D283C">
              <w:rPr>
                <w:webHidden/>
              </w:rPr>
              <w:fldChar w:fldCharType="begin"/>
            </w:r>
            <w:r w:rsidR="009D283C">
              <w:rPr>
                <w:webHidden/>
              </w:rPr>
              <w:instrText xml:space="preserve"> PAGEREF _Toc508200342 \h </w:instrText>
            </w:r>
            <w:r w:rsidR="009D283C">
              <w:rPr>
                <w:webHidden/>
              </w:rPr>
            </w:r>
            <w:r w:rsidR="009D283C">
              <w:rPr>
                <w:webHidden/>
              </w:rPr>
              <w:fldChar w:fldCharType="separate"/>
            </w:r>
            <w:r w:rsidR="009D283C">
              <w:rPr>
                <w:webHidden/>
              </w:rPr>
              <w:t>2</w:t>
            </w:r>
            <w:r w:rsidR="009D283C">
              <w:rPr>
                <w:webHidden/>
              </w:rPr>
              <w:fldChar w:fldCharType="end"/>
            </w:r>
          </w:hyperlink>
        </w:p>
        <w:p w14:paraId="395FAB1B" w14:textId="77777777" w:rsidR="009D283C" w:rsidRDefault="003A133E">
          <w:pPr>
            <w:pStyle w:val="TOC2"/>
            <w:rPr>
              <w:rFonts w:asciiTheme="minorHAnsi" w:eastAsiaTheme="minorEastAsia" w:hAnsiTheme="minorHAnsi" w:cstheme="minorBidi"/>
              <w:sz w:val="22"/>
              <w:szCs w:val="22"/>
              <w:lang w:eastAsia="en-AU"/>
            </w:rPr>
          </w:pPr>
          <w:hyperlink w:anchor="_Toc508200343" w:history="1">
            <w:r w:rsidR="009D283C" w:rsidRPr="00BA6AFF">
              <w:rPr>
                <w:rStyle w:val="Hyperlink"/>
              </w:rPr>
              <w:t>1.3</w:t>
            </w:r>
            <w:r w:rsidR="009D283C">
              <w:rPr>
                <w:rFonts w:asciiTheme="minorHAnsi" w:eastAsiaTheme="minorEastAsia" w:hAnsiTheme="minorHAnsi" w:cstheme="minorBidi"/>
                <w:sz w:val="22"/>
                <w:szCs w:val="22"/>
                <w:lang w:eastAsia="en-AU"/>
              </w:rPr>
              <w:tab/>
            </w:r>
            <w:r w:rsidR="009D283C" w:rsidRPr="00BA6AFF">
              <w:rPr>
                <w:rStyle w:val="Hyperlink"/>
              </w:rPr>
              <w:t>The regulatory framework</w:t>
            </w:r>
            <w:r w:rsidR="009D283C">
              <w:rPr>
                <w:webHidden/>
              </w:rPr>
              <w:tab/>
            </w:r>
            <w:r w:rsidR="009D283C">
              <w:rPr>
                <w:webHidden/>
              </w:rPr>
              <w:fldChar w:fldCharType="begin"/>
            </w:r>
            <w:r w:rsidR="009D283C">
              <w:rPr>
                <w:webHidden/>
              </w:rPr>
              <w:instrText xml:space="preserve"> PAGEREF _Toc508200343 \h </w:instrText>
            </w:r>
            <w:r w:rsidR="009D283C">
              <w:rPr>
                <w:webHidden/>
              </w:rPr>
            </w:r>
            <w:r w:rsidR="009D283C">
              <w:rPr>
                <w:webHidden/>
              </w:rPr>
              <w:fldChar w:fldCharType="separate"/>
            </w:r>
            <w:r w:rsidR="009D283C">
              <w:rPr>
                <w:webHidden/>
              </w:rPr>
              <w:t>2</w:t>
            </w:r>
            <w:r w:rsidR="009D283C">
              <w:rPr>
                <w:webHidden/>
              </w:rPr>
              <w:fldChar w:fldCharType="end"/>
            </w:r>
          </w:hyperlink>
        </w:p>
        <w:p w14:paraId="2633FD62" w14:textId="77777777" w:rsidR="009D283C" w:rsidRDefault="003A133E">
          <w:pPr>
            <w:pStyle w:val="TOC1"/>
            <w:rPr>
              <w:rFonts w:asciiTheme="minorHAnsi" w:eastAsiaTheme="minorEastAsia" w:hAnsiTheme="minorHAnsi" w:cstheme="minorBidi"/>
              <w:b w:val="0"/>
              <w:caps w:val="0"/>
              <w:sz w:val="22"/>
              <w:szCs w:val="22"/>
              <w:lang w:eastAsia="en-AU"/>
            </w:rPr>
          </w:pPr>
          <w:hyperlink w:anchor="_Toc508200344" w:history="1">
            <w:r w:rsidR="009D283C" w:rsidRPr="00BA6AFF">
              <w:rPr>
                <w:rStyle w:val="Hyperlink"/>
              </w:rPr>
              <w:t>2</w:t>
            </w:r>
            <w:r w:rsidR="009D283C">
              <w:rPr>
                <w:rFonts w:asciiTheme="minorHAnsi" w:eastAsiaTheme="minorEastAsia" w:hAnsiTheme="minorHAnsi" w:cstheme="minorBidi"/>
                <w:b w:val="0"/>
                <w:caps w:val="0"/>
                <w:sz w:val="22"/>
                <w:szCs w:val="22"/>
                <w:lang w:eastAsia="en-AU"/>
              </w:rPr>
              <w:tab/>
            </w:r>
            <w:r w:rsidR="009D283C" w:rsidRPr="00BA6AFF">
              <w:rPr>
                <w:rStyle w:val="Hyperlink"/>
              </w:rPr>
              <w:t>Public assurance and advice</w:t>
            </w:r>
            <w:r w:rsidR="009D283C">
              <w:rPr>
                <w:webHidden/>
              </w:rPr>
              <w:tab/>
            </w:r>
            <w:r w:rsidR="009D283C">
              <w:rPr>
                <w:webHidden/>
              </w:rPr>
              <w:fldChar w:fldCharType="begin"/>
            </w:r>
            <w:r w:rsidR="009D283C">
              <w:rPr>
                <w:webHidden/>
              </w:rPr>
              <w:instrText xml:space="preserve"> PAGEREF _Toc508200344 \h </w:instrText>
            </w:r>
            <w:r w:rsidR="009D283C">
              <w:rPr>
                <w:webHidden/>
              </w:rPr>
            </w:r>
            <w:r w:rsidR="009D283C">
              <w:rPr>
                <w:webHidden/>
              </w:rPr>
              <w:fldChar w:fldCharType="separate"/>
            </w:r>
            <w:r w:rsidR="009D283C">
              <w:rPr>
                <w:webHidden/>
              </w:rPr>
              <w:t>3</w:t>
            </w:r>
            <w:r w:rsidR="009D283C">
              <w:rPr>
                <w:webHidden/>
              </w:rPr>
              <w:fldChar w:fldCharType="end"/>
            </w:r>
          </w:hyperlink>
        </w:p>
        <w:p w14:paraId="338C5286" w14:textId="77777777" w:rsidR="009D283C" w:rsidRDefault="003A133E">
          <w:pPr>
            <w:pStyle w:val="TOC2"/>
            <w:rPr>
              <w:rFonts w:asciiTheme="minorHAnsi" w:eastAsiaTheme="minorEastAsia" w:hAnsiTheme="minorHAnsi" w:cstheme="minorBidi"/>
              <w:sz w:val="22"/>
              <w:szCs w:val="22"/>
              <w:lang w:eastAsia="en-AU"/>
            </w:rPr>
          </w:pPr>
          <w:hyperlink w:anchor="_Toc508200345" w:history="1">
            <w:r w:rsidR="009D283C" w:rsidRPr="00BA6AFF">
              <w:rPr>
                <w:rStyle w:val="Hyperlink"/>
              </w:rPr>
              <w:t>2.1</w:t>
            </w:r>
            <w:r w:rsidR="009D283C">
              <w:rPr>
                <w:rFonts w:asciiTheme="minorHAnsi" w:eastAsiaTheme="minorEastAsia" w:hAnsiTheme="minorHAnsi" w:cstheme="minorBidi"/>
                <w:sz w:val="22"/>
                <w:szCs w:val="22"/>
                <w:lang w:eastAsia="en-AU"/>
              </w:rPr>
              <w:tab/>
            </w:r>
            <w:r w:rsidR="009D283C" w:rsidRPr="00BA6AFF">
              <w:rPr>
                <w:rStyle w:val="Hyperlink"/>
              </w:rPr>
              <w:t>Alligator Rivers Region Advisory Committee</w:t>
            </w:r>
            <w:r w:rsidR="009D283C">
              <w:rPr>
                <w:webHidden/>
              </w:rPr>
              <w:tab/>
            </w:r>
            <w:r w:rsidR="009D283C">
              <w:rPr>
                <w:webHidden/>
              </w:rPr>
              <w:fldChar w:fldCharType="begin"/>
            </w:r>
            <w:r w:rsidR="009D283C">
              <w:rPr>
                <w:webHidden/>
              </w:rPr>
              <w:instrText xml:space="preserve"> PAGEREF _Toc508200345 \h </w:instrText>
            </w:r>
            <w:r w:rsidR="009D283C">
              <w:rPr>
                <w:webHidden/>
              </w:rPr>
            </w:r>
            <w:r w:rsidR="009D283C">
              <w:rPr>
                <w:webHidden/>
              </w:rPr>
              <w:fldChar w:fldCharType="separate"/>
            </w:r>
            <w:r w:rsidR="009D283C">
              <w:rPr>
                <w:webHidden/>
              </w:rPr>
              <w:t>3</w:t>
            </w:r>
            <w:r w:rsidR="009D283C">
              <w:rPr>
                <w:webHidden/>
              </w:rPr>
              <w:fldChar w:fldCharType="end"/>
            </w:r>
          </w:hyperlink>
        </w:p>
        <w:p w14:paraId="2946A1D1" w14:textId="77777777" w:rsidR="009D283C" w:rsidRDefault="003A133E">
          <w:pPr>
            <w:pStyle w:val="TOC2"/>
            <w:rPr>
              <w:rFonts w:asciiTheme="minorHAnsi" w:eastAsiaTheme="minorEastAsia" w:hAnsiTheme="minorHAnsi" w:cstheme="minorBidi"/>
              <w:sz w:val="22"/>
              <w:szCs w:val="22"/>
              <w:lang w:eastAsia="en-AU"/>
            </w:rPr>
          </w:pPr>
          <w:hyperlink w:anchor="_Toc508200346" w:history="1">
            <w:r w:rsidR="009D283C" w:rsidRPr="00BA6AFF">
              <w:rPr>
                <w:rStyle w:val="Hyperlink"/>
              </w:rPr>
              <w:t>2.2</w:t>
            </w:r>
            <w:r w:rsidR="009D283C">
              <w:rPr>
                <w:rFonts w:asciiTheme="minorHAnsi" w:eastAsiaTheme="minorEastAsia" w:hAnsiTheme="minorHAnsi" w:cstheme="minorBidi"/>
                <w:sz w:val="22"/>
                <w:szCs w:val="22"/>
                <w:lang w:eastAsia="en-AU"/>
              </w:rPr>
              <w:tab/>
            </w:r>
            <w:r w:rsidR="009D283C" w:rsidRPr="00BA6AFF">
              <w:rPr>
                <w:rStyle w:val="Hyperlink"/>
              </w:rPr>
              <w:t>Alligator Rivers Region Technical Committee</w:t>
            </w:r>
            <w:r w:rsidR="009D283C">
              <w:rPr>
                <w:webHidden/>
              </w:rPr>
              <w:tab/>
            </w:r>
            <w:r w:rsidR="009D283C">
              <w:rPr>
                <w:webHidden/>
              </w:rPr>
              <w:fldChar w:fldCharType="begin"/>
            </w:r>
            <w:r w:rsidR="009D283C">
              <w:rPr>
                <w:webHidden/>
              </w:rPr>
              <w:instrText xml:space="preserve"> PAGEREF _Toc508200346 \h </w:instrText>
            </w:r>
            <w:r w:rsidR="009D283C">
              <w:rPr>
                <w:webHidden/>
              </w:rPr>
            </w:r>
            <w:r w:rsidR="009D283C">
              <w:rPr>
                <w:webHidden/>
              </w:rPr>
              <w:fldChar w:fldCharType="separate"/>
            </w:r>
            <w:r w:rsidR="009D283C">
              <w:rPr>
                <w:webHidden/>
              </w:rPr>
              <w:t>3</w:t>
            </w:r>
            <w:r w:rsidR="009D283C">
              <w:rPr>
                <w:webHidden/>
              </w:rPr>
              <w:fldChar w:fldCharType="end"/>
            </w:r>
          </w:hyperlink>
        </w:p>
        <w:p w14:paraId="15BA9F2D" w14:textId="77777777" w:rsidR="009D283C" w:rsidRDefault="003A133E">
          <w:pPr>
            <w:pStyle w:val="TOC2"/>
            <w:rPr>
              <w:rFonts w:asciiTheme="minorHAnsi" w:eastAsiaTheme="minorEastAsia" w:hAnsiTheme="minorHAnsi" w:cstheme="minorBidi"/>
              <w:sz w:val="22"/>
              <w:szCs w:val="22"/>
              <w:lang w:eastAsia="en-AU"/>
            </w:rPr>
          </w:pPr>
          <w:hyperlink w:anchor="_Toc508200347" w:history="1">
            <w:r w:rsidR="009D283C" w:rsidRPr="00BA6AFF">
              <w:rPr>
                <w:rStyle w:val="Hyperlink"/>
              </w:rPr>
              <w:t>2.3</w:t>
            </w:r>
            <w:r w:rsidR="009D283C">
              <w:rPr>
                <w:rFonts w:asciiTheme="minorHAnsi" w:eastAsiaTheme="minorEastAsia" w:hAnsiTheme="minorHAnsi" w:cstheme="minorBidi"/>
                <w:sz w:val="22"/>
                <w:szCs w:val="22"/>
                <w:lang w:eastAsia="en-AU"/>
              </w:rPr>
              <w:tab/>
            </w:r>
            <w:r w:rsidR="009D283C" w:rsidRPr="00BA6AFF">
              <w:rPr>
                <w:rStyle w:val="Hyperlink"/>
              </w:rPr>
              <w:t>Communication with other stakeholders</w:t>
            </w:r>
            <w:r w:rsidR="009D283C">
              <w:rPr>
                <w:webHidden/>
              </w:rPr>
              <w:tab/>
            </w:r>
            <w:r w:rsidR="009D283C">
              <w:rPr>
                <w:webHidden/>
              </w:rPr>
              <w:fldChar w:fldCharType="begin"/>
            </w:r>
            <w:r w:rsidR="009D283C">
              <w:rPr>
                <w:webHidden/>
              </w:rPr>
              <w:instrText xml:space="preserve"> PAGEREF _Toc508200347 \h </w:instrText>
            </w:r>
            <w:r w:rsidR="009D283C">
              <w:rPr>
                <w:webHidden/>
              </w:rPr>
            </w:r>
            <w:r w:rsidR="009D283C">
              <w:rPr>
                <w:webHidden/>
              </w:rPr>
              <w:fldChar w:fldCharType="separate"/>
            </w:r>
            <w:r w:rsidR="009D283C">
              <w:rPr>
                <w:webHidden/>
              </w:rPr>
              <w:t>4</w:t>
            </w:r>
            <w:r w:rsidR="009D283C">
              <w:rPr>
                <w:webHidden/>
              </w:rPr>
              <w:fldChar w:fldCharType="end"/>
            </w:r>
          </w:hyperlink>
        </w:p>
        <w:p w14:paraId="3379496E" w14:textId="77777777" w:rsidR="009D283C" w:rsidRDefault="003A133E">
          <w:pPr>
            <w:pStyle w:val="TOC1"/>
            <w:rPr>
              <w:rFonts w:asciiTheme="minorHAnsi" w:eastAsiaTheme="minorEastAsia" w:hAnsiTheme="minorHAnsi" w:cstheme="minorBidi"/>
              <w:b w:val="0"/>
              <w:caps w:val="0"/>
              <w:sz w:val="22"/>
              <w:szCs w:val="22"/>
              <w:lang w:eastAsia="en-AU"/>
            </w:rPr>
          </w:pPr>
          <w:hyperlink w:anchor="_Toc508200348" w:history="1">
            <w:r w:rsidR="009D283C" w:rsidRPr="00BA6AFF">
              <w:rPr>
                <w:rStyle w:val="Hyperlink"/>
              </w:rPr>
              <w:t>3</w:t>
            </w:r>
            <w:r w:rsidR="009D283C">
              <w:rPr>
                <w:rFonts w:asciiTheme="minorHAnsi" w:eastAsiaTheme="minorEastAsia" w:hAnsiTheme="minorHAnsi" w:cstheme="minorBidi"/>
                <w:b w:val="0"/>
                <w:caps w:val="0"/>
                <w:sz w:val="22"/>
                <w:szCs w:val="22"/>
                <w:lang w:eastAsia="en-AU"/>
              </w:rPr>
              <w:tab/>
            </w:r>
            <w:r w:rsidR="009D283C" w:rsidRPr="00BA6AFF">
              <w:rPr>
                <w:rStyle w:val="Hyperlink"/>
              </w:rPr>
              <w:t>Supervision</w:t>
            </w:r>
            <w:r w:rsidR="009D283C">
              <w:rPr>
                <w:webHidden/>
              </w:rPr>
              <w:tab/>
            </w:r>
            <w:r w:rsidR="009D283C">
              <w:rPr>
                <w:webHidden/>
              </w:rPr>
              <w:fldChar w:fldCharType="begin"/>
            </w:r>
            <w:r w:rsidR="009D283C">
              <w:rPr>
                <w:webHidden/>
              </w:rPr>
              <w:instrText xml:space="preserve"> PAGEREF _Toc508200348 \h </w:instrText>
            </w:r>
            <w:r w:rsidR="009D283C">
              <w:rPr>
                <w:webHidden/>
              </w:rPr>
            </w:r>
            <w:r w:rsidR="009D283C">
              <w:rPr>
                <w:webHidden/>
              </w:rPr>
              <w:fldChar w:fldCharType="separate"/>
            </w:r>
            <w:r w:rsidR="009D283C">
              <w:rPr>
                <w:webHidden/>
              </w:rPr>
              <w:t>6</w:t>
            </w:r>
            <w:r w:rsidR="009D283C">
              <w:rPr>
                <w:webHidden/>
              </w:rPr>
              <w:fldChar w:fldCharType="end"/>
            </w:r>
          </w:hyperlink>
        </w:p>
        <w:p w14:paraId="4F02D0C2" w14:textId="77777777" w:rsidR="009D283C" w:rsidRDefault="003A133E">
          <w:pPr>
            <w:pStyle w:val="TOC2"/>
            <w:rPr>
              <w:rFonts w:asciiTheme="minorHAnsi" w:eastAsiaTheme="minorEastAsia" w:hAnsiTheme="minorHAnsi" w:cstheme="minorBidi"/>
              <w:sz w:val="22"/>
              <w:szCs w:val="22"/>
              <w:lang w:eastAsia="en-AU"/>
            </w:rPr>
          </w:pPr>
          <w:hyperlink w:anchor="_Toc508200349" w:history="1">
            <w:r w:rsidR="009D283C" w:rsidRPr="00BA6AFF">
              <w:rPr>
                <w:rStyle w:val="Hyperlink"/>
              </w:rPr>
              <w:t>3.1</w:t>
            </w:r>
            <w:r w:rsidR="009D283C">
              <w:rPr>
                <w:rFonts w:asciiTheme="minorHAnsi" w:eastAsiaTheme="minorEastAsia" w:hAnsiTheme="minorHAnsi" w:cstheme="minorBidi"/>
                <w:sz w:val="22"/>
                <w:szCs w:val="22"/>
                <w:lang w:eastAsia="en-AU"/>
              </w:rPr>
              <w:tab/>
            </w:r>
            <w:r w:rsidR="009D283C" w:rsidRPr="00BA6AFF">
              <w:rPr>
                <w:rStyle w:val="Hyperlink"/>
              </w:rPr>
              <w:t>Ranger</w:t>
            </w:r>
            <w:r w:rsidR="009D283C">
              <w:rPr>
                <w:webHidden/>
              </w:rPr>
              <w:tab/>
            </w:r>
            <w:r w:rsidR="009D283C">
              <w:rPr>
                <w:webHidden/>
              </w:rPr>
              <w:fldChar w:fldCharType="begin"/>
            </w:r>
            <w:r w:rsidR="009D283C">
              <w:rPr>
                <w:webHidden/>
              </w:rPr>
              <w:instrText xml:space="preserve"> PAGEREF _Toc508200349 \h </w:instrText>
            </w:r>
            <w:r w:rsidR="009D283C">
              <w:rPr>
                <w:webHidden/>
              </w:rPr>
            </w:r>
            <w:r w:rsidR="009D283C">
              <w:rPr>
                <w:webHidden/>
              </w:rPr>
              <w:fldChar w:fldCharType="separate"/>
            </w:r>
            <w:r w:rsidR="009D283C">
              <w:rPr>
                <w:webHidden/>
              </w:rPr>
              <w:t>6</w:t>
            </w:r>
            <w:r w:rsidR="009D283C">
              <w:rPr>
                <w:webHidden/>
              </w:rPr>
              <w:fldChar w:fldCharType="end"/>
            </w:r>
          </w:hyperlink>
        </w:p>
        <w:p w14:paraId="47A0AF9E" w14:textId="77777777" w:rsidR="009D283C" w:rsidRDefault="009D283C">
          <w:pPr>
            <w:pStyle w:val="TOC2"/>
            <w:rPr>
              <w:rFonts w:asciiTheme="minorHAnsi" w:eastAsiaTheme="minorEastAsia" w:hAnsiTheme="minorHAnsi" w:cstheme="minorBidi"/>
              <w:sz w:val="22"/>
              <w:szCs w:val="22"/>
              <w:lang w:eastAsia="en-AU"/>
            </w:rPr>
          </w:pPr>
          <w:hyperlink w:anchor="_Toc508200353" w:history="1">
            <w:r w:rsidRPr="00BA6AFF">
              <w:rPr>
                <w:rStyle w:val="Hyperlink"/>
                <w:lang w:val="en-US"/>
              </w:rPr>
              <w:t>3.2</w:t>
            </w:r>
            <w:r>
              <w:rPr>
                <w:rFonts w:asciiTheme="minorHAnsi" w:eastAsiaTheme="minorEastAsia" w:hAnsiTheme="minorHAnsi" w:cstheme="minorBidi"/>
                <w:sz w:val="22"/>
                <w:szCs w:val="22"/>
                <w:lang w:eastAsia="en-AU"/>
              </w:rPr>
              <w:tab/>
            </w:r>
            <w:r w:rsidRPr="00BA6AFF">
              <w:rPr>
                <w:rStyle w:val="Hyperlink"/>
                <w:lang w:val="en-US"/>
              </w:rPr>
              <w:t>Jabiluka</w:t>
            </w:r>
            <w:r>
              <w:rPr>
                <w:webHidden/>
              </w:rPr>
              <w:tab/>
            </w:r>
            <w:r>
              <w:rPr>
                <w:webHidden/>
              </w:rPr>
              <w:fldChar w:fldCharType="begin"/>
            </w:r>
            <w:r>
              <w:rPr>
                <w:webHidden/>
              </w:rPr>
              <w:instrText xml:space="preserve"> PAGEREF _Toc508200353 \h </w:instrText>
            </w:r>
            <w:r>
              <w:rPr>
                <w:webHidden/>
              </w:rPr>
            </w:r>
            <w:r>
              <w:rPr>
                <w:webHidden/>
              </w:rPr>
              <w:fldChar w:fldCharType="separate"/>
            </w:r>
            <w:r>
              <w:rPr>
                <w:webHidden/>
              </w:rPr>
              <w:t>19</w:t>
            </w:r>
            <w:r>
              <w:rPr>
                <w:webHidden/>
              </w:rPr>
              <w:fldChar w:fldCharType="end"/>
            </w:r>
          </w:hyperlink>
        </w:p>
        <w:p w14:paraId="666DDC1C" w14:textId="77777777" w:rsidR="009D283C" w:rsidRDefault="003A133E">
          <w:pPr>
            <w:pStyle w:val="TOC2"/>
            <w:rPr>
              <w:rFonts w:asciiTheme="minorHAnsi" w:eastAsiaTheme="minorEastAsia" w:hAnsiTheme="minorHAnsi" w:cstheme="minorBidi"/>
              <w:sz w:val="22"/>
              <w:szCs w:val="22"/>
              <w:lang w:eastAsia="en-AU"/>
            </w:rPr>
          </w:pPr>
          <w:hyperlink w:anchor="_Toc508200356" w:history="1">
            <w:r w:rsidR="009D283C" w:rsidRPr="00BA6AFF">
              <w:rPr>
                <w:rStyle w:val="Hyperlink"/>
              </w:rPr>
              <w:t>3.3</w:t>
            </w:r>
            <w:r w:rsidR="009D283C">
              <w:rPr>
                <w:rFonts w:asciiTheme="minorHAnsi" w:eastAsiaTheme="minorEastAsia" w:hAnsiTheme="minorHAnsi" w:cstheme="minorBidi"/>
                <w:sz w:val="22"/>
                <w:szCs w:val="22"/>
                <w:lang w:eastAsia="en-AU"/>
              </w:rPr>
              <w:tab/>
            </w:r>
            <w:r w:rsidR="009D283C" w:rsidRPr="00BA6AFF">
              <w:rPr>
                <w:rStyle w:val="Hyperlink"/>
              </w:rPr>
              <w:t>Nabarlek</w:t>
            </w:r>
            <w:r w:rsidR="009D283C">
              <w:rPr>
                <w:webHidden/>
              </w:rPr>
              <w:tab/>
            </w:r>
            <w:r w:rsidR="009D283C">
              <w:rPr>
                <w:webHidden/>
              </w:rPr>
              <w:fldChar w:fldCharType="begin"/>
            </w:r>
            <w:r w:rsidR="009D283C">
              <w:rPr>
                <w:webHidden/>
              </w:rPr>
              <w:instrText xml:space="preserve"> PAGEREF _Toc508200356 \h </w:instrText>
            </w:r>
            <w:r w:rsidR="009D283C">
              <w:rPr>
                <w:webHidden/>
              </w:rPr>
            </w:r>
            <w:r w:rsidR="009D283C">
              <w:rPr>
                <w:webHidden/>
              </w:rPr>
              <w:fldChar w:fldCharType="separate"/>
            </w:r>
            <w:r w:rsidR="009D283C">
              <w:rPr>
                <w:webHidden/>
              </w:rPr>
              <w:t>20</w:t>
            </w:r>
            <w:r w:rsidR="009D283C">
              <w:rPr>
                <w:webHidden/>
              </w:rPr>
              <w:fldChar w:fldCharType="end"/>
            </w:r>
          </w:hyperlink>
        </w:p>
        <w:p w14:paraId="4F28E79F" w14:textId="77777777" w:rsidR="009D283C" w:rsidRDefault="003A133E">
          <w:pPr>
            <w:pStyle w:val="TOC2"/>
            <w:rPr>
              <w:rFonts w:asciiTheme="minorHAnsi" w:eastAsiaTheme="minorEastAsia" w:hAnsiTheme="minorHAnsi" w:cstheme="minorBidi"/>
              <w:sz w:val="22"/>
              <w:szCs w:val="22"/>
              <w:lang w:eastAsia="en-AU"/>
            </w:rPr>
          </w:pPr>
          <w:hyperlink w:anchor="_Toc508200360" w:history="1">
            <w:r w:rsidR="009D283C" w:rsidRPr="00BA6AFF">
              <w:rPr>
                <w:rStyle w:val="Hyperlink"/>
              </w:rPr>
              <w:t>3.4</w:t>
            </w:r>
            <w:r w:rsidR="009D283C">
              <w:rPr>
                <w:rFonts w:asciiTheme="minorHAnsi" w:eastAsiaTheme="minorEastAsia" w:hAnsiTheme="minorHAnsi" w:cstheme="minorBidi"/>
                <w:sz w:val="22"/>
                <w:szCs w:val="22"/>
                <w:lang w:eastAsia="en-AU"/>
              </w:rPr>
              <w:tab/>
            </w:r>
            <w:r w:rsidR="009D283C" w:rsidRPr="00BA6AFF">
              <w:rPr>
                <w:rStyle w:val="Hyperlink"/>
              </w:rPr>
              <w:t>Other activities in the Alligator Rivers Region</w:t>
            </w:r>
            <w:r w:rsidR="009D283C">
              <w:rPr>
                <w:webHidden/>
              </w:rPr>
              <w:tab/>
            </w:r>
            <w:r w:rsidR="009D283C">
              <w:rPr>
                <w:webHidden/>
              </w:rPr>
              <w:fldChar w:fldCharType="begin"/>
            </w:r>
            <w:r w:rsidR="009D283C">
              <w:rPr>
                <w:webHidden/>
              </w:rPr>
              <w:instrText xml:space="preserve"> PAGEREF _Toc508200360 \h </w:instrText>
            </w:r>
            <w:r w:rsidR="009D283C">
              <w:rPr>
                <w:webHidden/>
              </w:rPr>
            </w:r>
            <w:r w:rsidR="009D283C">
              <w:rPr>
                <w:webHidden/>
              </w:rPr>
              <w:fldChar w:fldCharType="separate"/>
            </w:r>
            <w:r w:rsidR="009D283C">
              <w:rPr>
                <w:webHidden/>
              </w:rPr>
              <w:t>23</w:t>
            </w:r>
            <w:r w:rsidR="009D283C">
              <w:rPr>
                <w:webHidden/>
              </w:rPr>
              <w:fldChar w:fldCharType="end"/>
            </w:r>
          </w:hyperlink>
        </w:p>
        <w:p w14:paraId="777DF9B9" w14:textId="77777777" w:rsidR="009D283C" w:rsidRDefault="003A133E">
          <w:pPr>
            <w:pStyle w:val="TOC1"/>
            <w:rPr>
              <w:rFonts w:asciiTheme="minorHAnsi" w:eastAsiaTheme="minorEastAsia" w:hAnsiTheme="minorHAnsi" w:cstheme="minorBidi"/>
              <w:b w:val="0"/>
              <w:caps w:val="0"/>
              <w:sz w:val="22"/>
              <w:szCs w:val="22"/>
              <w:lang w:eastAsia="en-AU"/>
            </w:rPr>
          </w:pPr>
          <w:hyperlink w:anchor="_Toc508200363" w:history="1">
            <w:r w:rsidR="009D283C" w:rsidRPr="00BA6AFF">
              <w:rPr>
                <w:rStyle w:val="Hyperlink"/>
              </w:rPr>
              <w:t>4</w:t>
            </w:r>
            <w:r w:rsidR="009D283C">
              <w:rPr>
                <w:rFonts w:asciiTheme="minorHAnsi" w:eastAsiaTheme="minorEastAsia" w:hAnsiTheme="minorHAnsi" w:cstheme="minorBidi"/>
                <w:b w:val="0"/>
                <w:caps w:val="0"/>
                <w:sz w:val="22"/>
                <w:szCs w:val="22"/>
                <w:lang w:eastAsia="en-AU"/>
              </w:rPr>
              <w:tab/>
            </w:r>
            <w:r w:rsidR="009D283C" w:rsidRPr="00BA6AFF">
              <w:rPr>
                <w:rStyle w:val="Hyperlink"/>
              </w:rPr>
              <w:t>Monitoring</w:t>
            </w:r>
            <w:r w:rsidR="009D283C">
              <w:rPr>
                <w:webHidden/>
              </w:rPr>
              <w:tab/>
            </w:r>
            <w:r w:rsidR="009D283C">
              <w:rPr>
                <w:webHidden/>
              </w:rPr>
              <w:fldChar w:fldCharType="begin"/>
            </w:r>
            <w:r w:rsidR="009D283C">
              <w:rPr>
                <w:webHidden/>
              </w:rPr>
              <w:instrText xml:space="preserve"> PAGEREF _Toc508200363 \h </w:instrText>
            </w:r>
            <w:r w:rsidR="009D283C">
              <w:rPr>
                <w:webHidden/>
              </w:rPr>
            </w:r>
            <w:r w:rsidR="009D283C">
              <w:rPr>
                <w:webHidden/>
              </w:rPr>
              <w:fldChar w:fldCharType="separate"/>
            </w:r>
            <w:r w:rsidR="009D283C">
              <w:rPr>
                <w:webHidden/>
              </w:rPr>
              <w:t>25</w:t>
            </w:r>
            <w:r w:rsidR="009D283C">
              <w:rPr>
                <w:webHidden/>
              </w:rPr>
              <w:fldChar w:fldCharType="end"/>
            </w:r>
          </w:hyperlink>
        </w:p>
        <w:p w14:paraId="36E22CFD" w14:textId="77777777" w:rsidR="009D283C" w:rsidRDefault="003A133E">
          <w:pPr>
            <w:pStyle w:val="TOC2"/>
            <w:rPr>
              <w:rFonts w:asciiTheme="minorHAnsi" w:eastAsiaTheme="minorEastAsia" w:hAnsiTheme="minorHAnsi" w:cstheme="minorBidi"/>
              <w:sz w:val="22"/>
              <w:szCs w:val="22"/>
              <w:lang w:eastAsia="en-AU"/>
            </w:rPr>
          </w:pPr>
          <w:hyperlink w:anchor="_Toc508200364" w:history="1">
            <w:r w:rsidR="009D283C" w:rsidRPr="00BA6AFF">
              <w:rPr>
                <w:rStyle w:val="Hyperlink"/>
              </w:rPr>
              <w:t>4.1</w:t>
            </w:r>
            <w:r w:rsidR="009D283C">
              <w:rPr>
                <w:rFonts w:asciiTheme="minorHAnsi" w:eastAsiaTheme="minorEastAsia" w:hAnsiTheme="minorHAnsi" w:cstheme="minorBidi"/>
                <w:sz w:val="22"/>
                <w:szCs w:val="22"/>
                <w:lang w:eastAsia="en-AU"/>
              </w:rPr>
              <w:tab/>
            </w:r>
            <w:r w:rsidR="009D283C" w:rsidRPr="00BA6AFF">
              <w:rPr>
                <w:rStyle w:val="Hyperlink"/>
              </w:rPr>
              <w:t>Ranger mine environmental monitoring</w:t>
            </w:r>
            <w:r w:rsidR="009D283C">
              <w:rPr>
                <w:webHidden/>
              </w:rPr>
              <w:tab/>
            </w:r>
            <w:r w:rsidR="009D283C">
              <w:rPr>
                <w:webHidden/>
              </w:rPr>
              <w:fldChar w:fldCharType="begin"/>
            </w:r>
            <w:r w:rsidR="009D283C">
              <w:rPr>
                <w:webHidden/>
              </w:rPr>
              <w:instrText xml:space="preserve"> PAGEREF _Toc508200364 \h </w:instrText>
            </w:r>
            <w:r w:rsidR="009D283C">
              <w:rPr>
                <w:webHidden/>
              </w:rPr>
            </w:r>
            <w:r w:rsidR="009D283C">
              <w:rPr>
                <w:webHidden/>
              </w:rPr>
              <w:fldChar w:fldCharType="separate"/>
            </w:r>
            <w:r w:rsidR="009D283C">
              <w:rPr>
                <w:webHidden/>
              </w:rPr>
              <w:t>25</w:t>
            </w:r>
            <w:r w:rsidR="009D283C">
              <w:rPr>
                <w:webHidden/>
              </w:rPr>
              <w:fldChar w:fldCharType="end"/>
            </w:r>
          </w:hyperlink>
        </w:p>
        <w:p w14:paraId="4B587569" w14:textId="77777777" w:rsidR="009D283C" w:rsidRDefault="003A133E">
          <w:pPr>
            <w:pStyle w:val="TOC2"/>
            <w:rPr>
              <w:rFonts w:asciiTheme="minorHAnsi" w:eastAsiaTheme="minorEastAsia" w:hAnsiTheme="minorHAnsi" w:cstheme="minorBidi"/>
              <w:sz w:val="22"/>
              <w:szCs w:val="22"/>
              <w:lang w:eastAsia="en-AU"/>
            </w:rPr>
          </w:pPr>
          <w:hyperlink w:anchor="_Toc508200368" w:history="1">
            <w:r w:rsidR="009D283C" w:rsidRPr="00BA6AFF">
              <w:rPr>
                <w:rStyle w:val="Hyperlink"/>
              </w:rPr>
              <w:t>4.2</w:t>
            </w:r>
            <w:r w:rsidR="009D283C">
              <w:rPr>
                <w:rFonts w:asciiTheme="minorHAnsi" w:eastAsiaTheme="minorEastAsia" w:hAnsiTheme="minorHAnsi" w:cstheme="minorBidi"/>
                <w:sz w:val="22"/>
                <w:szCs w:val="22"/>
                <w:lang w:eastAsia="en-AU"/>
              </w:rPr>
              <w:tab/>
            </w:r>
            <w:r w:rsidR="009D283C" w:rsidRPr="00BA6AFF">
              <w:rPr>
                <w:rStyle w:val="Hyperlink"/>
              </w:rPr>
              <w:t>Radiological monitoring</w:t>
            </w:r>
            <w:r w:rsidR="009D283C">
              <w:rPr>
                <w:webHidden/>
              </w:rPr>
              <w:tab/>
            </w:r>
            <w:r w:rsidR="009D283C">
              <w:rPr>
                <w:webHidden/>
              </w:rPr>
              <w:fldChar w:fldCharType="begin"/>
            </w:r>
            <w:r w:rsidR="009D283C">
              <w:rPr>
                <w:webHidden/>
              </w:rPr>
              <w:instrText xml:space="preserve"> PAGEREF _Toc508200368 \h </w:instrText>
            </w:r>
            <w:r w:rsidR="009D283C">
              <w:rPr>
                <w:webHidden/>
              </w:rPr>
            </w:r>
            <w:r w:rsidR="009D283C">
              <w:rPr>
                <w:webHidden/>
              </w:rPr>
              <w:fldChar w:fldCharType="separate"/>
            </w:r>
            <w:r w:rsidR="009D283C">
              <w:rPr>
                <w:webHidden/>
              </w:rPr>
              <w:t>40</w:t>
            </w:r>
            <w:r w:rsidR="009D283C">
              <w:rPr>
                <w:webHidden/>
              </w:rPr>
              <w:fldChar w:fldCharType="end"/>
            </w:r>
          </w:hyperlink>
        </w:p>
        <w:p w14:paraId="1A268D7C" w14:textId="77777777" w:rsidR="009D283C" w:rsidRDefault="003A133E">
          <w:pPr>
            <w:pStyle w:val="TOC1"/>
            <w:rPr>
              <w:rFonts w:asciiTheme="minorHAnsi" w:eastAsiaTheme="minorEastAsia" w:hAnsiTheme="minorHAnsi" w:cstheme="minorBidi"/>
              <w:b w:val="0"/>
              <w:caps w:val="0"/>
              <w:sz w:val="22"/>
              <w:szCs w:val="22"/>
              <w:lang w:eastAsia="en-AU"/>
            </w:rPr>
          </w:pPr>
          <w:hyperlink w:anchor="_Toc508200371" w:history="1">
            <w:r w:rsidR="009D283C" w:rsidRPr="00BA6AFF">
              <w:rPr>
                <w:rStyle w:val="Hyperlink"/>
              </w:rPr>
              <w:t>5</w:t>
            </w:r>
            <w:r w:rsidR="009D283C">
              <w:rPr>
                <w:rFonts w:asciiTheme="minorHAnsi" w:eastAsiaTheme="minorEastAsia" w:hAnsiTheme="minorHAnsi" w:cstheme="minorBidi"/>
                <w:b w:val="0"/>
                <w:caps w:val="0"/>
                <w:sz w:val="22"/>
                <w:szCs w:val="22"/>
                <w:lang w:eastAsia="en-AU"/>
              </w:rPr>
              <w:tab/>
            </w:r>
            <w:r w:rsidR="009D283C" w:rsidRPr="00BA6AFF">
              <w:rPr>
                <w:rStyle w:val="Hyperlink"/>
              </w:rPr>
              <w:t>Research</w:t>
            </w:r>
            <w:r w:rsidR="009D283C">
              <w:rPr>
                <w:webHidden/>
              </w:rPr>
              <w:tab/>
            </w:r>
            <w:r w:rsidR="009D283C">
              <w:rPr>
                <w:webHidden/>
              </w:rPr>
              <w:fldChar w:fldCharType="begin"/>
            </w:r>
            <w:r w:rsidR="009D283C">
              <w:rPr>
                <w:webHidden/>
              </w:rPr>
              <w:instrText xml:space="preserve"> PAGEREF _Toc508200371 \h </w:instrText>
            </w:r>
            <w:r w:rsidR="009D283C">
              <w:rPr>
                <w:webHidden/>
              </w:rPr>
            </w:r>
            <w:r w:rsidR="009D283C">
              <w:rPr>
                <w:webHidden/>
              </w:rPr>
              <w:fldChar w:fldCharType="separate"/>
            </w:r>
            <w:r w:rsidR="009D283C">
              <w:rPr>
                <w:webHidden/>
              </w:rPr>
              <w:t>45</w:t>
            </w:r>
            <w:r w:rsidR="009D283C">
              <w:rPr>
                <w:webHidden/>
              </w:rPr>
              <w:fldChar w:fldCharType="end"/>
            </w:r>
          </w:hyperlink>
        </w:p>
        <w:p w14:paraId="540E7E60" w14:textId="77777777" w:rsidR="009D283C" w:rsidRDefault="003A133E">
          <w:pPr>
            <w:pStyle w:val="TOC2"/>
            <w:rPr>
              <w:rFonts w:asciiTheme="minorHAnsi" w:eastAsiaTheme="minorEastAsia" w:hAnsiTheme="minorHAnsi" w:cstheme="minorBidi"/>
              <w:sz w:val="22"/>
              <w:szCs w:val="22"/>
              <w:lang w:eastAsia="en-AU"/>
            </w:rPr>
          </w:pPr>
          <w:hyperlink w:anchor="_Toc508200372" w:history="1">
            <w:r w:rsidR="009D283C" w:rsidRPr="00BA6AFF">
              <w:rPr>
                <w:rStyle w:val="Hyperlink"/>
              </w:rPr>
              <w:t>5.1</w:t>
            </w:r>
            <w:r w:rsidR="009D283C">
              <w:rPr>
                <w:rFonts w:asciiTheme="minorHAnsi" w:eastAsiaTheme="minorEastAsia" w:hAnsiTheme="minorHAnsi" w:cstheme="minorBidi"/>
                <w:sz w:val="22"/>
                <w:szCs w:val="22"/>
                <w:lang w:eastAsia="en-AU"/>
              </w:rPr>
              <w:tab/>
            </w:r>
            <w:r w:rsidR="009D283C" w:rsidRPr="00BA6AFF">
              <w:rPr>
                <w:rStyle w:val="Hyperlink"/>
              </w:rPr>
              <w:t>Introduction</w:t>
            </w:r>
            <w:r w:rsidR="009D283C">
              <w:rPr>
                <w:webHidden/>
              </w:rPr>
              <w:tab/>
            </w:r>
            <w:r w:rsidR="009D283C">
              <w:rPr>
                <w:webHidden/>
              </w:rPr>
              <w:fldChar w:fldCharType="begin"/>
            </w:r>
            <w:r w:rsidR="009D283C">
              <w:rPr>
                <w:webHidden/>
              </w:rPr>
              <w:instrText xml:space="preserve"> PAGEREF _Toc508200372 \h </w:instrText>
            </w:r>
            <w:r w:rsidR="009D283C">
              <w:rPr>
                <w:webHidden/>
              </w:rPr>
            </w:r>
            <w:r w:rsidR="009D283C">
              <w:rPr>
                <w:webHidden/>
              </w:rPr>
              <w:fldChar w:fldCharType="separate"/>
            </w:r>
            <w:r w:rsidR="009D283C">
              <w:rPr>
                <w:webHidden/>
              </w:rPr>
              <w:t>45</w:t>
            </w:r>
            <w:r w:rsidR="009D283C">
              <w:rPr>
                <w:webHidden/>
              </w:rPr>
              <w:fldChar w:fldCharType="end"/>
            </w:r>
          </w:hyperlink>
        </w:p>
        <w:p w14:paraId="4B1308C8" w14:textId="77777777" w:rsidR="009D283C" w:rsidRDefault="003A133E">
          <w:pPr>
            <w:pStyle w:val="TOC2"/>
            <w:rPr>
              <w:rFonts w:asciiTheme="minorHAnsi" w:eastAsiaTheme="minorEastAsia" w:hAnsiTheme="minorHAnsi" w:cstheme="minorBidi"/>
              <w:sz w:val="22"/>
              <w:szCs w:val="22"/>
              <w:lang w:eastAsia="en-AU"/>
            </w:rPr>
          </w:pPr>
          <w:hyperlink w:anchor="_Toc508200373" w:history="1">
            <w:r w:rsidR="009D283C" w:rsidRPr="00BA6AFF">
              <w:rPr>
                <w:rStyle w:val="Hyperlink"/>
              </w:rPr>
              <w:t>5.2</w:t>
            </w:r>
            <w:r w:rsidR="009D283C">
              <w:rPr>
                <w:rFonts w:asciiTheme="minorHAnsi" w:eastAsiaTheme="minorEastAsia" w:hAnsiTheme="minorHAnsi" w:cstheme="minorBidi"/>
                <w:sz w:val="22"/>
                <w:szCs w:val="22"/>
                <w:lang w:eastAsia="en-AU"/>
              </w:rPr>
              <w:tab/>
            </w:r>
            <w:r w:rsidR="009D283C" w:rsidRPr="00BA6AFF">
              <w:rPr>
                <w:rStyle w:val="Hyperlink"/>
              </w:rPr>
              <w:t>Status of 2016-17 research program</w:t>
            </w:r>
            <w:r w:rsidR="009D283C">
              <w:rPr>
                <w:webHidden/>
              </w:rPr>
              <w:tab/>
            </w:r>
            <w:r w:rsidR="009D283C">
              <w:rPr>
                <w:webHidden/>
              </w:rPr>
              <w:fldChar w:fldCharType="begin"/>
            </w:r>
            <w:r w:rsidR="009D283C">
              <w:rPr>
                <w:webHidden/>
              </w:rPr>
              <w:instrText xml:space="preserve"> PAGEREF _Toc508200373 \h </w:instrText>
            </w:r>
            <w:r w:rsidR="009D283C">
              <w:rPr>
                <w:webHidden/>
              </w:rPr>
            </w:r>
            <w:r w:rsidR="009D283C">
              <w:rPr>
                <w:webHidden/>
              </w:rPr>
              <w:fldChar w:fldCharType="separate"/>
            </w:r>
            <w:r w:rsidR="009D283C">
              <w:rPr>
                <w:webHidden/>
              </w:rPr>
              <w:t>45</w:t>
            </w:r>
            <w:r w:rsidR="009D283C">
              <w:rPr>
                <w:webHidden/>
              </w:rPr>
              <w:fldChar w:fldCharType="end"/>
            </w:r>
          </w:hyperlink>
        </w:p>
        <w:p w14:paraId="2186C8A1" w14:textId="77777777" w:rsidR="009D283C" w:rsidRDefault="003A133E">
          <w:pPr>
            <w:pStyle w:val="TOC1"/>
            <w:rPr>
              <w:rFonts w:asciiTheme="minorHAnsi" w:eastAsiaTheme="minorEastAsia" w:hAnsiTheme="minorHAnsi" w:cstheme="minorBidi"/>
              <w:b w:val="0"/>
              <w:caps w:val="0"/>
              <w:sz w:val="22"/>
              <w:szCs w:val="22"/>
              <w:lang w:eastAsia="en-AU"/>
            </w:rPr>
          </w:pPr>
          <w:hyperlink w:anchor="_Toc508200379" w:history="1">
            <w:r w:rsidR="009D283C" w:rsidRPr="00BA6AFF">
              <w:rPr>
                <w:rStyle w:val="Hyperlink"/>
              </w:rPr>
              <w:t>Appendix 1  Supervising Scientist publications  for the period july 2016 to June 2017</w:t>
            </w:r>
            <w:r w:rsidR="009D283C">
              <w:rPr>
                <w:webHidden/>
              </w:rPr>
              <w:tab/>
            </w:r>
            <w:r w:rsidR="009D283C">
              <w:rPr>
                <w:webHidden/>
              </w:rPr>
              <w:fldChar w:fldCharType="begin"/>
            </w:r>
            <w:r w:rsidR="009D283C">
              <w:rPr>
                <w:webHidden/>
              </w:rPr>
              <w:instrText xml:space="preserve"> PAGEREF _Toc508200379 \h </w:instrText>
            </w:r>
            <w:r w:rsidR="009D283C">
              <w:rPr>
                <w:webHidden/>
              </w:rPr>
            </w:r>
            <w:r w:rsidR="009D283C">
              <w:rPr>
                <w:webHidden/>
              </w:rPr>
              <w:fldChar w:fldCharType="separate"/>
            </w:r>
            <w:r w:rsidR="009D283C">
              <w:rPr>
                <w:webHidden/>
              </w:rPr>
              <w:t>54</w:t>
            </w:r>
            <w:r w:rsidR="009D283C">
              <w:rPr>
                <w:webHidden/>
              </w:rPr>
              <w:fldChar w:fldCharType="end"/>
            </w:r>
          </w:hyperlink>
        </w:p>
        <w:p w14:paraId="4ACB9630" w14:textId="77777777" w:rsidR="009D283C" w:rsidRDefault="003A133E">
          <w:pPr>
            <w:pStyle w:val="TOC1"/>
            <w:rPr>
              <w:rFonts w:asciiTheme="minorHAnsi" w:eastAsiaTheme="minorEastAsia" w:hAnsiTheme="minorHAnsi" w:cstheme="minorBidi"/>
              <w:b w:val="0"/>
              <w:caps w:val="0"/>
              <w:sz w:val="22"/>
              <w:szCs w:val="22"/>
              <w:lang w:eastAsia="en-AU"/>
            </w:rPr>
          </w:pPr>
          <w:hyperlink w:anchor="_Toc508200380" w:history="1">
            <w:r w:rsidR="009D283C" w:rsidRPr="00BA6AFF">
              <w:rPr>
                <w:rStyle w:val="Hyperlink"/>
              </w:rPr>
              <w:t>Appendix 2 Summaries of  research projects active  or completed in 2016–17</w:t>
            </w:r>
            <w:r w:rsidR="009D283C">
              <w:rPr>
                <w:webHidden/>
              </w:rPr>
              <w:tab/>
            </w:r>
            <w:r w:rsidR="009D283C">
              <w:rPr>
                <w:webHidden/>
              </w:rPr>
              <w:fldChar w:fldCharType="begin"/>
            </w:r>
            <w:r w:rsidR="009D283C">
              <w:rPr>
                <w:webHidden/>
              </w:rPr>
              <w:instrText xml:space="preserve"> PAGEREF _Toc508200380 \h </w:instrText>
            </w:r>
            <w:r w:rsidR="009D283C">
              <w:rPr>
                <w:webHidden/>
              </w:rPr>
            </w:r>
            <w:r w:rsidR="009D283C">
              <w:rPr>
                <w:webHidden/>
              </w:rPr>
              <w:fldChar w:fldCharType="separate"/>
            </w:r>
            <w:r w:rsidR="009D283C">
              <w:rPr>
                <w:webHidden/>
              </w:rPr>
              <w:t>57</w:t>
            </w:r>
            <w:r w:rsidR="009D283C">
              <w:rPr>
                <w:webHidden/>
              </w:rPr>
              <w:fldChar w:fldCharType="end"/>
            </w:r>
          </w:hyperlink>
        </w:p>
        <w:p w14:paraId="1CCA21AA" w14:textId="77777777" w:rsidR="009D283C" w:rsidRDefault="003A133E">
          <w:pPr>
            <w:pStyle w:val="TOC1"/>
            <w:rPr>
              <w:rFonts w:asciiTheme="minorHAnsi" w:eastAsiaTheme="minorEastAsia" w:hAnsiTheme="minorHAnsi" w:cstheme="minorBidi"/>
              <w:b w:val="0"/>
              <w:caps w:val="0"/>
              <w:sz w:val="22"/>
              <w:szCs w:val="22"/>
              <w:lang w:eastAsia="en-AU"/>
            </w:rPr>
          </w:pPr>
          <w:hyperlink w:anchor="_Toc508200700" w:history="1">
            <w:r w:rsidR="009D283C" w:rsidRPr="00BA6AFF">
              <w:rPr>
                <w:rStyle w:val="Hyperlink"/>
                <w:rFonts w:ascii="Arial Bold" w:hAnsi="Arial Bold"/>
              </w:rPr>
              <w:t xml:space="preserve">Appendix 3  </w:t>
            </w:r>
            <w:r w:rsidR="009D283C" w:rsidRPr="00BA6AFF">
              <w:rPr>
                <w:rStyle w:val="Hyperlink"/>
              </w:rPr>
              <w:t>Supervising Scientist Branch draft research project schedule, 2016-2026</w:t>
            </w:r>
            <w:r w:rsidR="009D283C">
              <w:rPr>
                <w:webHidden/>
              </w:rPr>
              <w:tab/>
            </w:r>
            <w:r w:rsidR="009D283C">
              <w:rPr>
                <w:webHidden/>
              </w:rPr>
              <w:fldChar w:fldCharType="begin"/>
            </w:r>
            <w:r w:rsidR="009D283C">
              <w:rPr>
                <w:webHidden/>
              </w:rPr>
              <w:instrText xml:space="preserve"> PAGEREF _Toc508200700 \h </w:instrText>
            </w:r>
            <w:r w:rsidR="009D283C">
              <w:rPr>
                <w:webHidden/>
              </w:rPr>
            </w:r>
            <w:r w:rsidR="009D283C">
              <w:rPr>
                <w:webHidden/>
              </w:rPr>
              <w:fldChar w:fldCharType="separate"/>
            </w:r>
            <w:r w:rsidR="009D283C">
              <w:rPr>
                <w:webHidden/>
              </w:rPr>
              <w:t>162</w:t>
            </w:r>
            <w:r w:rsidR="009D283C">
              <w:rPr>
                <w:webHidden/>
              </w:rPr>
              <w:fldChar w:fldCharType="end"/>
            </w:r>
          </w:hyperlink>
        </w:p>
        <w:p w14:paraId="117A39D2" w14:textId="77777777" w:rsidR="009D283C" w:rsidRDefault="003A133E">
          <w:pPr>
            <w:pStyle w:val="TOC1"/>
            <w:rPr>
              <w:rFonts w:asciiTheme="minorHAnsi" w:eastAsiaTheme="minorEastAsia" w:hAnsiTheme="minorHAnsi" w:cstheme="minorBidi"/>
              <w:b w:val="0"/>
              <w:caps w:val="0"/>
              <w:sz w:val="22"/>
              <w:szCs w:val="22"/>
              <w:lang w:eastAsia="en-AU"/>
            </w:rPr>
          </w:pPr>
          <w:hyperlink w:anchor="_Toc508200701" w:history="1">
            <w:r w:rsidR="009D283C" w:rsidRPr="00BA6AFF">
              <w:rPr>
                <w:rStyle w:val="Hyperlink"/>
              </w:rPr>
              <w:t>Glossary of terms,  abbreviations and acronyms</w:t>
            </w:r>
            <w:r w:rsidR="009D283C">
              <w:rPr>
                <w:webHidden/>
              </w:rPr>
              <w:tab/>
            </w:r>
            <w:r w:rsidR="009D283C">
              <w:rPr>
                <w:webHidden/>
              </w:rPr>
              <w:fldChar w:fldCharType="begin"/>
            </w:r>
            <w:r w:rsidR="009D283C">
              <w:rPr>
                <w:webHidden/>
              </w:rPr>
              <w:instrText xml:space="preserve"> PAGEREF _Toc508200701 \h </w:instrText>
            </w:r>
            <w:r w:rsidR="009D283C">
              <w:rPr>
                <w:webHidden/>
              </w:rPr>
            </w:r>
            <w:r w:rsidR="009D283C">
              <w:rPr>
                <w:webHidden/>
              </w:rPr>
              <w:fldChar w:fldCharType="separate"/>
            </w:r>
            <w:r w:rsidR="009D283C">
              <w:rPr>
                <w:webHidden/>
              </w:rPr>
              <w:t>166</w:t>
            </w:r>
            <w:r w:rsidR="009D283C">
              <w:rPr>
                <w:webHidden/>
              </w:rPr>
              <w:fldChar w:fldCharType="end"/>
            </w:r>
          </w:hyperlink>
        </w:p>
        <w:p w14:paraId="406B8B11" w14:textId="291D560B" w:rsidR="008D1362" w:rsidRDefault="008D1362">
          <w:r>
            <w:rPr>
              <w:b/>
              <w:bCs/>
              <w:noProof/>
            </w:rPr>
            <w:fldChar w:fldCharType="end"/>
          </w:r>
        </w:p>
      </w:sdtContent>
    </w:sdt>
    <w:p w14:paraId="66B2E890" w14:textId="77777777" w:rsidR="00107750" w:rsidRDefault="00107750">
      <w:pPr>
        <w:spacing w:after="0" w:line="240" w:lineRule="auto"/>
        <w:jc w:val="left"/>
      </w:pPr>
    </w:p>
    <w:p w14:paraId="1BAB9E83" w14:textId="77777777" w:rsidR="00107750" w:rsidRDefault="00107750">
      <w:pPr>
        <w:spacing w:after="0" w:line="240" w:lineRule="auto"/>
        <w:jc w:val="left"/>
        <w:sectPr w:rsidR="00107750" w:rsidSect="00107750">
          <w:headerReference w:type="even" r:id="rId22"/>
          <w:headerReference w:type="default" r:id="rId23"/>
          <w:footerReference w:type="first" r:id="rId24"/>
          <w:pgSz w:w="10319" w:h="14578" w:code="119"/>
          <w:pgMar w:top="1440" w:right="1440" w:bottom="1440" w:left="1440" w:header="720" w:footer="720" w:gutter="0"/>
          <w:pgNumType w:fmt="lowerRoman"/>
          <w:cols w:space="360"/>
          <w:noEndnote/>
          <w:titlePg/>
          <w:docGrid w:linePitch="299"/>
        </w:sectPr>
      </w:pPr>
    </w:p>
    <w:p w14:paraId="5F3035B8" w14:textId="1540D2BD" w:rsidR="000C5757" w:rsidRPr="0017191D" w:rsidRDefault="008F1E3E" w:rsidP="00B95CDA">
      <w:pPr>
        <w:pStyle w:val="Heading1"/>
      </w:pPr>
      <w:bookmarkStart w:id="55" w:name="_Toc508200339"/>
      <w:r>
        <w:lastRenderedPageBreak/>
        <w:t>Supervising Scientist’s Overview</w:t>
      </w:r>
      <w:bookmarkEnd w:id="55"/>
    </w:p>
    <w:p w14:paraId="208539BD" w14:textId="4DA2FB84" w:rsidR="008F1E3E" w:rsidRDefault="008F1E3E" w:rsidP="00F979E0">
      <w:pPr>
        <w:tabs>
          <w:tab w:val="left" w:pos="504"/>
        </w:tabs>
      </w:pPr>
      <w:r>
        <w:t>The 2016-17 reporting year was a significant one for the Supervising Scientist Branch</w:t>
      </w:r>
      <w:r w:rsidR="00641F9B">
        <w:t xml:space="preserve"> (SSB)</w:t>
      </w:r>
      <w:r>
        <w:t>; encompassing structural change, large assessment tasks and some significant milestone achievements.</w:t>
      </w:r>
    </w:p>
    <w:p w14:paraId="19EB823C" w14:textId="3B621F8C" w:rsidR="003A3D5F" w:rsidRDefault="008037EB" w:rsidP="003A3D5F">
      <w:pPr>
        <w:tabs>
          <w:tab w:val="left" w:pos="504"/>
        </w:tabs>
      </w:pPr>
      <w:r>
        <w:t>In</w:t>
      </w:r>
      <w:r w:rsidR="003A3D5F">
        <w:t xml:space="preserve"> July 2017 SSB moved from the </w:t>
      </w:r>
      <w:r w:rsidR="00D93DC1">
        <w:t xml:space="preserve">Department of the Environment and Energy’s </w:t>
      </w:r>
      <w:r w:rsidR="004D5814">
        <w:t>Science Division into its</w:t>
      </w:r>
      <w:r w:rsidR="003A3D5F">
        <w:t xml:space="preserve"> Heritage, Reef and Marine Division. At the same time the position of the Supervising Scientist was moved to the Assistant Secretary SSB, based in Darwin. The move aligns SSB with the Department’s World Heritage responsibilities and provides significant synergies given the Supervising Scientist’s core function of protecting the World Heritage attributes of the Kakadu National Park.</w:t>
      </w:r>
    </w:p>
    <w:p w14:paraId="72E14F75" w14:textId="77BCDE76" w:rsidR="008F1E3E" w:rsidRDefault="008F1E3E" w:rsidP="00F979E0">
      <w:pPr>
        <w:tabs>
          <w:tab w:val="left" w:pos="504"/>
        </w:tabs>
      </w:pPr>
      <w:r>
        <w:t xml:space="preserve">All </w:t>
      </w:r>
      <w:r w:rsidR="00D26E96">
        <w:t xml:space="preserve">monitoring and supervisory activities </w:t>
      </w:r>
      <w:r>
        <w:t>planned</w:t>
      </w:r>
      <w:r w:rsidR="00D26E96">
        <w:t xml:space="preserve"> for 2016-17</w:t>
      </w:r>
      <w:r>
        <w:t xml:space="preserve"> were completed. The multiple lines of evidence gathered from </w:t>
      </w:r>
      <w:r w:rsidR="00E22664">
        <w:t>these</w:t>
      </w:r>
      <w:r>
        <w:t xml:space="preserve"> programs continued to show that the people and the environment of the Alligator Rivers Region remain protected from the effect</w:t>
      </w:r>
      <w:r w:rsidR="008037EB">
        <w:t>s</w:t>
      </w:r>
      <w:r>
        <w:t xml:space="preserve"> of uranium mining, including from the Ranger uranium mine. Water quality in Gulungul Creek, to the west of Ranger, has continued to improve. Water quality in Magela Creek show</w:t>
      </w:r>
      <w:r w:rsidR="00E22664">
        <w:t>s</w:t>
      </w:r>
      <w:r>
        <w:t xml:space="preserve"> only minor influences from mining operations</w:t>
      </w:r>
      <w:r w:rsidR="00E22664">
        <w:t xml:space="preserve"> at Ranger</w:t>
      </w:r>
      <w:r>
        <w:t>. No exceedances of the statutory water quality objectives were recorded in either system.</w:t>
      </w:r>
    </w:p>
    <w:p w14:paraId="4BA5C6B2" w14:textId="48F5BB1D" w:rsidR="008F1E3E" w:rsidRDefault="00117649" w:rsidP="00F979E0">
      <w:pPr>
        <w:tabs>
          <w:tab w:val="left" w:pos="504"/>
        </w:tabs>
      </w:pPr>
      <w:r>
        <w:t>Rehabilitation activities at Ranger continued through-out the reporting period, including the commencement of bulk backfill works in Pit 1, the deposition of tailing from both the mill and the tailings storage facility into Pit 3 and the submission of a mine closure plan by Energy Resources of Australia (ERA) in December 2016. ERA has recently commenced feasibility-level rehabilitation planning. This will provide a much greater level of detail in rehabilitation plans than has been available to date.</w:t>
      </w:r>
      <w:r w:rsidR="0097769A">
        <w:t xml:space="preserve"> We have been working</w:t>
      </w:r>
      <w:r w:rsidR="003A3D5F">
        <w:t xml:space="preserve"> with regulatory agencies and ERA</w:t>
      </w:r>
      <w:r w:rsidR="0097769A">
        <w:t xml:space="preserve"> to introduce a range of reporting metrics to monitor the progress of rehabilitation activities</w:t>
      </w:r>
      <w:r w:rsidR="0097769A" w:rsidRPr="0097769A">
        <w:t xml:space="preserve"> </w:t>
      </w:r>
      <w:r w:rsidR="0097769A">
        <w:t xml:space="preserve">through the </w:t>
      </w:r>
      <w:r w:rsidR="00641F9B">
        <w:t xml:space="preserve">Ranger </w:t>
      </w:r>
      <w:r w:rsidR="0097769A">
        <w:t xml:space="preserve">Minesite Technical Committee to provide visibility of ERA’s progress in </w:t>
      </w:r>
      <w:r w:rsidR="008037EB">
        <w:t>rehabilitation</w:t>
      </w:r>
      <w:r w:rsidR="0097769A">
        <w:t xml:space="preserve"> planning and implementation.</w:t>
      </w:r>
    </w:p>
    <w:p w14:paraId="5771B03C" w14:textId="342D54DA" w:rsidR="0097769A" w:rsidRDefault="0097769A" w:rsidP="00F979E0">
      <w:pPr>
        <w:tabs>
          <w:tab w:val="left" w:pos="504"/>
        </w:tabs>
      </w:pPr>
      <w:r>
        <w:t>Coordination between SSB, the regula</w:t>
      </w:r>
      <w:r w:rsidR="00391641">
        <w:t>tors, Traditional O</w:t>
      </w:r>
      <w:r>
        <w:t>wner representatives and ERA continues to increase. In order to ensure fit-for-purpose outcomes ERA now provide the opportunity to comment on the scope of key technical proposals, and to input at agreed milestones through the project development. This provides additional certainty for both ERA and the supervisory authorities that outputs will satisfy regulatory requirements</w:t>
      </w:r>
      <w:r w:rsidR="00E33C3A">
        <w:t xml:space="preserve"> and increases the speed of the assessment and approvals process</w:t>
      </w:r>
      <w:r>
        <w:t>.</w:t>
      </w:r>
    </w:p>
    <w:p w14:paraId="7363B5A5" w14:textId="012F17E3" w:rsidR="004366B2" w:rsidRDefault="0042034D" w:rsidP="00F979E0">
      <w:pPr>
        <w:tabs>
          <w:tab w:val="left" w:pos="504"/>
        </w:tabs>
      </w:pPr>
      <w:r>
        <w:t>In November 2016 the independent Alligator Rivers Region Technical Committee</w:t>
      </w:r>
      <w:r w:rsidR="008C037A">
        <w:t xml:space="preserve"> endorsed a revised set of Key Knowledge Needs (KKNs) for the rehabilitation of Ranger. The revision of the KKNs was a multi-year process underpinned by a detailed ecological risk assessment. A </w:t>
      </w:r>
      <w:r w:rsidR="004366B2">
        <w:t xml:space="preserve">10 year </w:t>
      </w:r>
      <w:r w:rsidR="008C037A">
        <w:t xml:space="preserve">research program </w:t>
      </w:r>
      <w:r w:rsidR="004366B2">
        <w:t xml:space="preserve">to address all of the revised KKNs </w:t>
      </w:r>
      <w:r w:rsidR="008C037A">
        <w:t>has been developed, scheduled</w:t>
      </w:r>
      <w:r w:rsidR="004366B2">
        <w:t xml:space="preserve"> against the mine rehabilitation plan</w:t>
      </w:r>
      <w:r w:rsidR="008C037A">
        <w:t xml:space="preserve"> and costed.</w:t>
      </w:r>
      <w:r w:rsidR="003A3D5F">
        <w:t xml:space="preserve"> A process is being implemented to systematically close out the KKNs as new knowledge is acquired.</w:t>
      </w:r>
      <w:r w:rsidR="004366B2">
        <w:t xml:space="preserve"> An overview of the planning process, and its outcomes, will be published in 2017-18.</w:t>
      </w:r>
    </w:p>
    <w:p w14:paraId="6C300DA0" w14:textId="0EA58DFD" w:rsidR="008F1E3E" w:rsidRDefault="004366B2" w:rsidP="00F979E0">
      <w:pPr>
        <w:tabs>
          <w:tab w:val="left" w:pos="504"/>
        </w:tabs>
      </w:pPr>
      <w:r>
        <w:t>A review of ARRTC has been completed and the committee</w:t>
      </w:r>
      <w:r w:rsidR="008C037A">
        <w:t xml:space="preserve"> </w:t>
      </w:r>
      <w:r>
        <w:t>will be refreshed, with revised appointment and operating arrangements implemented, in early 2017-18.</w:t>
      </w:r>
    </w:p>
    <w:p w14:paraId="1F0FA335" w14:textId="3CED9D65" w:rsidR="0042034D" w:rsidRDefault="004366B2" w:rsidP="00F979E0">
      <w:pPr>
        <w:tabs>
          <w:tab w:val="left" w:pos="504"/>
        </w:tabs>
      </w:pPr>
      <w:r>
        <w:t xml:space="preserve">Despite the large effort put into the KKN process and subsequent planning, significant research output was </w:t>
      </w:r>
      <w:r w:rsidR="002A02D2">
        <w:t>achieved</w:t>
      </w:r>
      <w:r>
        <w:t xml:space="preserve">. Additionally, </w:t>
      </w:r>
      <w:r w:rsidR="002A02D2">
        <w:t>good</w:t>
      </w:r>
      <w:r>
        <w:t xml:space="preserve"> progress was made in the development of the Supervising Scientist’s Rehabilitation Standards. The standards are advisory only, quantify the statutory rehabilitation objectives and summarise the science which informs them.</w:t>
      </w:r>
      <w:r w:rsidR="002A02D2">
        <w:t xml:space="preserve"> The standards will form a key component of the Supervising Scientist’s advice on rehabilitation activities at Ranger.</w:t>
      </w:r>
    </w:p>
    <w:p w14:paraId="3B4ABAD0" w14:textId="02FAB2B1" w:rsidR="002A02D2" w:rsidRDefault="002A02D2" w:rsidP="00F979E0">
      <w:pPr>
        <w:tabs>
          <w:tab w:val="left" w:pos="504"/>
        </w:tabs>
      </w:pPr>
      <w:r>
        <w:t>A number of large assessment tasks were undertaken during 2016-17. ERA’s proposed final tailings level for Pit 1 was endorsed in February 2017, including the publication of a detailed assessment report which included a number of recommendations for further work.</w:t>
      </w:r>
    </w:p>
    <w:p w14:paraId="1C15F4DD" w14:textId="3AC664DA" w:rsidR="008F1E3E" w:rsidRDefault="002A02D2" w:rsidP="00F979E0">
      <w:pPr>
        <w:tabs>
          <w:tab w:val="left" w:pos="504"/>
        </w:tabs>
      </w:pPr>
      <w:r>
        <w:t>A detailed assessment of the Ranger Mine Closure Plan was completed in July 2017 with an extensive assessment report provided to the Ranger Minesite Technical Committee members. Assessment of the Ranger Mine Closure Plan was a significant undertaking for SSB, with input from every part of the Branch</w:t>
      </w:r>
      <w:r w:rsidR="008037EB">
        <w:t xml:space="preserve"> and a number of external collaborators</w:t>
      </w:r>
      <w:r>
        <w:t>. The assessment report provides a pathway forward, linking the KKNs, rehabilitation related assessments and the rehabilitation works. An updated version of the assessment report will be published following ERA’s public release of a revised version of the Plan in September 2017.</w:t>
      </w:r>
    </w:p>
    <w:p w14:paraId="76870EEC" w14:textId="7EBBF80C" w:rsidR="002A02D2" w:rsidRDefault="002A02D2" w:rsidP="00641F9B">
      <w:pPr>
        <w:tabs>
          <w:tab w:val="left" w:pos="504"/>
        </w:tabs>
      </w:pPr>
      <w:r>
        <w:t>In March 2017 we advised ERA of our intention to</w:t>
      </w:r>
      <w:r w:rsidR="00641F9B">
        <w:t xml:space="preserve"> engage a technical expert to</w:t>
      </w:r>
      <w:r>
        <w:t xml:space="preserve"> review the </w:t>
      </w:r>
      <w:r w:rsidR="00641F9B">
        <w:t>deposition of tailings in Pit 3. This review ha</w:t>
      </w:r>
      <w:r w:rsidR="008037EB">
        <w:t>s</w:t>
      </w:r>
      <w:r w:rsidR="00641F9B">
        <w:t xml:space="preserve"> raised some </w:t>
      </w:r>
      <w:r w:rsidR="008037EB">
        <w:t>issues</w:t>
      </w:r>
      <w:r w:rsidR="00641F9B">
        <w:t xml:space="preserve"> with the methodology used to date. SSB </w:t>
      </w:r>
      <w:r w:rsidR="008037EB">
        <w:t>will</w:t>
      </w:r>
      <w:r w:rsidR="00641F9B">
        <w:t xml:space="preserve"> continue to engage with ERA and the regulator on a revised method of tailings deposition which provides for the highest possible level of environmental protection.</w:t>
      </w:r>
    </w:p>
    <w:p w14:paraId="10317447" w14:textId="6B9F81B5" w:rsidR="00641F9B" w:rsidRDefault="00007A18" w:rsidP="00641F9B">
      <w:pPr>
        <w:tabs>
          <w:tab w:val="left" w:pos="504"/>
        </w:tabs>
      </w:pPr>
      <w:r>
        <w:t xml:space="preserve">The considerable focus during 2016-17 on detailed planning, structural changes and improving and streamlining business processes sees SSB well placed to deliver the research, oversight and advice required to ensure the successful rehabilitation of the Ranger uranium mine, and the long term protection of the people and </w:t>
      </w:r>
      <w:r w:rsidR="00DD6752">
        <w:t xml:space="preserve">the </w:t>
      </w:r>
      <w:r>
        <w:t>environment of the Alligator Rivers Region.</w:t>
      </w:r>
    </w:p>
    <w:p w14:paraId="0E18E1EA" w14:textId="77777777" w:rsidR="00DD6752" w:rsidRDefault="00DD6752" w:rsidP="00641F9B">
      <w:pPr>
        <w:tabs>
          <w:tab w:val="left" w:pos="504"/>
        </w:tabs>
      </w:pPr>
    </w:p>
    <w:p w14:paraId="6FF15541" w14:textId="4F48298F" w:rsidR="00F979E0" w:rsidRDefault="00DD6752" w:rsidP="00DD6752">
      <w:pPr>
        <w:tabs>
          <w:tab w:val="left" w:pos="504"/>
        </w:tabs>
        <w:spacing w:after="0"/>
      </w:pPr>
      <w:r>
        <w:t>Keith Tayler</w:t>
      </w:r>
    </w:p>
    <w:p w14:paraId="5865AA6E" w14:textId="16CA9A84" w:rsidR="00DD6752" w:rsidRDefault="00DD6752" w:rsidP="00DD6752">
      <w:pPr>
        <w:tabs>
          <w:tab w:val="left" w:pos="504"/>
        </w:tabs>
        <w:spacing w:after="0"/>
      </w:pPr>
      <w:r>
        <w:t>Supervising Scientist</w:t>
      </w:r>
    </w:p>
    <w:p w14:paraId="448B6FDF" w14:textId="77777777" w:rsidR="00F979E0" w:rsidRDefault="00F979E0" w:rsidP="00F979E0">
      <w:pPr>
        <w:tabs>
          <w:tab w:val="left" w:pos="504"/>
        </w:tabs>
      </w:pPr>
    </w:p>
    <w:p w14:paraId="5F3035BA" w14:textId="238851C4" w:rsidR="00BD6927" w:rsidRDefault="00F979E0" w:rsidP="00F979E0">
      <w:pPr>
        <w:tabs>
          <w:tab w:val="left" w:pos="801"/>
        </w:tabs>
        <w:rPr>
          <w:lang w:eastAsia="en-AU"/>
        </w:rPr>
        <w:sectPr w:rsidR="00BD6927" w:rsidSect="00107750">
          <w:headerReference w:type="default" r:id="rId25"/>
          <w:footerReference w:type="default" r:id="rId26"/>
          <w:footerReference w:type="first" r:id="rId27"/>
          <w:pgSz w:w="10319" w:h="14578" w:code="119"/>
          <w:pgMar w:top="1440" w:right="1440" w:bottom="1440" w:left="1440" w:header="720" w:footer="720" w:gutter="0"/>
          <w:pgNumType w:fmt="lowerRoman"/>
          <w:cols w:space="360"/>
          <w:noEndnote/>
          <w:titlePg/>
          <w:docGrid w:linePitch="299"/>
        </w:sectPr>
      </w:pPr>
      <w:r>
        <w:rPr>
          <w:lang w:eastAsia="en-AU"/>
        </w:rPr>
        <w:tab/>
      </w:r>
    </w:p>
    <w:p w14:paraId="5F3035BB" w14:textId="77777777" w:rsidR="00814140" w:rsidRDefault="00814140" w:rsidP="00814140"/>
    <w:p w14:paraId="5F3035BC" w14:textId="77777777" w:rsidR="005C18F7" w:rsidRDefault="005C18F7" w:rsidP="005C18F7"/>
    <w:p w14:paraId="5F3035BD" w14:textId="77777777" w:rsidR="00F86C8A" w:rsidRPr="00EA117C" w:rsidRDefault="00F86C8A" w:rsidP="00F86C8A">
      <w:pPr>
        <w:spacing w:after="0" w:line="240" w:lineRule="auto"/>
      </w:pPr>
      <w:bookmarkStart w:id="56" w:name="_Toc51658557"/>
      <w:bookmarkStart w:id="57" w:name="_Toc52163432"/>
      <w:bookmarkStart w:id="58" w:name="_Toc85011740"/>
      <w:bookmarkStart w:id="59" w:name="_Toc146538766"/>
      <w:bookmarkStart w:id="60" w:name="_Toc176756316"/>
      <w:bookmarkStart w:id="61" w:name="_Toc272855291"/>
      <w:bookmarkEnd w:id="54"/>
      <w:bookmarkEnd w:id="53"/>
      <w:r w:rsidRPr="00EA117C">
        <w:rPr>
          <w:b/>
          <w:noProof/>
          <w:lang w:eastAsia="en-AU"/>
        </w:rPr>
        <w:drawing>
          <wp:inline distT="0" distB="0" distL="0" distR="0" wp14:anchorId="5F3057C2" wp14:editId="723389CB">
            <wp:extent cx="4986087" cy="6623121"/>
            <wp:effectExtent l="19050" t="0" r="5013" b="0"/>
            <wp:docPr id="306" name="Picture 6" descr="ARR Map high-res-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 Map high-res-print.jpg"/>
                    <pic:cNvPicPr/>
                  </pic:nvPicPr>
                  <pic:blipFill>
                    <a:blip r:embed="rId28" cstate="print">
                      <a:extLst>
                        <a:ext uri="{28A0092B-C50C-407E-A947-70E740481C1C}">
                          <a14:useLocalDpi xmlns:a14="http://schemas.microsoft.com/office/drawing/2010/main"/>
                        </a:ext>
                      </a:extLst>
                    </a:blip>
                    <a:stretch>
                      <a:fillRect/>
                    </a:stretch>
                  </pic:blipFill>
                  <pic:spPr>
                    <a:xfrm>
                      <a:off x="0" y="0"/>
                      <a:ext cx="4982948" cy="6618951"/>
                    </a:xfrm>
                    <a:prstGeom prst="rect">
                      <a:avLst/>
                    </a:prstGeom>
                  </pic:spPr>
                </pic:pic>
              </a:graphicData>
            </a:graphic>
          </wp:inline>
        </w:drawing>
      </w:r>
      <w:r w:rsidRPr="00EA117C">
        <w:t xml:space="preserve"> </w:t>
      </w:r>
    </w:p>
    <w:p w14:paraId="5F3035BE" w14:textId="30D848DA" w:rsidR="00F86C8A" w:rsidRPr="00EA117C" w:rsidRDefault="00F86C8A" w:rsidP="00F86C8A">
      <w:pPr>
        <w:pStyle w:val="figurecaption"/>
      </w:pPr>
      <w:bookmarkStart w:id="62" w:name="_Ref459646315"/>
      <w:bookmarkStart w:id="63" w:name="_Ref459646310"/>
      <w:bookmarkStart w:id="64" w:name="_Toc460429115"/>
      <w:bookmarkStart w:id="65" w:name="_Toc490232765"/>
      <w:bookmarkStart w:id="66" w:name="_Toc490234753"/>
      <w:r w:rsidRPr="00DC6FC0">
        <w:rPr>
          <w:b/>
        </w:rPr>
        <w:t xml:space="preserve">Figure </w:t>
      </w:r>
      <w:bookmarkEnd w:id="62"/>
      <w:r w:rsidR="001B438F">
        <w:rPr>
          <w:b/>
        </w:rPr>
        <w:t>1</w:t>
      </w:r>
      <w:r w:rsidRPr="00EA117C">
        <w:t xml:space="preserve"> Alligator Rivers Region</w:t>
      </w:r>
      <w:bookmarkEnd w:id="63"/>
      <w:bookmarkEnd w:id="64"/>
      <w:bookmarkEnd w:id="65"/>
      <w:bookmarkEnd w:id="66"/>
      <w:r w:rsidR="00CC3821">
        <w:t>.</w:t>
      </w:r>
      <w:r w:rsidRPr="00EA117C">
        <w:br w:type="page"/>
      </w:r>
    </w:p>
    <w:p w14:paraId="5F3035BF" w14:textId="77777777" w:rsidR="00DF4420" w:rsidRDefault="00041EEE" w:rsidP="009651F7">
      <w:pPr>
        <w:rPr>
          <w:lang w:val="en-US"/>
        </w:rPr>
      </w:pPr>
      <w:r>
        <w:rPr>
          <w:noProof/>
          <w:lang w:eastAsia="en-AU"/>
        </w:rPr>
        <w:drawing>
          <wp:inline distT="0" distB="0" distL="0" distR="0" wp14:anchorId="5F3057C4" wp14:editId="3E3A2329">
            <wp:extent cx="4925089" cy="6694993"/>
            <wp:effectExtent l="19050" t="0" r="8861" b="0"/>
            <wp:docPr id="307" name="Picture 4" descr="\\pvnt01flpr01\ERISSSHARED$\PROGRAM GROUPS\SKC\DESIGN PROJECTS\2015 Map\2015 ally ranger wqo ma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vnt01flpr01\ERISSSHARED$\PROGRAM GROUPS\SKC\DESIGN PROJECTS\2015 Map\2015 ally ranger wqo map-01.jpg"/>
                    <pic:cNvPicPr>
                      <a:picLocks noChangeAspect="1" noChangeArrowheads="1"/>
                    </pic:cNvPicPr>
                  </pic:nvPicPr>
                  <pic:blipFill>
                    <a:blip r:embed="rId29"/>
                    <a:stretch>
                      <a:fillRect/>
                    </a:stretch>
                  </pic:blipFill>
                  <pic:spPr bwMode="auto">
                    <a:xfrm>
                      <a:off x="0" y="0"/>
                      <a:ext cx="4928997" cy="6700306"/>
                    </a:xfrm>
                    <a:prstGeom prst="rect">
                      <a:avLst/>
                    </a:prstGeom>
                    <a:noFill/>
                    <a:ln w="9525">
                      <a:noFill/>
                      <a:miter lim="800000"/>
                      <a:headEnd/>
                      <a:tailEnd/>
                    </a:ln>
                  </pic:spPr>
                </pic:pic>
              </a:graphicData>
            </a:graphic>
          </wp:inline>
        </w:drawing>
      </w:r>
      <w:bookmarkStart w:id="67" w:name="_Ref459655565"/>
      <w:bookmarkStart w:id="68" w:name="_Toc460429116"/>
    </w:p>
    <w:p w14:paraId="52D07F03" w14:textId="18650121" w:rsidR="0044072E" w:rsidRPr="007B12C3" w:rsidRDefault="00F86C8A" w:rsidP="007B12C3">
      <w:pPr>
        <w:pStyle w:val="figurecaption"/>
      </w:pPr>
      <w:bookmarkStart w:id="69" w:name="_Ref490230478"/>
      <w:bookmarkStart w:id="70" w:name="_Toc490232766"/>
      <w:bookmarkStart w:id="71" w:name="_Toc490234754"/>
      <w:r w:rsidRPr="007B12C3">
        <w:rPr>
          <w:b/>
        </w:rPr>
        <w:t xml:space="preserve">Figure </w:t>
      </w:r>
      <w:bookmarkEnd w:id="67"/>
      <w:bookmarkEnd w:id="69"/>
      <w:r w:rsidR="001B438F">
        <w:rPr>
          <w:b/>
        </w:rPr>
        <w:t>2</w:t>
      </w:r>
      <w:r w:rsidR="00912417">
        <w:t xml:space="preserve"> Ranger mine</w:t>
      </w:r>
      <w:r w:rsidRPr="007B12C3">
        <w:t>site</w:t>
      </w:r>
      <w:bookmarkEnd w:id="68"/>
      <w:bookmarkEnd w:id="70"/>
      <w:bookmarkEnd w:id="71"/>
      <w:r w:rsidR="00CC3821">
        <w:t>.</w:t>
      </w:r>
    </w:p>
    <w:p w14:paraId="342CA69D" w14:textId="5F5B2E00" w:rsidR="00230119" w:rsidRDefault="005C5FB6" w:rsidP="00230119">
      <w:pPr>
        <w:keepNext/>
      </w:pPr>
      <w:bookmarkStart w:id="72" w:name="_Ref459655209"/>
      <w:r>
        <w:rPr>
          <w:noProof/>
          <w:lang w:eastAsia="en-AU"/>
        </w:rPr>
        <w:drawing>
          <wp:inline distT="0" distB="0" distL="0" distR="0" wp14:anchorId="58375D6A" wp14:editId="460B0FCB">
            <wp:extent cx="4723765" cy="667575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lligatorRiversRegion_Map3annualReports_mod2015-8Dec atmospheric removed.jpg"/>
                    <pic:cNvPicPr/>
                  </pic:nvPicPr>
                  <pic:blipFill>
                    <a:blip r:embed="rId30">
                      <a:extLst>
                        <a:ext uri="{28A0092B-C50C-407E-A947-70E740481C1C}">
                          <a14:useLocalDpi xmlns:a14="http://schemas.microsoft.com/office/drawing/2010/main" val="0"/>
                        </a:ext>
                      </a:extLst>
                    </a:blip>
                    <a:stretch>
                      <a:fillRect/>
                    </a:stretch>
                  </pic:blipFill>
                  <pic:spPr>
                    <a:xfrm>
                      <a:off x="0" y="0"/>
                      <a:ext cx="4723765" cy="6675755"/>
                    </a:xfrm>
                    <a:prstGeom prst="rect">
                      <a:avLst/>
                    </a:prstGeom>
                  </pic:spPr>
                </pic:pic>
              </a:graphicData>
            </a:graphic>
          </wp:inline>
        </w:drawing>
      </w:r>
    </w:p>
    <w:p w14:paraId="3000AE47" w14:textId="6B2F4111" w:rsidR="00230119" w:rsidRDefault="00230119" w:rsidP="00230119">
      <w:pPr>
        <w:pStyle w:val="figurecaption"/>
      </w:pPr>
      <w:bookmarkStart w:id="73" w:name="_Toc490232767"/>
      <w:bookmarkStart w:id="74" w:name="_Toc490234755"/>
      <w:r w:rsidRPr="00230119">
        <w:rPr>
          <w:b/>
        </w:rPr>
        <w:t xml:space="preserve">Figure </w:t>
      </w:r>
      <w:r w:rsidR="001B438F">
        <w:rPr>
          <w:b/>
        </w:rPr>
        <w:t>3</w:t>
      </w:r>
      <w:r w:rsidRPr="00230119">
        <w:rPr>
          <w:rStyle w:val="figurecaptionChar"/>
        </w:rPr>
        <w:t xml:space="preserve"> </w:t>
      </w:r>
      <w:r w:rsidRPr="00FB5153">
        <w:rPr>
          <w:rStyle w:val="figurecaptionChar"/>
        </w:rPr>
        <w:t xml:space="preserve">Location of waterbodies </w:t>
      </w:r>
      <w:r w:rsidR="00ED7FB5">
        <w:rPr>
          <w:rStyle w:val="figurecaptionChar"/>
        </w:rPr>
        <w:t xml:space="preserve">in the vicinity of </w:t>
      </w:r>
      <w:r w:rsidR="009903B8">
        <w:rPr>
          <w:rStyle w:val="figurecaptionChar"/>
        </w:rPr>
        <w:t>R</w:t>
      </w:r>
      <w:r w:rsidR="00ED7FB5">
        <w:rPr>
          <w:rStyle w:val="figurecaptionChar"/>
        </w:rPr>
        <w:t xml:space="preserve">anger mine, including those used as </w:t>
      </w:r>
      <w:r w:rsidRPr="00FB5153">
        <w:rPr>
          <w:rStyle w:val="figurecaptionChar"/>
        </w:rPr>
        <w:t>monitorin</w:t>
      </w:r>
      <w:r w:rsidR="00ED7FB5">
        <w:rPr>
          <w:rStyle w:val="figurecaptionChar"/>
        </w:rPr>
        <w:t xml:space="preserve">g sites </w:t>
      </w:r>
      <w:r w:rsidRPr="00FB5153">
        <w:rPr>
          <w:rStyle w:val="figurecaptionChar"/>
        </w:rPr>
        <w:t xml:space="preserve"> in S</w:t>
      </w:r>
      <w:r w:rsidR="00C26892">
        <w:rPr>
          <w:rStyle w:val="figurecaptionChar"/>
        </w:rPr>
        <w:t xml:space="preserve">upervising </w:t>
      </w:r>
      <w:r w:rsidRPr="00FB5153">
        <w:rPr>
          <w:rStyle w:val="figurecaptionChar"/>
        </w:rPr>
        <w:t>S</w:t>
      </w:r>
      <w:r w:rsidR="00C26892">
        <w:rPr>
          <w:rStyle w:val="figurecaptionChar"/>
        </w:rPr>
        <w:t xml:space="preserve">cientist </w:t>
      </w:r>
      <w:r w:rsidRPr="00FB5153">
        <w:rPr>
          <w:rStyle w:val="figurecaptionChar"/>
        </w:rPr>
        <w:t>B</w:t>
      </w:r>
      <w:r w:rsidR="00C26892">
        <w:rPr>
          <w:rStyle w:val="figurecaptionChar"/>
        </w:rPr>
        <w:t>ranch</w:t>
      </w:r>
      <w:r w:rsidRPr="00FB5153">
        <w:rPr>
          <w:rStyle w:val="figurecaptionChar"/>
        </w:rPr>
        <w:t xml:space="preserve">’s research and </w:t>
      </w:r>
      <w:r w:rsidR="00ED7FB5">
        <w:rPr>
          <w:rStyle w:val="figurecaptionChar"/>
        </w:rPr>
        <w:t xml:space="preserve">biological </w:t>
      </w:r>
      <w:r w:rsidRPr="00FB5153">
        <w:rPr>
          <w:rStyle w:val="figurecaptionChar"/>
        </w:rPr>
        <w:t>monitoring programs</w:t>
      </w:r>
      <w:bookmarkEnd w:id="73"/>
      <w:bookmarkEnd w:id="74"/>
      <w:r w:rsidR="00CC3821">
        <w:rPr>
          <w:rStyle w:val="figurecaptionChar"/>
        </w:rPr>
        <w:t>.</w:t>
      </w:r>
    </w:p>
    <w:bookmarkEnd w:id="56"/>
    <w:bookmarkEnd w:id="57"/>
    <w:bookmarkEnd w:id="58"/>
    <w:bookmarkEnd w:id="59"/>
    <w:bookmarkEnd w:id="60"/>
    <w:bookmarkEnd w:id="61"/>
    <w:bookmarkEnd w:id="72"/>
    <w:p w14:paraId="5F3035C3" w14:textId="77777777" w:rsidR="009A6F4C" w:rsidRDefault="009A6F4C">
      <w:pPr>
        <w:spacing w:after="0" w:line="240" w:lineRule="auto"/>
        <w:rPr>
          <w:lang w:val="en-US"/>
        </w:rPr>
      </w:pPr>
    </w:p>
    <w:p w14:paraId="5F3035C4" w14:textId="77777777" w:rsidR="00041EEE" w:rsidRDefault="00041EEE">
      <w:pPr>
        <w:spacing w:after="0" w:line="240" w:lineRule="auto"/>
        <w:rPr>
          <w:lang w:val="en-US"/>
        </w:rPr>
        <w:sectPr w:rsidR="00041EEE" w:rsidSect="004828FC">
          <w:headerReference w:type="even" r:id="rId31"/>
          <w:headerReference w:type="default" r:id="rId32"/>
          <w:footerReference w:type="even" r:id="rId33"/>
          <w:footerReference w:type="default" r:id="rId34"/>
          <w:headerReference w:type="first" r:id="rId35"/>
          <w:type w:val="continuous"/>
          <w:pgSz w:w="10319" w:h="14578" w:code="119"/>
          <w:pgMar w:top="1440" w:right="1440" w:bottom="1440" w:left="1440" w:header="720" w:footer="720" w:gutter="0"/>
          <w:pgNumType w:fmt="lowerRoman"/>
          <w:cols w:space="360"/>
          <w:noEndnote/>
          <w:titlePg/>
          <w:docGrid w:linePitch="272"/>
        </w:sectPr>
      </w:pPr>
    </w:p>
    <w:p w14:paraId="5F3035C5" w14:textId="77777777" w:rsidR="00E355D6" w:rsidRPr="00EA117C" w:rsidRDefault="00E355D6" w:rsidP="00E17ADA">
      <w:pPr>
        <w:pStyle w:val="Heading1"/>
        <w:numPr>
          <w:ilvl w:val="0"/>
          <w:numId w:val="6"/>
        </w:numPr>
        <w:ind w:left="709" w:hanging="709"/>
      </w:pPr>
      <w:bookmarkStart w:id="75" w:name="_Toc460427833"/>
      <w:bookmarkStart w:id="76" w:name="_Toc490232786"/>
      <w:bookmarkStart w:id="77" w:name="_Toc508200340"/>
      <w:bookmarkStart w:id="78" w:name="_Toc460427836"/>
      <w:bookmarkEnd w:id="5"/>
      <w:bookmarkEnd w:id="6"/>
      <w:r w:rsidRPr="00EA117C">
        <w:t>Introduction</w:t>
      </w:r>
      <w:bookmarkEnd w:id="75"/>
      <w:bookmarkEnd w:id="76"/>
      <w:bookmarkEnd w:id="77"/>
    </w:p>
    <w:p w14:paraId="5F3035C6" w14:textId="77777777" w:rsidR="00E355D6" w:rsidRPr="00EA117C" w:rsidRDefault="00E355D6" w:rsidP="00E17ADA">
      <w:pPr>
        <w:pStyle w:val="Heading2"/>
        <w:numPr>
          <w:ilvl w:val="1"/>
          <w:numId w:val="3"/>
        </w:numPr>
      </w:pPr>
      <w:bookmarkStart w:id="79" w:name="_Toc272771423"/>
      <w:bookmarkStart w:id="80" w:name="_Toc334196068"/>
      <w:bookmarkStart w:id="81" w:name="_Toc432495904"/>
      <w:bookmarkStart w:id="82" w:name="_Toc460427834"/>
      <w:bookmarkStart w:id="83" w:name="_Toc490232787"/>
      <w:bookmarkStart w:id="84" w:name="_Toc508200341"/>
      <w:r w:rsidRPr="00EA117C">
        <w:t xml:space="preserve">Role and function of </w:t>
      </w:r>
      <w:r w:rsidR="002805C0">
        <w:t xml:space="preserve">the </w:t>
      </w:r>
      <w:r w:rsidRPr="00EA117C">
        <w:t>Supervising Scientist</w:t>
      </w:r>
      <w:bookmarkEnd w:id="79"/>
      <w:bookmarkEnd w:id="80"/>
      <w:bookmarkEnd w:id="81"/>
      <w:bookmarkEnd w:id="82"/>
      <w:bookmarkEnd w:id="83"/>
      <w:bookmarkEnd w:id="84"/>
    </w:p>
    <w:p w14:paraId="5F3035C7" w14:textId="2B4F694E" w:rsidR="004A052C" w:rsidRPr="00EA117C" w:rsidRDefault="004A052C" w:rsidP="004A052C">
      <w:bookmarkStart w:id="85" w:name="_Toc272771426"/>
      <w:bookmarkStart w:id="86" w:name="_Toc334196071"/>
      <w:bookmarkStart w:id="87" w:name="_Toc432495907"/>
      <w:bookmarkStart w:id="88" w:name="_Toc460427835"/>
      <w:r w:rsidRPr="00EA117C">
        <w:t xml:space="preserve">The position of the Supervising Scientist was established under the Commonwealth </w:t>
      </w:r>
      <w:r w:rsidRPr="00EA117C">
        <w:rPr>
          <w:i/>
          <w:iCs/>
        </w:rPr>
        <w:t xml:space="preserve">Environment Protection (Alligator Rivers Region) Act 1978 </w:t>
      </w:r>
      <w:r w:rsidRPr="00EA117C">
        <w:rPr>
          <w:iCs/>
        </w:rPr>
        <w:t xml:space="preserve">in response to a recommendation of the </w:t>
      </w:r>
      <w:r w:rsidR="00B115E2">
        <w:t>Ranger Uranium Environmental Inquiry final</w:t>
      </w:r>
      <w:r w:rsidRPr="00EA117C">
        <w:t xml:space="preserve"> report </w:t>
      </w:r>
      <w:r w:rsidR="00B115E2">
        <w:t xml:space="preserve">(also known as the Fox Report) </w:t>
      </w:r>
      <w:r w:rsidRPr="00EA117C">
        <w:t xml:space="preserve">in May 1977. The </w:t>
      </w:r>
      <w:r>
        <w:t xml:space="preserve">role of the </w:t>
      </w:r>
      <w:r w:rsidRPr="00EA117C">
        <w:t xml:space="preserve">Supervising Scientist </w:t>
      </w:r>
      <w:r>
        <w:t xml:space="preserve">is held by the Assistant Secretary of </w:t>
      </w:r>
      <w:r w:rsidRPr="00EA117C">
        <w:t xml:space="preserve">the </w:t>
      </w:r>
      <w:r w:rsidR="00B115E2">
        <w:t>Supervising Scientist</w:t>
      </w:r>
      <w:r w:rsidRPr="00EA117C">
        <w:t xml:space="preserve"> </w:t>
      </w:r>
      <w:r w:rsidR="00B115E2">
        <w:t>Branch</w:t>
      </w:r>
      <w:r w:rsidRPr="00EA117C">
        <w:t xml:space="preserve"> </w:t>
      </w:r>
      <w:r w:rsidR="00B115E2">
        <w:t xml:space="preserve">(SSB) </w:t>
      </w:r>
      <w:r>
        <w:t>in</w:t>
      </w:r>
      <w:r w:rsidRPr="00EA117C">
        <w:t xml:space="preserve"> the </w:t>
      </w:r>
      <w:r w:rsidRPr="00EA117C">
        <w:rPr>
          <w:lang w:eastAsia="en-AU"/>
        </w:rPr>
        <w:t>Department of the Environment and Energy</w:t>
      </w:r>
      <w:r w:rsidRPr="00EA117C">
        <w:t xml:space="preserve">. </w:t>
      </w:r>
      <w:r>
        <w:t xml:space="preserve">The </w:t>
      </w:r>
      <w:r w:rsidR="00B115E2">
        <w:t>SSB</w:t>
      </w:r>
      <w:r>
        <w:t xml:space="preserve"> is situated within the </w:t>
      </w:r>
      <w:r w:rsidR="00A46E85">
        <w:t>Heritage</w:t>
      </w:r>
      <w:r w:rsidR="004C2606">
        <w:t>, Reef and</w:t>
      </w:r>
      <w:r w:rsidR="00A46E85">
        <w:t xml:space="preserve"> Marine</w:t>
      </w:r>
      <w:r>
        <w:t xml:space="preserve"> Division.</w:t>
      </w:r>
    </w:p>
    <w:p w14:paraId="5F3035C8" w14:textId="77777777" w:rsidR="004A052C" w:rsidRPr="00EA117C" w:rsidRDefault="004A052C" w:rsidP="004A052C">
      <w:pPr>
        <w:rPr>
          <w:lang w:val="en-US"/>
        </w:rPr>
      </w:pPr>
      <w:r w:rsidRPr="00EA117C">
        <w:rPr>
          <w:lang w:val="en-US"/>
        </w:rPr>
        <w:t>The Supervising Scientist has four key functions with respect to mining activities in the Alligator Rivers Region (ARR):</w:t>
      </w:r>
    </w:p>
    <w:p w14:paraId="0D8E3083" w14:textId="77777777" w:rsidR="00B115E2" w:rsidRPr="00EA117C" w:rsidRDefault="00B115E2" w:rsidP="00B115E2">
      <w:pPr>
        <w:pStyle w:val="bulletlist1"/>
        <w:tabs>
          <w:tab w:val="clear" w:pos="357"/>
          <w:tab w:val="clear" w:pos="720"/>
          <w:tab w:val="num" w:pos="350"/>
        </w:tabs>
        <w:ind w:left="364"/>
        <w:rPr>
          <w:spacing w:val="-3"/>
          <w:lang w:val="en-US"/>
        </w:rPr>
      </w:pPr>
      <w:r w:rsidRPr="00EA117C">
        <w:t xml:space="preserve">Public </w:t>
      </w:r>
      <w:r>
        <w:t>A</w:t>
      </w:r>
      <w:r w:rsidRPr="00EA117C">
        <w:t xml:space="preserve">ssurance and </w:t>
      </w:r>
      <w:r>
        <w:t>A</w:t>
      </w:r>
      <w:r w:rsidRPr="00EA117C">
        <w:t>dvice</w:t>
      </w:r>
    </w:p>
    <w:p w14:paraId="22E7DB19" w14:textId="7682BC9A" w:rsidR="00B115E2" w:rsidRPr="00EA117C" w:rsidRDefault="00B115E2" w:rsidP="00B115E2">
      <w:pPr>
        <w:pStyle w:val="bulletlist2"/>
      </w:pPr>
      <w:r w:rsidRPr="00EA117C">
        <w:t xml:space="preserve">Ensure that the </w:t>
      </w:r>
      <w:r w:rsidR="007425B7">
        <w:t xml:space="preserve">relevant </w:t>
      </w:r>
      <w:r w:rsidRPr="00EA117C">
        <w:t>M</w:t>
      </w:r>
      <w:r w:rsidR="00D158E8">
        <w:t xml:space="preserve">inister, regulators and stakeholders </w:t>
      </w:r>
      <w:r w:rsidRPr="00EA117C">
        <w:t>are informed of environmental risks related to mine operations and rehabilitation</w:t>
      </w:r>
      <w:r>
        <w:t>,</w:t>
      </w:r>
      <w:r w:rsidRPr="00EA117C">
        <w:t xml:space="preserve"> and understand how relevant environmental standards ensure protection.</w:t>
      </w:r>
    </w:p>
    <w:p w14:paraId="33CD08D4" w14:textId="13D2597E" w:rsidR="00B115E2" w:rsidRPr="00EA117C" w:rsidRDefault="00B115E2" w:rsidP="00B115E2">
      <w:pPr>
        <w:pStyle w:val="bulletlist2"/>
        <w:rPr>
          <w:spacing w:val="-3"/>
          <w:lang w:val="en-US"/>
        </w:rPr>
      </w:pPr>
      <w:r>
        <w:t>Advise</w:t>
      </w:r>
      <w:r w:rsidRPr="00EA117C">
        <w:t xml:space="preserve"> </w:t>
      </w:r>
      <w:r w:rsidR="007425B7">
        <w:t xml:space="preserve">relevant Ministers, regulators, </w:t>
      </w:r>
      <w:r w:rsidRPr="00EA117C">
        <w:t xml:space="preserve">stakeholders and the general public of the environmental monitoring program outcomes to provide assurance that people </w:t>
      </w:r>
      <w:r>
        <w:t xml:space="preserve">and </w:t>
      </w:r>
      <w:r w:rsidRPr="00EA117C">
        <w:t>the environment remain protected.</w:t>
      </w:r>
    </w:p>
    <w:p w14:paraId="5BD87013" w14:textId="77777777" w:rsidR="00B115E2" w:rsidRPr="00EA117C" w:rsidRDefault="00B115E2" w:rsidP="00B115E2">
      <w:pPr>
        <w:pStyle w:val="bulletlist2"/>
      </w:pPr>
      <w:r w:rsidRPr="00EA117C">
        <w:t>Communicate the science un</w:t>
      </w:r>
      <w:r>
        <w:t>derpinning rehabilitation to</w:t>
      </w:r>
      <w:r w:rsidRPr="00EA117C">
        <w:t xml:space="preserve"> stakeholders and the general public to provide assurance that </w:t>
      </w:r>
      <w:r>
        <w:t xml:space="preserve">the </w:t>
      </w:r>
      <w:r w:rsidRPr="00EA117C">
        <w:t>people</w:t>
      </w:r>
      <w:r>
        <w:t xml:space="preserve"> and the</w:t>
      </w:r>
      <w:r w:rsidRPr="00EA117C">
        <w:t xml:space="preserve"> environment</w:t>
      </w:r>
      <w:r>
        <w:t xml:space="preserve"> of the ARR remain protected</w:t>
      </w:r>
      <w:r w:rsidRPr="00EA117C">
        <w:t xml:space="preserve">. </w:t>
      </w:r>
    </w:p>
    <w:p w14:paraId="5F3035C9" w14:textId="77777777" w:rsidR="004A052C" w:rsidRPr="00F97B3C" w:rsidRDefault="004A052C" w:rsidP="004A052C">
      <w:pPr>
        <w:pStyle w:val="bulletlist1"/>
        <w:tabs>
          <w:tab w:val="clear" w:pos="357"/>
          <w:tab w:val="clear" w:pos="720"/>
          <w:tab w:val="num" w:pos="350"/>
        </w:tabs>
        <w:ind w:left="364"/>
      </w:pPr>
      <w:r w:rsidRPr="00F97B3C">
        <w:t xml:space="preserve">Supervision </w:t>
      </w:r>
    </w:p>
    <w:p w14:paraId="5F3035CA" w14:textId="77777777" w:rsidR="004A052C" w:rsidRPr="00EA117C" w:rsidRDefault="004A052C" w:rsidP="00E7128B">
      <w:pPr>
        <w:pStyle w:val="bulletlist2"/>
      </w:pPr>
      <w:r w:rsidRPr="00EA117C">
        <w:t>Supervise uranium mining operations, including oversight of the regulatory process</w:t>
      </w:r>
      <w:r>
        <w:t>,</w:t>
      </w:r>
      <w:r w:rsidRPr="00EA117C">
        <w:t xml:space="preserve"> to ensure regulation is adequate, effective and consistent with Commonwealth requirements</w:t>
      </w:r>
      <w:r w:rsidRPr="00EA117C">
        <w:rPr>
          <w:i/>
        </w:rPr>
        <w:t>.</w:t>
      </w:r>
    </w:p>
    <w:p w14:paraId="5F3035CB" w14:textId="77777777" w:rsidR="004A052C" w:rsidRPr="00EA117C" w:rsidRDefault="004A052C" w:rsidP="00E7128B">
      <w:pPr>
        <w:pStyle w:val="bulletlist2"/>
      </w:pPr>
      <w:r w:rsidRPr="00EA117C">
        <w:t>Assess rehabilitation planning and subsequent activities to ensure statutory requirements are achieved.</w:t>
      </w:r>
    </w:p>
    <w:p w14:paraId="5F3035CE" w14:textId="77777777" w:rsidR="004A052C" w:rsidRPr="00EA117C" w:rsidRDefault="004A052C" w:rsidP="004A052C">
      <w:pPr>
        <w:pStyle w:val="bulletlist1"/>
        <w:tabs>
          <w:tab w:val="clear" w:pos="357"/>
          <w:tab w:val="clear" w:pos="720"/>
          <w:tab w:val="num" w:pos="350"/>
        </w:tabs>
        <w:ind w:left="364"/>
      </w:pPr>
      <w:r w:rsidRPr="00EA117C">
        <w:t>Monitoring</w:t>
      </w:r>
    </w:p>
    <w:p w14:paraId="5F3035CF" w14:textId="77777777" w:rsidR="004A052C" w:rsidRPr="00EA117C" w:rsidRDefault="004A052C" w:rsidP="00E7128B">
      <w:pPr>
        <w:pStyle w:val="bulletlist2"/>
      </w:pPr>
      <w:r w:rsidRPr="00EA117C">
        <w:t xml:space="preserve">Conduct a comprehensive and independent program of monitoring to detect effects of uranium mining on people </w:t>
      </w:r>
      <w:r>
        <w:t xml:space="preserve">and </w:t>
      </w:r>
      <w:r w:rsidRPr="00EA117C">
        <w:t>the environment</w:t>
      </w:r>
      <w:r w:rsidRPr="00EA117C">
        <w:rPr>
          <w:i/>
        </w:rPr>
        <w:t>.</w:t>
      </w:r>
    </w:p>
    <w:p w14:paraId="5F3035D0" w14:textId="77777777" w:rsidR="004A052C" w:rsidRPr="00EA117C" w:rsidRDefault="004A052C" w:rsidP="00E7128B">
      <w:pPr>
        <w:pStyle w:val="bulletlist2"/>
      </w:pPr>
      <w:r w:rsidRPr="00EA117C">
        <w:t xml:space="preserve">Provide data to inform the </w:t>
      </w:r>
      <w:r>
        <w:t>Re</w:t>
      </w:r>
      <w:r w:rsidR="00010759">
        <w:t>search and Supervision program</w:t>
      </w:r>
      <w:r>
        <w:t>s</w:t>
      </w:r>
      <w:r w:rsidRPr="00EA117C">
        <w:t>.</w:t>
      </w:r>
    </w:p>
    <w:p w14:paraId="7636FC3D" w14:textId="77777777" w:rsidR="00B115E2" w:rsidRPr="00EA117C" w:rsidRDefault="00B115E2" w:rsidP="00B115E2">
      <w:pPr>
        <w:pStyle w:val="bulletlist1"/>
        <w:tabs>
          <w:tab w:val="clear" w:pos="357"/>
          <w:tab w:val="clear" w:pos="720"/>
          <w:tab w:val="num" w:pos="350"/>
        </w:tabs>
        <w:ind w:left="364"/>
      </w:pPr>
      <w:r w:rsidRPr="00EA117C">
        <w:t>Research</w:t>
      </w:r>
    </w:p>
    <w:p w14:paraId="367795EA" w14:textId="77777777" w:rsidR="00B115E2" w:rsidRPr="00EA117C" w:rsidRDefault="00B115E2" w:rsidP="00B115E2">
      <w:pPr>
        <w:pStyle w:val="bulletlist2"/>
      </w:pPr>
      <w:r w:rsidRPr="00EA117C">
        <w:t xml:space="preserve">Provide a rigorous scientific basis for </w:t>
      </w:r>
      <w:r>
        <w:t xml:space="preserve">the </w:t>
      </w:r>
      <w:r w:rsidRPr="00EA117C">
        <w:t>development of environmental standards</w:t>
      </w:r>
      <w:r>
        <w:t xml:space="preserve">, </w:t>
      </w:r>
      <w:r w:rsidRPr="00EA117C">
        <w:t xml:space="preserve">and </w:t>
      </w:r>
      <w:r>
        <w:t xml:space="preserve">practices and procedures including </w:t>
      </w:r>
      <w:r w:rsidRPr="00EA117C">
        <w:t>monitoring programs that support the supervision program throughout mine operations and rehabilitation.</w:t>
      </w:r>
    </w:p>
    <w:p w14:paraId="12656D30" w14:textId="77777777" w:rsidR="00B115E2" w:rsidRPr="00EA117C" w:rsidRDefault="00B115E2" w:rsidP="00B115E2">
      <w:pPr>
        <w:pStyle w:val="bulletlist2"/>
        <w:numPr>
          <w:ilvl w:val="0"/>
          <w:numId w:val="0"/>
        </w:numPr>
        <w:ind w:left="720" w:hanging="360"/>
      </w:pPr>
    </w:p>
    <w:p w14:paraId="5F3035D5" w14:textId="77777777" w:rsidR="00E355D6" w:rsidRPr="00EA117C" w:rsidRDefault="00E355D6" w:rsidP="00E17ADA">
      <w:pPr>
        <w:pStyle w:val="Heading2"/>
        <w:numPr>
          <w:ilvl w:val="1"/>
          <w:numId w:val="3"/>
        </w:numPr>
      </w:pPr>
      <w:bookmarkStart w:id="89" w:name="_Toc490232788"/>
      <w:bookmarkStart w:id="90" w:name="_Toc508200342"/>
      <w:r w:rsidRPr="00EA117C">
        <w:t>Uranium in the Alligator Rivers Region</w:t>
      </w:r>
      <w:bookmarkEnd w:id="85"/>
      <w:bookmarkEnd w:id="86"/>
      <w:bookmarkEnd w:id="87"/>
      <w:bookmarkEnd w:id="88"/>
      <w:bookmarkEnd w:id="89"/>
      <w:bookmarkEnd w:id="90"/>
    </w:p>
    <w:p w14:paraId="5F3035D6" w14:textId="7C5CEF16" w:rsidR="00E355D6" w:rsidRPr="00EA117C" w:rsidRDefault="00E355D6" w:rsidP="00E355D6">
      <w:pPr>
        <w:rPr>
          <w:lang w:val="en-US"/>
        </w:rPr>
      </w:pPr>
      <w:r w:rsidRPr="00EA117C">
        <w:rPr>
          <w:lang w:val="en-US"/>
        </w:rPr>
        <w:t>The ARR is located 220 km east of Darwin and encompas</w:t>
      </w:r>
      <w:r>
        <w:rPr>
          <w:lang w:val="en-US"/>
        </w:rPr>
        <w:t>ses an area of approximately 28,</w:t>
      </w:r>
      <w:r w:rsidRPr="00EA117C">
        <w:rPr>
          <w:lang w:val="en-US"/>
        </w:rPr>
        <w:t>000 km</w:t>
      </w:r>
      <w:r w:rsidRPr="00EA117C">
        <w:rPr>
          <w:vertAlign w:val="superscript"/>
          <w:lang w:val="en-US"/>
        </w:rPr>
        <w:t>2</w:t>
      </w:r>
      <w:r w:rsidRPr="00EA117C">
        <w:rPr>
          <w:lang w:val="en-US"/>
        </w:rPr>
        <w:t xml:space="preserve"> (</w:t>
      </w:r>
      <w:r w:rsidR="00CD29F0">
        <w:fldChar w:fldCharType="begin"/>
      </w:r>
      <w:r w:rsidR="00CD29F0">
        <w:instrText xml:space="preserve"> REF _Ref459646315 \h  \* MERGEFORMAT </w:instrText>
      </w:r>
      <w:r w:rsidR="00CD29F0">
        <w:fldChar w:fldCharType="separate"/>
      </w:r>
      <w:r w:rsidR="00DF5788" w:rsidRPr="00DF5788">
        <w:t>Figure 1</w:t>
      </w:r>
      <w:r w:rsidR="00CD29F0">
        <w:fldChar w:fldCharType="end"/>
      </w:r>
      <w:r w:rsidRPr="00EA117C">
        <w:rPr>
          <w:lang w:val="en-US"/>
        </w:rPr>
        <w:t xml:space="preserve">). The </w:t>
      </w:r>
      <w:r w:rsidR="00D158E8">
        <w:rPr>
          <w:lang w:val="en-US"/>
        </w:rPr>
        <w:t>ARR</w:t>
      </w:r>
      <w:r w:rsidRPr="00EA117C">
        <w:rPr>
          <w:lang w:val="en-US"/>
        </w:rPr>
        <w:t xml:space="preserve"> includes the catchments of the West Alligator, South Alligator and East Alligator Rivers, and extends into western Arnhem Land. The World Heritage listed Kakadu National Park lies entirely within the </w:t>
      </w:r>
      <w:r w:rsidR="00F97B3C">
        <w:rPr>
          <w:lang w:val="en-US"/>
        </w:rPr>
        <w:t>ARR</w:t>
      </w:r>
      <w:r w:rsidRPr="00EA117C">
        <w:rPr>
          <w:lang w:val="en-US"/>
        </w:rPr>
        <w:t>.</w:t>
      </w:r>
    </w:p>
    <w:p w14:paraId="5F3035D7" w14:textId="77777777" w:rsidR="00E355D6" w:rsidRPr="00EA117C" w:rsidRDefault="00E355D6" w:rsidP="00E355D6">
      <w:r w:rsidRPr="00EA117C">
        <w:t>The Ranger and Jabiluka uranium deposits within the ARR are surrounded by, but separate from, Kakadu National Park. The Koongarra project area was incorporated into the Kakadu World Heritage area in 2011. Commonwealth legislation incorporating the Koongarra project area into Kakadu National Park came into effect in March 2013. Nabarlek is situated to the east of Kakadu National Park within Arnhem Land.</w:t>
      </w:r>
    </w:p>
    <w:p w14:paraId="5F3035D8" w14:textId="5AE912D6" w:rsidR="00E355D6" w:rsidRPr="00EA117C" w:rsidRDefault="00E355D6" w:rsidP="00E355D6">
      <w:r w:rsidRPr="00EA117C">
        <w:t xml:space="preserve">Ranger is currently the only operational uranium mine in the ARR. Mining at Ranger ceased in 2012, however processing of stockpiled ore is continuing. Mining ceased at Jabiluka in 1999 and the site </w:t>
      </w:r>
      <w:r>
        <w:t xml:space="preserve">remains </w:t>
      </w:r>
      <w:r w:rsidRPr="00EA117C">
        <w:t>under long-term care and maintenance. Operations at Nabarlek ceased in 1988 and the site has been substantially decommissioned and is subject to ongoing rehabilitation. There are also a num</w:t>
      </w:r>
      <w:r w:rsidR="002061D9">
        <w:t>ber of former uranium mine</w:t>
      </w:r>
      <w:r w:rsidRPr="00EA117C">
        <w:t xml:space="preserve">sites in the South Alligator River Valley that operated during the 1950s and 1960s. The Australian Government funded the rehabilitation of these sites, which was completed in 2009. </w:t>
      </w:r>
    </w:p>
    <w:p w14:paraId="5F3035D9" w14:textId="77777777" w:rsidR="00BA67BF" w:rsidRDefault="00E355D6" w:rsidP="00E355D6">
      <w:r w:rsidRPr="00EA117C">
        <w:t xml:space="preserve">This report provides an update on the current status of each of these sites and the activities undertaken by </w:t>
      </w:r>
      <w:r w:rsidR="0070219B">
        <w:t>SSB</w:t>
      </w:r>
      <w:r w:rsidRPr="00EA117C">
        <w:t xml:space="preserve"> throughout the 2015</w:t>
      </w:r>
      <w:r w:rsidR="000E11E3">
        <w:t>–</w:t>
      </w:r>
      <w:r w:rsidRPr="00EA117C">
        <w:t>16 reporting period.</w:t>
      </w:r>
    </w:p>
    <w:p w14:paraId="5F3035DA" w14:textId="77777777" w:rsidR="00BD6927" w:rsidRDefault="00BD6927" w:rsidP="00E17ADA">
      <w:pPr>
        <w:pStyle w:val="Heading2"/>
        <w:numPr>
          <w:ilvl w:val="1"/>
          <w:numId w:val="3"/>
        </w:numPr>
        <w:tabs>
          <w:tab w:val="clear" w:pos="504"/>
        </w:tabs>
      </w:pPr>
      <w:bookmarkStart w:id="91" w:name="_Toc478981788"/>
      <w:bookmarkStart w:id="92" w:name="_Toc490232789"/>
      <w:bookmarkStart w:id="93" w:name="_Toc508200343"/>
      <w:r>
        <w:t>The regulatory framework</w:t>
      </w:r>
      <w:bookmarkEnd w:id="91"/>
      <w:bookmarkEnd w:id="92"/>
      <w:bookmarkEnd w:id="93"/>
    </w:p>
    <w:p w14:paraId="5F3035DB" w14:textId="653F31C2" w:rsidR="00BD6927" w:rsidRPr="00975598" w:rsidRDefault="00BD6927" w:rsidP="00BD6927">
      <w:r w:rsidRPr="00975598">
        <w:t xml:space="preserve">The Authority to mine uranium at Ranger is issued under s 41 of the </w:t>
      </w:r>
      <w:r w:rsidRPr="00975598">
        <w:rPr>
          <w:i/>
          <w:iCs/>
        </w:rPr>
        <w:t>Atomic Energy Act 1953</w:t>
      </w:r>
      <w:r w:rsidRPr="00975598">
        <w:t xml:space="preserve">, which is administered by the Commonwealth Minister for Resources and Northern Australia. The Authority also provides the Commonwealth’s environmental protection conditions, which are set out in the </w:t>
      </w:r>
      <w:r w:rsidRPr="00114E2E">
        <w:rPr>
          <w:i/>
        </w:rPr>
        <w:t>Environmental Requirements</w:t>
      </w:r>
      <w:r w:rsidR="00114E2E" w:rsidRPr="00114E2E">
        <w:rPr>
          <w:i/>
        </w:rPr>
        <w:t xml:space="preserve"> of the Commonwealth of Australia for the Operation of Ranger Uranium Mine</w:t>
      </w:r>
      <w:r w:rsidR="00114E2E">
        <w:t xml:space="preserve"> (</w:t>
      </w:r>
      <w:r w:rsidR="0046757C">
        <w:t xml:space="preserve">the </w:t>
      </w:r>
      <w:r w:rsidRPr="00114E2E">
        <w:t>Environmental Requirements</w:t>
      </w:r>
      <w:r w:rsidR="00114E2E">
        <w:t>)</w:t>
      </w:r>
      <w:r w:rsidRPr="00975598">
        <w:t xml:space="preserve">. The Environmental Requirements outline key objectives and environmental standards for mining operations and rehabilitation. Under agreement, regulatory power over uranium mining in the Northern Territory is delegated to the Northern Territory Government and given effect under the </w:t>
      </w:r>
      <w:r w:rsidRPr="00975598">
        <w:rPr>
          <w:i/>
          <w:iCs/>
        </w:rPr>
        <w:t>Mining Management Act 2015</w:t>
      </w:r>
      <w:r w:rsidRPr="00975598">
        <w:t>, administered by the Northern Territory Department of Primary Industry and Resources</w:t>
      </w:r>
      <w:r>
        <w:t xml:space="preserve"> (DPIR)</w:t>
      </w:r>
      <w:r w:rsidRPr="00975598">
        <w:t xml:space="preserve">. The Supervising Scientist is appointed under the </w:t>
      </w:r>
      <w:r w:rsidRPr="00975598">
        <w:rPr>
          <w:i/>
          <w:iCs/>
        </w:rPr>
        <w:t xml:space="preserve">Environment Protection (Alligator Rivers Region) Act 1978 </w:t>
      </w:r>
      <w:r w:rsidRPr="00975598">
        <w:t xml:space="preserve">to ensure protection of the </w:t>
      </w:r>
      <w:r w:rsidR="00D158E8">
        <w:t>ARR</w:t>
      </w:r>
      <w:r w:rsidRPr="00975598">
        <w:t xml:space="preserve"> from the </w:t>
      </w:r>
      <w:r>
        <w:t>impacts</w:t>
      </w:r>
      <w:r w:rsidRPr="00975598">
        <w:t xml:space="preserve"> of uranium mining, and does so by undertaking environmental research and developing standards and practices for environmental protection</w:t>
      </w:r>
      <w:r>
        <w:t xml:space="preserve"> (see section 1.1)</w:t>
      </w:r>
      <w:r w:rsidRPr="00975598">
        <w:t>. The Supervising Scientist provides advice to both the Commonwealth Minister for Resources and Northern Australia, and the Northern Territory Minister for Primary Industry and Resources</w:t>
      </w:r>
      <w:r>
        <w:t>.</w:t>
      </w:r>
    </w:p>
    <w:p w14:paraId="5F3035DD" w14:textId="77777777" w:rsidR="00BD6927" w:rsidRDefault="00BD6927" w:rsidP="00E355D6"/>
    <w:p w14:paraId="5F3035DE" w14:textId="77777777" w:rsidR="00BA67BF" w:rsidRDefault="00BA67BF" w:rsidP="00E355D6">
      <w:pPr>
        <w:sectPr w:rsidR="00BA67BF" w:rsidSect="007337F6">
          <w:headerReference w:type="even" r:id="rId36"/>
          <w:headerReference w:type="first" r:id="rId37"/>
          <w:footerReference w:type="first" r:id="rId38"/>
          <w:pgSz w:w="10319" w:h="14578" w:code="119"/>
          <w:pgMar w:top="1440" w:right="1440" w:bottom="1440" w:left="1440" w:header="720" w:footer="720" w:gutter="0"/>
          <w:pgNumType w:start="1"/>
          <w:cols w:space="360"/>
          <w:noEndnote/>
          <w:titlePg/>
          <w:docGrid w:linePitch="299"/>
        </w:sectPr>
      </w:pPr>
    </w:p>
    <w:p w14:paraId="5F3035DF" w14:textId="77777777" w:rsidR="00F86C8A" w:rsidRPr="009A5B05" w:rsidRDefault="00F86C8A" w:rsidP="00E17ADA">
      <w:pPr>
        <w:pStyle w:val="Heading1"/>
        <w:numPr>
          <w:ilvl w:val="0"/>
          <w:numId w:val="3"/>
        </w:numPr>
        <w:tabs>
          <w:tab w:val="clear" w:pos="504"/>
        </w:tabs>
        <w:ind w:left="518" w:hanging="518"/>
      </w:pPr>
      <w:bookmarkStart w:id="94" w:name="_Toc490232790"/>
      <w:bookmarkStart w:id="95" w:name="_Toc508200344"/>
      <w:r w:rsidRPr="009A5B05">
        <w:t>Public assurance and advice</w:t>
      </w:r>
      <w:bookmarkEnd w:id="78"/>
      <w:bookmarkEnd w:id="94"/>
      <w:bookmarkEnd w:id="95"/>
    </w:p>
    <w:p w14:paraId="5F3035E0" w14:textId="3A1CC2CF" w:rsidR="0088728F" w:rsidRPr="00EA117C" w:rsidRDefault="0088728F" w:rsidP="0088728F">
      <w:pPr>
        <w:rPr>
          <w:rFonts w:eastAsia="Arial Unicode MS"/>
        </w:rPr>
      </w:pPr>
      <w:r>
        <w:rPr>
          <w:rFonts w:eastAsia="Arial Unicode MS"/>
        </w:rPr>
        <w:t>The SSB communicates t</w:t>
      </w:r>
      <w:r w:rsidRPr="00EA117C">
        <w:rPr>
          <w:rFonts w:eastAsia="Arial Unicode MS"/>
        </w:rPr>
        <w:t xml:space="preserve">he outcomes of the </w:t>
      </w:r>
      <w:r>
        <w:rPr>
          <w:rFonts w:eastAsia="Arial Unicode MS"/>
        </w:rPr>
        <w:t>Branch’s</w:t>
      </w:r>
      <w:r w:rsidRPr="00EA117C">
        <w:rPr>
          <w:rFonts w:eastAsia="Arial Unicode MS"/>
        </w:rPr>
        <w:t xml:space="preserve"> </w:t>
      </w:r>
      <w:r w:rsidR="004F0CB2">
        <w:rPr>
          <w:rFonts w:eastAsia="Arial Unicode MS"/>
        </w:rPr>
        <w:t xml:space="preserve">supervisory, </w:t>
      </w:r>
      <w:r w:rsidRPr="00EA117C">
        <w:rPr>
          <w:rFonts w:eastAsia="Arial Unicode MS"/>
        </w:rPr>
        <w:t xml:space="preserve">research and monitoring activities to various stakeholders </w:t>
      </w:r>
      <w:r>
        <w:rPr>
          <w:rFonts w:eastAsia="Arial Unicode MS"/>
        </w:rPr>
        <w:t xml:space="preserve">using </w:t>
      </w:r>
      <w:r w:rsidRPr="00EA117C">
        <w:rPr>
          <w:rFonts w:eastAsia="Arial Unicode MS"/>
        </w:rPr>
        <w:t xml:space="preserve">a range of consultative activities. These activities provide the SSB with the opportunity to identify, understand and address the broad range of stakeholder concerns </w:t>
      </w:r>
      <w:r>
        <w:rPr>
          <w:rFonts w:eastAsia="Arial Unicode MS"/>
        </w:rPr>
        <w:t xml:space="preserve">and sensitivities related to </w:t>
      </w:r>
      <w:r w:rsidRPr="00EA117C">
        <w:rPr>
          <w:rFonts w:eastAsia="Arial Unicode MS"/>
        </w:rPr>
        <w:t>uranium mining</w:t>
      </w:r>
      <w:r>
        <w:rPr>
          <w:rFonts w:eastAsia="Arial Unicode MS"/>
        </w:rPr>
        <w:t xml:space="preserve"> in the ARR</w:t>
      </w:r>
      <w:r w:rsidRPr="00EA117C">
        <w:rPr>
          <w:rFonts w:eastAsia="Arial Unicode MS"/>
        </w:rPr>
        <w:t xml:space="preserve">. </w:t>
      </w:r>
    </w:p>
    <w:p w14:paraId="5F3035E1" w14:textId="77777777" w:rsidR="0088728F" w:rsidRPr="00EA117C" w:rsidRDefault="0088728F" w:rsidP="00E17ADA">
      <w:pPr>
        <w:pStyle w:val="Heading2"/>
        <w:numPr>
          <w:ilvl w:val="1"/>
          <w:numId w:val="3"/>
        </w:numPr>
        <w:tabs>
          <w:tab w:val="clear" w:pos="504"/>
        </w:tabs>
      </w:pPr>
      <w:bookmarkStart w:id="96" w:name="_Toc85011120"/>
      <w:bookmarkStart w:id="97" w:name="_Toc113179045"/>
      <w:bookmarkStart w:id="98" w:name="_Toc116123180"/>
      <w:bookmarkStart w:id="99" w:name="_Toc272771487"/>
      <w:bookmarkStart w:id="100" w:name="_Toc334196142"/>
      <w:bookmarkStart w:id="101" w:name="_Toc432495910"/>
      <w:bookmarkStart w:id="102" w:name="_Toc460427837"/>
      <w:bookmarkStart w:id="103" w:name="_Toc478981790"/>
      <w:bookmarkStart w:id="104" w:name="_Toc490232791"/>
      <w:bookmarkStart w:id="105" w:name="_Toc508200345"/>
      <w:r w:rsidRPr="00EA117C">
        <w:t>Alligator Rivers Region Advisory Committee</w:t>
      </w:r>
      <w:bookmarkEnd w:id="96"/>
      <w:bookmarkEnd w:id="97"/>
      <w:bookmarkEnd w:id="98"/>
      <w:bookmarkEnd w:id="99"/>
      <w:bookmarkEnd w:id="100"/>
      <w:bookmarkEnd w:id="101"/>
      <w:bookmarkEnd w:id="102"/>
      <w:bookmarkEnd w:id="103"/>
      <w:bookmarkEnd w:id="104"/>
      <w:bookmarkEnd w:id="105"/>
    </w:p>
    <w:p w14:paraId="5F3035E2" w14:textId="7D6821EB" w:rsidR="0088728F" w:rsidRDefault="0088728F" w:rsidP="0088728F">
      <w:bookmarkStart w:id="106" w:name="_Toc85011121"/>
      <w:bookmarkStart w:id="107" w:name="_Toc113179046"/>
      <w:bookmarkStart w:id="108" w:name="_Toc116123181"/>
      <w:bookmarkStart w:id="109" w:name="_Toc272771488"/>
      <w:bookmarkStart w:id="110" w:name="_Toc334196143"/>
      <w:r w:rsidRPr="00EA117C">
        <w:t xml:space="preserve">The Alligator Rivers Region Advisory Committee (ARRAC) comprises </w:t>
      </w:r>
      <w:r>
        <w:t>an independent Chair</w:t>
      </w:r>
      <w:r w:rsidRPr="00EA117C">
        <w:t xml:space="preserve"> </w:t>
      </w:r>
      <w:r w:rsidR="000B674F">
        <w:t>and</w:t>
      </w:r>
      <w:r>
        <w:t xml:space="preserve"> </w:t>
      </w:r>
      <w:r w:rsidRPr="00EA117C">
        <w:t xml:space="preserve">representatives </w:t>
      </w:r>
      <w:r>
        <w:t xml:space="preserve">of </w:t>
      </w:r>
      <w:r w:rsidRPr="00EA117C">
        <w:t xml:space="preserve">various </w:t>
      </w:r>
      <w:r w:rsidR="000B674F">
        <w:t xml:space="preserve">regulatory and </w:t>
      </w:r>
      <w:r w:rsidRPr="00EA117C">
        <w:t>stakeholder organisations</w:t>
      </w:r>
      <w:r w:rsidRPr="006570EB">
        <w:t xml:space="preserve"> </w:t>
      </w:r>
      <w:r>
        <w:t>from the community and government sectors</w:t>
      </w:r>
      <w:r w:rsidRPr="00EA117C">
        <w:t>.</w:t>
      </w:r>
      <w:r>
        <w:t xml:space="preserve"> The committee </w:t>
      </w:r>
      <w:r w:rsidRPr="00EA117C">
        <w:t xml:space="preserve">provides a valuable forum for community liaison and </w:t>
      </w:r>
      <w:r>
        <w:t xml:space="preserve">engagement </w:t>
      </w:r>
      <w:r w:rsidRPr="00EA117C">
        <w:t xml:space="preserve">regarding </w:t>
      </w:r>
      <w:r>
        <w:t xml:space="preserve">the </w:t>
      </w:r>
      <w:r w:rsidRPr="00EA117C">
        <w:t xml:space="preserve">protection </w:t>
      </w:r>
      <w:r w:rsidRPr="00EA117C">
        <w:rPr>
          <w:spacing w:val="-2"/>
        </w:rPr>
        <w:t>of the ARR from the effects of uranium mining</w:t>
      </w:r>
      <w:r w:rsidRPr="00EA117C">
        <w:t>.</w:t>
      </w:r>
    </w:p>
    <w:p w14:paraId="5F3035E3" w14:textId="765DCEAD" w:rsidR="0088728F" w:rsidRPr="00EA117C" w:rsidRDefault="0088728F" w:rsidP="0088728F">
      <w:r>
        <w:t>The 46th ARRAC meeting was held in Jabiru in September 2016</w:t>
      </w:r>
      <w:r w:rsidR="00EE53E8">
        <w:t>, and the 47</w:t>
      </w:r>
      <w:r w:rsidR="00EE53E8" w:rsidRPr="00EE53E8">
        <w:rPr>
          <w:vertAlign w:val="superscript"/>
        </w:rPr>
        <w:t>th</w:t>
      </w:r>
      <w:r w:rsidR="00EE53E8">
        <w:t xml:space="preserve"> </w:t>
      </w:r>
      <w:r w:rsidR="004C0FEF">
        <w:t xml:space="preserve">ARRAC </w:t>
      </w:r>
      <w:r w:rsidR="00EE53E8">
        <w:t xml:space="preserve">meeting was held in Darwin in </w:t>
      </w:r>
      <w:r w:rsidR="004C0FEF">
        <w:t>April 2017. At both these</w:t>
      </w:r>
      <w:r>
        <w:t xml:space="preserve"> meeting, the Committee was advised of the SSB’s </w:t>
      </w:r>
      <w:r w:rsidR="004C0FEF">
        <w:t xml:space="preserve">current </w:t>
      </w:r>
      <w:r>
        <w:t xml:space="preserve">activities </w:t>
      </w:r>
      <w:r w:rsidR="004C0FEF">
        <w:t>in the Alligator Rivers Region</w:t>
      </w:r>
      <w:r>
        <w:t xml:space="preserve">, which included </w:t>
      </w:r>
      <w:r w:rsidR="004C0FEF">
        <w:t>updates on SSB’s, monitoring and research programs</w:t>
      </w:r>
      <w:r>
        <w:t xml:space="preserve"> </w:t>
      </w:r>
      <w:r w:rsidR="004C2606">
        <w:t>associated with</w:t>
      </w:r>
      <w:r>
        <w:t xml:space="preserve"> the water quality of Gu</w:t>
      </w:r>
      <w:r w:rsidR="004C0FEF">
        <w:t>lungul and Magela Creeks</w:t>
      </w:r>
      <w:r>
        <w:t xml:space="preserve">. Energy Resources of </w:t>
      </w:r>
      <w:r w:rsidR="004C0FEF">
        <w:t>Australia Ltd (ERA) presented</w:t>
      </w:r>
      <w:r>
        <w:t xml:space="preserve"> overview</w:t>
      </w:r>
      <w:r w:rsidR="004C0FEF">
        <w:t>s</w:t>
      </w:r>
      <w:r>
        <w:t xml:space="preserve"> of mine closure planning activ</w:t>
      </w:r>
      <w:r w:rsidR="00617A1C">
        <w:t>ities and the</w:t>
      </w:r>
      <w:r>
        <w:t xml:space="preserve"> DPIR reported on their water quality </w:t>
      </w:r>
      <w:r w:rsidR="00D30C2A">
        <w:t xml:space="preserve">check </w:t>
      </w:r>
      <w:r>
        <w:t xml:space="preserve">monitoring program. Reports were also presented by </w:t>
      </w:r>
      <w:r w:rsidR="004C0FEF">
        <w:t xml:space="preserve">Committee members including </w:t>
      </w:r>
      <w:r>
        <w:t>the Northern Land Council, Cameco Australia Pty Ltd, Northern Territory Department of Health, The Australian Radiation Protection and</w:t>
      </w:r>
      <w:r w:rsidR="004C0FEF">
        <w:t xml:space="preserve"> </w:t>
      </w:r>
      <w:r>
        <w:t>Nuclear Safety Agency.</w:t>
      </w:r>
    </w:p>
    <w:p w14:paraId="5F3035E4" w14:textId="0289C3DE" w:rsidR="0088728F" w:rsidRDefault="0088728F" w:rsidP="0088728F">
      <w:pPr>
        <w:rPr>
          <w:spacing w:val="-2"/>
        </w:rPr>
      </w:pPr>
      <w:r>
        <w:t xml:space="preserve">The </w:t>
      </w:r>
      <w:r w:rsidRPr="00EA117C">
        <w:rPr>
          <w:spacing w:val="-2"/>
        </w:rPr>
        <w:t xml:space="preserve">minutes </w:t>
      </w:r>
      <w:r>
        <w:rPr>
          <w:spacing w:val="-2"/>
        </w:rPr>
        <w:t xml:space="preserve">of ARRAC meetings </w:t>
      </w:r>
      <w:r w:rsidRPr="00EA117C">
        <w:rPr>
          <w:spacing w:val="-2"/>
        </w:rPr>
        <w:t xml:space="preserve">are available </w:t>
      </w:r>
      <w:r>
        <w:rPr>
          <w:spacing w:val="-2"/>
        </w:rPr>
        <w:t>on</w:t>
      </w:r>
      <w:r w:rsidRPr="00EA117C">
        <w:rPr>
          <w:spacing w:val="-2"/>
        </w:rPr>
        <w:t xml:space="preserve"> the ARRAC website at: </w:t>
      </w:r>
      <w:hyperlink r:id="rId39" w:history="1">
        <w:r>
          <w:rPr>
            <w:rStyle w:val="Hyperlink"/>
            <w:spacing w:val="-2"/>
          </w:rPr>
          <w:t>environment.gov.au/node/23143</w:t>
        </w:r>
      </w:hyperlink>
    </w:p>
    <w:p w14:paraId="5F3035E5" w14:textId="77777777" w:rsidR="0088728F" w:rsidRPr="00EA117C" w:rsidRDefault="0088728F" w:rsidP="00E17ADA">
      <w:pPr>
        <w:pStyle w:val="Heading2"/>
        <w:numPr>
          <w:ilvl w:val="1"/>
          <w:numId w:val="3"/>
        </w:numPr>
        <w:tabs>
          <w:tab w:val="clear" w:pos="504"/>
        </w:tabs>
      </w:pPr>
      <w:bookmarkStart w:id="111" w:name="_Toc432495911"/>
      <w:bookmarkStart w:id="112" w:name="_Toc460427838"/>
      <w:bookmarkStart w:id="113" w:name="_Toc478981791"/>
      <w:bookmarkStart w:id="114" w:name="_Toc490232792"/>
      <w:bookmarkStart w:id="115" w:name="_Toc508200346"/>
      <w:r w:rsidRPr="00EA117C">
        <w:t>Alligator Rivers Region Technical Committee</w:t>
      </w:r>
      <w:bookmarkEnd w:id="106"/>
      <w:bookmarkEnd w:id="107"/>
      <w:bookmarkEnd w:id="108"/>
      <w:bookmarkEnd w:id="109"/>
      <w:bookmarkEnd w:id="110"/>
      <w:bookmarkEnd w:id="111"/>
      <w:bookmarkEnd w:id="112"/>
      <w:bookmarkEnd w:id="113"/>
      <w:bookmarkEnd w:id="114"/>
      <w:bookmarkEnd w:id="115"/>
    </w:p>
    <w:p w14:paraId="16D3743E" w14:textId="7261E305" w:rsidR="00B1253F" w:rsidRPr="00B1253F" w:rsidRDefault="00B1253F" w:rsidP="00B1253F">
      <w:r w:rsidRPr="00B1253F">
        <w:t xml:space="preserve">The Alligator Rivers Region Technical Committee (ARRTC) </w:t>
      </w:r>
      <w:r w:rsidR="00D30C2A">
        <w:t>advises the Minister for the Environment</w:t>
      </w:r>
      <w:r w:rsidRPr="00B1253F">
        <w:t xml:space="preserve"> and </w:t>
      </w:r>
      <w:r w:rsidR="00D30C2A">
        <w:t>Energy on</w:t>
      </w:r>
      <w:r w:rsidRPr="00B1253F">
        <w:t xml:space="preserve"> the adequacy and appropriateness of the scientific research conducted by the SSB, ERA and other stakeholders. ARRTC also reviews the quality and adequacy of the science underpinning regulatory assessments and approvals of uranium mining related applications and proposals in the ARR. </w:t>
      </w:r>
    </w:p>
    <w:p w14:paraId="4ABB87EC" w14:textId="77777777" w:rsidR="00B1253F" w:rsidRPr="00B1253F" w:rsidRDefault="00B1253F" w:rsidP="00B1253F">
      <w:r w:rsidRPr="00B1253F">
        <w:t>ARRTC comprises a Chairperson and a number of independent scientific members, whose combined knowledge and expertise cover the breadth of scientific disciplines necessary to inform the closure and rehabilitation of Ranger.</w:t>
      </w:r>
    </w:p>
    <w:p w14:paraId="7BFDFB7A" w14:textId="6881E147" w:rsidR="00B1253F" w:rsidRPr="00B1253F" w:rsidRDefault="00B1253F" w:rsidP="00B1253F">
      <w:r w:rsidRPr="00B1253F">
        <w:t xml:space="preserve">The 36th ARRTC meeting was held in Darwin in August 2016. At this meeting, the Committee endorsed the SSB’s proposed 2016–17 research program and was provided with an update on the rehabilitation of Ranger mine. The Committee provided positive feedback on the enhanced level of alignment between the SSB research program and the rehabilitation of Ranger mine, enabling the Committee to assess the program in a cohesive and transparent manner. The 37th and 38th ARRTC meetings were held in Darwin in November 2016 and May 2017 respectively. Meeting 37 marked a significant milestone as the ARRTC formally endorsed the revised Key Knowledge Needs (KKNs), which articulate the knowledge </w:t>
      </w:r>
      <w:r w:rsidR="00D30C2A">
        <w:t>required</w:t>
      </w:r>
      <w:r w:rsidRPr="00B1253F">
        <w:t xml:space="preserve"> to mitigate and manage key </w:t>
      </w:r>
      <w:r w:rsidR="00D30C2A">
        <w:t>environmental</w:t>
      </w:r>
      <w:r w:rsidRPr="00B1253F">
        <w:t xml:space="preserve"> risks arising from operations, rehabilitation and closure of Ranger mine. At its 38th meeting, the ARRTC endorsed the Supervising Scientist’s proposed 2017–18 research program.</w:t>
      </w:r>
    </w:p>
    <w:p w14:paraId="5F3035E9" w14:textId="3AB63A0F" w:rsidR="0088728F" w:rsidRPr="00DB7639" w:rsidRDefault="0088728F" w:rsidP="0088728F">
      <w:pPr>
        <w:jc w:val="left"/>
        <w:rPr>
          <w:spacing w:val="-2"/>
        </w:rPr>
      </w:pPr>
      <w:r>
        <w:rPr>
          <w:spacing w:val="-2"/>
        </w:rPr>
        <w:t xml:space="preserve">The </w:t>
      </w:r>
      <w:r w:rsidRPr="00EA117C">
        <w:rPr>
          <w:spacing w:val="-2"/>
        </w:rPr>
        <w:t xml:space="preserve">minutes </w:t>
      </w:r>
      <w:r>
        <w:rPr>
          <w:spacing w:val="-2"/>
        </w:rPr>
        <w:t xml:space="preserve">of ARRTC meetings </w:t>
      </w:r>
      <w:r w:rsidRPr="00EA117C">
        <w:rPr>
          <w:spacing w:val="-2"/>
        </w:rPr>
        <w:t>are available on the ARRTC website at:</w:t>
      </w:r>
      <w:r w:rsidRPr="00EA117C">
        <w:rPr>
          <w:spacing w:val="-2"/>
        </w:rPr>
        <w:br/>
      </w:r>
      <w:hyperlink r:id="rId40" w:history="1">
        <w:r w:rsidRPr="00203BF0">
          <w:rPr>
            <w:rStyle w:val="Hyperlink"/>
            <w:spacing w:val="-2"/>
          </w:rPr>
          <w:t>environment.gov.au/supervising-scientist/communication/committees/arrtc</w:t>
        </w:r>
      </w:hyperlink>
    </w:p>
    <w:p w14:paraId="5F3035EA" w14:textId="77777777" w:rsidR="0088728F" w:rsidRPr="00EA117C" w:rsidRDefault="0088728F" w:rsidP="00E17ADA">
      <w:pPr>
        <w:pStyle w:val="Heading2"/>
        <w:numPr>
          <w:ilvl w:val="1"/>
          <w:numId w:val="3"/>
        </w:numPr>
        <w:tabs>
          <w:tab w:val="clear" w:pos="504"/>
        </w:tabs>
      </w:pPr>
      <w:bookmarkStart w:id="116" w:name="_Toc459058604"/>
      <w:bookmarkStart w:id="117" w:name="_Toc460427839"/>
      <w:bookmarkStart w:id="118" w:name="_Toc478981792"/>
      <w:bookmarkStart w:id="119" w:name="_Toc490232793"/>
      <w:bookmarkStart w:id="120" w:name="_Toc508200347"/>
      <w:r w:rsidRPr="00EA117C">
        <w:t>Communication with other stakeholders</w:t>
      </w:r>
      <w:bookmarkEnd w:id="116"/>
      <w:bookmarkEnd w:id="117"/>
      <w:bookmarkEnd w:id="118"/>
      <w:bookmarkEnd w:id="119"/>
      <w:bookmarkEnd w:id="120"/>
      <w:r w:rsidRPr="00EA117C">
        <w:t xml:space="preserve"> </w:t>
      </w:r>
    </w:p>
    <w:p w14:paraId="5F3035EB" w14:textId="77777777" w:rsidR="0088728F" w:rsidRDefault="0088728F" w:rsidP="0088728F">
      <w:r>
        <w:t>The primary focus of the SSB’s communication team during 2016–</w:t>
      </w:r>
      <w:r w:rsidRPr="00EA117C">
        <w:t>1</w:t>
      </w:r>
      <w:r>
        <w:t xml:space="preserve">7 was to provide </w:t>
      </w:r>
      <w:r w:rsidRPr="00EA117C">
        <w:t xml:space="preserve">stakeholders </w:t>
      </w:r>
      <w:r>
        <w:t xml:space="preserve">and the general public with information on the work conducted by the SSB, including the Branch’s input to the rehabilitation process for Ranger mine. This was achieved using different communication media to engage with a range of stakeholders and interested parties, including various reports as well as providing presentations </w:t>
      </w:r>
      <w:r w:rsidRPr="00EA117C">
        <w:t xml:space="preserve">to the wider </w:t>
      </w:r>
      <w:r>
        <w:t xml:space="preserve">national and international </w:t>
      </w:r>
      <w:r w:rsidRPr="00EA117C">
        <w:t xml:space="preserve">community </w:t>
      </w:r>
      <w:r>
        <w:t>(</w:t>
      </w:r>
      <w:r>
        <w:fldChar w:fldCharType="begin"/>
      </w:r>
      <w:r>
        <w:instrText xml:space="preserve"> REF _Ref477950270 \h </w:instrText>
      </w:r>
      <w:r>
        <w:fldChar w:fldCharType="separate"/>
      </w:r>
      <w:r w:rsidR="00DF5788" w:rsidRPr="00FC5B2C">
        <w:t xml:space="preserve">Table </w:t>
      </w:r>
      <w:r w:rsidR="00DF5788">
        <w:rPr>
          <w:noProof/>
        </w:rPr>
        <w:t>1</w:t>
      </w:r>
      <w:r>
        <w:fldChar w:fldCharType="end"/>
      </w:r>
      <w:r>
        <w:t>).</w:t>
      </w:r>
      <w:r w:rsidRPr="00EA117C">
        <w:t xml:space="preserve"> </w:t>
      </w:r>
    </w:p>
    <w:tbl>
      <w:tblPr>
        <w:tblW w:w="5000" w:type="pct"/>
        <w:tblCellMar>
          <w:left w:w="0" w:type="dxa"/>
          <w:right w:w="0" w:type="dxa"/>
        </w:tblCellMar>
        <w:tblLook w:val="04A0" w:firstRow="1" w:lastRow="0" w:firstColumn="1" w:lastColumn="0" w:noHBand="0" w:noVBand="1"/>
      </w:tblPr>
      <w:tblGrid>
        <w:gridCol w:w="3767"/>
        <w:gridCol w:w="3672"/>
      </w:tblGrid>
      <w:tr w:rsidR="0088728F" w14:paraId="5F3035EE" w14:textId="77777777" w:rsidTr="00E374A3">
        <w:trPr>
          <w:cantSplit/>
        </w:trPr>
        <w:tc>
          <w:tcPr>
            <w:tcW w:w="5000" w:type="pct"/>
            <w:gridSpan w:val="2"/>
            <w:shd w:val="clear" w:color="auto" w:fill="D9D9D9"/>
            <w:tcMar>
              <w:top w:w="0" w:type="dxa"/>
              <w:left w:w="108" w:type="dxa"/>
              <w:bottom w:w="0" w:type="dxa"/>
              <w:right w:w="108" w:type="dxa"/>
            </w:tcMar>
            <w:hideMark/>
          </w:tcPr>
          <w:p w14:paraId="5F3035ED" w14:textId="2E7B607B" w:rsidR="0088728F" w:rsidRDefault="0088728F" w:rsidP="001B438F">
            <w:pPr>
              <w:pStyle w:val="tablecaption"/>
              <w:ind w:right="-68"/>
            </w:pPr>
            <w:bookmarkStart w:id="121" w:name="_Ref459647904"/>
            <w:bookmarkStart w:id="122" w:name="_Ref477950270"/>
            <w:bookmarkStart w:id="123" w:name="_Toc478981847"/>
            <w:bookmarkStart w:id="124" w:name="_Toc490232746"/>
            <w:bookmarkStart w:id="125" w:name="_Toc490234734"/>
            <w:r w:rsidRPr="00FC5B2C">
              <w:t xml:space="preserve">Table </w:t>
            </w:r>
            <w:bookmarkEnd w:id="121"/>
            <w:bookmarkEnd w:id="122"/>
            <w:r w:rsidR="001B438F">
              <w:t>1</w:t>
            </w:r>
            <w:r>
              <w:t xml:space="preserve"> Presentations at National and international conf</w:t>
            </w:r>
            <w:r w:rsidR="00E2335F">
              <w:t xml:space="preserve">erences </w:t>
            </w:r>
            <w:r w:rsidR="00E2335F">
              <w:br/>
              <w:t>1 July 2016 to 31 June</w:t>
            </w:r>
            <w:r>
              <w:t xml:space="preserve"> 2017</w:t>
            </w:r>
            <w:bookmarkEnd w:id="123"/>
            <w:bookmarkEnd w:id="124"/>
            <w:bookmarkEnd w:id="125"/>
          </w:p>
        </w:tc>
      </w:tr>
      <w:tr w:rsidR="0088728F" w14:paraId="5F3035F1" w14:textId="77777777" w:rsidTr="00E374A3">
        <w:trPr>
          <w:cantSplit/>
        </w:trPr>
        <w:tc>
          <w:tcPr>
            <w:tcW w:w="2532" w:type="pct"/>
            <w:tcBorders>
              <w:top w:val="nil"/>
              <w:left w:val="nil"/>
              <w:bottom w:val="single" w:sz="8" w:space="0" w:color="auto"/>
              <w:right w:val="nil"/>
            </w:tcBorders>
            <w:tcMar>
              <w:top w:w="0" w:type="dxa"/>
              <w:left w:w="108" w:type="dxa"/>
              <w:bottom w:w="0" w:type="dxa"/>
              <w:right w:w="108" w:type="dxa"/>
            </w:tcMar>
            <w:hideMark/>
          </w:tcPr>
          <w:p w14:paraId="5F3035EF" w14:textId="77777777" w:rsidR="0088728F" w:rsidRDefault="0088728F" w:rsidP="00E374A3">
            <w:pPr>
              <w:pStyle w:val="table1"/>
              <w:rPr>
                <w:b/>
                <w:bCs/>
              </w:rPr>
            </w:pPr>
            <w:r>
              <w:rPr>
                <w:b/>
                <w:bCs/>
              </w:rPr>
              <w:t>Conference</w:t>
            </w:r>
          </w:p>
        </w:tc>
        <w:tc>
          <w:tcPr>
            <w:tcW w:w="2468" w:type="pct"/>
            <w:tcBorders>
              <w:top w:val="nil"/>
              <w:left w:val="nil"/>
              <w:bottom w:val="single" w:sz="8" w:space="0" w:color="auto"/>
              <w:right w:val="nil"/>
            </w:tcBorders>
            <w:tcMar>
              <w:top w:w="0" w:type="dxa"/>
              <w:left w:w="108" w:type="dxa"/>
              <w:bottom w:w="0" w:type="dxa"/>
              <w:right w:w="108" w:type="dxa"/>
            </w:tcMar>
            <w:hideMark/>
          </w:tcPr>
          <w:p w14:paraId="5F3035F0" w14:textId="77777777" w:rsidR="0088728F" w:rsidRDefault="0088728F" w:rsidP="00E374A3">
            <w:pPr>
              <w:pStyle w:val="table1"/>
              <w:rPr>
                <w:b/>
                <w:bCs/>
              </w:rPr>
            </w:pPr>
            <w:r>
              <w:rPr>
                <w:b/>
                <w:bCs/>
              </w:rPr>
              <w:t>Place/date (no. Papers)</w:t>
            </w:r>
          </w:p>
        </w:tc>
      </w:tr>
      <w:tr w:rsidR="0088728F" w14:paraId="5F3035F5" w14:textId="77777777" w:rsidTr="00E374A3">
        <w:trPr>
          <w:cantSplit/>
        </w:trPr>
        <w:tc>
          <w:tcPr>
            <w:tcW w:w="2532" w:type="pct"/>
            <w:tcMar>
              <w:top w:w="0" w:type="dxa"/>
              <w:left w:w="108" w:type="dxa"/>
              <w:bottom w:w="0" w:type="dxa"/>
              <w:right w:w="108" w:type="dxa"/>
            </w:tcMar>
            <w:hideMark/>
          </w:tcPr>
          <w:p w14:paraId="5F3035F2" w14:textId="77777777" w:rsidR="0088728F" w:rsidRDefault="0088728F" w:rsidP="00E374A3">
            <w:pPr>
              <w:pStyle w:val="table1"/>
            </w:pPr>
            <w:r>
              <w:t>Climate Adaptation Conference</w:t>
            </w:r>
          </w:p>
        </w:tc>
        <w:tc>
          <w:tcPr>
            <w:tcW w:w="2468" w:type="pct"/>
            <w:tcMar>
              <w:top w:w="0" w:type="dxa"/>
              <w:left w:w="108" w:type="dxa"/>
              <w:bottom w:w="0" w:type="dxa"/>
              <w:right w:w="108" w:type="dxa"/>
            </w:tcMar>
            <w:hideMark/>
          </w:tcPr>
          <w:p w14:paraId="5F3035F3" w14:textId="77777777" w:rsidR="0088728F" w:rsidRDefault="0088728F" w:rsidP="00E374A3">
            <w:pPr>
              <w:pStyle w:val="table1"/>
            </w:pPr>
            <w:r>
              <w:t xml:space="preserve">Adelaide, Australia, 5–7 July 2016 </w:t>
            </w:r>
          </w:p>
          <w:p w14:paraId="5F3035F4" w14:textId="77777777" w:rsidR="0088728F" w:rsidRDefault="0088728F" w:rsidP="00E374A3">
            <w:pPr>
              <w:pStyle w:val="table1"/>
            </w:pPr>
            <w:r>
              <w:t>(1 Presentation)</w:t>
            </w:r>
          </w:p>
        </w:tc>
      </w:tr>
      <w:tr w:rsidR="0088728F" w14:paraId="5F3035F9" w14:textId="77777777" w:rsidTr="00E374A3">
        <w:trPr>
          <w:cantSplit/>
        </w:trPr>
        <w:tc>
          <w:tcPr>
            <w:tcW w:w="2532" w:type="pct"/>
            <w:tcMar>
              <w:top w:w="0" w:type="dxa"/>
              <w:left w:w="108" w:type="dxa"/>
              <w:bottom w:w="0" w:type="dxa"/>
              <w:right w:w="108" w:type="dxa"/>
            </w:tcMar>
            <w:hideMark/>
          </w:tcPr>
          <w:p w14:paraId="5F3035F6" w14:textId="77777777" w:rsidR="0088728F" w:rsidRPr="005451CB" w:rsidRDefault="0088728F" w:rsidP="00E374A3">
            <w:pPr>
              <w:pStyle w:val="table1"/>
            </w:pPr>
            <w:r w:rsidRPr="005451CB">
              <w:t>The 1</w:t>
            </w:r>
            <w:r>
              <w:t xml:space="preserve">4th </w:t>
            </w:r>
            <w:r w:rsidRPr="005451CB">
              <w:t>Biennial Conference of the South Pacific Environmental Radioactivity Association</w:t>
            </w:r>
          </w:p>
        </w:tc>
        <w:tc>
          <w:tcPr>
            <w:tcW w:w="2468" w:type="pct"/>
            <w:tcMar>
              <w:top w:w="0" w:type="dxa"/>
              <w:left w:w="108" w:type="dxa"/>
              <w:bottom w:w="0" w:type="dxa"/>
              <w:right w:w="108" w:type="dxa"/>
            </w:tcMar>
            <w:hideMark/>
          </w:tcPr>
          <w:p w14:paraId="5F3035F7" w14:textId="77777777" w:rsidR="0088728F" w:rsidRDefault="0088728F" w:rsidP="00E374A3">
            <w:pPr>
              <w:pStyle w:val="table1"/>
            </w:pPr>
            <w:r>
              <w:t>Sanur, Indonesia, 7–9 September 2016</w:t>
            </w:r>
          </w:p>
          <w:p w14:paraId="5F3035F8" w14:textId="77777777" w:rsidR="0088728F" w:rsidRPr="005451CB" w:rsidRDefault="0088728F" w:rsidP="00E374A3">
            <w:pPr>
              <w:pStyle w:val="table1"/>
            </w:pPr>
            <w:r>
              <w:t xml:space="preserve">(3 presentations) </w:t>
            </w:r>
          </w:p>
        </w:tc>
      </w:tr>
      <w:tr w:rsidR="0088728F" w14:paraId="5F3035FD" w14:textId="77777777" w:rsidTr="00E374A3">
        <w:trPr>
          <w:cantSplit/>
        </w:trPr>
        <w:tc>
          <w:tcPr>
            <w:tcW w:w="2532" w:type="pct"/>
            <w:tcMar>
              <w:top w:w="0" w:type="dxa"/>
              <w:left w:w="108" w:type="dxa"/>
              <w:bottom w:w="0" w:type="dxa"/>
              <w:right w:w="108" w:type="dxa"/>
            </w:tcMar>
            <w:hideMark/>
          </w:tcPr>
          <w:p w14:paraId="5F3035FA" w14:textId="77777777" w:rsidR="0088728F" w:rsidRDefault="0088728F" w:rsidP="00E374A3">
            <w:pPr>
              <w:pStyle w:val="table1"/>
            </w:pPr>
            <w:r>
              <w:t>The 20</w:t>
            </w:r>
            <w:r w:rsidRPr="00B416A8">
              <w:t>th</w:t>
            </w:r>
            <w:r>
              <w:t xml:space="preserve"> </w:t>
            </w:r>
            <w:r w:rsidRPr="009E3BC7">
              <w:t>Australasian Weeds Conference</w:t>
            </w:r>
          </w:p>
        </w:tc>
        <w:tc>
          <w:tcPr>
            <w:tcW w:w="2468" w:type="pct"/>
            <w:tcMar>
              <w:top w:w="0" w:type="dxa"/>
              <w:left w:w="108" w:type="dxa"/>
              <w:bottom w:w="0" w:type="dxa"/>
              <w:right w:w="108" w:type="dxa"/>
            </w:tcMar>
            <w:hideMark/>
          </w:tcPr>
          <w:p w14:paraId="5F3035FB" w14:textId="77777777" w:rsidR="0088728F" w:rsidRDefault="0088728F" w:rsidP="00E374A3">
            <w:pPr>
              <w:pStyle w:val="table1"/>
            </w:pPr>
            <w:r>
              <w:t xml:space="preserve">Perth, Australia, 11–15 September 2016 </w:t>
            </w:r>
          </w:p>
          <w:p w14:paraId="5F3035FC" w14:textId="77777777" w:rsidR="0088728F" w:rsidRDefault="0088728F" w:rsidP="00E374A3">
            <w:pPr>
              <w:pStyle w:val="table1"/>
            </w:pPr>
            <w:r>
              <w:t>(1 Presentation)</w:t>
            </w:r>
          </w:p>
        </w:tc>
      </w:tr>
      <w:tr w:rsidR="0088728F" w14:paraId="5F303601" w14:textId="77777777" w:rsidTr="00E374A3">
        <w:trPr>
          <w:cantSplit/>
        </w:trPr>
        <w:tc>
          <w:tcPr>
            <w:tcW w:w="2532" w:type="pct"/>
            <w:tcBorders>
              <w:top w:val="nil"/>
              <w:left w:val="nil"/>
              <w:right w:val="nil"/>
            </w:tcBorders>
            <w:tcMar>
              <w:top w:w="0" w:type="dxa"/>
              <w:left w:w="108" w:type="dxa"/>
              <w:bottom w:w="0" w:type="dxa"/>
              <w:right w:w="108" w:type="dxa"/>
            </w:tcMar>
            <w:hideMark/>
          </w:tcPr>
          <w:p w14:paraId="5F3035FE" w14:textId="77777777" w:rsidR="0088728F" w:rsidRPr="005451CB" w:rsidRDefault="0088728F" w:rsidP="00E374A3">
            <w:pPr>
              <w:pStyle w:val="table1"/>
            </w:pPr>
            <w:r>
              <w:t>GEOBIA 2016: 6th International Conference on Geographic Object-based Image Analysis</w:t>
            </w:r>
          </w:p>
        </w:tc>
        <w:tc>
          <w:tcPr>
            <w:tcW w:w="2468" w:type="pct"/>
            <w:tcBorders>
              <w:top w:val="nil"/>
              <w:left w:val="nil"/>
              <w:right w:val="nil"/>
            </w:tcBorders>
            <w:tcMar>
              <w:top w:w="0" w:type="dxa"/>
              <w:left w:w="108" w:type="dxa"/>
              <w:bottom w:w="0" w:type="dxa"/>
              <w:right w:w="108" w:type="dxa"/>
            </w:tcMar>
            <w:hideMark/>
          </w:tcPr>
          <w:p w14:paraId="5F3035FF" w14:textId="77777777" w:rsidR="0088728F" w:rsidRDefault="0088728F" w:rsidP="00E374A3">
            <w:pPr>
              <w:pStyle w:val="table1"/>
            </w:pPr>
            <w:r>
              <w:t>Enschede, Netherlands, 14–16 September 2016</w:t>
            </w:r>
          </w:p>
          <w:p w14:paraId="5F303600" w14:textId="77777777" w:rsidR="0088728F" w:rsidRPr="005451CB" w:rsidRDefault="0088728F" w:rsidP="00E374A3">
            <w:pPr>
              <w:pStyle w:val="table1"/>
            </w:pPr>
            <w:r>
              <w:t>(1 presentation)</w:t>
            </w:r>
          </w:p>
        </w:tc>
      </w:tr>
      <w:tr w:rsidR="0088728F" w14:paraId="5F303604" w14:textId="77777777" w:rsidTr="00E374A3">
        <w:trPr>
          <w:cantSplit/>
        </w:trPr>
        <w:tc>
          <w:tcPr>
            <w:tcW w:w="2532" w:type="pct"/>
            <w:tcBorders>
              <w:left w:val="nil"/>
              <w:right w:val="nil"/>
            </w:tcBorders>
            <w:tcMar>
              <w:top w:w="0" w:type="dxa"/>
              <w:left w:w="108" w:type="dxa"/>
              <w:bottom w:w="0" w:type="dxa"/>
              <w:right w:w="108" w:type="dxa"/>
            </w:tcMar>
          </w:tcPr>
          <w:p w14:paraId="5F303602" w14:textId="77777777" w:rsidR="0088728F" w:rsidRDefault="0088728F" w:rsidP="00E374A3">
            <w:pPr>
              <w:pStyle w:val="table1"/>
            </w:pPr>
            <w:r>
              <w:t>Uranium Mine Remediation Exchange Group Meeting</w:t>
            </w:r>
          </w:p>
        </w:tc>
        <w:tc>
          <w:tcPr>
            <w:tcW w:w="2468" w:type="pct"/>
            <w:tcBorders>
              <w:left w:val="nil"/>
              <w:right w:val="nil"/>
            </w:tcBorders>
            <w:tcMar>
              <w:top w:w="0" w:type="dxa"/>
              <w:left w:w="108" w:type="dxa"/>
              <w:bottom w:w="0" w:type="dxa"/>
              <w:right w:w="108" w:type="dxa"/>
            </w:tcMar>
          </w:tcPr>
          <w:p w14:paraId="5F303603" w14:textId="77777777" w:rsidR="0088728F" w:rsidRDefault="0088728F" w:rsidP="00E374A3">
            <w:pPr>
              <w:pStyle w:val="table1"/>
            </w:pPr>
            <w:r>
              <w:t xml:space="preserve">Colorado, USA, 26–30 September 2016 </w:t>
            </w:r>
            <w:r>
              <w:br/>
              <w:t>(1 presentation)</w:t>
            </w:r>
          </w:p>
        </w:tc>
      </w:tr>
      <w:tr w:rsidR="0088728F" w14:paraId="5F303608" w14:textId="77777777" w:rsidTr="00E374A3">
        <w:trPr>
          <w:cantSplit/>
        </w:trPr>
        <w:tc>
          <w:tcPr>
            <w:tcW w:w="2532" w:type="pct"/>
            <w:tcBorders>
              <w:left w:val="nil"/>
              <w:right w:val="nil"/>
            </w:tcBorders>
            <w:tcMar>
              <w:top w:w="0" w:type="dxa"/>
              <w:left w:w="108" w:type="dxa"/>
              <w:bottom w:w="0" w:type="dxa"/>
              <w:right w:w="108" w:type="dxa"/>
            </w:tcMar>
          </w:tcPr>
          <w:p w14:paraId="5F303605" w14:textId="77777777" w:rsidR="0088728F" w:rsidRDefault="0088728F" w:rsidP="00E374A3">
            <w:pPr>
              <w:pStyle w:val="table1"/>
            </w:pPr>
            <w:r>
              <w:t>Life of Mine Conference 2016</w:t>
            </w:r>
          </w:p>
        </w:tc>
        <w:tc>
          <w:tcPr>
            <w:tcW w:w="2468" w:type="pct"/>
            <w:tcBorders>
              <w:left w:val="nil"/>
              <w:right w:val="nil"/>
            </w:tcBorders>
            <w:tcMar>
              <w:top w:w="0" w:type="dxa"/>
              <w:left w:w="108" w:type="dxa"/>
              <w:bottom w:w="0" w:type="dxa"/>
              <w:right w:w="108" w:type="dxa"/>
            </w:tcMar>
          </w:tcPr>
          <w:p w14:paraId="5F303606" w14:textId="77777777" w:rsidR="0088728F" w:rsidRDefault="0088728F" w:rsidP="00E374A3">
            <w:pPr>
              <w:pStyle w:val="table1"/>
            </w:pPr>
            <w:r>
              <w:t>Brisbane, Australia, 28–30 September 2016</w:t>
            </w:r>
          </w:p>
          <w:p w14:paraId="5F303607" w14:textId="77777777" w:rsidR="0088728F" w:rsidRDefault="0088728F" w:rsidP="00E374A3">
            <w:pPr>
              <w:pStyle w:val="table1"/>
            </w:pPr>
            <w:r>
              <w:t>(3 presentations)</w:t>
            </w:r>
          </w:p>
        </w:tc>
      </w:tr>
      <w:tr w:rsidR="00414E5A" w14:paraId="5E75C8D6" w14:textId="77777777" w:rsidTr="00E374A3">
        <w:trPr>
          <w:cantSplit/>
        </w:trPr>
        <w:tc>
          <w:tcPr>
            <w:tcW w:w="2532" w:type="pct"/>
            <w:tcBorders>
              <w:left w:val="nil"/>
              <w:right w:val="nil"/>
            </w:tcBorders>
            <w:tcMar>
              <w:top w:w="0" w:type="dxa"/>
              <w:left w:w="108" w:type="dxa"/>
              <w:bottom w:w="0" w:type="dxa"/>
              <w:right w:w="108" w:type="dxa"/>
            </w:tcMar>
          </w:tcPr>
          <w:p w14:paraId="4276F22B" w14:textId="6464008A" w:rsidR="00414E5A" w:rsidRDefault="00414E5A" w:rsidP="00E374A3">
            <w:pPr>
              <w:pStyle w:val="table1"/>
            </w:pPr>
            <w:r>
              <w:t xml:space="preserve">The </w:t>
            </w:r>
            <w:r w:rsidRPr="00EF5614">
              <w:t>4</w:t>
            </w:r>
            <w:r>
              <w:t xml:space="preserve">th </w:t>
            </w:r>
            <w:r w:rsidRPr="00EF5614">
              <w:t>S</w:t>
            </w:r>
            <w:r>
              <w:t xml:space="preserve">ociety of </w:t>
            </w:r>
            <w:r w:rsidRPr="00EF5614">
              <w:t>E</w:t>
            </w:r>
            <w:r>
              <w:t xml:space="preserve">nvironmental </w:t>
            </w:r>
            <w:r w:rsidRPr="00EF5614">
              <w:t>T</w:t>
            </w:r>
            <w:r>
              <w:t xml:space="preserve">oxicology </w:t>
            </w:r>
            <w:r w:rsidRPr="00EF5614">
              <w:t>A</w:t>
            </w:r>
            <w:r>
              <w:t xml:space="preserve">nd </w:t>
            </w:r>
            <w:r w:rsidRPr="00EF5614">
              <w:t>C</w:t>
            </w:r>
            <w:r>
              <w:t>hemistry</w:t>
            </w:r>
            <w:r w:rsidRPr="00EF5614">
              <w:t xml:space="preserve"> – Australasia Conference</w:t>
            </w:r>
          </w:p>
        </w:tc>
        <w:tc>
          <w:tcPr>
            <w:tcW w:w="2468" w:type="pct"/>
            <w:tcBorders>
              <w:left w:val="nil"/>
              <w:right w:val="nil"/>
            </w:tcBorders>
            <w:tcMar>
              <w:top w:w="0" w:type="dxa"/>
              <w:left w:w="108" w:type="dxa"/>
              <w:bottom w:w="0" w:type="dxa"/>
              <w:right w:w="108" w:type="dxa"/>
            </w:tcMar>
          </w:tcPr>
          <w:p w14:paraId="683543C5" w14:textId="6B7599E1" w:rsidR="00414E5A" w:rsidRDefault="00414E5A" w:rsidP="00414E5A">
            <w:pPr>
              <w:pStyle w:val="table1"/>
            </w:pPr>
            <w:r w:rsidRPr="00EF5614">
              <w:t xml:space="preserve">Hobart, </w:t>
            </w:r>
            <w:r>
              <w:t xml:space="preserve">Australia, </w:t>
            </w:r>
            <w:r w:rsidRPr="00EF5614">
              <w:t>4</w:t>
            </w:r>
            <w:r>
              <w:t>–</w:t>
            </w:r>
            <w:r w:rsidRPr="00EF5614">
              <w:t>7 October 2016</w:t>
            </w:r>
            <w:r>
              <w:br/>
              <w:t>(4 presentations)</w:t>
            </w:r>
          </w:p>
        </w:tc>
      </w:tr>
      <w:tr w:rsidR="00414E5A" w14:paraId="77F423CD" w14:textId="77777777" w:rsidTr="00460023">
        <w:trPr>
          <w:cantSplit/>
        </w:trPr>
        <w:tc>
          <w:tcPr>
            <w:tcW w:w="2532" w:type="pct"/>
            <w:tcBorders>
              <w:left w:val="nil"/>
              <w:right w:val="nil"/>
            </w:tcBorders>
            <w:tcMar>
              <w:top w:w="0" w:type="dxa"/>
              <w:left w:w="108" w:type="dxa"/>
              <w:bottom w:w="0" w:type="dxa"/>
              <w:right w:w="108" w:type="dxa"/>
            </w:tcMar>
          </w:tcPr>
          <w:p w14:paraId="2912DF5D" w14:textId="1F323D19" w:rsidR="00414E5A" w:rsidDel="00414E5A" w:rsidRDefault="00414E5A" w:rsidP="00E374A3">
            <w:pPr>
              <w:pStyle w:val="table1"/>
            </w:pPr>
            <w:r>
              <w:t>The AusIMM Inter</w:t>
            </w:r>
            <w:r w:rsidR="004C2606">
              <w:t>national Uranium Conference 201</w:t>
            </w:r>
            <w:r>
              <w:t>7</w:t>
            </w:r>
          </w:p>
        </w:tc>
        <w:tc>
          <w:tcPr>
            <w:tcW w:w="2468" w:type="pct"/>
            <w:tcBorders>
              <w:left w:val="nil"/>
              <w:right w:val="nil"/>
            </w:tcBorders>
            <w:tcMar>
              <w:top w:w="0" w:type="dxa"/>
              <w:left w:w="108" w:type="dxa"/>
              <w:bottom w:w="0" w:type="dxa"/>
              <w:right w:w="108" w:type="dxa"/>
            </w:tcMar>
          </w:tcPr>
          <w:p w14:paraId="540FA9DB" w14:textId="45606D8C" w:rsidR="00414E5A" w:rsidDel="00414E5A" w:rsidRDefault="00414E5A" w:rsidP="00414E5A">
            <w:pPr>
              <w:pStyle w:val="table1"/>
            </w:pPr>
            <w:r>
              <w:t>Adelaide, Australia, 6-7 June 2017</w:t>
            </w:r>
            <w:r>
              <w:br/>
              <w:t>(1 presentation)</w:t>
            </w:r>
          </w:p>
        </w:tc>
      </w:tr>
      <w:tr w:rsidR="00414E5A" w14:paraId="482914CB" w14:textId="77777777" w:rsidTr="00E374A3">
        <w:trPr>
          <w:cantSplit/>
        </w:trPr>
        <w:tc>
          <w:tcPr>
            <w:tcW w:w="2532" w:type="pct"/>
            <w:tcBorders>
              <w:left w:val="nil"/>
              <w:bottom w:val="single" w:sz="4" w:space="0" w:color="auto"/>
              <w:right w:val="nil"/>
            </w:tcBorders>
            <w:tcMar>
              <w:top w:w="0" w:type="dxa"/>
              <w:left w:w="108" w:type="dxa"/>
              <w:bottom w:w="0" w:type="dxa"/>
              <w:right w:w="108" w:type="dxa"/>
            </w:tcMar>
          </w:tcPr>
          <w:p w14:paraId="138F8CD0" w14:textId="2604D802" w:rsidR="00414E5A" w:rsidRDefault="00414E5A" w:rsidP="00414E5A">
            <w:pPr>
              <w:pStyle w:val="table1"/>
            </w:pPr>
            <w:r>
              <w:t>Interim meeting of Working Group 1 of the International Atomic Energy (IAEA) Agency Modelling and Data for Radiological Impact Assessments (MODARIA II) scientific programme</w:t>
            </w:r>
          </w:p>
        </w:tc>
        <w:tc>
          <w:tcPr>
            <w:tcW w:w="2468" w:type="pct"/>
            <w:tcBorders>
              <w:left w:val="nil"/>
              <w:bottom w:val="single" w:sz="4" w:space="0" w:color="auto"/>
              <w:right w:val="nil"/>
            </w:tcBorders>
            <w:tcMar>
              <w:top w:w="0" w:type="dxa"/>
              <w:left w:w="108" w:type="dxa"/>
              <w:bottom w:w="0" w:type="dxa"/>
              <w:right w:w="108" w:type="dxa"/>
            </w:tcMar>
          </w:tcPr>
          <w:p w14:paraId="48952385" w14:textId="77777777" w:rsidR="00414E5A" w:rsidRDefault="00414E5A" w:rsidP="00414E5A">
            <w:pPr>
              <w:pStyle w:val="table1"/>
              <w:rPr>
                <w:lang w:eastAsia="en-AU"/>
              </w:rPr>
            </w:pPr>
            <w:r>
              <w:t>Brussels, Belgium, 26–30 June 2017</w:t>
            </w:r>
          </w:p>
          <w:p w14:paraId="0519C1B6" w14:textId="59BC408A" w:rsidR="00414E5A" w:rsidRPr="00EF5614" w:rsidRDefault="00414E5A" w:rsidP="00414E5A">
            <w:pPr>
              <w:pStyle w:val="table1"/>
            </w:pPr>
            <w:r>
              <w:t>(working group participation)</w:t>
            </w:r>
          </w:p>
        </w:tc>
      </w:tr>
    </w:tbl>
    <w:p w14:paraId="1982F998" w14:textId="77777777" w:rsidR="00E2335F" w:rsidRDefault="00E2335F" w:rsidP="0088728F"/>
    <w:p w14:paraId="0B3FFE88" w14:textId="56E5BB3F" w:rsidR="00E2335F" w:rsidRDefault="00E2335F" w:rsidP="00E2335F">
      <w:r w:rsidRPr="0088728F">
        <w:t xml:space="preserve">The SSB has participated in a number of community activities throughout 2016–17, including the 2016 Mahbilil festival in September 2016, and World Wetlands Day in February 2017. The SSB provided information stalls for these events, enabling the SSB’s staff to engage with attendees, discussing scientific posters on display and offering hands-on scientific activities related to </w:t>
      </w:r>
      <w:r w:rsidR="00D30C2A">
        <w:t>environmental</w:t>
      </w:r>
      <w:r w:rsidRPr="0088728F">
        <w:t xml:space="preserve"> monitoring and protection. These local events provide important opportunities to engage with the local communities and exchange information and knowledge.</w:t>
      </w:r>
      <w:r>
        <w:t xml:space="preserve"> The SSB information </w:t>
      </w:r>
      <w:r w:rsidRPr="00C77DD7">
        <w:t>stall</w:t>
      </w:r>
      <w:r>
        <w:t>s attract</w:t>
      </w:r>
      <w:r w:rsidRPr="00C77DD7">
        <w:t xml:space="preserve"> </w:t>
      </w:r>
      <w:r>
        <w:t xml:space="preserve">people, both </w:t>
      </w:r>
      <w:r w:rsidRPr="00C77DD7">
        <w:t xml:space="preserve">local </w:t>
      </w:r>
      <w:r>
        <w:t>and visitors to the area, who are keen to hear about the work undertaken by the SSB.</w:t>
      </w:r>
    </w:p>
    <w:p w14:paraId="5F30360C" w14:textId="77777777" w:rsidR="0088728F" w:rsidRDefault="0088728F" w:rsidP="0088728F">
      <w:r>
        <w:t xml:space="preserve">The SSB employs local Aboriginal people to assist with fieldwork for a number of environmental monitoring programs, such as the collection of freshwater mussels in October 2016, for use in the radiological monitoring program. This facilitates the transfer of both cultural and environmental </w:t>
      </w:r>
      <w:r w:rsidRPr="001175BE">
        <w:t xml:space="preserve">knowledge and </w:t>
      </w:r>
      <w:r>
        <w:t>information between the traditional custodians of the land and the SSB staff.</w:t>
      </w:r>
    </w:p>
    <w:tbl>
      <w:tblPr>
        <w:tblStyle w:val="TableGrid"/>
        <w:tblpPr w:leftFromText="180" w:rightFromText="180" w:vertAnchor="text" w:horzAnchor="margin" w:tblpY="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1"/>
        <w:gridCol w:w="1991"/>
      </w:tblGrid>
      <w:tr w:rsidR="00D84976" w14:paraId="50C52555" w14:textId="77777777" w:rsidTr="00D84976">
        <w:trPr>
          <w:trHeight w:val="5869"/>
        </w:trPr>
        <w:tc>
          <w:tcPr>
            <w:tcW w:w="5071" w:type="dxa"/>
          </w:tcPr>
          <w:p w14:paraId="0188B150" w14:textId="77777777" w:rsidR="00D84976" w:rsidRDefault="00D84976" w:rsidP="00D84976">
            <w:r w:rsidRPr="00C81D5E">
              <w:rPr>
                <w:noProof/>
                <w:lang w:eastAsia="en-AU"/>
              </w:rPr>
              <w:drawing>
                <wp:inline distT="0" distB="0" distL="0" distR="0" wp14:anchorId="36360625" wp14:editId="5196923B">
                  <wp:extent cx="2576393" cy="3876675"/>
                  <wp:effectExtent l="0" t="0" r="0" b="0"/>
                  <wp:docPr id="2" name="Picture 4" descr="H:\Old H drive\Documents\School Visit Snails\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ld H drive\Documents\School Visit Snails\photo 1.jpg"/>
                          <pic:cNvPicPr>
                            <a:picLocks noChangeAspect="1" noChangeArrowheads="1"/>
                          </pic:cNvPicPr>
                        </pic:nvPicPr>
                        <pic:blipFill>
                          <a:blip r:embed="rId41" cstate="print"/>
                          <a:srcRect/>
                          <a:stretch>
                            <a:fillRect/>
                          </a:stretch>
                        </pic:blipFill>
                        <pic:spPr bwMode="auto">
                          <a:xfrm>
                            <a:off x="0" y="0"/>
                            <a:ext cx="2589997" cy="3897145"/>
                          </a:xfrm>
                          <a:prstGeom prst="rect">
                            <a:avLst/>
                          </a:prstGeom>
                          <a:noFill/>
                          <a:ln w="9525">
                            <a:noFill/>
                            <a:miter lim="800000"/>
                            <a:headEnd/>
                            <a:tailEnd/>
                          </a:ln>
                        </pic:spPr>
                      </pic:pic>
                    </a:graphicData>
                  </a:graphic>
                </wp:inline>
              </w:drawing>
            </w:r>
          </w:p>
        </w:tc>
        <w:tc>
          <w:tcPr>
            <w:tcW w:w="1991" w:type="dxa"/>
          </w:tcPr>
          <w:p w14:paraId="7407076D" w14:textId="107788CD" w:rsidR="00D84976" w:rsidRPr="00DB7639" w:rsidRDefault="00D84976" w:rsidP="00D84976">
            <w:pPr>
              <w:pStyle w:val="figurecaption"/>
              <w:jc w:val="left"/>
              <w:rPr>
                <w:b/>
              </w:rPr>
            </w:pPr>
            <w:bookmarkStart w:id="126" w:name="_Ref477951799"/>
            <w:bookmarkStart w:id="127" w:name="_Toc482947346"/>
            <w:bookmarkStart w:id="128" w:name="_Toc490232768"/>
            <w:bookmarkStart w:id="129" w:name="_Toc490234756"/>
            <w:r w:rsidRPr="005D4DB1">
              <w:rPr>
                <w:b/>
              </w:rPr>
              <w:t xml:space="preserve">Figure </w:t>
            </w:r>
            <w:bookmarkEnd w:id="126"/>
            <w:r w:rsidR="001B438F">
              <w:rPr>
                <w:b/>
              </w:rPr>
              <w:t>4</w:t>
            </w:r>
            <w:r w:rsidRPr="005D4DB1">
              <w:t xml:space="preserve"> </w:t>
            </w:r>
            <w:r>
              <w:t>A SSB staff member assists a young student to view local water macroinvertebrates through a microscope</w:t>
            </w:r>
            <w:bookmarkEnd w:id="127"/>
            <w:bookmarkEnd w:id="128"/>
            <w:bookmarkEnd w:id="129"/>
            <w:r>
              <w:t>.</w:t>
            </w:r>
          </w:p>
          <w:p w14:paraId="4CB4D7BC" w14:textId="77777777" w:rsidR="00D84976" w:rsidRDefault="00D84976" w:rsidP="00D84976"/>
        </w:tc>
      </w:tr>
    </w:tbl>
    <w:p w14:paraId="61BDA2FA" w14:textId="77777777" w:rsidR="00D84976" w:rsidRDefault="00D84976" w:rsidP="0088728F">
      <w:pPr>
        <w:sectPr w:rsidR="00D84976" w:rsidSect="007C09E7">
          <w:headerReference w:type="even" r:id="rId42"/>
          <w:headerReference w:type="default" r:id="rId43"/>
          <w:headerReference w:type="first" r:id="rId44"/>
          <w:type w:val="continuous"/>
          <w:pgSz w:w="10319" w:h="14578" w:code="119"/>
          <w:pgMar w:top="1440" w:right="1440" w:bottom="1440" w:left="1440" w:header="727" w:footer="720" w:gutter="0"/>
          <w:cols w:space="360"/>
          <w:noEndnote/>
          <w:titlePg/>
          <w:docGrid w:linePitch="299"/>
        </w:sectPr>
      </w:pPr>
      <w:r w:rsidRPr="00C81D5E">
        <w:t xml:space="preserve"> </w:t>
      </w:r>
      <w:r w:rsidR="0088728F" w:rsidRPr="00C81D5E">
        <w:t>As part of Science Week, in September 2016 and March 2017, staff from the SSB visited the Jabiru Area School and assisted children from years two to four to participate in activities related to wetland ecology and wet season water quality in Kakadu National Park.  The lessons enabled children to handle and look at a number of aquatic macroinvertebrates through microscopes and to hear how these creatures help us understand and measure the health of the local freshwater environment (</w:t>
      </w:r>
      <w:r w:rsidR="00CD29F0">
        <w:fldChar w:fldCharType="begin"/>
      </w:r>
      <w:r w:rsidR="00CD29F0">
        <w:instrText xml:space="preserve"> REF _Ref477951799 \h  \* MERGEFORMAT </w:instrText>
      </w:r>
      <w:r w:rsidR="00CD29F0">
        <w:fldChar w:fldCharType="separate"/>
      </w:r>
      <w:r w:rsidR="00DF5788" w:rsidRPr="00DF5788">
        <w:t>Figure 4</w:t>
      </w:r>
      <w:r w:rsidR="00CD29F0">
        <w:fldChar w:fldCharType="end"/>
      </w:r>
      <w:r w:rsidR="0088728F" w:rsidRPr="00C81D5E">
        <w:t>).</w:t>
      </w:r>
    </w:p>
    <w:p w14:paraId="5F30360E" w14:textId="77777777" w:rsidR="0088728F" w:rsidRDefault="0088728F" w:rsidP="0088728F">
      <w:pPr>
        <w:pStyle w:val="4point"/>
      </w:pPr>
    </w:p>
    <w:p w14:paraId="5F303615" w14:textId="61AFD3BF" w:rsidR="00F86C8A" w:rsidRPr="00EA117C" w:rsidRDefault="00F86C8A" w:rsidP="00E17ADA">
      <w:pPr>
        <w:pStyle w:val="Heading1"/>
        <w:numPr>
          <w:ilvl w:val="0"/>
          <w:numId w:val="3"/>
        </w:numPr>
        <w:ind w:left="518" w:hanging="518"/>
      </w:pPr>
      <w:bookmarkStart w:id="130" w:name="_Toc490232794"/>
      <w:bookmarkStart w:id="131" w:name="_Toc508200348"/>
      <w:bookmarkStart w:id="132" w:name="_Toc460427840"/>
      <w:r w:rsidRPr="00EA117C">
        <w:t>Supervision</w:t>
      </w:r>
      <w:bookmarkEnd w:id="130"/>
      <w:bookmarkEnd w:id="131"/>
      <w:r w:rsidRPr="00EA117C">
        <w:t xml:space="preserve"> </w:t>
      </w:r>
      <w:bookmarkEnd w:id="132"/>
    </w:p>
    <w:p w14:paraId="678DC361" w14:textId="1C911F31" w:rsidR="00414E5A" w:rsidRDefault="00414E5A" w:rsidP="00414E5A">
      <w:bookmarkStart w:id="133" w:name="_Toc365635502"/>
      <w:bookmarkStart w:id="134" w:name="_Toc272771440"/>
      <w:bookmarkStart w:id="135" w:name="_Toc334196085"/>
      <w:bookmarkStart w:id="136" w:name="_Toc107109474"/>
      <w:bookmarkStart w:id="137" w:name="_Toc425419873"/>
      <w:r>
        <w:t xml:space="preserve">The </w:t>
      </w:r>
      <w:r w:rsidR="00E374A3">
        <w:t xml:space="preserve">SSB provides regulatory oversight of uranium mining </w:t>
      </w:r>
      <w:r>
        <w:t xml:space="preserve">and exploration </w:t>
      </w:r>
      <w:r w:rsidR="00E374A3">
        <w:t>activities in the ARR</w:t>
      </w:r>
      <w:r>
        <w:t xml:space="preserve"> including </w:t>
      </w:r>
      <w:r w:rsidR="00E374A3">
        <w:t>assessment of mining and rehabilitation plans, reports and applications made by ERA under the Northern Territory</w:t>
      </w:r>
      <w:r w:rsidR="00E374A3">
        <w:rPr>
          <w:i/>
        </w:rPr>
        <w:t xml:space="preserve"> Mining Management Act 2015</w:t>
      </w:r>
      <w:r w:rsidR="00E374A3">
        <w:t xml:space="preserve">. Through this assessment process, </w:t>
      </w:r>
      <w:r w:rsidR="00F439AC">
        <w:t>SSB</w:t>
      </w:r>
      <w:r w:rsidR="00E374A3">
        <w:t xml:space="preserve"> and other stakeholders are able to ensure that </w:t>
      </w:r>
      <w:r>
        <w:t xml:space="preserve">ERA’s activities remain in compliance with the relevant Environmental Requirements. </w:t>
      </w:r>
    </w:p>
    <w:p w14:paraId="5F303617" w14:textId="644D0E45" w:rsidR="00E374A3" w:rsidRDefault="00F439AC" w:rsidP="00E374A3">
      <w:r>
        <w:t>SSB</w:t>
      </w:r>
      <w:r w:rsidR="00E374A3">
        <w:t xml:space="preserve"> also carries out a program of minesite routine periodic inspections (RPIs) and environmental audits. These processes allow stakeholders to review environmental incidents and associated investigations, assess the adequacy of systems in place to manage critical on-site risks and to ensure effective maintenance and upkeep of mine infrastructure. </w:t>
      </w:r>
      <w:bookmarkStart w:id="138" w:name="_Toc272771434"/>
      <w:bookmarkStart w:id="139" w:name="_Toc334196079"/>
      <w:bookmarkStart w:id="140" w:name="_Toc363824143"/>
      <w:r w:rsidR="00E374A3">
        <w:t xml:space="preserve">Minesite Technical Committees (MTCs) have been established for Ranger, Jabiluka and Nabarlek to provide a forum for </w:t>
      </w:r>
      <w:r w:rsidR="00414E5A">
        <w:t xml:space="preserve">the mining operator, regulators and </w:t>
      </w:r>
      <w:r w:rsidR="00E374A3">
        <w:t xml:space="preserve">key stakeholders to discuss environmental management and regulatory issues. </w:t>
      </w:r>
    </w:p>
    <w:p w14:paraId="5F303618" w14:textId="77777777" w:rsidR="00E374A3" w:rsidRDefault="00E374A3" w:rsidP="00E17ADA">
      <w:pPr>
        <w:pStyle w:val="Heading2"/>
        <w:numPr>
          <w:ilvl w:val="1"/>
          <w:numId w:val="3"/>
        </w:numPr>
        <w:tabs>
          <w:tab w:val="clear" w:pos="504"/>
        </w:tabs>
        <w:spacing w:before="120"/>
      </w:pPr>
      <w:bookmarkStart w:id="141" w:name="_Toc520085607"/>
      <w:bookmarkStart w:id="142" w:name="_Toc522329380"/>
      <w:bookmarkStart w:id="143" w:name="_Toc85011085"/>
      <w:bookmarkStart w:id="144" w:name="_Toc107109194"/>
      <w:bookmarkStart w:id="145" w:name="_Toc107109380"/>
      <w:bookmarkStart w:id="146" w:name="_Toc107109472"/>
      <w:bookmarkStart w:id="147" w:name="_Toc144613358"/>
      <w:bookmarkStart w:id="148" w:name="_Toc146626846"/>
      <w:bookmarkStart w:id="149" w:name="_Toc272771437"/>
      <w:bookmarkStart w:id="150" w:name="_Toc334196082"/>
      <w:bookmarkStart w:id="151" w:name="_Toc363824146"/>
      <w:bookmarkStart w:id="152" w:name="_Toc425419871"/>
      <w:bookmarkStart w:id="153" w:name="_Toc432495914"/>
      <w:bookmarkStart w:id="154" w:name="_Toc478981794"/>
      <w:bookmarkStart w:id="155" w:name="_Toc490232795"/>
      <w:bookmarkStart w:id="156" w:name="_Toc508200349"/>
      <w:bookmarkEnd w:id="133"/>
      <w:bookmarkEnd w:id="138"/>
      <w:bookmarkEnd w:id="139"/>
      <w:bookmarkEnd w:id="140"/>
      <w:r>
        <w:t>Ranger</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14:paraId="5F303619" w14:textId="77777777" w:rsidR="00E374A3" w:rsidRDefault="00E374A3" w:rsidP="00E374A3">
      <w:r>
        <w:t>ERA operates the Ranger uranium mine, which is located 8 km east of the township of Jabiru. The mine lies within the 78 km</w:t>
      </w:r>
      <w:r>
        <w:rPr>
          <w:vertAlign w:val="superscript"/>
        </w:rPr>
        <w:t>2</w:t>
      </w:r>
      <w:r>
        <w:t xml:space="preserve"> Ranger Project Area (RPA) and is adjacent to Magela Creek, a tributary of the East Alligator River.</w:t>
      </w:r>
    </w:p>
    <w:p w14:paraId="5F30361A" w14:textId="7359474C" w:rsidR="00E374A3" w:rsidRDefault="00E374A3" w:rsidP="00E374A3">
      <w:pPr>
        <w:rPr>
          <w:lang w:val="en-US"/>
        </w:rPr>
      </w:pPr>
      <w:r>
        <w:rPr>
          <w:lang w:val="en-US"/>
        </w:rPr>
        <w:t>Ranger is an open cut mine, producing uranium oxide (</w:t>
      </w:r>
      <w:r>
        <w:t>U</w:t>
      </w:r>
      <w:r>
        <w:rPr>
          <w:vertAlign w:val="subscript"/>
        </w:rPr>
        <w:t>3</w:t>
      </w:r>
      <w:r>
        <w:t>O</w:t>
      </w:r>
      <w:r>
        <w:rPr>
          <w:vertAlign w:val="subscript"/>
        </w:rPr>
        <w:t>8</w:t>
      </w:r>
      <w:r>
        <w:rPr>
          <w:lang w:val="en-US"/>
        </w:rPr>
        <w:t xml:space="preserve">) </w:t>
      </w:r>
      <w:r w:rsidR="00414E5A">
        <w:rPr>
          <w:lang w:val="en-US"/>
        </w:rPr>
        <w:t xml:space="preserve">via </w:t>
      </w:r>
      <w:r>
        <w:rPr>
          <w:lang w:val="en-US"/>
        </w:rPr>
        <w:t>acid leach extraction since 1981. Mining at Ranger ceased in 2012 and under current approvals, stockpiled ore can continue to be processed until 2021. Rehabilitation planning for the minesite has been underway for a number of years, with ERA submitting a draft Mine Closure Plan at the end of 2016. Rehabilitation activities have already commen</w:t>
      </w:r>
      <w:r w:rsidR="00E47C67">
        <w:rPr>
          <w:lang w:val="en-US"/>
        </w:rPr>
        <w:t>c</w:t>
      </w:r>
      <w:r>
        <w:rPr>
          <w:lang w:val="en-US"/>
        </w:rPr>
        <w:t xml:space="preserve">ed, and </w:t>
      </w:r>
      <w:r w:rsidR="00414E5A">
        <w:rPr>
          <w:lang w:val="en-US"/>
        </w:rPr>
        <w:t xml:space="preserve">all rehabilitation works </w:t>
      </w:r>
      <w:r>
        <w:rPr>
          <w:lang w:val="en-US"/>
        </w:rPr>
        <w:t xml:space="preserve">must be complete by 2026. </w:t>
      </w:r>
    </w:p>
    <w:p w14:paraId="5F30361B" w14:textId="46AE1FCE" w:rsidR="00E374A3" w:rsidRPr="000C1F9A" w:rsidRDefault="00E374A3" w:rsidP="00E374A3">
      <w:pPr>
        <w:rPr>
          <w:spacing w:val="-2"/>
          <w:lang w:val="en-US"/>
        </w:rPr>
      </w:pPr>
      <w:r w:rsidRPr="000C1F9A">
        <w:rPr>
          <w:spacing w:val="-2"/>
          <w:lang w:val="en-US"/>
        </w:rPr>
        <w:t xml:space="preserve">Orebody No 1 was exhausted in late 1994 and the pit, known as Pit 1, is now used as a tailings repository. Excavation of Orebody No 3 began in 1997 and mining in the pit, known as Pit 3, ceased in 2012. Tailings deposition in Pit 3 </w:t>
      </w:r>
      <w:r w:rsidR="00414E5A">
        <w:rPr>
          <w:spacing w:val="-2"/>
          <w:lang w:val="en-US"/>
        </w:rPr>
        <w:t xml:space="preserve">commenced in </w:t>
      </w:r>
      <w:r w:rsidR="00B87CB9">
        <w:rPr>
          <w:spacing w:val="-2"/>
          <w:lang w:val="en-US"/>
        </w:rPr>
        <w:t>February 2015</w:t>
      </w:r>
      <w:r w:rsidR="00414E5A">
        <w:rPr>
          <w:spacing w:val="-2"/>
          <w:lang w:val="en-US"/>
        </w:rPr>
        <w:t xml:space="preserve"> </w:t>
      </w:r>
      <w:r w:rsidRPr="000C1F9A">
        <w:rPr>
          <w:spacing w:val="-2"/>
          <w:lang w:val="en-US"/>
        </w:rPr>
        <w:t xml:space="preserve">and will continue until all tailings have been relocated from the Tailings Storage Facility (TSF) to the pit. </w:t>
      </w:r>
    </w:p>
    <w:p w14:paraId="5F30361C" w14:textId="72C52281" w:rsidR="00E374A3" w:rsidRDefault="00E374A3" w:rsidP="00E374A3">
      <w:pPr>
        <w:rPr>
          <w:lang w:val="en-US"/>
        </w:rPr>
      </w:pPr>
      <w:r>
        <w:rPr>
          <w:lang w:val="en-US"/>
        </w:rPr>
        <w:t xml:space="preserve">The majority of data presented in this section are reported to </w:t>
      </w:r>
      <w:r w:rsidR="00F439AC">
        <w:rPr>
          <w:lang w:val="en-US"/>
        </w:rPr>
        <w:t>SSB</w:t>
      </w:r>
      <w:r>
        <w:rPr>
          <w:lang w:val="en-US"/>
        </w:rPr>
        <w:t xml:space="preserve"> by ERA throughout the year.</w:t>
      </w:r>
    </w:p>
    <w:p w14:paraId="5F30361D" w14:textId="77777777" w:rsidR="00E374A3" w:rsidRDefault="00E374A3" w:rsidP="00E17ADA">
      <w:pPr>
        <w:pStyle w:val="Heading3"/>
        <w:numPr>
          <w:ilvl w:val="2"/>
          <w:numId w:val="3"/>
        </w:numPr>
        <w:tabs>
          <w:tab w:val="clear" w:pos="648"/>
        </w:tabs>
      </w:pPr>
      <w:bookmarkStart w:id="157" w:name="_Toc459720070"/>
      <w:bookmarkStart w:id="158" w:name="_Toc459720253"/>
      <w:bookmarkStart w:id="159" w:name="_Toc460394086"/>
      <w:bookmarkStart w:id="160" w:name="_Toc460410514"/>
      <w:bookmarkStart w:id="161" w:name="_Toc460427567"/>
      <w:bookmarkStart w:id="162" w:name="_Toc460427842"/>
      <w:bookmarkStart w:id="163" w:name="_Toc478981795"/>
      <w:bookmarkStart w:id="164" w:name="_Toc490836727"/>
      <w:bookmarkStart w:id="165" w:name="_Toc490837083"/>
      <w:bookmarkStart w:id="166" w:name="_Toc490837439"/>
      <w:bookmarkStart w:id="167" w:name="_Toc491430049"/>
      <w:bookmarkStart w:id="168" w:name="_Toc491430918"/>
      <w:bookmarkStart w:id="169" w:name="_Toc508200350"/>
      <w:bookmarkStart w:id="170" w:name="_Toc272771438"/>
      <w:bookmarkStart w:id="171" w:name="_Toc334196083"/>
      <w:bookmarkStart w:id="172" w:name="_Toc363824147"/>
      <w:bookmarkStart w:id="173" w:name="_Toc425419872"/>
      <w:r>
        <w:t>Operations</w:t>
      </w:r>
      <w:bookmarkEnd w:id="157"/>
      <w:bookmarkEnd w:id="158"/>
      <w:bookmarkEnd w:id="159"/>
      <w:bookmarkEnd w:id="160"/>
      <w:bookmarkEnd w:id="161"/>
      <w:bookmarkEnd w:id="162"/>
      <w:bookmarkEnd w:id="163"/>
      <w:bookmarkEnd w:id="164"/>
      <w:bookmarkEnd w:id="165"/>
      <w:bookmarkEnd w:id="166"/>
      <w:bookmarkEnd w:id="167"/>
      <w:bookmarkEnd w:id="168"/>
      <w:bookmarkEnd w:id="169"/>
    </w:p>
    <w:p w14:paraId="5F30361E" w14:textId="77777777" w:rsidR="00E374A3" w:rsidRDefault="00E374A3" w:rsidP="00E17ADA">
      <w:pPr>
        <w:pStyle w:val="Heading4"/>
        <w:numPr>
          <w:ilvl w:val="3"/>
          <w:numId w:val="3"/>
        </w:numPr>
        <w:tabs>
          <w:tab w:val="clear" w:pos="648"/>
        </w:tabs>
        <w:spacing w:after="20"/>
      </w:pPr>
      <w:bookmarkStart w:id="174" w:name="_Toc107109476"/>
      <w:bookmarkStart w:id="175" w:name="_Toc425419881"/>
      <w:r>
        <w:t>Water management</w:t>
      </w:r>
      <w:bookmarkEnd w:id="174"/>
      <w:bookmarkEnd w:id="175"/>
    </w:p>
    <w:p w14:paraId="4BF7D077" w14:textId="29E525DB" w:rsidR="00E2335F" w:rsidRDefault="00E374A3" w:rsidP="00E374A3">
      <w:pPr>
        <w:rPr>
          <w:szCs w:val="22"/>
        </w:rPr>
        <w:sectPr w:rsidR="00E2335F" w:rsidSect="00D84976">
          <w:pgSz w:w="10319" w:h="14578" w:code="119"/>
          <w:pgMar w:top="1440" w:right="1440" w:bottom="1440" w:left="1440" w:header="727" w:footer="720" w:gutter="0"/>
          <w:cols w:space="360"/>
          <w:noEndnote/>
          <w:titlePg/>
          <w:docGrid w:linePitch="299"/>
        </w:sectPr>
      </w:pPr>
      <w:bookmarkStart w:id="176" w:name="_Toc425419882"/>
      <w:r>
        <w:t xml:space="preserve">All water on-site is managed in accordance with the current </w:t>
      </w:r>
      <w:r w:rsidR="00E47C67">
        <w:t xml:space="preserve">approved </w:t>
      </w:r>
      <w:r>
        <w:t>Water Management Plan</w:t>
      </w:r>
      <w:r w:rsidR="00414E5A">
        <w:t xml:space="preserve">. It </w:t>
      </w:r>
      <w:r>
        <w:t xml:space="preserve">is updated annually and </w:t>
      </w:r>
      <w:r w:rsidR="00414E5A">
        <w:t xml:space="preserve">assessed </w:t>
      </w:r>
      <w:r>
        <w:t xml:space="preserve">by the MTC </w:t>
      </w:r>
      <w:r w:rsidR="00414E5A">
        <w:t xml:space="preserve">prior to </w:t>
      </w:r>
      <w:r>
        <w:t xml:space="preserve">approval. </w:t>
      </w:r>
      <w:r>
        <w:rPr>
          <w:szCs w:val="22"/>
        </w:rPr>
        <w:t>The plan describes the systems for routine and contingency management of the three water classes on site</w:t>
      </w:r>
      <w:r w:rsidR="000C242A">
        <w:rPr>
          <w:szCs w:val="22"/>
        </w:rPr>
        <w:t xml:space="preserve">. </w:t>
      </w:r>
      <w:r>
        <w:rPr>
          <w:szCs w:val="22"/>
        </w:rPr>
        <w:t xml:space="preserve"> </w:t>
      </w:r>
      <w:r w:rsidR="000C242A">
        <w:rPr>
          <w:szCs w:val="22"/>
        </w:rPr>
        <w:t xml:space="preserve">These </w:t>
      </w:r>
      <w:r>
        <w:rPr>
          <w:szCs w:val="22"/>
        </w:rPr>
        <w:t>are classified based on quality using electrical conductivity (EC) as the key indicator, as shown in</w:t>
      </w:r>
      <w:r w:rsidR="00332BD6">
        <w:rPr>
          <w:szCs w:val="22"/>
        </w:rPr>
        <w:t xml:space="preserve"> </w:t>
      </w:r>
      <w:r w:rsidR="00332BD6" w:rsidRPr="00332BD6">
        <w:rPr>
          <w:szCs w:val="22"/>
        </w:rPr>
        <w:t>Table 2</w:t>
      </w:r>
      <w:r>
        <w:rPr>
          <w:szCs w:val="22"/>
        </w:rPr>
        <w:t>.</w:t>
      </w:r>
    </w:p>
    <w:p w14:paraId="5F30361F" w14:textId="22B6701D" w:rsidR="00E374A3" w:rsidRDefault="00E374A3" w:rsidP="00E374A3">
      <w:pPr>
        <w:rPr>
          <w:szCs w:val="22"/>
        </w:rPr>
      </w:pPr>
    </w:p>
    <w:tbl>
      <w:tblPr>
        <w:tblW w:w="0" w:type="auto"/>
        <w:jc w:val="center"/>
        <w:tblCellMar>
          <w:left w:w="0" w:type="dxa"/>
          <w:right w:w="0" w:type="dxa"/>
        </w:tblCellMar>
        <w:tblLook w:val="0000" w:firstRow="0" w:lastRow="0" w:firstColumn="0" w:lastColumn="0" w:noHBand="0" w:noVBand="0"/>
      </w:tblPr>
      <w:tblGrid>
        <w:gridCol w:w="1054"/>
        <w:gridCol w:w="3789"/>
      </w:tblGrid>
      <w:tr w:rsidR="00E374A3" w14:paraId="5F303621" w14:textId="77777777" w:rsidTr="00332BD6">
        <w:trPr>
          <w:jc w:val="center"/>
        </w:trPr>
        <w:tc>
          <w:tcPr>
            <w:tcW w:w="4827" w:type="dxa"/>
            <w:gridSpan w:val="2"/>
            <w:shd w:val="clear" w:color="auto" w:fill="D9D9D9"/>
            <w:noWrap/>
            <w:tcMar>
              <w:top w:w="0" w:type="dxa"/>
              <w:left w:w="0" w:type="dxa"/>
              <w:bottom w:w="0" w:type="dxa"/>
              <w:right w:w="0" w:type="dxa"/>
            </w:tcMar>
          </w:tcPr>
          <w:p w14:paraId="5F303620" w14:textId="1DA2838B" w:rsidR="00E374A3" w:rsidRDefault="00E374A3" w:rsidP="001B438F">
            <w:pPr>
              <w:pStyle w:val="tablecaption"/>
            </w:pPr>
            <w:r>
              <w:rPr>
                <w:szCs w:val="22"/>
              </w:rPr>
              <w:t xml:space="preserve"> </w:t>
            </w:r>
            <w:bookmarkStart w:id="177" w:name="_Ref459717555"/>
            <w:bookmarkStart w:id="178" w:name="_Toc478981848"/>
            <w:bookmarkStart w:id="179" w:name="_Toc490232747"/>
            <w:bookmarkStart w:id="180" w:name="_Toc490234735"/>
            <w:r>
              <w:t xml:space="preserve">Table </w:t>
            </w:r>
            <w:bookmarkEnd w:id="177"/>
            <w:r w:rsidR="001B438F">
              <w:t>2</w:t>
            </w:r>
            <w:r>
              <w:t xml:space="preserve"> Water classes at Ranger mine</w:t>
            </w:r>
            <w:bookmarkEnd w:id="178"/>
            <w:bookmarkEnd w:id="179"/>
            <w:bookmarkEnd w:id="180"/>
          </w:p>
        </w:tc>
      </w:tr>
      <w:tr w:rsidR="00E374A3" w14:paraId="5F303624" w14:textId="77777777" w:rsidTr="00332BD6">
        <w:trPr>
          <w:jc w:val="center"/>
        </w:trPr>
        <w:tc>
          <w:tcPr>
            <w:tcW w:w="0" w:type="auto"/>
            <w:tcBorders>
              <w:bottom w:val="single" w:sz="4" w:space="0" w:color="auto"/>
            </w:tcBorders>
            <w:noWrap/>
            <w:tcMar>
              <w:top w:w="13" w:type="dxa"/>
              <w:left w:w="13" w:type="dxa"/>
              <w:bottom w:w="0" w:type="dxa"/>
              <w:right w:w="13" w:type="dxa"/>
            </w:tcMar>
          </w:tcPr>
          <w:p w14:paraId="5F303622" w14:textId="77777777" w:rsidR="00E374A3" w:rsidRDefault="00E374A3" w:rsidP="00E374A3">
            <w:pPr>
              <w:pStyle w:val="table2"/>
              <w:rPr>
                <w:b/>
              </w:rPr>
            </w:pPr>
            <w:r>
              <w:rPr>
                <w:b/>
              </w:rPr>
              <w:t>Water class</w:t>
            </w:r>
          </w:p>
        </w:tc>
        <w:tc>
          <w:tcPr>
            <w:tcW w:w="3773" w:type="dxa"/>
            <w:tcBorders>
              <w:bottom w:val="single" w:sz="4" w:space="0" w:color="auto"/>
            </w:tcBorders>
            <w:noWrap/>
            <w:tcMar>
              <w:top w:w="13" w:type="dxa"/>
              <w:left w:w="13" w:type="dxa"/>
              <w:bottom w:w="0" w:type="dxa"/>
              <w:right w:w="13" w:type="dxa"/>
            </w:tcMar>
          </w:tcPr>
          <w:p w14:paraId="5F303623" w14:textId="77777777" w:rsidR="00E374A3" w:rsidRDefault="00E374A3" w:rsidP="00E374A3">
            <w:pPr>
              <w:pStyle w:val="table2"/>
              <w:jc w:val="right"/>
              <w:rPr>
                <w:b/>
              </w:rPr>
            </w:pPr>
            <w:r>
              <w:rPr>
                <w:b/>
              </w:rPr>
              <w:t>Indicative EC range</w:t>
            </w:r>
            <w:r>
              <w:rPr>
                <w:b/>
              </w:rPr>
              <w:br/>
              <w:t>(</w:t>
            </w:r>
            <w:r>
              <w:rPr>
                <w:rFonts w:ascii="Calibri" w:hAnsi="Calibri"/>
                <w:b/>
              </w:rPr>
              <w:t>µ</w:t>
            </w:r>
            <w:r>
              <w:rPr>
                <w:b/>
              </w:rPr>
              <w:t>S/cm)</w:t>
            </w:r>
          </w:p>
        </w:tc>
      </w:tr>
      <w:tr w:rsidR="00E374A3" w14:paraId="5F303627" w14:textId="77777777" w:rsidTr="00332BD6">
        <w:trPr>
          <w:jc w:val="center"/>
        </w:trPr>
        <w:tc>
          <w:tcPr>
            <w:tcW w:w="0" w:type="auto"/>
            <w:tcBorders>
              <w:top w:val="single" w:sz="4" w:space="0" w:color="auto"/>
            </w:tcBorders>
            <w:noWrap/>
            <w:tcMar>
              <w:top w:w="13" w:type="dxa"/>
              <w:left w:w="13" w:type="dxa"/>
              <w:bottom w:w="0" w:type="dxa"/>
              <w:right w:w="13" w:type="dxa"/>
            </w:tcMar>
          </w:tcPr>
          <w:p w14:paraId="5F303625" w14:textId="77777777" w:rsidR="00E374A3" w:rsidRDefault="00E374A3" w:rsidP="00E374A3">
            <w:pPr>
              <w:pStyle w:val="table2"/>
            </w:pPr>
            <w:r>
              <w:t>Release water</w:t>
            </w:r>
          </w:p>
        </w:tc>
        <w:tc>
          <w:tcPr>
            <w:tcW w:w="3773" w:type="dxa"/>
            <w:tcBorders>
              <w:top w:val="single" w:sz="4" w:space="0" w:color="auto"/>
            </w:tcBorders>
            <w:noWrap/>
            <w:tcMar>
              <w:top w:w="13" w:type="dxa"/>
              <w:left w:w="13" w:type="dxa"/>
              <w:bottom w:w="0" w:type="dxa"/>
              <w:right w:w="13" w:type="dxa"/>
            </w:tcMar>
          </w:tcPr>
          <w:p w14:paraId="5F303626" w14:textId="77777777" w:rsidR="00E374A3" w:rsidRDefault="00E374A3" w:rsidP="00E374A3">
            <w:pPr>
              <w:pStyle w:val="table2"/>
              <w:jc w:val="right"/>
            </w:pPr>
            <w:r>
              <w:t xml:space="preserve">193–476 </w:t>
            </w:r>
          </w:p>
        </w:tc>
      </w:tr>
      <w:tr w:rsidR="00E374A3" w14:paraId="5F30362A" w14:textId="77777777" w:rsidTr="00332BD6">
        <w:trPr>
          <w:jc w:val="center"/>
        </w:trPr>
        <w:tc>
          <w:tcPr>
            <w:tcW w:w="0" w:type="auto"/>
            <w:noWrap/>
            <w:tcMar>
              <w:top w:w="13" w:type="dxa"/>
              <w:left w:w="13" w:type="dxa"/>
              <w:bottom w:w="0" w:type="dxa"/>
              <w:right w:w="13" w:type="dxa"/>
            </w:tcMar>
          </w:tcPr>
          <w:p w14:paraId="5F303628" w14:textId="77777777" w:rsidR="00E374A3" w:rsidRDefault="00E374A3" w:rsidP="00E374A3">
            <w:pPr>
              <w:pStyle w:val="table2"/>
            </w:pPr>
            <w:r>
              <w:t>Pond water</w:t>
            </w:r>
          </w:p>
        </w:tc>
        <w:tc>
          <w:tcPr>
            <w:tcW w:w="3773" w:type="dxa"/>
            <w:noWrap/>
            <w:tcMar>
              <w:top w:w="13" w:type="dxa"/>
              <w:left w:w="13" w:type="dxa"/>
              <w:bottom w:w="0" w:type="dxa"/>
              <w:right w:w="13" w:type="dxa"/>
            </w:tcMar>
          </w:tcPr>
          <w:p w14:paraId="5F303629" w14:textId="77777777" w:rsidR="00E374A3" w:rsidRDefault="00E374A3" w:rsidP="00E374A3">
            <w:pPr>
              <w:pStyle w:val="table2"/>
              <w:jc w:val="right"/>
            </w:pPr>
            <w:r>
              <w:t>1220–2380</w:t>
            </w:r>
          </w:p>
        </w:tc>
      </w:tr>
      <w:tr w:rsidR="00E374A3" w14:paraId="5F30362D" w14:textId="77777777" w:rsidTr="00332BD6">
        <w:trPr>
          <w:jc w:val="center"/>
        </w:trPr>
        <w:tc>
          <w:tcPr>
            <w:tcW w:w="0" w:type="auto"/>
            <w:tcBorders>
              <w:bottom w:val="single" w:sz="4" w:space="0" w:color="auto"/>
            </w:tcBorders>
            <w:noWrap/>
            <w:tcMar>
              <w:top w:w="13" w:type="dxa"/>
              <w:left w:w="13" w:type="dxa"/>
              <w:bottom w:w="0" w:type="dxa"/>
              <w:right w:w="13" w:type="dxa"/>
            </w:tcMar>
          </w:tcPr>
          <w:p w14:paraId="5F30362B" w14:textId="77777777" w:rsidR="00E374A3" w:rsidRDefault="00E374A3" w:rsidP="00E374A3">
            <w:pPr>
              <w:pStyle w:val="table2"/>
            </w:pPr>
            <w:r>
              <w:t>Process water</w:t>
            </w:r>
          </w:p>
        </w:tc>
        <w:tc>
          <w:tcPr>
            <w:tcW w:w="3773" w:type="dxa"/>
            <w:tcBorders>
              <w:bottom w:val="single" w:sz="4" w:space="0" w:color="auto"/>
            </w:tcBorders>
            <w:noWrap/>
            <w:tcMar>
              <w:top w:w="13" w:type="dxa"/>
              <w:left w:w="13" w:type="dxa"/>
              <w:bottom w:w="0" w:type="dxa"/>
              <w:right w:w="13" w:type="dxa"/>
            </w:tcMar>
          </w:tcPr>
          <w:p w14:paraId="5F30362C" w14:textId="77777777" w:rsidR="00E374A3" w:rsidRDefault="00E374A3" w:rsidP="00E374A3">
            <w:pPr>
              <w:pStyle w:val="table2"/>
              <w:jc w:val="right"/>
            </w:pPr>
            <w:r>
              <w:t>18,800–34,900</w:t>
            </w:r>
          </w:p>
        </w:tc>
      </w:tr>
    </w:tbl>
    <w:p w14:paraId="5F30362E" w14:textId="77777777" w:rsidR="00E374A3" w:rsidRDefault="00E374A3" w:rsidP="00E374A3">
      <w:pPr>
        <w:pStyle w:val="4point"/>
      </w:pPr>
    </w:p>
    <w:p w14:paraId="5F30362F" w14:textId="77777777" w:rsidR="00E374A3" w:rsidRDefault="00E374A3" w:rsidP="00E374A3"/>
    <w:p w14:paraId="5F303630" w14:textId="7E31BEEF" w:rsidR="00E374A3" w:rsidRDefault="000C242A" w:rsidP="00E374A3">
      <w:r>
        <w:t>T</w:t>
      </w:r>
      <w:r w:rsidR="00E374A3">
        <w:t xml:space="preserve">he rainfall recorded at Jabiru Airport for the 2016–17 wet season was </w:t>
      </w:r>
      <w:r w:rsidR="00971A8E">
        <w:t xml:space="preserve">1701 </w:t>
      </w:r>
      <w:r w:rsidR="00E374A3">
        <w:t xml:space="preserve">mm. This </w:t>
      </w:r>
      <w:r w:rsidR="00EE3F32">
        <w:t>was</w:t>
      </w:r>
      <w:r w:rsidR="00E374A3">
        <w:t xml:space="preserve"> </w:t>
      </w:r>
      <w:r w:rsidR="00971A8E">
        <w:t>above</w:t>
      </w:r>
      <w:r w:rsidR="00E374A3">
        <w:t xml:space="preserve"> the </w:t>
      </w:r>
      <w:r>
        <w:t xml:space="preserve">annual </w:t>
      </w:r>
      <w:r w:rsidR="00E374A3">
        <w:t xml:space="preserve">average of 1550 mm </w:t>
      </w:r>
      <w:r w:rsidR="00971A8E">
        <w:t xml:space="preserve">and </w:t>
      </w:r>
      <w:r w:rsidR="00E374A3">
        <w:t>well above the rainfall for the 2015–16 wet season, which was 921 mm (</w:t>
      </w:r>
      <w:r w:rsidR="00332BD6" w:rsidRPr="00332BD6">
        <w:t>Figure 5</w:t>
      </w:r>
      <w:r w:rsidR="00E374A3">
        <w:t>).</w:t>
      </w:r>
    </w:p>
    <w:p w14:paraId="4330F5F5" w14:textId="2C2B77BB" w:rsidR="00753AE1" w:rsidRDefault="00753AE1" w:rsidP="00E374A3">
      <w:r w:rsidRPr="00753AE1">
        <w:rPr>
          <w:noProof/>
          <w:lang w:eastAsia="en-AU"/>
        </w:rPr>
        <w:drawing>
          <wp:inline distT="0" distB="0" distL="0" distR="0" wp14:anchorId="26C71AAE" wp14:editId="4F43CCED">
            <wp:extent cx="4723765" cy="3060376"/>
            <wp:effectExtent l="19050" t="19050" r="19685" b="260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23765" cy="3060376"/>
                    </a:xfrm>
                    <a:prstGeom prst="rect">
                      <a:avLst/>
                    </a:prstGeom>
                    <a:noFill/>
                    <a:ln>
                      <a:solidFill>
                        <a:schemeClr val="tx1"/>
                      </a:solidFill>
                    </a:ln>
                  </pic:spPr>
                </pic:pic>
              </a:graphicData>
            </a:graphic>
          </wp:inline>
        </w:drawing>
      </w:r>
    </w:p>
    <w:p w14:paraId="5F303633" w14:textId="4C5D4B1E" w:rsidR="00E374A3" w:rsidRPr="005C4048" w:rsidRDefault="00E374A3">
      <w:pPr>
        <w:pStyle w:val="figurecaption"/>
        <w:rPr>
          <w:rFonts w:cs="Arial"/>
        </w:rPr>
      </w:pPr>
      <w:bookmarkStart w:id="181" w:name="_Ref478110093"/>
      <w:bookmarkStart w:id="182" w:name="_Toc482947347"/>
      <w:bookmarkStart w:id="183" w:name="_Toc490232769"/>
      <w:bookmarkStart w:id="184" w:name="_Toc490234757"/>
      <w:r w:rsidRPr="00B96D8A">
        <w:rPr>
          <w:rFonts w:cs="Arial"/>
          <w:b/>
        </w:rPr>
        <w:t xml:space="preserve">Figure </w:t>
      </w:r>
      <w:r w:rsidRPr="00B96D8A">
        <w:rPr>
          <w:rFonts w:cs="Arial"/>
          <w:b/>
        </w:rPr>
        <w:fldChar w:fldCharType="begin"/>
      </w:r>
      <w:r w:rsidRPr="00D304C1">
        <w:rPr>
          <w:rFonts w:cs="Arial"/>
          <w:b/>
        </w:rPr>
        <w:instrText xml:space="preserve"> SEQ Figure \* ARABIC </w:instrText>
      </w:r>
      <w:r w:rsidRPr="00B96D8A">
        <w:rPr>
          <w:rFonts w:cs="Arial"/>
          <w:b/>
        </w:rPr>
        <w:fldChar w:fldCharType="separate"/>
      </w:r>
      <w:r w:rsidR="00DF5788">
        <w:rPr>
          <w:rFonts w:cs="Arial"/>
          <w:b/>
        </w:rPr>
        <w:t>5</w:t>
      </w:r>
      <w:r w:rsidRPr="00B96D8A">
        <w:rPr>
          <w:rFonts w:cs="Arial"/>
          <w:b/>
        </w:rPr>
        <w:fldChar w:fldCharType="end"/>
      </w:r>
      <w:bookmarkEnd w:id="181"/>
      <w:r w:rsidRPr="00B96D8A">
        <w:rPr>
          <w:rFonts w:cs="Arial"/>
        </w:rPr>
        <w:t xml:space="preserve"> </w:t>
      </w:r>
      <w:r w:rsidR="00460023">
        <w:rPr>
          <w:rFonts w:cs="Arial"/>
        </w:rPr>
        <w:t>W</w:t>
      </w:r>
      <w:r w:rsidRPr="00B96D8A">
        <w:rPr>
          <w:rFonts w:cs="Arial"/>
        </w:rPr>
        <w:t xml:space="preserve">et season rainfall (vertical axis) measured at Jabiru Airport from 1995 to 2017 (horizontal axis). Black </w:t>
      </w:r>
      <w:r w:rsidR="00FA29E0" w:rsidRPr="0095625B">
        <w:rPr>
          <w:rFonts w:cs="Arial"/>
        </w:rPr>
        <w:t xml:space="preserve">dotted </w:t>
      </w:r>
      <w:r w:rsidRPr="0095625B">
        <w:rPr>
          <w:rFonts w:cs="Arial"/>
        </w:rPr>
        <w:t>line indicates the average annual rainfall of 1550 mm</w:t>
      </w:r>
      <w:bookmarkEnd w:id="182"/>
      <w:bookmarkEnd w:id="183"/>
      <w:bookmarkEnd w:id="184"/>
      <w:r w:rsidR="00CC3821">
        <w:rPr>
          <w:rFonts w:cs="Arial"/>
        </w:rPr>
        <w:t>.</w:t>
      </w:r>
    </w:p>
    <w:p w14:paraId="5F303635" w14:textId="658CF55E" w:rsidR="00E374A3" w:rsidRDefault="00E374A3" w:rsidP="00E374A3">
      <w:pPr>
        <w:pStyle w:val="Heading5"/>
      </w:pPr>
      <w:r>
        <w:t>Process wate</w:t>
      </w:r>
      <w:bookmarkEnd w:id="176"/>
      <w:r>
        <w:t>r</w:t>
      </w:r>
    </w:p>
    <w:p w14:paraId="5F303637" w14:textId="0396A74B" w:rsidR="00E374A3" w:rsidRDefault="008F20E8" w:rsidP="008544BD">
      <w:bookmarkStart w:id="185" w:name="_Toc416347453"/>
      <w:r>
        <w:t>‘</w:t>
      </w:r>
      <w:r w:rsidR="00E374A3">
        <w:t>Process water</w:t>
      </w:r>
      <w:r>
        <w:t>’</w:t>
      </w:r>
      <w:r w:rsidR="00E374A3">
        <w:t xml:space="preserve"> </w:t>
      </w:r>
      <w:r w:rsidR="00FA29E0">
        <w:t xml:space="preserve">is water that </w:t>
      </w:r>
      <w:r w:rsidR="00E374A3">
        <w:t xml:space="preserve">has been in direct contact with </w:t>
      </w:r>
      <w:r w:rsidR="00460023">
        <w:t xml:space="preserve">the extraction circuit </w:t>
      </w:r>
      <w:r w:rsidR="00E374A3">
        <w:t>and must be retained on site due to its very poor quality. Process water is currently stored in the above</w:t>
      </w:r>
      <w:r w:rsidR="00FA29E0">
        <w:t>-</w:t>
      </w:r>
      <w:r w:rsidR="00E374A3">
        <w:t xml:space="preserve">ground TSF, Pit 3 and parts of the Pit 1 catchment area </w:t>
      </w:r>
      <w:r w:rsidR="00E15E84" w:rsidRPr="00E15E84">
        <w:t>(</w:t>
      </w:r>
      <w:r w:rsidR="00332BD6" w:rsidRPr="00332BD6">
        <w:t>Figure 2</w:t>
      </w:r>
      <w:r w:rsidR="00E15E84" w:rsidRPr="00E15E84">
        <w:t>)</w:t>
      </w:r>
      <w:r w:rsidR="00E374A3" w:rsidRPr="00E15E84">
        <w:t xml:space="preserve"> </w:t>
      </w:r>
      <w:r w:rsidR="00E374A3">
        <w:t xml:space="preserve">As part of the strategy to manage and reduce the process water inventory on site, ERA constructed a brine concentrator </w:t>
      </w:r>
      <w:r w:rsidR="00FA29E0">
        <w:t xml:space="preserve">treatment plant </w:t>
      </w:r>
      <w:r w:rsidR="00E374A3">
        <w:t xml:space="preserve">in 2013, producing </w:t>
      </w:r>
      <w:r w:rsidR="00FA29E0">
        <w:t xml:space="preserve">a </w:t>
      </w:r>
      <w:r>
        <w:t xml:space="preserve">very </w:t>
      </w:r>
      <w:r w:rsidR="00FA29E0">
        <w:t xml:space="preserve">high quality </w:t>
      </w:r>
      <w:r w:rsidR="00E374A3">
        <w:t>distillate that can be released off-site. Details of water treatment using the brine concentrator are shown in</w:t>
      </w:r>
      <w:r w:rsidR="00332BD6">
        <w:t xml:space="preserve"> </w:t>
      </w:r>
      <w:r w:rsidR="00332BD6" w:rsidRPr="00332BD6">
        <w:t>Table 3</w:t>
      </w:r>
      <w:r w:rsidR="00332BD6">
        <w:t>.</w:t>
      </w:r>
    </w:p>
    <w:tbl>
      <w:tblPr>
        <w:tblW w:w="0" w:type="auto"/>
        <w:jc w:val="center"/>
        <w:tblLook w:val="01E0" w:firstRow="1" w:lastRow="1" w:firstColumn="1" w:lastColumn="1" w:noHBand="0" w:noVBand="0"/>
      </w:tblPr>
      <w:tblGrid>
        <w:gridCol w:w="1083"/>
        <w:gridCol w:w="2942"/>
        <w:gridCol w:w="2445"/>
      </w:tblGrid>
      <w:tr w:rsidR="00E374A3" w14:paraId="5F303639" w14:textId="77777777" w:rsidTr="00E374A3">
        <w:trPr>
          <w:jc w:val="center"/>
        </w:trPr>
        <w:tc>
          <w:tcPr>
            <w:tcW w:w="6470" w:type="dxa"/>
            <w:gridSpan w:val="3"/>
            <w:shd w:val="clear" w:color="auto" w:fill="D9D9D9"/>
            <w:vAlign w:val="center"/>
          </w:tcPr>
          <w:p w14:paraId="5F303638" w14:textId="4F124871" w:rsidR="00E374A3" w:rsidRDefault="00E374A3" w:rsidP="001B438F">
            <w:pPr>
              <w:pStyle w:val="tablecaption"/>
            </w:pPr>
            <w:bookmarkStart w:id="186" w:name="_Toc425419883"/>
            <w:bookmarkEnd w:id="185"/>
            <w:r>
              <w:br w:type="page"/>
            </w:r>
            <w:bookmarkStart w:id="187" w:name="_Ref459650473"/>
            <w:bookmarkStart w:id="188" w:name="_Toc478981849"/>
            <w:bookmarkStart w:id="189" w:name="_Toc490232748"/>
            <w:bookmarkStart w:id="190" w:name="_Toc490234736"/>
            <w:r>
              <w:t xml:space="preserve">Table </w:t>
            </w:r>
            <w:bookmarkEnd w:id="187"/>
            <w:r w:rsidR="001B438F">
              <w:t>3</w:t>
            </w:r>
            <w:r>
              <w:t xml:space="preserve"> Annual process water treatment volumes</w:t>
            </w:r>
            <w:bookmarkEnd w:id="188"/>
            <w:bookmarkEnd w:id="189"/>
            <w:bookmarkEnd w:id="190"/>
          </w:p>
        </w:tc>
      </w:tr>
      <w:tr w:rsidR="00E374A3" w14:paraId="5F30363D" w14:textId="77777777" w:rsidTr="00E374A3">
        <w:trPr>
          <w:trHeight w:val="302"/>
          <w:jc w:val="center"/>
        </w:trPr>
        <w:tc>
          <w:tcPr>
            <w:tcW w:w="1083" w:type="dxa"/>
            <w:tcBorders>
              <w:bottom w:val="single" w:sz="4" w:space="0" w:color="auto"/>
            </w:tcBorders>
            <w:vAlign w:val="center"/>
          </w:tcPr>
          <w:p w14:paraId="5F30363A" w14:textId="77777777" w:rsidR="00E374A3" w:rsidRDefault="00E374A3" w:rsidP="00E374A3">
            <w:pPr>
              <w:pStyle w:val="table1"/>
              <w:rPr>
                <w:b/>
              </w:rPr>
            </w:pPr>
            <w:r>
              <w:rPr>
                <w:b/>
              </w:rPr>
              <w:t>Date</w:t>
            </w:r>
          </w:p>
        </w:tc>
        <w:tc>
          <w:tcPr>
            <w:tcW w:w="2942" w:type="dxa"/>
            <w:tcBorders>
              <w:bottom w:val="single" w:sz="4" w:space="0" w:color="auto"/>
            </w:tcBorders>
            <w:vAlign w:val="center"/>
          </w:tcPr>
          <w:p w14:paraId="5F30363B" w14:textId="77777777" w:rsidR="00E374A3" w:rsidRDefault="00E374A3" w:rsidP="00E374A3">
            <w:pPr>
              <w:pStyle w:val="table1"/>
              <w:jc w:val="center"/>
              <w:rPr>
                <w:b/>
              </w:rPr>
            </w:pPr>
            <w:r>
              <w:rPr>
                <w:b/>
              </w:rPr>
              <w:t>Annual operating period (days)</w:t>
            </w:r>
          </w:p>
        </w:tc>
        <w:tc>
          <w:tcPr>
            <w:tcW w:w="2445" w:type="dxa"/>
            <w:tcBorders>
              <w:bottom w:val="single" w:sz="4" w:space="0" w:color="auto"/>
            </w:tcBorders>
            <w:vAlign w:val="center"/>
          </w:tcPr>
          <w:p w14:paraId="5F30363C" w14:textId="77777777" w:rsidR="00E374A3" w:rsidRDefault="00E374A3" w:rsidP="00E374A3">
            <w:pPr>
              <w:pStyle w:val="table1"/>
              <w:jc w:val="center"/>
              <w:rPr>
                <w:b/>
              </w:rPr>
            </w:pPr>
            <w:r>
              <w:rPr>
                <w:b/>
              </w:rPr>
              <w:t>Distillate produced (ML)</w:t>
            </w:r>
          </w:p>
        </w:tc>
      </w:tr>
      <w:tr w:rsidR="00E374A3" w14:paraId="5F303641" w14:textId="77777777" w:rsidTr="00E374A3">
        <w:trPr>
          <w:trHeight w:val="305"/>
          <w:jc w:val="center"/>
        </w:trPr>
        <w:tc>
          <w:tcPr>
            <w:tcW w:w="1083" w:type="dxa"/>
            <w:tcBorders>
              <w:top w:val="single" w:sz="4" w:space="0" w:color="auto"/>
            </w:tcBorders>
            <w:vAlign w:val="center"/>
          </w:tcPr>
          <w:p w14:paraId="5F30363E" w14:textId="77777777" w:rsidR="00E374A3" w:rsidRDefault="00E374A3" w:rsidP="00E374A3">
            <w:pPr>
              <w:pStyle w:val="table1"/>
            </w:pPr>
            <w:r>
              <w:t>2013–14</w:t>
            </w:r>
          </w:p>
        </w:tc>
        <w:tc>
          <w:tcPr>
            <w:tcW w:w="2942" w:type="dxa"/>
            <w:tcBorders>
              <w:top w:val="single" w:sz="4" w:space="0" w:color="auto"/>
            </w:tcBorders>
            <w:vAlign w:val="center"/>
          </w:tcPr>
          <w:p w14:paraId="5F30363F" w14:textId="77777777" w:rsidR="00E374A3" w:rsidRDefault="00E374A3" w:rsidP="00E374A3">
            <w:pPr>
              <w:pStyle w:val="table1"/>
              <w:tabs>
                <w:tab w:val="right" w:pos="1456"/>
              </w:tabs>
              <w:jc w:val="center"/>
            </w:pPr>
            <w:r>
              <w:t>181</w:t>
            </w:r>
          </w:p>
        </w:tc>
        <w:tc>
          <w:tcPr>
            <w:tcW w:w="2445" w:type="dxa"/>
            <w:tcBorders>
              <w:top w:val="single" w:sz="4" w:space="0" w:color="auto"/>
            </w:tcBorders>
            <w:vAlign w:val="center"/>
          </w:tcPr>
          <w:p w14:paraId="5F303640" w14:textId="77777777" w:rsidR="00E374A3" w:rsidRDefault="00E374A3" w:rsidP="00E374A3">
            <w:pPr>
              <w:pStyle w:val="table1"/>
              <w:tabs>
                <w:tab w:val="right" w:pos="1334"/>
              </w:tabs>
              <w:ind w:right="4"/>
            </w:pPr>
            <w:r>
              <w:tab/>
              <w:t>470</w:t>
            </w:r>
          </w:p>
        </w:tc>
      </w:tr>
      <w:tr w:rsidR="00E374A3" w14:paraId="5F303645" w14:textId="77777777" w:rsidTr="00E374A3">
        <w:trPr>
          <w:jc w:val="center"/>
        </w:trPr>
        <w:tc>
          <w:tcPr>
            <w:tcW w:w="1083" w:type="dxa"/>
            <w:vAlign w:val="center"/>
          </w:tcPr>
          <w:p w14:paraId="5F303642" w14:textId="77777777" w:rsidR="00E374A3" w:rsidRDefault="00E374A3" w:rsidP="00E374A3">
            <w:pPr>
              <w:pStyle w:val="table1"/>
            </w:pPr>
            <w:r>
              <w:t>2014–15</w:t>
            </w:r>
          </w:p>
        </w:tc>
        <w:tc>
          <w:tcPr>
            <w:tcW w:w="2942" w:type="dxa"/>
            <w:vAlign w:val="center"/>
          </w:tcPr>
          <w:p w14:paraId="5F303643" w14:textId="77777777" w:rsidR="00E374A3" w:rsidRDefault="00E374A3" w:rsidP="00E374A3">
            <w:pPr>
              <w:pStyle w:val="table1"/>
              <w:tabs>
                <w:tab w:val="right" w:pos="1456"/>
              </w:tabs>
              <w:jc w:val="center"/>
            </w:pPr>
            <w:r>
              <w:t>328</w:t>
            </w:r>
          </w:p>
        </w:tc>
        <w:tc>
          <w:tcPr>
            <w:tcW w:w="2445" w:type="dxa"/>
            <w:vAlign w:val="center"/>
          </w:tcPr>
          <w:p w14:paraId="5F303644" w14:textId="77777777" w:rsidR="00E374A3" w:rsidRDefault="00E374A3" w:rsidP="00E374A3">
            <w:pPr>
              <w:pStyle w:val="table1"/>
              <w:tabs>
                <w:tab w:val="right" w:pos="1334"/>
              </w:tabs>
              <w:ind w:right="4"/>
            </w:pPr>
            <w:r>
              <w:tab/>
              <w:t>1031</w:t>
            </w:r>
          </w:p>
        </w:tc>
      </w:tr>
      <w:tr w:rsidR="00E374A3" w14:paraId="5F303649" w14:textId="77777777" w:rsidTr="00E374A3">
        <w:trPr>
          <w:jc w:val="center"/>
        </w:trPr>
        <w:tc>
          <w:tcPr>
            <w:tcW w:w="1083" w:type="dxa"/>
            <w:vAlign w:val="center"/>
          </w:tcPr>
          <w:p w14:paraId="5F303646" w14:textId="77777777" w:rsidR="00E374A3" w:rsidRDefault="00E374A3" w:rsidP="00E374A3">
            <w:pPr>
              <w:pStyle w:val="table1"/>
            </w:pPr>
            <w:r>
              <w:t>2015–16</w:t>
            </w:r>
          </w:p>
        </w:tc>
        <w:tc>
          <w:tcPr>
            <w:tcW w:w="2942" w:type="dxa"/>
            <w:vAlign w:val="center"/>
          </w:tcPr>
          <w:p w14:paraId="5F303647" w14:textId="77777777" w:rsidR="00E374A3" w:rsidRDefault="00E374A3" w:rsidP="00E374A3">
            <w:pPr>
              <w:pStyle w:val="table1"/>
              <w:tabs>
                <w:tab w:val="right" w:pos="1456"/>
              </w:tabs>
              <w:jc w:val="center"/>
            </w:pPr>
            <w:r>
              <w:t>309</w:t>
            </w:r>
          </w:p>
        </w:tc>
        <w:tc>
          <w:tcPr>
            <w:tcW w:w="2445" w:type="dxa"/>
            <w:vAlign w:val="center"/>
          </w:tcPr>
          <w:p w14:paraId="5F303648" w14:textId="77777777" w:rsidR="00E374A3" w:rsidRDefault="00E374A3" w:rsidP="00E374A3">
            <w:pPr>
              <w:pStyle w:val="table1"/>
              <w:tabs>
                <w:tab w:val="right" w:pos="1334"/>
              </w:tabs>
              <w:ind w:right="4"/>
            </w:pPr>
            <w:r>
              <w:tab/>
              <w:t>1124</w:t>
            </w:r>
          </w:p>
        </w:tc>
      </w:tr>
      <w:tr w:rsidR="00E374A3" w14:paraId="5F30364D" w14:textId="77777777" w:rsidTr="00E374A3">
        <w:trPr>
          <w:jc w:val="center"/>
        </w:trPr>
        <w:tc>
          <w:tcPr>
            <w:tcW w:w="1083" w:type="dxa"/>
            <w:tcBorders>
              <w:bottom w:val="single" w:sz="4" w:space="0" w:color="auto"/>
            </w:tcBorders>
            <w:vAlign w:val="center"/>
          </w:tcPr>
          <w:p w14:paraId="5F30364A" w14:textId="18AEA9E5" w:rsidR="00E374A3" w:rsidRPr="00014B76" w:rsidRDefault="00E374A3" w:rsidP="00E374A3">
            <w:pPr>
              <w:pStyle w:val="table1"/>
            </w:pPr>
            <w:r w:rsidRPr="00014B76">
              <w:t>2016–17</w:t>
            </w:r>
          </w:p>
        </w:tc>
        <w:tc>
          <w:tcPr>
            <w:tcW w:w="2942" w:type="dxa"/>
            <w:tcBorders>
              <w:bottom w:val="single" w:sz="4" w:space="0" w:color="auto"/>
            </w:tcBorders>
            <w:vAlign w:val="center"/>
          </w:tcPr>
          <w:p w14:paraId="5F30364B" w14:textId="7FB86D8F" w:rsidR="00E374A3" w:rsidRPr="00014B76" w:rsidRDefault="00014B76" w:rsidP="00E374A3">
            <w:pPr>
              <w:pStyle w:val="table1"/>
              <w:tabs>
                <w:tab w:val="right" w:pos="1456"/>
              </w:tabs>
              <w:jc w:val="center"/>
            </w:pPr>
            <w:r>
              <w:t>321</w:t>
            </w:r>
          </w:p>
        </w:tc>
        <w:tc>
          <w:tcPr>
            <w:tcW w:w="2445" w:type="dxa"/>
            <w:tcBorders>
              <w:bottom w:val="single" w:sz="4" w:space="0" w:color="auto"/>
            </w:tcBorders>
            <w:vAlign w:val="center"/>
          </w:tcPr>
          <w:p w14:paraId="5F30364C" w14:textId="61501011" w:rsidR="00E374A3" w:rsidRPr="00014B76" w:rsidRDefault="00E374A3" w:rsidP="00E374A3">
            <w:pPr>
              <w:pStyle w:val="table1"/>
              <w:tabs>
                <w:tab w:val="right" w:pos="1334"/>
              </w:tabs>
              <w:ind w:right="4"/>
            </w:pPr>
            <w:r w:rsidRPr="00014B76">
              <w:tab/>
            </w:r>
            <w:r w:rsidR="00014B76">
              <w:t>1474</w:t>
            </w:r>
          </w:p>
        </w:tc>
      </w:tr>
    </w:tbl>
    <w:p w14:paraId="65F8B77F" w14:textId="77777777" w:rsidR="00771887" w:rsidRDefault="00771887" w:rsidP="00B2034F"/>
    <w:p w14:paraId="48016BD1" w14:textId="4D62A09A" w:rsidR="00771887" w:rsidRDefault="00E374A3" w:rsidP="00B2034F">
      <w:r>
        <w:t xml:space="preserve">The brine concentrator distillate </w:t>
      </w:r>
      <w:r w:rsidDel="00FA29E0">
        <w:t xml:space="preserve">is </w:t>
      </w:r>
      <w:r>
        <w:t>discharged at various locations around the site, ultimately reporting to Magela Creek during the wet season or being irrigated on Land Application Areas (LAAs) during the dry season. The brine concentrator has a nominal capacity to treat 1830</w:t>
      </w:r>
      <w:r w:rsidR="00FA29E0">
        <w:t> </w:t>
      </w:r>
      <w:r>
        <w:t xml:space="preserve">ML of process water per year and forms an integral part of ERA’s rehabilitation strategy. </w:t>
      </w:r>
      <w:r w:rsidR="007A5C53">
        <w:t xml:space="preserve">ERA </w:t>
      </w:r>
      <w:r w:rsidR="009F1E77">
        <w:t>is</w:t>
      </w:r>
      <w:r w:rsidR="007A5C53">
        <w:t xml:space="preserve"> currently exploring options to increase the capacity </w:t>
      </w:r>
      <w:r w:rsidR="004D31E4">
        <w:t xml:space="preserve">of </w:t>
      </w:r>
      <w:r w:rsidR="00014B76">
        <w:t>the brine concentrator</w:t>
      </w:r>
      <w:r w:rsidR="007A5C53">
        <w:t xml:space="preserve"> by up to 25% by 2018.</w:t>
      </w:r>
      <w:r w:rsidR="00771887">
        <w:t xml:space="preserve"> </w:t>
      </w:r>
    </w:p>
    <w:p w14:paraId="31E3F09C" w14:textId="16820774" w:rsidR="00771887" w:rsidRPr="00B2034F" w:rsidRDefault="00771887" w:rsidP="00B2034F">
      <w:r>
        <w:t xml:space="preserve">Additional process water treatment strategies such as </w:t>
      </w:r>
      <w:r w:rsidRPr="00B2034F">
        <w:t>the recommissioning of the High Density Sludge (HDS)</w:t>
      </w:r>
      <w:r>
        <w:t xml:space="preserve"> </w:t>
      </w:r>
      <w:r w:rsidR="004D31E4">
        <w:t xml:space="preserve">treatment plant </w:t>
      </w:r>
      <w:r>
        <w:t>are also being investigated by ERA.</w:t>
      </w:r>
    </w:p>
    <w:p w14:paraId="01F35889" w14:textId="65A98FBE" w:rsidR="00014B76" w:rsidRDefault="004D31E4" w:rsidP="00E374A3">
      <w:r>
        <w:t>A number of i</w:t>
      </w:r>
      <w:r w:rsidR="001C57AB">
        <w:t>nitiatives</w:t>
      </w:r>
      <w:r w:rsidR="00014B76">
        <w:t xml:space="preserve"> for reducing the inputs into the process water inventory </w:t>
      </w:r>
      <w:r w:rsidR="001C57AB">
        <w:t xml:space="preserve">by </w:t>
      </w:r>
      <w:r w:rsidR="00771887">
        <w:t xml:space="preserve">up to </w:t>
      </w:r>
      <w:r w:rsidR="00C96BCC">
        <w:t>3 </w:t>
      </w:r>
      <w:r w:rsidR="001C57AB">
        <w:t>ML/day</w:t>
      </w:r>
      <w:r>
        <w:t xml:space="preserve"> were </w:t>
      </w:r>
      <w:r w:rsidR="00014B76">
        <w:t xml:space="preserve">implemented </w:t>
      </w:r>
      <w:r w:rsidR="001C57AB">
        <w:t>during 2016-17.</w:t>
      </w:r>
    </w:p>
    <w:p w14:paraId="5F303650" w14:textId="2CEAF64D" w:rsidR="00E374A3" w:rsidRDefault="00E374A3" w:rsidP="00E374A3">
      <w:pPr>
        <w:pStyle w:val="Heading5"/>
      </w:pPr>
      <w:r>
        <w:t>Pond water</w:t>
      </w:r>
      <w:bookmarkEnd w:id="186"/>
    </w:p>
    <w:p w14:paraId="5F303651" w14:textId="34FC4F74" w:rsidR="00E374A3" w:rsidRDefault="00C96BCC" w:rsidP="00E374A3">
      <w:r>
        <w:t>‘</w:t>
      </w:r>
      <w:r w:rsidR="008F20E8">
        <w:t>P</w:t>
      </w:r>
      <w:r w:rsidR="00E374A3">
        <w:t>ond water</w:t>
      </w:r>
      <w:r w:rsidR="008F20E8">
        <w:t>’</w:t>
      </w:r>
      <w:r w:rsidR="00E374A3">
        <w:t xml:space="preserve"> </w:t>
      </w:r>
      <w:r w:rsidR="008F20E8">
        <w:t xml:space="preserve">is water that </w:t>
      </w:r>
      <w:r w:rsidR="00E374A3">
        <w:t>has been in contact with stockpiled mineralised material and operational areas of the site</w:t>
      </w:r>
      <w:r w:rsidR="008F20E8">
        <w:t>,</w:t>
      </w:r>
      <w:r w:rsidR="00E374A3">
        <w:t xml:space="preserve"> other than those contained within the process water system. </w:t>
      </w:r>
      <w:r w:rsidR="008F20E8">
        <w:t>P</w:t>
      </w:r>
      <w:r w:rsidR="00E374A3">
        <w:t>ond water is stored in Retention Pond 2 (RP2), Retention Pond 3 (RP3), Retention Pond 6 (RP6) and parts of the Pit 1 catchment area (</w:t>
      </w:r>
      <w:r w:rsidR="00332BD6">
        <w:t>Figure 2</w:t>
      </w:r>
      <w:r w:rsidR="00E374A3">
        <w:t xml:space="preserve">). ERA has previously committed </w:t>
      </w:r>
      <w:r w:rsidR="008F20E8">
        <w:t>to not releasing pond water</w:t>
      </w:r>
      <w:r w:rsidR="00E374A3">
        <w:t xml:space="preserve"> without prior treatment</w:t>
      </w:r>
      <w:r w:rsidR="008F20E8">
        <w:t xml:space="preserve"> to improve its quality</w:t>
      </w:r>
      <w:r w:rsidR="00E374A3">
        <w:t>. Pond water is currently treated via three microfiltration/reverse</w:t>
      </w:r>
      <w:r>
        <w:t xml:space="preserve"> osmosis water treatment plants, with a combined treatment capacity of 25</w:t>
      </w:r>
      <w:r w:rsidR="008F20E8">
        <w:t> </w:t>
      </w:r>
      <w:r w:rsidR="00E374A3">
        <w:t xml:space="preserve">ML/day. </w:t>
      </w:r>
      <w:r w:rsidR="00332BD6">
        <w:t>Table 4</w:t>
      </w:r>
      <w:r w:rsidR="00E374A3">
        <w:t xml:space="preserve"> shows the annual </w:t>
      </w:r>
      <w:r w:rsidR="008F20E8">
        <w:t xml:space="preserve">total </w:t>
      </w:r>
      <w:r w:rsidR="00E374A3">
        <w:t>volume</w:t>
      </w:r>
      <w:r w:rsidR="008F20E8">
        <w:t>s</w:t>
      </w:r>
      <w:r w:rsidR="00E374A3">
        <w:t xml:space="preserve"> of </w:t>
      </w:r>
      <w:r w:rsidR="008F20E8">
        <w:t xml:space="preserve">pond </w:t>
      </w:r>
      <w:r w:rsidR="00E374A3">
        <w:t xml:space="preserve">water treated and </w:t>
      </w:r>
      <w:r w:rsidR="008F20E8">
        <w:t xml:space="preserve">resulting </w:t>
      </w:r>
      <w:bookmarkStart w:id="191" w:name="_Toc425420235"/>
      <w:r>
        <w:t>permeate produced.</w:t>
      </w:r>
    </w:p>
    <w:tbl>
      <w:tblPr>
        <w:tblW w:w="0" w:type="auto"/>
        <w:jc w:val="center"/>
        <w:tblLook w:val="01E0" w:firstRow="1" w:lastRow="1" w:firstColumn="1" w:lastColumn="1" w:noHBand="0" w:noVBand="0"/>
      </w:tblPr>
      <w:tblGrid>
        <w:gridCol w:w="1076"/>
        <w:gridCol w:w="1906"/>
        <w:gridCol w:w="2272"/>
      </w:tblGrid>
      <w:tr w:rsidR="00E374A3" w14:paraId="5F303653" w14:textId="77777777" w:rsidTr="00E374A3">
        <w:trPr>
          <w:jc w:val="center"/>
        </w:trPr>
        <w:tc>
          <w:tcPr>
            <w:tcW w:w="0" w:type="auto"/>
            <w:gridSpan w:val="3"/>
            <w:shd w:val="clear" w:color="auto" w:fill="D9D9D9"/>
          </w:tcPr>
          <w:p w14:paraId="5F303652" w14:textId="0C863439" w:rsidR="00E374A3" w:rsidRDefault="00E374A3" w:rsidP="001B438F">
            <w:pPr>
              <w:pStyle w:val="tablecaption"/>
            </w:pPr>
            <w:r>
              <w:br w:type="page"/>
            </w:r>
            <w:bookmarkStart w:id="192" w:name="_Ref459717573"/>
            <w:bookmarkStart w:id="193" w:name="_Toc478981850"/>
            <w:bookmarkStart w:id="194" w:name="_Toc490232749"/>
            <w:bookmarkStart w:id="195" w:name="_Toc490234737"/>
            <w:r>
              <w:t xml:space="preserve">Table </w:t>
            </w:r>
            <w:bookmarkEnd w:id="192"/>
            <w:r w:rsidR="001B438F">
              <w:t>4</w:t>
            </w:r>
            <w:r>
              <w:t xml:space="preserve"> Annual pond water treatment volumes</w:t>
            </w:r>
            <w:bookmarkEnd w:id="193"/>
            <w:bookmarkEnd w:id="194"/>
            <w:bookmarkEnd w:id="195"/>
          </w:p>
        </w:tc>
      </w:tr>
      <w:tr w:rsidR="00E374A3" w14:paraId="5F303657" w14:textId="77777777" w:rsidTr="00E374A3">
        <w:trPr>
          <w:trHeight w:val="302"/>
          <w:jc w:val="center"/>
        </w:trPr>
        <w:tc>
          <w:tcPr>
            <w:tcW w:w="0" w:type="auto"/>
            <w:tcBorders>
              <w:bottom w:val="single" w:sz="4" w:space="0" w:color="auto"/>
            </w:tcBorders>
            <w:shd w:val="clear" w:color="auto" w:fill="auto"/>
          </w:tcPr>
          <w:p w14:paraId="5F303654" w14:textId="77777777" w:rsidR="00E374A3" w:rsidRDefault="00E374A3" w:rsidP="00E374A3">
            <w:pPr>
              <w:pStyle w:val="table1"/>
              <w:rPr>
                <w:b/>
              </w:rPr>
            </w:pPr>
            <w:r>
              <w:rPr>
                <w:b/>
              </w:rPr>
              <w:t xml:space="preserve">Date </w:t>
            </w:r>
          </w:p>
        </w:tc>
        <w:tc>
          <w:tcPr>
            <w:tcW w:w="0" w:type="auto"/>
            <w:tcBorders>
              <w:bottom w:val="single" w:sz="4" w:space="0" w:color="auto"/>
            </w:tcBorders>
            <w:shd w:val="clear" w:color="auto" w:fill="auto"/>
          </w:tcPr>
          <w:p w14:paraId="5F303655" w14:textId="77777777" w:rsidR="00E374A3" w:rsidRDefault="00E374A3" w:rsidP="00E374A3">
            <w:pPr>
              <w:pStyle w:val="table1"/>
              <w:jc w:val="center"/>
              <w:rPr>
                <w:b/>
              </w:rPr>
            </w:pPr>
            <w:r>
              <w:rPr>
                <w:b/>
              </w:rPr>
              <w:t>Volume treated</w:t>
            </w:r>
            <w:r>
              <w:rPr>
                <w:b/>
              </w:rPr>
              <w:br/>
              <w:t>(ML)</w:t>
            </w:r>
          </w:p>
        </w:tc>
        <w:tc>
          <w:tcPr>
            <w:tcW w:w="0" w:type="auto"/>
            <w:tcBorders>
              <w:bottom w:val="single" w:sz="4" w:space="0" w:color="auto"/>
            </w:tcBorders>
            <w:shd w:val="clear" w:color="auto" w:fill="auto"/>
          </w:tcPr>
          <w:p w14:paraId="5F303656" w14:textId="77777777" w:rsidR="00E374A3" w:rsidRDefault="00E374A3" w:rsidP="00E374A3">
            <w:pPr>
              <w:pStyle w:val="table1"/>
              <w:jc w:val="center"/>
              <w:rPr>
                <w:b/>
              </w:rPr>
            </w:pPr>
            <w:r>
              <w:rPr>
                <w:b/>
              </w:rPr>
              <w:t>Permeate produced</w:t>
            </w:r>
            <w:r>
              <w:rPr>
                <w:b/>
              </w:rPr>
              <w:br/>
              <w:t>(ML)</w:t>
            </w:r>
          </w:p>
        </w:tc>
      </w:tr>
      <w:tr w:rsidR="00E374A3" w14:paraId="5F30365B" w14:textId="77777777" w:rsidTr="00E374A3">
        <w:trPr>
          <w:trHeight w:val="305"/>
          <w:jc w:val="center"/>
        </w:trPr>
        <w:tc>
          <w:tcPr>
            <w:tcW w:w="0" w:type="auto"/>
            <w:tcBorders>
              <w:top w:val="single" w:sz="4" w:space="0" w:color="auto"/>
            </w:tcBorders>
            <w:shd w:val="clear" w:color="auto" w:fill="auto"/>
          </w:tcPr>
          <w:p w14:paraId="5F303658" w14:textId="77777777" w:rsidR="00E374A3" w:rsidRDefault="00E374A3" w:rsidP="00E374A3">
            <w:pPr>
              <w:pStyle w:val="table1"/>
            </w:pPr>
            <w:r>
              <w:t>2011–12</w:t>
            </w:r>
          </w:p>
        </w:tc>
        <w:tc>
          <w:tcPr>
            <w:tcW w:w="0" w:type="auto"/>
            <w:tcBorders>
              <w:top w:val="single" w:sz="4" w:space="0" w:color="auto"/>
            </w:tcBorders>
            <w:shd w:val="clear" w:color="auto" w:fill="auto"/>
          </w:tcPr>
          <w:p w14:paraId="5F303659" w14:textId="77777777" w:rsidR="00E374A3" w:rsidRDefault="00E374A3" w:rsidP="00E374A3">
            <w:pPr>
              <w:pStyle w:val="table1"/>
              <w:tabs>
                <w:tab w:val="right" w:pos="1017"/>
              </w:tabs>
              <w:ind w:right="253"/>
            </w:pPr>
            <w:r>
              <w:tab/>
              <w:t>7097</w:t>
            </w:r>
          </w:p>
        </w:tc>
        <w:tc>
          <w:tcPr>
            <w:tcW w:w="0" w:type="auto"/>
            <w:tcBorders>
              <w:top w:val="single" w:sz="4" w:space="0" w:color="auto"/>
            </w:tcBorders>
            <w:shd w:val="clear" w:color="auto" w:fill="auto"/>
          </w:tcPr>
          <w:p w14:paraId="5F30365A" w14:textId="77777777" w:rsidR="00E374A3" w:rsidRDefault="00E374A3" w:rsidP="00E374A3">
            <w:pPr>
              <w:pStyle w:val="table1"/>
              <w:tabs>
                <w:tab w:val="right" w:pos="1045"/>
              </w:tabs>
              <w:ind w:right="510"/>
              <w:jc w:val="center"/>
            </w:pPr>
            <w:r>
              <w:tab/>
              <w:t>4873</w:t>
            </w:r>
          </w:p>
        </w:tc>
      </w:tr>
      <w:tr w:rsidR="00E374A3" w14:paraId="5F30365F" w14:textId="77777777" w:rsidTr="00E374A3">
        <w:trPr>
          <w:trHeight w:val="305"/>
          <w:jc w:val="center"/>
        </w:trPr>
        <w:tc>
          <w:tcPr>
            <w:tcW w:w="0" w:type="auto"/>
            <w:shd w:val="clear" w:color="auto" w:fill="auto"/>
          </w:tcPr>
          <w:p w14:paraId="5F30365C" w14:textId="77777777" w:rsidR="00E374A3" w:rsidRDefault="00E374A3" w:rsidP="00E374A3">
            <w:pPr>
              <w:pStyle w:val="table1"/>
            </w:pPr>
            <w:r>
              <w:t>2012–13</w:t>
            </w:r>
          </w:p>
        </w:tc>
        <w:tc>
          <w:tcPr>
            <w:tcW w:w="0" w:type="auto"/>
            <w:shd w:val="clear" w:color="auto" w:fill="auto"/>
          </w:tcPr>
          <w:p w14:paraId="5F30365D" w14:textId="77777777" w:rsidR="00E374A3" w:rsidRDefault="00E374A3" w:rsidP="00E374A3">
            <w:pPr>
              <w:pStyle w:val="table1"/>
              <w:tabs>
                <w:tab w:val="right" w:pos="1017"/>
              </w:tabs>
              <w:ind w:right="253"/>
              <w:rPr>
                <w:highlight w:val="yellow"/>
              </w:rPr>
            </w:pPr>
            <w:r>
              <w:tab/>
              <w:t>842</w:t>
            </w:r>
          </w:p>
        </w:tc>
        <w:tc>
          <w:tcPr>
            <w:tcW w:w="0" w:type="auto"/>
            <w:shd w:val="clear" w:color="auto" w:fill="auto"/>
          </w:tcPr>
          <w:p w14:paraId="5F30365E" w14:textId="77777777" w:rsidR="00E374A3" w:rsidRDefault="00E374A3" w:rsidP="00E374A3">
            <w:pPr>
              <w:pStyle w:val="table1"/>
              <w:tabs>
                <w:tab w:val="right" w:pos="1045"/>
              </w:tabs>
              <w:ind w:right="510"/>
              <w:jc w:val="center"/>
            </w:pPr>
            <w:r>
              <w:tab/>
              <w:t>589</w:t>
            </w:r>
          </w:p>
        </w:tc>
      </w:tr>
      <w:tr w:rsidR="00E374A3" w14:paraId="5F303663" w14:textId="77777777" w:rsidTr="00E374A3">
        <w:trPr>
          <w:trHeight w:val="305"/>
          <w:jc w:val="center"/>
        </w:trPr>
        <w:tc>
          <w:tcPr>
            <w:tcW w:w="0" w:type="auto"/>
            <w:shd w:val="clear" w:color="auto" w:fill="auto"/>
          </w:tcPr>
          <w:p w14:paraId="5F303660" w14:textId="77777777" w:rsidR="00E374A3" w:rsidRDefault="00E374A3" w:rsidP="00E374A3">
            <w:pPr>
              <w:pStyle w:val="table1"/>
            </w:pPr>
            <w:r>
              <w:t>2013–14</w:t>
            </w:r>
          </w:p>
        </w:tc>
        <w:tc>
          <w:tcPr>
            <w:tcW w:w="0" w:type="auto"/>
            <w:shd w:val="clear" w:color="auto" w:fill="auto"/>
          </w:tcPr>
          <w:p w14:paraId="5F303661" w14:textId="77777777" w:rsidR="00E374A3" w:rsidRDefault="00E374A3" w:rsidP="00E374A3">
            <w:pPr>
              <w:pStyle w:val="table1"/>
              <w:tabs>
                <w:tab w:val="right" w:pos="1017"/>
              </w:tabs>
              <w:ind w:right="253"/>
            </w:pPr>
            <w:r>
              <w:tab/>
              <w:t>4782</w:t>
            </w:r>
          </w:p>
        </w:tc>
        <w:tc>
          <w:tcPr>
            <w:tcW w:w="0" w:type="auto"/>
            <w:shd w:val="clear" w:color="auto" w:fill="auto"/>
          </w:tcPr>
          <w:p w14:paraId="5F303662" w14:textId="77777777" w:rsidR="00E374A3" w:rsidRDefault="00E374A3" w:rsidP="00E374A3">
            <w:pPr>
              <w:pStyle w:val="table1"/>
              <w:tabs>
                <w:tab w:val="right" w:pos="1045"/>
              </w:tabs>
              <w:ind w:right="510"/>
              <w:jc w:val="center"/>
            </w:pPr>
            <w:r>
              <w:tab/>
              <w:t>3311</w:t>
            </w:r>
          </w:p>
        </w:tc>
      </w:tr>
      <w:tr w:rsidR="00E374A3" w14:paraId="5F303667" w14:textId="77777777" w:rsidTr="00E374A3">
        <w:trPr>
          <w:jc w:val="center"/>
        </w:trPr>
        <w:tc>
          <w:tcPr>
            <w:tcW w:w="0" w:type="auto"/>
            <w:shd w:val="clear" w:color="auto" w:fill="auto"/>
          </w:tcPr>
          <w:p w14:paraId="5F303664" w14:textId="77777777" w:rsidR="00E374A3" w:rsidRDefault="00E374A3" w:rsidP="00E374A3">
            <w:pPr>
              <w:pStyle w:val="table1"/>
            </w:pPr>
            <w:r>
              <w:t xml:space="preserve">2014–15 </w:t>
            </w:r>
          </w:p>
        </w:tc>
        <w:tc>
          <w:tcPr>
            <w:tcW w:w="0" w:type="auto"/>
            <w:shd w:val="clear" w:color="auto" w:fill="auto"/>
          </w:tcPr>
          <w:p w14:paraId="5F303665" w14:textId="77777777" w:rsidR="00E374A3" w:rsidRDefault="00E374A3" w:rsidP="00E374A3">
            <w:pPr>
              <w:pStyle w:val="table1"/>
              <w:tabs>
                <w:tab w:val="right" w:pos="1017"/>
              </w:tabs>
              <w:ind w:right="253"/>
            </w:pPr>
            <w:r>
              <w:tab/>
              <w:t>3028</w:t>
            </w:r>
          </w:p>
        </w:tc>
        <w:tc>
          <w:tcPr>
            <w:tcW w:w="0" w:type="auto"/>
            <w:shd w:val="clear" w:color="auto" w:fill="auto"/>
          </w:tcPr>
          <w:p w14:paraId="5F303666" w14:textId="77777777" w:rsidR="00E374A3" w:rsidRDefault="00E374A3" w:rsidP="00E374A3">
            <w:pPr>
              <w:pStyle w:val="table1"/>
              <w:tabs>
                <w:tab w:val="right" w:pos="1045"/>
              </w:tabs>
              <w:ind w:right="510"/>
              <w:jc w:val="center"/>
            </w:pPr>
            <w:r>
              <w:tab/>
              <w:t>2025</w:t>
            </w:r>
          </w:p>
        </w:tc>
      </w:tr>
      <w:tr w:rsidR="00E374A3" w14:paraId="5F30366B" w14:textId="77777777" w:rsidTr="00E374A3">
        <w:trPr>
          <w:jc w:val="center"/>
        </w:trPr>
        <w:tc>
          <w:tcPr>
            <w:tcW w:w="0" w:type="auto"/>
            <w:shd w:val="clear" w:color="auto" w:fill="auto"/>
          </w:tcPr>
          <w:p w14:paraId="5F303668" w14:textId="77777777" w:rsidR="00E374A3" w:rsidRDefault="00E374A3" w:rsidP="00E374A3">
            <w:pPr>
              <w:pStyle w:val="table1"/>
            </w:pPr>
            <w:r>
              <w:t>2015–16</w:t>
            </w:r>
          </w:p>
        </w:tc>
        <w:tc>
          <w:tcPr>
            <w:tcW w:w="0" w:type="auto"/>
            <w:shd w:val="clear" w:color="auto" w:fill="auto"/>
          </w:tcPr>
          <w:p w14:paraId="5F303669" w14:textId="77777777" w:rsidR="00E374A3" w:rsidRDefault="00E374A3" w:rsidP="00E374A3">
            <w:pPr>
              <w:pStyle w:val="table1"/>
              <w:tabs>
                <w:tab w:val="right" w:pos="1017"/>
              </w:tabs>
              <w:ind w:right="253"/>
              <w:rPr>
                <w:highlight w:val="yellow"/>
              </w:rPr>
            </w:pPr>
            <w:r>
              <w:tab/>
              <w:t>634</w:t>
            </w:r>
          </w:p>
        </w:tc>
        <w:tc>
          <w:tcPr>
            <w:tcW w:w="0" w:type="auto"/>
            <w:shd w:val="clear" w:color="auto" w:fill="auto"/>
          </w:tcPr>
          <w:p w14:paraId="5F30366A" w14:textId="77777777" w:rsidR="00E374A3" w:rsidRDefault="00E374A3" w:rsidP="00E374A3">
            <w:pPr>
              <w:pStyle w:val="table1"/>
              <w:tabs>
                <w:tab w:val="right" w:pos="1045"/>
              </w:tabs>
              <w:ind w:right="510"/>
              <w:jc w:val="center"/>
            </w:pPr>
            <w:r>
              <w:tab/>
              <w:t>440</w:t>
            </w:r>
          </w:p>
        </w:tc>
      </w:tr>
      <w:tr w:rsidR="00E374A3" w14:paraId="5F30366F" w14:textId="77777777" w:rsidTr="00E374A3">
        <w:trPr>
          <w:jc w:val="center"/>
        </w:trPr>
        <w:tc>
          <w:tcPr>
            <w:tcW w:w="0" w:type="auto"/>
            <w:tcBorders>
              <w:bottom w:val="single" w:sz="4" w:space="0" w:color="auto"/>
            </w:tcBorders>
            <w:shd w:val="clear" w:color="auto" w:fill="auto"/>
          </w:tcPr>
          <w:p w14:paraId="5F30366C" w14:textId="60C5F00E" w:rsidR="00E374A3" w:rsidRPr="001C57AB" w:rsidRDefault="00E374A3" w:rsidP="00E374A3">
            <w:pPr>
              <w:pStyle w:val="table1"/>
            </w:pPr>
            <w:r w:rsidRPr="001C57AB">
              <w:t>201</w:t>
            </w:r>
            <w:r w:rsidR="00E80DDF">
              <w:t>6</w:t>
            </w:r>
            <w:r w:rsidRPr="001C57AB">
              <w:t>–17</w:t>
            </w:r>
          </w:p>
        </w:tc>
        <w:tc>
          <w:tcPr>
            <w:tcW w:w="0" w:type="auto"/>
            <w:tcBorders>
              <w:bottom w:val="single" w:sz="4" w:space="0" w:color="auto"/>
            </w:tcBorders>
            <w:shd w:val="clear" w:color="auto" w:fill="auto"/>
          </w:tcPr>
          <w:p w14:paraId="5F30366D" w14:textId="24973BA7" w:rsidR="00E374A3" w:rsidRPr="001C57AB" w:rsidRDefault="00E374A3" w:rsidP="00E374A3">
            <w:pPr>
              <w:pStyle w:val="table1"/>
              <w:tabs>
                <w:tab w:val="right" w:pos="1017"/>
              </w:tabs>
              <w:ind w:right="253"/>
            </w:pPr>
            <w:r w:rsidRPr="001C57AB">
              <w:tab/>
            </w:r>
            <w:r w:rsidR="00E80DDF">
              <w:t>3890</w:t>
            </w:r>
          </w:p>
        </w:tc>
        <w:tc>
          <w:tcPr>
            <w:tcW w:w="0" w:type="auto"/>
            <w:tcBorders>
              <w:bottom w:val="single" w:sz="4" w:space="0" w:color="auto"/>
            </w:tcBorders>
            <w:shd w:val="clear" w:color="auto" w:fill="auto"/>
          </w:tcPr>
          <w:p w14:paraId="5F30366E" w14:textId="58D84517" w:rsidR="00E374A3" w:rsidRPr="001C57AB" w:rsidRDefault="00E374A3" w:rsidP="00E374A3">
            <w:pPr>
              <w:pStyle w:val="table1"/>
              <w:tabs>
                <w:tab w:val="right" w:pos="1045"/>
              </w:tabs>
              <w:ind w:right="510"/>
              <w:jc w:val="center"/>
            </w:pPr>
            <w:r w:rsidRPr="001C57AB">
              <w:tab/>
            </w:r>
            <w:r w:rsidR="00E80DDF">
              <w:t>2621</w:t>
            </w:r>
          </w:p>
        </w:tc>
      </w:tr>
    </w:tbl>
    <w:p w14:paraId="5F303671" w14:textId="43938266" w:rsidR="00E374A3" w:rsidRDefault="004D31E4" w:rsidP="00E374A3">
      <w:r>
        <w:t>P</w:t>
      </w:r>
      <w:r w:rsidR="00E374A3">
        <w:t>ermeate is discharged at various locations around the site,</w:t>
      </w:r>
      <w:r w:rsidR="009E1047">
        <w:t xml:space="preserve"> including the Corridor Creek Wetland Filter,</w:t>
      </w:r>
      <w:r w:rsidR="00E374A3">
        <w:t xml:space="preserve"> ultimately reporting to Magela Creek during the wet season</w:t>
      </w:r>
      <w:r>
        <w:t>,</w:t>
      </w:r>
      <w:r w:rsidR="00E374A3">
        <w:t xml:space="preserve"> or </w:t>
      </w:r>
      <w:r>
        <w:t xml:space="preserve">is </w:t>
      </w:r>
      <w:r w:rsidR="00E374A3">
        <w:t>irrigated on LAAs during the dry season.</w:t>
      </w:r>
      <w:r w:rsidR="00501744">
        <w:t xml:space="preserve"> Active discharge of pond quality water from the minesite may occur from specific on-site locations in accordance with regulatory approvals.</w:t>
      </w:r>
    </w:p>
    <w:bookmarkEnd w:id="191"/>
    <w:p w14:paraId="5F303672" w14:textId="77777777" w:rsidR="00E374A3" w:rsidRDefault="00E374A3" w:rsidP="00E374A3">
      <w:pPr>
        <w:pStyle w:val="Heading5"/>
      </w:pPr>
      <w:r>
        <w:t>Release water</w:t>
      </w:r>
    </w:p>
    <w:p w14:paraId="2869DE62" w14:textId="7B5DE9FE" w:rsidR="0013616D" w:rsidRDefault="00E374A3" w:rsidP="0013616D">
      <w:r>
        <w:t>Rainfall runoff from certain locations of the Ranger site</w:t>
      </w:r>
      <w:r w:rsidR="0013493F">
        <w:t xml:space="preserve"> such as Retention Pond 1 (RP1) and the Ranger access road culverts,</w:t>
      </w:r>
      <w:r w:rsidR="004D31E4">
        <w:t xml:space="preserve"> is</w:t>
      </w:r>
      <w:r w:rsidR="008F20E8">
        <w:t xml:space="preserve"> referred to as ‘release water’</w:t>
      </w:r>
      <w:r w:rsidR="004D31E4">
        <w:t>. It</w:t>
      </w:r>
      <w:r>
        <w:t xml:space="preserve"> </w:t>
      </w:r>
      <w:r w:rsidR="0073643B">
        <w:t xml:space="preserve">does not require capture or treatment on site and is </w:t>
      </w:r>
      <w:r w:rsidR="004D31E4">
        <w:t xml:space="preserve">either discharge actively or </w:t>
      </w:r>
      <w:r w:rsidR="0073643B">
        <w:t xml:space="preserve">allowed to discharge </w:t>
      </w:r>
      <w:r>
        <w:t>passively during the wet season. Major release pathways include the Coonjimba Creek system and the Corridor Creek system (</w:t>
      </w:r>
      <w:r w:rsidR="0013616D">
        <w:t>Figure 2).</w:t>
      </w:r>
    </w:p>
    <w:p w14:paraId="5F303674" w14:textId="38CDA0A7" w:rsidR="00E374A3" w:rsidRDefault="00E374A3" w:rsidP="00E374A3">
      <w:r>
        <w:t xml:space="preserve">The volume of water released </w:t>
      </w:r>
      <w:r w:rsidR="005534C1">
        <w:t>actively</w:t>
      </w:r>
      <w:r>
        <w:t xml:space="preserve"> during wet season </w:t>
      </w:r>
      <w:r w:rsidR="008F20E8">
        <w:t xml:space="preserve">generally </w:t>
      </w:r>
      <w:r>
        <w:t>depends on the amount of rainfall</w:t>
      </w:r>
      <w:r w:rsidR="008F20E8">
        <w:t xml:space="preserve"> in a particular season</w:t>
      </w:r>
      <w:r w:rsidR="00443FE9">
        <w:t>, and the water management strategies in place at the time</w:t>
      </w:r>
      <w:r>
        <w:t>.</w:t>
      </w:r>
      <w:r w:rsidR="00D304C1">
        <w:t xml:space="preserve"> </w:t>
      </w:r>
      <w:bookmarkStart w:id="196" w:name="_Toc425420236"/>
      <w:r w:rsidR="00332BD6">
        <w:t>Table 5</w:t>
      </w:r>
      <w:r>
        <w:t xml:space="preserve"> shows the total volume of water </w:t>
      </w:r>
      <w:r w:rsidR="005534C1">
        <w:t xml:space="preserve">actively </w:t>
      </w:r>
      <w:r>
        <w:t>released from the site since 2013–14</w:t>
      </w:r>
      <w:r w:rsidR="00443FE9">
        <w:t xml:space="preserve"> (noting that water released passively is not quantified)</w:t>
      </w:r>
      <w:r>
        <w:t>.</w:t>
      </w:r>
    </w:p>
    <w:tbl>
      <w:tblPr>
        <w:tblW w:w="0" w:type="auto"/>
        <w:jc w:val="center"/>
        <w:tblLook w:val="01E0" w:firstRow="1" w:lastRow="1" w:firstColumn="1" w:lastColumn="1" w:noHBand="0" w:noVBand="0"/>
      </w:tblPr>
      <w:tblGrid>
        <w:gridCol w:w="2333"/>
        <w:gridCol w:w="2749"/>
      </w:tblGrid>
      <w:tr w:rsidR="00E374A3" w14:paraId="5F303676" w14:textId="77777777" w:rsidTr="00E374A3">
        <w:trPr>
          <w:jc w:val="center"/>
        </w:trPr>
        <w:tc>
          <w:tcPr>
            <w:tcW w:w="0" w:type="auto"/>
            <w:gridSpan w:val="2"/>
            <w:shd w:val="clear" w:color="auto" w:fill="D9D9D9"/>
          </w:tcPr>
          <w:p w14:paraId="5F303675" w14:textId="401D4B97" w:rsidR="00E374A3" w:rsidRDefault="00E374A3" w:rsidP="00084554">
            <w:pPr>
              <w:pStyle w:val="tablecaption"/>
            </w:pPr>
            <w:bookmarkStart w:id="197" w:name="_Ref478110110"/>
            <w:bookmarkStart w:id="198" w:name="_Toc478981851"/>
            <w:bookmarkStart w:id="199" w:name="_Toc490232750"/>
            <w:bookmarkStart w:id="200" w:name="_Toc490234738"/>
            <w:r>
              <w:t xml:space="preserve">Table </w:t>
            </w:r>
            <w:bookmarkEnd w:id="197"/>
            <w:r w:rsidR="00084554">
              <w:t xml:space="preserve">5 </w:t>
            </w:r>
            <w:r>
              <w:t xml:space="preserve"> Annual </w:t>
            </w:r>
            <w:r w:rsidR="009063A2">
              <w:t xml:space="preserve">Active </w:t>
            </w:r>
            <w:r w:rsidR="004D31E4">
              <w:t xml:space="preserve">Release </w:t>
            </w:r>
            <w:r>
              <w:t>water volumes</w:t>
            </w:r>
            <w:bookmarkEnd w:id="198"/>
            <w:bookmarkEnd w:id="199"/>
            <w:bookmarkEnd w:id="200"/>
          </w:p>
        </w:tc>
      </w:tr>
      <w:tr w:rsidR="00E374A3" w14:paraId="5F303679" w14:textId="77777777" w:rsidTr="00E374A3">
        <w:trPr>
          <w:trHeight w:val="302"/>
          <w:jc w:val="center"/>
        </w:trPr>
        <w:tc>
          <w:tcPr>
            <w:tcW w:w="1993" w:type="dxa"/>
            <w:tcBorders>
              <w:bottom w:val="single" w:sz="4" w:space="0" w:color="auto"/>
            </w:tcBorders>
          </w:tcPr>
          <w:p w14:paraId="5F303677" w14:textId="77777777" w:rsidR="00E374A3" w:rsidRDefault="00E374A3" w:rsidP="00E374A3">
            <w:pPr>
              <w:pStyle w:val="table1"/>
              <w:rPr>
                <w:b/>
              </w:rPr>
            </w:pPr>
            <w:r>
              <w:rPr>
                <w:b/>
              </w:rPr>
              <w:t>Location</w:t>
            </w:r>
          </w:p>
        </w:tc>
        <w:tc>
          <w:tcPr>
            <w:tcW w:w="2349" w:type="dxa"/>
            <w:tcBorders>
              <w:bottom w:val="single" w:sz="4" w:space="0" w:color="auto"/>
            </w:tcBorders>
          </w:tcPr>
          <w:p w14:paraId="5F303678" w14:textId="77777777" w:rsidR="00E374A3" w:rsidRDefault="00E374A3" w:rsidP="00E374A3">
            <w:pPr>
              <w:pStyle w:val="table1"/>
              <w:jc w:val="center"/>
              <w:rPr>
                <w:b/>
              </w:rPr>
            </w:pPr>
            <w:r>
              <w:rPr>
                <w:b/>
              </w:rPr>
              <w:t>Volume (ML)</w:t>
            </w:r>
          </w:p>
        </w:tc>
      </w:tr>
      <w:tr w:rsidR="00E374A3" w14:paraId="5F30367C" w14:textId="77777777" w:rsidTr="00E374A3">
        <w:trPr>
          <w:trHeight w:val="305"/>
          <w:jc w:val="center"/>
        </w:trPr>
        <w:tc>
          <w:tcPr>
            <w:tcW w:w="1993" w:type="dxa"/>
            <w:tcBorders>
              <w:top w:val="single" w:sz="4" w:space="0" w:color="auto"/>
            </w:tcBorders>
          </w:tcPr>
          <w:p w14:paraId="5F30367A" w14:textId="77777777" w:rsidR="00E374A3" w:rsidRDefault="00E374A3" w:rsidP="00E374A3">
            <w:pPr>
              <w:pStyle w:val="table1"/>
            </w:pPr>
            <w:r>
              <w:t>2013–14</w:t>
            </w:r>
          </w:p>
        </w:tc>
        <w:tc>
          <w:tcPr>
            <w:tcW w:w="2349" w:type="dxa"/>
            <w:tcBorders>
              <w:top w:val="single" w:sz="4" w:space="0" w:color="auto"/>
            </w:tcBorders>
            <w:shd w:val="clear" w:color="auto" w:fill="auto"/>
          </w:tcPr>
          <w:p w14:paraId="5F30367B" w14:textId="77777777" w:rsidR="00E374A3" w:rsidRDefault="00E374A3" w:rsidP="00E374A3">
            <w:pPr>
              <w:pStyle w:val="table1"/>
              <w:tabs>
                <w:tab w:val="right" w:pos="1168"/>
              </w:tabs>
            </w:pPr>
            <w:r>
              <w:tab/>
              <w:t>1674</w:t>
            </w:r>
          </w:p>
        </w:tc>
      </w:tr>
      <w:tr w:rsidR="00E374A3" w14:paraId="5F30367F" w14:textId="77777777" w:rsidTr="00E374A3">
        <w:trPr>
          <w:trHeight w:val="305"/>
          <w:jc w:val="center"/>
        </w:trPr>
        <w:tc>
          <w:tcPr>
            <w:tcW w:w="1993" w:type="dxa"/>
          </w:tcPr>
          <w:p w14:paraId="5F30367D" w14:textId="77777777" w:rsidR="00E374A3" w:rsidRDefault="00E374A3" w:rsidP="00E374A3">
            <w:pPr>
              <w:pStyle w:val="table1"/>
            </w:pPr>
            <w:r>
              <w:t>2014–15</w:t>
            </w:r>
          </w:p>
        </w:tc>
        <w:tc>
          <w:tcPr>
            <w:tcW w:w="2349" w:type="dxa"/>
            <w:shd w:val="clear" w:color="auto" w:fill="auto"/>
          </w:tcPr>
          <w:p w14:paraId="5F30367E" w14:textId="77777777" w:rsidR="00E374A3" w:rsidRDefault="00E374A3" w:rsidP="00E374A3">
            <w:pPr>
              <w:pStyle w:val="table1"/>
              <w:tabs>
                <w:tab w:val="right" w:pos="1168"/>
              </w:tabs>
            </w:pPr>
            <w:r>
              <w:tab/>
              <w:t>772</w:t>
            </w:r>
          </w:p>
        </w:tc>
      </w:tr>
      <w:tr w:rsidR="00E374A3" w14:paraId="5F303682" w14:textId="77777777" w:rsidTr="00E374A3">
        <w:trPr>
          <w:trHeight w:val="305"/>
          <w:jc w:val="center"/>
        </w:trPr>
        <w:tc>
          <w:tcPr>
            <w:tcW w:w="1993" w:type="dxa"/>
          </w:tcPr>
          <w:p w14:paraId="5F303680" w14:textId="77777777" w:rsidR="00E374A3" w:rsidRDefault="00E374A3" w:rsidP="00E374A3">
            <w:pPr>
              <w:pStyle w:val="table1"/>
            </w:pPr>
            <w:r>
              <w:t>2015–16</w:t>
            </w:r>
          </w:p>
        </w:tc>
        <w:tc>
          <w:tcPr>
            <w:tcW w:w="2349" w:type="dxa"/>
            <w:shd w:val="clear" w:color="auto" w:fill="auto"/>
          </w:tcPr>
          <w:p w14:paraId="5F303681" w14:textId="77777777" w:rsidR="00E374A3" w:rsidRDefault="00E374A3" w:rsidP="00E374A3">
            <w:pPr>
              <w:pStyle w:val="table1"/>
              <w:tabs>
                <w:tab w:val="right" w:pos="1168"/>
              </w:tabs>
            </w:pPr>
            <w:r>
              <w:tab/>
              <w:t>117</w:t>
            </w:r>
          </w:p>
        </w:tc>
      </w:tr>
      <w:tr w:rsidR="00E374A3" w14:paraId="5F303685" w14:textId="77777777" w:rsidTr="00E374A3">
        <w:trPr>
          <w:trHeight w:val="305"/>
          <w:jc w:val="center"/>
        </w:trPr>
        <w:tc>
          <w:tcPr>
            <w:tcW w:w="1993" w:type="dxa"/>
            <w:tcBorders>
              <w:bottom w:val="single" w:sz="4" w:space="0" w:color="auto"/>
            </w:tcBorders>
          </w:tcPr>
          <w:p w14:paraId="5F303683" w14:textId="1ECBC53B" w:rsidR="00E374A3" w:rsidRPr="005534C1" w:rsidRDefault="00E374A3" w:rsidP="00E374A3">
            <w:pPr>
              <w:pStyle w:val="table1"/>
            </w:pPr>
            <w:r w:rsidRPr="005534C1">
              <w:t>2016–17</w:t>
            </w:r>
          </w:p>
        </w:tc>
        <w:tc>
          <w:tcPr>
            <w:tcW w:w="2349" w:type="dxa"/>
            <w:tcBorders>
              <w:bottom w:val="single" w:sz="4" w:space="0" w:color="auto"/>
            </w:tcBorders>
            <w:shd w:val="clear" w:color="auto" w:fill="auto"/>
          </w:tcPr>
          <w:p w14:paraId="5F303684" w14:textId="125CBD77" w:rsidR="00E374A3" w:rsidRPr="005534C1" w:rsidRDefault="00E374A3" w:rsidP="00C10904">
            <w:pPr>
              <w:pStyle w:val="table1"/>
              <w:tabs>
                <w:tab w:val="right" w:pos="1168"/>
              </w:tabs>
            </w:pPr>
            <w:r w:rsidRPr="005534C1">
              <w:tab/>
            </w:r>
            <w:r w:rsidR="005534C1" w:rsidRPr="005534C1">
              <w:t>15</w:t>
            </w:r>
            <w:r w:rsidR="00C10904">
              <w:t>73</w:t>
            </w:r>
          </w:p>
        </w:tc>
      </w:tr>
    </w:tbl>
    <w:p w14:paraId="5F303686" w14:textId="4DECFD76" w:rsidR="00E374A3" w:rsidRDefault="00E374A3" w:rsidP="00E374A3">
      <w:pPr>
        <w:pStyle w:val="tablenote"/>
        <w:tabs>
          <w:tab w:val="clear" w:pos="240"/>
        </w:tabs>
        <w:ind w:left="1560" w:firstLine="0"/>
        <w:rPr>
          <w:rFonts w:cs="Arial"/>
          <w:sz w:val="16"/>
          <w:szCs w:val="16"/>
        </w:rPr>
      </w:pPr>
    </w:p>
    <w:p w14:paraId="5F303687" w14:textId="0541B146" w:rsidR="00E374A3" w:rsidRDefault="00E374A3" w:rsidP="00E17ADA">
      <w:pPr>
        <w:pStyle w:val="Heading4"/>
        <w:numPr>
          <w:ilvl w:val="3"/>
          <w:numId w:val="3"/>
        </w:numPr>
        <w:tabs>
          <w:tab w:val="clear" w:pos="648"/>
        </w:tabs>
        <w:spacing w:after="20"/>
      </w:pPr>
      <w:r>
        <w:t>Tailings and waste management</w:t>
      </w:r>
      <w:bookmarkEnd w:id="196"/>
    </w:p>
    <w:p w14:paraId="5F303688" w14:textId="70522FC1" w:rsidR="00E374A3" w:rsidRDefault="00332BD6" w:rsidP="00E374A3">
      <w:bookmarkStart w:id="201" w:name="_Toc425420237"/>
      <w:r>
        <w:t>Table 6</w:t>
      </w:r>
      <w:r w:rsidR="00E374A3">
        <w:t xml:space="preserve"> summarises the management of tailings from the processing mill over time. </w:t>
      </w:r>
      <w:r w:rsidR="00501744">
        <w:t>As part of the site rehabilitation process, ERA is focussed on</w:t>
      </w:r>
      <w:r w:rsidR="00501744" w:rsidDel="00501744">
        <w:t xml:space="preserve"> </w:t>
      </w:r>
      <w:bookmarkEnd w:id="201"/>
      <w:r w:rsidR="00501744">
        <w:t>the</w:t>
      </w:r>
      <w:r w:rsidR="00E374A3">
        <w:t xml:space="preserve"> deposition of tailings into Pit 3 </w:t>
      </w:r>
      <w:r w:rsidR="00C96BCC">
        <w:t xml:space="preserve">for </w:t>
      </w:r>
      <w:r w:rsidR="00E374A3">
        <w:t xml:space="preserve">permanent storage. Tailings deposition in Pit 1 was completed in 2008 and final backfill </w:t>
      </w:r>
      <w:r w:rsidR="001D6686">
        <w:t>commenc</w:t>
      </w:r>
      <w:r w:rsidR="0073643B">
        <w:t>ed</w:t>
      </w:r>
      <w:r w:rsidR="001D6686">
        <w:t xml:space="preserve"> in </w:t>
      </w:r>
      <w:r w:rsidR="00D00905">
        <w:t>Q</w:t>
      </w:r>
      <w:r w:rsidR="001D6686">
        <w:t xml:space="preserve">2 </w:t>
      </w:r>
      <w:r w:rsidR="00E374A3" w:rsidDel="001D6686">
        <w:t>2017</w:t>
      </w:r>
      <w:r w:rsidR="00E374A3">
        <w:t>. Tailings deposition in Pit</w:t>
      </w:r>
      <w:r w:rsidR="0073643B">
        <w:t xml:space="preserve"> </w:t>
      </w:r>
      <w:r w:rsidR="00E374A3">
        <w:t xml:space="preserve">3 commenced in 2015, with the pit </w:t>
      </w:r>
      <w:r w:rsidR="004D31E4">
        <w:t xml:space="preserve">currently </w:t>
      </w:r>
      <w:r w:rsidR="00E374A3">
        <w:t xml:space="preserve">receiving tailings from both the processing mill and from the TSF </w:t>
      </w:r>
      <w:r w:rsidR="0073643B">
        <w:t>(</w:t>
      </w:r>
      <w:r w:rsidR="00E374A3">
        <w:t xml:space="preserve">via </w:t>
      </w:r>
      <w:r w:rsidR="0073643B">
        <w:t>dredging)</w:t>
      </w:r>
      <w:r w:rsidR="00E374A3">
        <w:t>.</w:t>
      </w:r>
    </w:p>
    <w:tbl>
      <w:tblPr>
        <w:tblW w:w="0" w:type="auto"/>
        <w:jc w:val="center"/>
        <w:tblCellMar>
          <w:left w:w="0" w:type="dxa"/>
          <w:right w:w="0" w:type="dxa"/>
        </w:tblCellMar>
        <w:tblLook w:val="0000" w:firstRow="0" w:lastRow="0" w:firstColumn="0" w:lastColumn="0" w:noHBand="0" w:noVBand="0"/>
      </w:tblPr>
      <w:tblGrid>
        <w:gridCol w:w="3689"/>
        <w:gridCol w:w="1201"/>
      </w:tblGrid>
      <w:tr w:rsidR="00E374A3" w14:paraId="5F30368A" w14:textId="77777777" w:rsidTr="00E374A3">
        <w:trPr>
          <w:jc w:val="center"/>
        </w:trPr>
        <w:tc>
          <w:tcPr>
            <w:tcW w:w="4874" w:type="dxa"/>
            <w:gridSpan w:val="2"/>
            <w:shd w:val="clear" w:color="auto" w:fill="D9D9D9" w:themeFill="background1" w:themeFillShade="D9"/>
            <w:noWrap/>
            <w:tcMar>
              <w:top w:w="0" w:type="dxa"/>
              <w:left w:w="0" w:type="dxa"/>
              <w:bottom w:w="0" w:type="dxa"/>
              <w:right w:w="0" w:type="dxa"/>
            </w:tcMar>
          </w:tcPr>
          <w:p w14:paraId="5F303689" w14:textId="592FCB13" w:rsidR="00E374A3" w:rsidRDefault="00E374A3" w:rsidP="001B438F">
            <w:pPr>
              <w:pStyle w:val="tablecaption"/>
            </w:pPr>
            <w:bookmarkStart w:id="202" w:name="_Ref459653836"/>
            <w:bookmarkStart w:id="203" w:name="_Toc478981852"/>
            <w:bookmarkStart w:id="204" w:name="_Toc490232751"/>
            <w:bookmarkStart w:id="205" w:name="_Toc490234739"/>
            <w:r>
              <w:t xml:space="preserve">Table </w:t>
            </w:r>
            <w:bookmarkEnd w:id="202"/>
            <w:r w:rsidR="001B438F">
              <w:t>6</w:t>
            </w:r>
            <w:r>
              <w:t xml:space="preserve"> Mill tailings history</w:t>
            </w:r>
            <w:bookmarkEnd w:id="203"/>
            <w:bookmarkEnd w:id="204"/>
            <w:bookmarkEnd w:id="205"/>
          </w:p>
        </w:tc>
      </w:tr>
      <w:tr w:rsidR="00E374A3" w14:paraId="5F30368D" w14:textId="77777777" w:rsidTr="00E374A3">
        <w:trPr>
          <w:jc w:val="center"/>
        </w:trPr>
        <w:tc>
          <w:tcPr>
            <w:tcW w:w="3677" w:type="dxa"/>
            <w:tcBorders>
              <w:bottom w:val="single" w:sz="4" w:space="0" w:color="auto"/>
            </w:tcBorders>
            <w:noWrap/>
            <w:tcMar>
              <w:top w:w="13" w:type="dxa"/>
              <w:left w:w="13" w:type="dxa"/>
              <w:bottom w:w="0" w:type="dxa"/>
              <w:right w:w="13" w:type="dxa"/>
            </w:tcMar>
          </w:tcPr>
          <w:p w14:paraId="5F30368B" w14:textId="77777777" w:rsidR="00E374A3" w:rsidRDefault="00E374A3" w:rsidP="00E374A3">
            <w:pPr>
              <w:pStyle w:val="table2"/>
              <w:rPr>
                <w:b/>
              </w:rPr>
            </w:pPr>
            <w:r>
              <w:rPr>
                <w:b/>
              </w:rPr>
              <w:t>Activity</w:t>
            </w:r>
          </w:p>
        </w:tc>
        <w:tc>
          <w:tcPr>
            <w:tcW w:w="1197" w:type="dxa"/>
            <w:tcBorders>
              <w:bottom w:val="single" w:sz="4" w:space="0" w:color="auto"/>
            </w:tcBorders>
            <w:noWrap/>
            <w:tcMar>
              <w:top w:w="13" w:type="dxa"/>
              <w:left w:w="13" w:type="dxa"/>
              <w:bottom w:w="0" w:type="dxa"/>
              <w:right w:w="13" w:type="dxa"/>
            </w:tcMar>
          </w:tcPr>
          <w:p w14:paraId="5F30368C" w14:textId="77777777" w:rsidR="00E374A3" w:rsidRDefault="00E374A3" w:rsidP="00E374A3">
            <w:pPr>
              <w:pStyle w:val="table2"/>
              <w:ind w:right="58"/>
              <w:jc w:val="right"/>
              <w:rPr>
                <w:b/>
              </w:rPr>
            </w:pPr>
            <w:r>
              <w:rPr>
                <w:b/>
              </w:rPr>
              <w:t xml:space="preserve">Year </w:t>
            </w:r>
          </w:p>
        </w:tc>
      </w:tr>
      <w:tr w:rsidR="00E374A3" w14:paraId="5F303690" w14:textId="77777777" w:rsidTr="00E374A3">
        <w:trPr>
          <w:jc w:val="center"/>
        </w:trPr>
        <w:tc>
          <w:tcPr>
            <w:tcW w:w="3677" w:type="dxa"/>
            <w:tcBorders>
              <w:top w:val="single" w:sz="4" w:space="0" w:color="auto"/>
            </w:tcBorders>
            <w:noWrap/>
            <w:tcMar>
              <w:top w:w="13" w:type="dxa"/>
              <w:left w:w="13" w:type="dxa"/>
              <w:bottom w:w="0" w:type="dxa"/>
              <w:right w:w="13" w:type="dxa"/>
            </w:tcMar>
          </w:tcPr>
          <w:p w14:paraId="5F30368E" w14:textId="77777777" w:rsidR="00E374A3" w:rsidRDefault="00E374A3" w:rsidP="00E374A3">
            <w:pPr>
              <w:pStyle w:val="table1"/>
            </w:pPr>
            <w:r>
              <w:t>Construction of the TSF approved</w:t>
            </w:r>
          </w:p>
        </w:tc>
        <w:tc>
          <w:tcPr>
            <w:tcW w:w="1197" w:type="dxa"/>
            <w:tcBorders>
              <w:top w:val="single" w:sz="4" w:space="0" w:color="auto"/>
            </w:tcBorders>
            <w:noWrap/>
            <w:tcMar>
              <w:top w:w="13" w:type="dxa"/>
              <w:left w:w="13" w:type="dxa"/>
              <w:bottom w:w="0" w:type="dxa"/>
              <w:right w:w="13" w:type="dxa"/>
            </w:tcMar>
          </w:tcPr>
          <w:p w14:paraId="5F30368F" w14:textId="77777777" w:rsidR="00E374A3" w:rsidRDefault="00E374A3" w:rsidP="00E374A3">
            <w:pPr>
              <w:pStyle w:val="table1"/>
              <w:ind w:right="58"/>
              <w:jc w:val="right"/>
            </w:pPr>
            <w:r>
              <w:t>1979</w:t>
            </w:r>
          </w:p>
        </w:tc>
      </w:tr>
      <w:tr w:rsidR="00E374A3" w14:paraId="5F303693" w14:textId="77777777" w:rsidTr="00E374A3">
        <w:trPr>
          <w:jc w:val="center"/>
        </w:trPr>
        <w:tc>
          <w:tcPr>
            <w:tcW w:w="3677" w:type="dxa"/>
            <w:noWrap/>
            <w:tcMar>
              <w:top w:w="13" w:type="dxa"/>
              <w:left w:w="13" w:type="dxa"/>
              <w:bottom w:w="0" w:type="dxa"/>
              <w:right w:w="13" w:type="dxa"/>
            </w:tcMar>
          </w:tcPr>
          <w:p w14:paraId="5F303691" w14:textId="77777777" w:rsidR="00E374A3" w:rsidRPr="00D85C77" w:rsidRDefault="00E374A3" w:rsidP="00E374A3">
            <w:pPr>
              <w:pStyle w:val="table1"/>
            </w:pPr>
            <w:r w:rsidRPr="00D85C77">
              <w:t>Tailings deposition in TSF</w:t>
            </w:r>
          </w:p>
        </w:tc>
        <w:tc>
          <w:tcPr>
            <w:tcW w:w="1197" w:type="dxa"/>
            <w:noWrap/>
            <w:tcMar>
              <w:top w:w="13" w:type="dxa"/>
              <w:left w:w="13" w:type="dxa"/>
              <w:bottom w:w="0" w:type="dxa"/>
              <w:right w:w="13" w:type="dxa"/>
            </w:tcMar>
          </w:tcPr>
          <w:p w14:paraId="5F303692" w14:textId="77777777" w:rsidR="00E374A3" w:rsidRDefault="00E374A3" w:rsidP="00E374A3">
            <w:pPr>
              <w:pStyle w:val="table1"/>
              <w:ind w:right="58"/>
              <w:jc w:val="right"/>
            </w:pPr>
            <w:r>
              <w:t>1980–96</w:t>
            </w:r>
          </w:p>
        </w:tc>
      </w:tr>
      <w:tr w:rsidR="00E374A3" w14:paraId="5F303696" w14:textId="77777777" w:rsidTr="00E374A3">
        <w:trPr>
          <w:jc w:val="center"/>
        </w:trPr>
        <w:tc>
          <w:tcPr>
            <w:tcW w:w="3677" w:type="dxa"/>
            <w:noWrap/>
            <w:tcMar>
              <w:top w:w="13" w:type="dxa"/>
              <w:left w:w="13" w:type="dxa"/>
              <w:bottom w:w="0" w:type="dxa"/>
              <w:right w:w="13" w:type="dxa"/>
            </w:tcMar>
          </w:tcPr>
          <w:p w14:paraId="5F303694" w14:textId="77777777" w:rsidR="00E374A3" w:rsidRPr="00D85C77" w:rsidRDefault="00E374A3" w:rsidP="00E374A3">
            <w:pPr>
              <w:pStyle w:val="table1"/>
            </w:pPr>
            <w:r w:rsidRPr="00D85C77">
              <w:t>Tailings deposition in Pit 1</w:t>
            </w:r>
          </w:p>
        </w:tc>
        <w:tc>
          <w:tcPr>
            <w:tcW w:w="1197" w:type="dxa"/>
            <w:noWrap/>
            <w:tcMar>
              <w:top w:w="13" w:type="dxa"/>
              <w:left w:w="13" w:type="dxa"/>
              <w:bottom w:w="0" w:type="dxa"/>
              <w:right w:w="13" w:type="dxa"/>
            </w:tcMar>
          </w:tcPr>
          <w:p w14:paraId="5F303695" w14:textId="77777777" w:rsidR="00E374A3" w:rsidRDefault="00E374A3" w:rsidP="00E374A3">
            <w:pPr>
              <w:pStyle w:val="table1"/>
              <w:ind w:right="58"/>
              <w:jc w:val="right"/>
            </w:pPr>
            <w:r>
              <w:t>1996 –08</w:t>
            </w:r>
          </w:p>
        </w:tc>
      </w:tr>
      <w:tr w:rsidR="00E374A3" w14:paraId="5F303699" w14:textId="77777777" w:rsidTr="00E374A3">
        <w:trPr>
          <w:jc w:val="center"/>
        </w:trPr>
        <w:tc>
          <w:tcPr>
            <w:tcW w:w="3677" w:type="dxa"/>
            <w:noWrap/>
            <w:tcMar>
              <w:top w:w="13" w:type="dxa"/>
              <w:left w:w="13" w:type="dxa"/>
              <w:bottom w:w="0" w:type="dxa"/>
              <w:right w:w="13" w:type="dxa"/>
            </w:tcMar>
          </w:tcPr>
          <w:p w14:paraId="5F303697" w14:textId="77777777" w:rsidR="00E374A3" w:rsidRPr="00D85C77" w:rsidRDefault="00E374A3" w:rsidP="00E374A3">
            <w:pPr>
              <w:pStyle w:val="table1"/>
            </w:pPr>
            <w:r w:rsidRPr="00D85C77">
              <w:t>Tailings deposition in TSF</w:t>
            </w:r>
          </w:p>
        </w:tc>
        <w:tc>
          <w:tcPr>
            <w:tcW w:w="1197" w:type="dxa"/>
            <w:noWrap/>
            <w:tcMar>
              <w:top w:w="13" w:type="dxa"/>
              <w:left w:w="13" w:type="dxa"/>
              <w:bottom w:w="0" w:type="dxa"/>
              <w:right w:w="13" w:type="dxa"/>
            </w:tcMar>
          </w:tcPr>
          <w:p w14:paraId="5F303698" w14:textId="77777777" w:rsidR="00E374A3" w:rsidRDefault="00E374A3" w:rsidP="00E374A3">
            <w:pPr>
              <w:pStyle w:val="table1"/>
              <w:ind w:right="58"/>
              <w:jc w:val="right"/>
            </w:pPr>
            <w:r>
              <w:t>2008–15</w:t>
            </w:r>
          </w:p>
        </w:tc>
      </w:tr>
      <w:tr w:rsidR="00E374A3" w14:paraId="5F30369C" w14:textId="77777777" w:rsidTr="00E374A3">
        <w:trPr>
          <w:jc w:val="center"/>
        </w:trPr>
        <w:tc>
          <w:tcPr>
            <w:tcW w:w="3677" w:type="dxa"/>
            <w:noWrap/>
            <w:tcMar>
              <w:top w:w="13" w:type="dxa"/>
              <w:left w:w="13" w:type="dxa"/>
              <w:bottom w:w="0" w:type="dxa"/>
              <w:right w:w="13" w:type="dxa"/>
            </w:tcMar>
          </w:tcPr>
          <w:p w14:paraId="5F30369A" w14:textId="7CF299F2" w:rsidR="00E374A3" w:rsidRPr="00D85C77" w:rsidRDefault="00E374A3" w:rsidP="00E374A3">
            <w:pPr>
              <w:pStyle w:val="table1"/>
            </w:pPr>
            <w:r w:rsidRPr="00D85C77">
              <w:t xml:space="preserve">Tailings deposition </w:t>
            </w:r>
            <w:r>
              <w:t xml:space="preserve">in </w:t>
            </w:r>
            <w:r w:rsidRPr="00D85C77">
              <w:t>Pit 3</w:t>
            </w:r>
            <w:r w:rsidR="004D31E4">
              <w:t xml:space="preserve"> from mill commences</w:t>
            </w:r>
          </w:p>
        </w:tc>
        <w:tc>
          <w:tcPr>
            <w:tcW w:w="1197" w:type="dxa"/>
            <w:noWrap/>
            <w:tcMar>
              <w:top w:w="13" w:type="dxa"/>
              <w:left w:w="13" w:type="dxa"/>
              <w:bottom w:w="0" w:type="dxa"/>
              <w:right w:w="13" w:type="dxa"/>
            </w:tcMar>
          </w:tcPr>
          <w:p w14:paraId="5F30369B" w14:textId="77777777" w:rsidR="00E374A3" w:rsidRDefault="00E374A3" w:rsidP="00E374A3">
            <w:pPr>
              <w:pStyle w:val="table1"/>
              <w:ind w:right="58"/>
              <w:jc w:val="right"/>
            </w:pPr>
            <w:r>
              <w:t xml:space="preserve"> 2015</w:t>
            </w:r>
          </w:p>
        </w:tc>
      </w:tr>
      <w:tr w:rsidR="00E374A3" w14:paraId="5F30369F" w14:textId="77777777" w:rsidTr="00E374A3">
        <w:trPr>
          <w:jc w:val="center"/>
        </w:trPr>
        <w:tc>
          <w:tcPr>
            <w:tcW w:w="3677" w:type="dxa"/>
            <w:tcBorders>
              <w:bottom w:val="single" w:sz="4" w:space="0" w:color="auto"/>
            </w:tcBorders>
            <w:noWrap/>
            <w:tcMar>
              <w:top w:w="13" w:type="dxa"/>
              <w:left w:w="13" w:type="dxa"/>
              <w:bottom w:w="0" w:type="dxa"/>
              <w:right w:w="13" w:type="dxa"/>
            </w:tcMar>
          </w:tcPr>
          <w:p w14:paraId="5F30369D" w14:textId="77777777" w:rsidR="00E374A3" w:rsidRPr="00D85C77" w:rsidRDefault="00E374A3" w:rsidP="00E374A3">
            <w:pPr>
              <w:pStyle w:val="table1"/>
            </w:pPr>
            <w:r w:rsidRPr="00D85C77">
              <w:t xml:space="preserve">Tailings transfer from TSF to Pit 3 commences </w:t>
            </w:r>
          </w:p>
        </w:tc>
        <w:tc>
          <w:tcPr>
            <w:tcW w:w="1197" w:type="dxa"/>
            <w:tcBorders>
              <w:bottom w:val="single" w:sz="4" w:space="0" w:color="auto"/>
            </w:tcBorders>
            <w:noWrap/>
            <w:tcMar>
              <w:top w:w="13" w:type="dxa"/>
              <w:left w:w="13" w:type="dxa"/>
              <w:bottom w:w="0" w:type="dxa"/>
              <w:right w:w="13" w:type="dxa"/>
            </w:tcMar>
          </w:tcPr>
          <w:p w14:paraId="5F30369E" w14:textId="77777777" w:rsidR="00E374A3" w:rsidRDefault="00E374A3" w:rsidP="00E374A3">
            <w:pPr>
              <w:pStyle w:val="table1"/>
              <w:ind w:right="58"/>
              <w:jc w:val="right"/>
            </w:pPr>
            <w:r>
              <w:t>2016</w:t>
            </w:r>
          </w:p>
        </w:tc>
      </w:tr>
    </w:tbl>
    <w:p w14:paraId="5F3036A0" w14:textId="77777777" w:rsidR="00E374A3" w:rsidRDefault="00E374A3" w:rsidP="00E374A3">
      <w:pPr>
        <w:pStyle w:val="4point"/>
      </w:pPr>
    </w:p>
    <w:p w14:paraId="5F3036A1" w14:textId="436A7E99" w:rsidR="00E374A3" w:rsidRDefault="00E374A3" w:rsidP="00E374A3">
      <w:r>
        <w:t xml:space="preserve">The primary mechanisms for disposal of </w:t>
      </w:r>
      <w:r w:rsidR="00501744">
        <w:t xml:space="preserve">hazardous </w:t>
      </w:r>
      <w:r>
        <w:t xml:space="preserve">wastes include disposal in the mine pits, incineration and off-site </w:t>
      </w:r>
      <w:r w:rsidR="000C68D1">
        <w:t>disposal</w:t>
      </w:r>
      <w:r>
        <w:t xml:space="preserve">. Non-hazardous wastes are disposed of either through disposal to </w:t>
      </w:r>
      <w:r w:rsidR="000C68D1">
        <w:t xml:space="preserve">on-site </w:t>
      </w:r>
      <w:r>
        <w:t xml:space="preserve">landfill or off-site recycling. In 2016, an application to </w:t>
      </w:r>
      <w:r w:rsidR="004D31E4">
        <w:t xml:space="preserve">construct </w:t>
      </w:r>
      <w:r>
        <w:t xml:space="preserve">a temporary </w:t>
      </w:r>
      <w:r w:rsidR="00501744">
        <w:t xml:space="preserve">hazardous </w:t>
      </w:r>
      <w:r>
        <w:t xml:space="preserve">waste disposal site adjacent to Pit 3 was approved. This new site replaces the </w:t>
      </w:r>
      <w:r w:rsidR="00D00905">
        <w:t xml:space="preserve">former </w:t>
      </w:r>
      <w:r>
        <w:t xml:space="preserve">waste disposal site in the </w:t>
      </w:r>
      <w:r w:rsidR="00332BD6">
        <w:t>north-west</w:t>
      </w:r>
      <w:r>
        <w:t xml:space="preserve"> section of Pit 1. </w:t>
      </w:r>
    </w:p>
    <w:p w14:paraId="5F3036A2" w14:textId="77777777" w:rsidR="00E374A3" w:rsidRDefault="00E374A3" w:rsidP="00E17ADA">
      <w:pPr>
        <w:pStyle w:val="Heading3"/>
        <w:numPr>
          <w:ilvl w:val="2"/>
          <w:numId w:val="3"/>
        </w:numPr>
        <w:tabs>
          <w:tab w:val="clear" w:pos="648"/>
        </w:tabs>
      </w:pPr>
      <w:bookmarkStart w:id="206" w:name="_Toc459720071"/>
      <w:bookmarkStart w:id="207" w:name="_Toc459720254"/>
      <w:bookmarkStart w:id="208" w:name="_Toc460394087"/>
      <w:bookmarkStart w:id="209" w:name="_Toc460410515"/>
      <w:bookmarkStart w:id="210" w:name="_Toc460427568"/>
      <w:bookmarkStart w:id="211" w:name="_Toc460427843"/>
      <w:bookmarkStart w:id="212" w:name="_Toc478981796"/>
      <w:bookmarkStart w:id="213" w:name="_Toc490836728"/>
      <w:bookmarkStart w:id="214" w:name="_Toc490837084"/>
      <w:bookmarkStart w:id="215" w:name="_Toc490837440"/>
      <w:bookmarkStart w:id="216" w:name="_Toc491430050"/>
      <w:bookmarkStart w:id="217" w:name="_Toc491430919"/>
      <w:bookmarkStart w:id="218" w:name="_Toc508200351"/>
      <w:bookmarkEnd w:id="170"/>
      <w:bookmarkEnd w:id="171"/>
      <w:bookmarkEnd w:id="172"/>
      <w:bookmarkEnd w:id="173"/>
      <w:r>
        <w:t>Rehabilitation</w:t>
      </w:r>
      <w:bookmarkEnd w:id="206"/>
      <w:bookmarkEnd w:id="207"/>
      <w:bookmarkEnd w:id="208"/>
      <w:bookmarkEnd w:id="209"/>
      <w:bookmarkEnd w:id="210"/>
      <w:bookmarkEnd w:id="211"/>
      <w:bookmarkEnd w:id="212"/>
      <w:bookmarkEnd w:id="213"/>
      <w:bookmarkEnd w:id="214"/>
      <w:bookmarkEnd w:id="215"/>
      <w:bookmarkEnd w:id="216"/>
      <w:bookmarkEnd w:id="217"/>
      <w:bookmarkEnd w:id="218"/>
    </w:p>
    <w:p w14:paraId="1C047E21" w14:textId="4F62BD90" w:rsidR="00580B96" w:rsidRDefault="00EC4301" w:rsidP="00580B96">
      <w:pPr>
        <w:pStyle w:val="Heading4"/>
        <w:numPr>
          <w:ilvl w:val="3"/>
          <w:numId w:val="3"/>
        </w:numPr>
        <w:tabs>
          <w:tab w:val="clear" w:pos="648"/>
        </w:tabs>
        <w:spacing w:after="20"/>
      </w:pPr>
      <w:bookmarkStart w:id="219" w:name="_Toc425419876"/>
      <w:r>
        <w:t xml:space="preserve">Rehabilitation </w:t>
      </w:r>
      <w:r w:rsidR="00411B76">
        <w:t>O</w:t>
      </w:r>
      <w:r>
        <w:t>bjectives</w:t>
      </w:r>
    </w:p>
    <w:p w14:paraId="5F3036A3" w14:textId="1A03B2DB" w:rsidR="00E374A3" w:rsidRDefault="00E374A3" w:rsidP="00E374A3">
      <w:r>
        <w:t>The primary rehabilitation objective for Ranger, as set out in the</w:t>
      </w:r>
      <w:r w:rsidR="00021914">
        <w:t xml:space="preserve"> Environmental Requirements</w:t>
      </w:r>
      <w:r>
        <w:t>, is to rehabilitate the site to a standard that, in the opinion of the Minister for Resources and Northern Australia, with the advice of the Supervising Scientist, enables it to be incorporated into</w:t>
      </w:r>
      <w:r w:rsidR="00D00905">
        <w:t xml:space="preserve"> the surrounding World Heritage-</w:t>
      </w:r>
      <w:r>
        <w:t>listed Kakadu National Park.</w:t>
      </w:r>
    </w:p>
    <w:p w14:paraId="5F3036A6" w14:textId="45BC387E" w:rsidR="00E374A3" w:rsidRDefault="00E374A3" w:rsidP="00E374A3">
      <w:r>
        <w:t>Concurrently</w:t>
      </w:r>
      <w:r w:rsidR="00411B76">
        <w:t>,</w:t>
      </w:r>
      <w:r>
        <w:t xml:space="preserve"> with the development of closure criteria</w:t>
      </w:r>
      <w:r w:rsidR="00ED6CB4">
        <w:t xml:space="preserve"> by ERA</w:t>
      </w:r>
      <w:r>
        <w:t xml:space="preserve">, </w:t>
      </w:r>
      <w:r w:rsidR="00F439AC">
        <w:t>SSB</w:t>
      </w:r>
      <w:r>
        <w:t xml:space="preserve"> are developing a suite of </w:t>
      </w:r>
      <w:r w:rsidR="00ED6CB4">
        <w:t>‘R</w:t>
      </w:r>
      <w:r>
        <w:t xml:space="preserve">ehabilitation </w:t>
      </w:r>
      <w:r w:rsidR="00ED6CB4">
        <w:t>S</w:t>
      </w:r>
      <w:r>
        <w:t>tandards</w:t>
      </w:r>
      <w:r w:rsidR="00ED6CB4">
        <w:t>’</w:t>
      </w:r>
      <w:r>
        <w:t xml:space="preserve"> for release in 2017. These </w:t>
      </w:r>
      <w:r w:rsidR="002D2D86">
        <w:t>rehabilitation</w:t>
      </w:r>
      <w:r>
        <w:t xml:space="preserve"> standards are being developed in accordance with section 5c of the </w:t>
      </w:r>
      <w:r>
        <w:rPr>
          <w:i/>
        </w:rPr>
        <w:t>Environment Protection (Alligator Rivers Region) Act 1978</w:t>
      </w:r>
      <w:r>
        <w:t xml:space="preserve">, covering key environmental themes: water and sediment, landform, flora and fauna, radiation and soils. </w:t>
      </w:r>
      <w:r>
        <w:rPr>
          <w:iCs/>
        </w:rPr>
        <w:t xml:space="preserve">The </w:t>
      </w:r>
      <w:r w:rsidR="002D2D86">
        <w:t>rehabilitation</w:t>
      </w:r>
      <w:r>
        <w:rPr>
          <w:iCs/>
        </w:rPr>
        <w:t xml:space="preserve"> s</w:t>
      </w:r>
      <w:r w:rsidRPr="0008455C">
        <w:rPr>
          <w:iCs/>
        </w:rPr>
        <w:t>tandards reflect the Environmental Requirements and provide quantitative values, based on the best available science, against which the achievement of the rehabilitation objectives can be assessed</w:t>
      </w:r>
      <w:r>
        <w:t xml:space="preserve">. The </w:t>
      </w:r>
      <w:r w:rsidR="002D2D86">
        <w:t>rehabilitation</w:t>
      </w:r>
      <w:r>
        <w:t xml:space="preserve"> standards </w:t>
      </w:r>
      <w:r w:rsidR="001D6686">
        <w:t xml:space="preserve">also </w:t>
      </w:r>
      <w:r>
        <w:t xml:space="preserve">reflect the highest level of ecosystem protection </w:t>
      </w:r>
      <w:r w:rsidDel="00A22D4E">
        <w:t xml:space="preserve">and </w:t>
      </w:r>
      <w:r>
        <w:t>may be updated in the future</w:t>
      </w:r>
      <w:r w:rsidR="00A22D4E">
        <w:t>,</w:t>
      </w:r>
      <w:r>
        <w:t xml:space="preserve"> as additional relevant knowledge becomes available.</w:t>
      </w:r>
      <w:r w:rsidR="008C5F8D">
        <w:t xml:space="preserve"> Further information on the </w:t>
      </w:r>
      <w:r w:rsidR="002D2D86">
        <w:t xml:space="preserve">rehabilitation </w:t>
      </w:r>
      <w:r w:rsidR="008C5F8D">
        <w:t>standards is provided in chapter 5.2.1.</w:t>
      </w:r>
    </w:p>
    <w:p w14:paraId="1F81FC0F" w14:textId="06386EA2" w:rsidR="00EC4301" w:rsidRPr="00EC4301" w:rsidRDefault="00EC4301" w:rsidP="00EC4301">
      <w:pPr>
        <w:pStyle w:val="Heading4"/>
        <w:numPr>
          <w:ilvl w:val="3"/>
          <w:numId w:val="3"/>
        </w:numPr>
        <w:tabs>
          <w:tab w:val="clear" w:pos="648"/>
        </w:tabs>
        <w:spacing w:after="20"/>
      </w:pPr>
      <w:r>
        <w:t>Ranger Mine Closure Plan</w:t>
      </w:r>
    </w:p>
    <w:p w14:paraId="561C4EF2" w14:textId="5763F161" w:rsidR="00ED603C" w:rsidRDefault="00ED603C" w:rsidP="00030D76">
      <w:r>
        <w:t>ERA is required to submit a Mine Closure Plan for approval, under both the Commonwealth and Northern Territory legislation. The Mine Closure Plan must detail ERA’s approach for planning and implementation of minesite rehabilitation activities, and demonstrate how these activities will achieve the Environmental Requirements. The plan requires approval by the respective Commonwealth and Northern Territory Ministers, with advice from the Supervising Scientist.</w:t>
      </w:r>
    </w:p>
    <w:p w14:paraId="292ED2C3" w14:textId="1A0F1C2D" w:rsidR="00394C12" w:rsidRDefault="00EC4301" w:rsidP="00EC4301">
      <w:r>
        <w:t xml:space="preserve">A draft </w:t>
      </w:r>
      <w:r w:rsidR="00030D76">
        <w:t>Ranger Mine Closure Plan (RMCP)</w:t>
      </w:r>
      <w:r>
        <w:t xml:space="preserve"> </w:t>
      </w:r>
      <w:r w:rsidR="00030D76">
        <w:t xml:space="preserve">was submitted by ERA to stakeholders for review in December 2016. </w:t>
      </w:r>
      <w:r>
        <w:t xml:space="preserve">SSB undertook a detailed technical review of the </w:t>
      </w:r>
      <w:r w:rsidR="00030D76">
        <w:t xml:space="preserve">draft </w:t>
      </w:r>
      <w:r>
        <w:t>RMCP, with feedback provided to ERA in July 2017.</w:t>
      </w:r>
      <w:r w:rsidR="00336A6F">
        <w:t xml:space="preserve"> ERA advised that an updated RMCP will be </w:t>
      </w:r>
      <w:r w:rsidR="0005466D">
        <w:t>released publicly</w:t>
      </w:r>
      <w:r w:rsidR="00336A6F">
        <w:t xml:space="preserve"> in September 2017, addressing feedback provided </w:t>
      </w:r>
      <w:r w:rsidR="00394C12">
        <w:t xml:space="preserve">on the draft document </w:t>
      </w:r>
      <w:r w:rsidR="00336A6F">
        <w:t>by SSB and other stakeholders</w:t>
      </w:r>
      <w:r w:rsidR="0005466D">
        <w:t>.</w:t>
      </w:r>
      <w:r w:rsidR="00336A6F">
        <w:t xml:space="preserve"> SSB will review the updated RMCP and intends to publish an Assessment Report, detailing</w:t>
      </w:r>
      <w:r w:rsidR="00394C12">
        <w:t xml:space="preserve"> whether:</w:t>
      </w:r>
    </w:p>
    <w:p w14:paraId="55BD6390" w14:textId="65F5B352" w:rsidR="00394C12" w:rsidRDefault="00394C12" w:rsidP="00497FC4">
      <w:pPr>
        <w:pStyle w:val="bulletlist1"/>
      </w:pPr>
      <w:r>
        <w:t>environmental risks associated with rehabilitation have been adequately identified and assessed, and mitigation measures identified/implemented</w:t>
      </w:r>
    </w:p>
    <w:p w14:paraId="5DA16274" w14:textId="7F6E7AA0" w:rsidR="00394C12" w:rsidRDefault="00394C12" w:rsidP="00497FC4">
      <w:pPr>
        <w:pStyle w:val="bulletlist1"/>
      </w:pPr>
      <w:r>
        <w:t>proposed closure criteria appropriately quantify the Ranger Environmental Requirements such they will allow the future determination of their achievement</w:t>
      </w:r>
    </w:p>
    <w:p w14:paraId="3ECCCA59" w14:textId="0C5D8E02" w:rsidR="00EC4301" w:rsidRDefault="00394C12" w:rsidP="00497FC4">
      <w:pPr>
        <w:pStyle w:val="bulletlist1"/>
      </w:pPr>
      <w:r>
        <w:t>proposed rehabilitation strategies are based on the best-available scientific information</w:t>
      </w:r>
    </w:p>
    <w:p w14:paraId="586C66B5" w14:textId="66FDA0C6" w:rsidR="00394C12" w:rsidRDefault="00394C12" w:rsidP="00497FC4">
      <w:pPr>
        <w:pStyle w:val="bulletlist1"/>
      </w:pPr>
      <w:r>
        <w:t xml:space="preserve">proposed rehabilitation activities </w:t>
      </w:r>
      <w:r w:rsidRPr="00394C12">
        <w:t>will result in the achievement of the relevant Ranger Environmental Requirements.</w:t>
      </w:r>
    </w:p>
    <w:p w14:paraId="17C9692E" w14:textId="77777777" w:rsidR="0005466D" w:rsidRDefault="0005466D" w:rsidP="0005466D">
      <w:r>
        <w:t>It is envisaged that the RMCP will be updated periodically during the rehabilitation process and some of the less complex rehabilitation activities may be detailed sufficiently within the RMCP and may be approved within it (for example, the mill deconstruction). Other more technically-complex activities will likely require an application and approval process external to the RMCP, which would require the submission of a stand-alone application that included all relevant information (for example, the rehabilitation of Pit 3 and the Tailings Storage Facility).</w:t>
      </w:r>
    </w:p>
    <w:p w14:paraId="123A58BE" w14:textId="0F934A8E" w:rsidR="0005466D" w:rsidRDefault="0005466D" w:rsidP="0005466D">
      <w:r>
        <w:t xml:space="preserve">The Department of Industry, Innovation and Science is currently coordinating a consultation process with key stakeholders to develop a </w:t>
      </w:r>
      <w:r w:rsidRPr="005703BE">
        <w:t>Rehabilitation and Closure Approvals Framework</w:t>
      </w:r>
      <w:r>
        <w:t>, including specification of which activities will be approved as part of the RMCP and which will be assessed and approved as stand-alone applications</w:t>
      </w:r>
      <w:r w:rsidRPr="005703BE">
        <w:t>. The Framework will ensure that ERA, regulators and stakeholders have a common understanding of the regulatory process, and that there is clear accountability and governance for decision-making.</w:t>
      </w:r>
    </w:p>
    <w:p w14:paraId="3361CE02" w14:textId="77777777" w:rsidR="00EC4301" w:rsidRPr="00EC4301" w:rsidRDefault="00EC4301" w:rsidP="00EC4301">
      <w:pPr>
        <w:pStyle w:val="Heading4"/>
        <w:numPr>
          <w:ilvl w:val="3"/>
          <w:numId w:val="3"/>
        </w:numPr>
        <w:tabs>
          <w:tab w:val="clear" w:pos="648"/>
        </w:tabs>
        <w:spacing w:after="20"/>
      </w:pPr>
      <w:r>
        <w:t>Current status of rehabilitation</w:t>
      </w:r>
    </w:p>
    <w:p w14:paraId="036A9819" w14:textId="4866A3EA" w:rsidR="00E42038" w:rsidRDefault="00E42038" w:rsidP="00E42038">
      <w:r>
        <w:t xml:space="preserve">Approved rehabilitation works have already commenced on site, such as tailings deposition into the mined-out pits, as stipulated in the Environmental Requirements. </w:t>
      </w:r>
      <w:r w:rsidRPr="00D70176">
        <w:t xml:space="preserve">Table </w:t>
      </w:r>
      <w:r w:rsidR="00AC5B2F" w:rsidRPr="00D70176">
        <w:t>7</w:t>
      </w:r>
      <w:r>
        <w:t xml:space="preserve"> shows the performance metrics </w:t>
      </w:r>
      <w:r w:rsidR="00B832A3">
        <w:t xml:space="preserve">as of June 2017 for major </w:t>
      </w:r>
      <w:r>
        <w:t xml:space="preserve">rehabilitation activities currently occurring on site. </w:t>
      </w:r>
      <w:r w:rsidR="0082760C">
        <w:t xml:space="preserve">These are discussed in the following sections. </w:t>
      </w:r>
      <w:r w:rsidR="00B53548" w:rsidRPr="00D70176">
        <w:t>Table 8</w:t>
      </w:r>
      <w:r>
        <w:t xml:space="preserve"> summarises the approvals related to reh</w:t>
      </w:r>
      <w:r w:rsidR="00B53548">
        <w:t xml:space="preserve">abilitation and </w:t>
      </w:r>
      <w:r w:rsidR="00B53548" w:rsidRPr="00D70176">
        <w:t>Table 9</w:t>
      </w:r>
      <w:r>
        <w:t xml:space="preserve"> summarises the rehabilitation works that have been carried out to date. </w:t>
      </w:r>
    </w:p>
    <w:p w14:paraId="0833DB09" w14:textId="77777777" w:rsidR="005049D6" w:rsidRDefault="005049D6" w:rsidP="00E4203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316"/>
        <w:gridCol w:w="1375"/>
        <w:gridCol w:w="1375"/>
        <w:gridCol w:w="1373"/>
      </w:tblGrid>
      <w:tr w:rsidR="00E42038" w14:paraId="2772DE55" w14:textId="77777777" w:rsidTr="00443FE9">
        <w:trPr>
          <w:jc w:val="center"/>
        </w:trPr>
        <w:tc>
          <w:tcPr>
            <w:tcW w:w="5000" w:type="pct"/>
            <w:gridSpan w:val="4"/>
            <w:tcBorders>
              <w:top w:val="nil"/>
              <w:left w:val="nil"/>
              <w:bottom w:val="nil"/>
              <w:right w:val="nil"/>
            </w:tcBorders>
            <w:shd w:val="clear" w:color="auto" w:fill="D9D9D9"/>
          </w:tcPr>
          <w:p w14:paraId="2B5999ED" w14:textId="2E3EAB73" w:rsidR="00E42038" w:rsidRPr="00411B76" w:rsidRDefault="00E42038" w:rsidP="00D274EC">
            <w:pPr>
              <w:pStyle w:val="Caption"/>
              <w:keepNext/>
              <w:jc w:val="center"/>
            </w:pPr>
            <w:r w:rsidRPr="00D70176">
              <w:rPr>
                <w:rStyle w:val="tablecaptionChar"/>
                <w:b/>
              </w:rPr>
              <w:t xml:space="preserve">Table </w:t>
            </w:r>
            <w:r w:rsidR="00AC5B2F" w:rsidRPr="00D70176">
              <w:rPr>
                <w:rStyle w:val="tablecaptionChar"/>
                <w:b/>
              </w:rPr>
              <w:t>7</w:t>
            </w:r>
            <w:r w:rsidRPr="00411B76">
              <w:rPr>
                <w:rStyle w:val="tablecaptionChar"/>
                <w:b/>
              </w:rPr>
              <w:t xml:space="preserve"> Key Rehabilitation Metrics</w:t>
            </w:r>
          </w:p>
        </w:tc>
      </w:tr>
      <w:tr w:rsidR="00E42038" w14:paraId="730211B3" w14:textId="77777777" w:rsidTr="00443FE9">
        <w:tblPrEx>
          <w:jc w:val="left"/>
        </w:tblPrEx>
        <w:tc>
          <w:tcPr>
            <w:tcW w:w="2229" w:type="pct"/>
            <w:tcBorders>
              <w:top w:val="nil"/>
              <w:left w:val="nil"/>
              <w:bottom w:val="single" w:sz="4" w:space="0" w:color="auto"/>
              <w:right w:val="nil"/>
            </w:tcBorders>
            <w:noWrap/>
            <w:tcMar>
              <w:top w:w="13" w:type="dxa"/>
              <w:left w:w="13" w:type="dxa"/>
              <w:bottom w:w="0" w:type="dxa"/>
              <w:right w:w="13" w:type="dxa"/>
            </w:tcMar>
          </w:tcPr>
          <w:p w14:paraId="7CC8366C" w14:textId="77777777" w:rsidR="00E42038" w:rsidRPr="00411B76" w:rsidRDefault="00E42038" w:rsidP="00D274EC">
            <w:pPr>
              <w:pStyle w:val="table2"/>
              <w:rPr>
                <w:b/>
              </w:rPr>
            </w:pPr>
            <w:r w:rsidRPr="00411B76">
              <w:rPr>
                <w:b/>
              </w:rPr>
              <w:t>Activity</w:t>
            </w:r>
          </w:p>
        </w:tc>
        <w:tc>
          <w:tcPr>
            <w:tcW w:w="924" w:type="pct"/>
            <w:tcBorders>
              <w:top w:val="nil"/>
              <w:left w:val="nil"/>
              <w:bottom w:val="single" w:sz="4" w:space="0" w:color="auto"/>
              <w:right w:val="nil"/>
            </w:tcBorders>
          </w:tcPr>
          <w:p w14:paraId="27DCBB61" w14:textId="77777777" w:rsidR="00E42038" w:rsidRPr="00411B76" w:rsidRDefault="00E42038" w:rsidP="00D274EC">
            <w:pPr>
              <w:pStyle w:val="table2"/>
              <w:jc w:val="right"/>
              <w:rPr>
                <w:b/>
              </w:rPr>
            </w:pPr>
            <w:r w:rsidRPr="00411B76">
              <w:rPr>
                <w:b/>
              </w:rPr>
              <w:t>Completed</w:t>
            </w:r>
          </w:p>
        </w:tc>
        <w:tc>
          <w:tcPr>
            <w:tcW w:w="924" w:type="pct"/>
            <w:tcBorders>
              <w:top w:val="nil"/>
              <w:left w:val="nil"/>
              <w:bottom w:val="single" w:sz="4" w:space="0" w:color="auto"/>
              <w:right w:val="nil"/>
            </w:tcBorders>
          </w:tcPr>
          <w:p w14:paraId="5A0D52AD" w14:textId="77777777" w:rsidR="00E42038" w:rsidRPr="00411B76" w:rsidRDefault="00E42038" w:rsidP="00D274EC">
            <w:pPr>
              <w:pStyle w:val="table2"/>
              <w:jc w:val="right"/>
              <w:rPr>
                <w:b/>
              </w:rPr>
            </w:pPr>
            <w:r w:rsidRPr="00411B76">
              <w:rPr>
                <w:b/>
              </w:rPr>
              <w:t xml:space="preserve"> ERA Target</w:t>
            </w:r>
          </w:p>
        </w:tc>
        <w:tc>
          <w:tcPr>
            <w:tcW w:w="923" w:type="pct"/>
            <w:tcBorders>
              <w:top w:val="nil"/>
              <w:left w:val="nil"/>
              <w:bottom w:val="single" w:sz="4" w:space="0" w:color="auto"/>
              <w:right w:val="nil"/>
            </w:tcBorders>
            <w:noWrap/>
            <w:tcMar>
              <w:top w:w="13" w:type="dxa"/>
              <w:left w:w="13" w:type="dxa"/>
              <w:bottom w:w="0" w:type="dxa"/>
              <w:right w:w="13" w:type="dxa"/>
            </w:tcMar>
          </w:tcPr>
          <w:p w14:paraId="4C2999E7" w14:textId="77777777" w:rsidR="00E42038" w:rsidRPr="00411B76" w:rsidRDefault="00E42038" w:rsidP="00D274EC">
            <w:pPr>
              <w:pStyle w:val="table2"/>
              <w:jc w:val="right"/>
              <w:rPr>
                <w:b/>
              </w:rPr>
            </w:pPr>
            <w:r w:rsidRPr="00411B76">
              <w:rPr>
                <w:b/>
              </w:rPr>
              <w:t xml:space="preserve">Remaining </w:t>
            </w:r>
          </w:p>
        </w:tc>
      </w:tr>
      <w:tr w:rsidR="00E42038" w14:paraId="6FD97C6E" w14:textId="77777777" w:rsidTr="00D274EC">
        <w:tblPrEx>
          <w:jc w:val="left"/>
        </w:tblPrEx>
        <w:tc>
          <w:tcPr>
            <w:tcW w:w="2229" w:type="pct"/>
            <w:tcBorders>
              <w:top w:val="single" w:sz="4" w:space="0" w:color="auto"/>
              <w:left w:val="nil"/>
              <w:bottom w:val="nil"/>
              <w:right w:val="nil"/>
            </w:tcBorders>
            <w:noWrap/>
            <w:tcMar>
              <w:top w:w="13" w:type="dxa"/>
              <w:left w:w="13" w:type="dxa"/>
              <w:bottom w:w="0" w:type="dxa"/>
              <w:right w:w="13" w:type="dxa"/>
            </w:tcMar>
          </w:tcPr>
          <w:p w14:paraId="316DF79D" w14:textId="77777777" w:rsidR="00E42038" w:rsidRPr="00411B76" w:rsidRDefault="00E42038" w:rsidP="00D274EC">
            <w:pPr>
              <w:pStyle w:val="table2"/>
            </w:pPr>
            <w:r w:rsidRPr="00411B76">
              <w:t xml:space="preserve">Dredging of TSF tailings  </w:t>
            </w:r>
          </w:p>
        </w:tc>
        <w:tc>
          <w:tcPr>
            <w:tcW w:w="924" w:type="pct"/>
            <w:tcBorders>
              <w:top w:val="single" w:sz="4" w:space="0" w:color="auto"/>
              <w:left w:val="nil"/>
              <w:bottom w:val="nil"/>
              <w:right w:val="nil"/>
            </w:tcBorders>
          </w:tcPr>
          <w:p w14:paraId="62C117FA" w14:textId="77777777" w:rsidR="00E42038" w:rsidRPr="00411B76" w:rsidRDefault="00E42038" w:rsidP="00D274EC">
            <w:pPr>
              <w:pStyle w:val="table2"/>
              <w:jc w:val="right"/>
            </w:pPr>
            <w:r w:rsidRPr="00411B76">
              <w:t>4.5 Mt</w:t>
            </w:r>
          </w:p>
        </w:tc>
        <w:tc>
          <w:tcPr>
            <w:tcW w:w="924" w:type="pct"/>
            <w:tcBorders>
              <w:top w:val="single" w:sz="4" w:space="0" w:color="auto"/>
              <w:left w:val="nil"/>
              <w:bottom w:val="nil"/>
              <w:right w:val="nil"/>
            </w:tcBorders>
          </w:tcPr>
          <w:p w14:paraId="24C1B8C6" w14:textId="77777777" w:rsidR="00E42038" w:rsidRPr="00411B76" w:rsidRDefault="00E42038" w:rsidP="00D274EC">
            <w:pPr>
              <w:pStyle w:val="table2"/>
              <w:jc w:val="right"/>
              <w:rPr>
                <w:vertAlign w:val="superscript"/>
              </w:rPr>
            </w:pPr>
            <w:r w:rsidRPr="00411B76">
              <w:t>5.9 Mt</w:t>
            </w:r>
          </w:p>
        </w:tc>
        <w:tc>
          <w:tcPr>
            <w:tcW w:w="923" w:type="pct"/>
            <w:tcBorders>
              <w:top w:val="single" w:sz="4" w:space="0" w:color="auto"/>
              <w:left w:val="nil"/>
              <w:bottom w:val="nil"/>
              <w:right w:val="nil"/>
            </w:tcBorders>
            <w:noWrap/>
            <w:tcMar>
              <w:top w:w="13" w:type="dxa"/>
              <w:left w:w="13" w:type="dxa"/>
              <w:bottom w:w="0" w:type="dxa"/>
              <w:right w:w="13" w:type="dxa"/>
            </w:tcMar>
          </w:tcPr>
          <w:p w14:paraId="36DA4D6F" w14:textId="77777777" w:rsidR="00E42038" w:rsidRPr="00411B76" w:rsidRDefault="00E42038" w:rsidP="00D274EC">
            <w:pPr>
              <w:pStyle w:val="table2"/>
              <w:jc w:val="right"/>
            </w:pPr>
            <w:r w:rsidRPr="00411B76">
              <w:t>18.6 Mt</w:t>
            </w:r>
          </w:p>
        </w:tc>
      </w:tr>
      <w:tr w:rsidR="00E42038" w14:paraId="5A4FEF04" w14:textId="77777777" w:rsidTr="00D274EC">
        <w:tblPrEx>
          <w:jc w:val="left"/>
        </w:tblPrEx>
        <w:tc>
          <w:tcPr>
            <w:tcW w:w="2229" w:type="pct"/>
            <w:tcBorders>
              <w:top w:val="nil"/>
              <w:left w:val="nil"/>
              <w:bottom w:val="nil"/>
              <w:right w:val="nil"/>
            </w:tcBorders>
            <w:noWrap/>
            <w:tcMar>
              <w:top w:w="13" w:type="dxa"/>
              <w:left w:w="13" w:type="dxa"/>
              <w:bottom w:w="0" w:type="dxa"/>
              <w:right w:w="13" w:type="dxa"/>
            </w:tcMar>
          </w:tcPr>
          <w:p w14:paraId="05877164" w14:textId="77777777" w:rsidR="00E42038" w:rsidRPr="00411B76" w:rsidRDefault="00E42038" w:rsidP="00D274EC">
            <w:pPr>
              <w:pStyle w:val="table2"/>
            </w:pPr>
            <w:r w:rsidRPr="00411B76">
              <w:t xml:space="preserve">Pit 1 Backfill </w:t>
            </w:r>
          </w:p>
        </w:tc>
        <w:tc>
          <w:tcPr>
            <w:tcW w:w="924" w:type="pct"/>
            <w:tcBorders>
              <w:top w:val="nil"/>
              <w:left w:val="nil"/>
              <w:bottom w:val="nil"/>
              <w:right w:val="nil"/>
            </w:tcBorders>
          </w:tcPr>
          <w:p w14:paraId="3815AC52" w14:textId="77777777" w:rsidR="00E42038" w:rsidRPr="00411B76" w:rsidRDefault="00E42038" w:rsidP="00D274EC">
            <w:pPr>
              <w:pStyle w:val="table2"/>
              <w:jc w:val="right"/>
            </w:pPr>
            <w:r w:rsidRPr="00411B76">
              <w:t>0.73 Mt</w:t>
            </w:r>
          </w:p>
        </w:tc>
        <w:tc>
          <w:tcPr>
            <w:tcW w:w="924" w:type="pct"/>
            <w:tcBorders>
              <w:top w:val="nil"/>
              <w:left w:val="nil"/>
              <w:bottom w:val="nil"/>
              <w:right w:val="nil"/>
            </w:tcBorders>
          </w:tcPr>
          <w:p w14:paraId="328098F6" w14:textId="77777777" w:rsidR="00E42038" w:rsidRPr="00411B76" w:rsidRDefault="00E42038" w:rsidP="00D274EC">
            <w:pPr>
              <w:pStyle w:val="table2"/>
              <w:jc w:val="right"/>
            </w:pPr>
            <w:r w:rsidRPr="00411B76">
              <w:t>0.96 Mt</w:t>
            </w:r>
          </w:p>
        </w:tc>
        <w:tc>
          <w:tcPr>
            <w:tcW w:w="923" w:type="pct"/>
            <w:tcBorders>
              <w:top w:val="nil"/>
              <w:left w:val="nil"/>
              <w:bottom w:val="nil"/>
              <w:right w:val="nil"/>
            </w:tcBorders>
            <w:noWrap/>
            <w:tcMar>
              <w:top w:w="13" w:type="dxa"/>
              <w:left w:w="13" w:type="dxa"/>
              <w:bottom w:w="0" w:type="dxa"/>
              <w:right w:w="13" w:type="dxa"/>
            </w:tcMar>
          </w:tcPr>
          <w:p w14:paraId="0A78E0AC" w14:textId="77777777" w:rsidR="00E42038" w:rsidRPr="00411B76" w:rsidRDefault="00E42038" w:rsidP="00D274EC">
            <w:pPr>
              <w:pStyle w:val="table2"/>
              <w:jc w:val="right"/>
            </w:pPr>
            <w:r w:rsidRPr="00411B76">
              <w:t>11.6 Mt</w:t>
            </w:r>
          </w:p>
        </w:tc>
      </w:tr>
      <w:tr w:rsidR="00E42038" w14:paraId="30CCD675" w14:textId="77777777" w:rsidTr="00D274EC">
        <w:tblPrEx>
          <w:jc w:val="left"/>
        </w:tblPrEx>
        <w:tc>
          <w:tcPr>
            <w:tcW w:w="2229" w:type="pct"/>
            <w:tcBorders>
              <w:top w:val="nil"/>
              <w:left w:val="nil"/>
              <w:bottom w:val="nil"/>
              <w:right w:val="nil"/>
            </w:tcBorders>
            <w:noWrap/>
            <w:tcMar>
              <w:top w:w="13" w:type="dxa"/>
              <w:left w:w="13" w:type="dxa"/>
              <w:bottom w:w="0" w:type="dxa"/>
              <w:right w:w="13" w:type="dxa"/>
            </w:tcMar>
          </w:tcPr>
          <w:p w14:paraId="47913FB3" w14:textId="77777777" w:rsidR="00E42038" w:rsidRPr="00411B76" w:rsidRDefault="00E42038" w:rsidP="00D274EC">
            <w:pPr>
              <w:pStyle w:val="table2"/>
            </w:pPr>
            <w:r w:rsidRPr="00411B76">
              <w:t>Brine concentrator distillate production 2017</w:t>
            </w:r>
          </w:p>
        </w:tc>
        <w:tc>
          <w:tcPr>
            <w:tcW w:w="924" w:type="pct"/>
            <w:tcBorders>
              <w:top w:val="nil"/>
              <w:left w:val="nil"/>
              <w:bottom w:val="nil"/>
              <w:right w:val="nil"/>
            </w:tcBorders>
          </w:tcPr>
          <w:p w14:paraId="2A45884D" w14:textId="77777777" w:rsidR="00E42038" w:rsidRPr="00411B76" w:rsidRDefault="00E42038" w:rsidP="00D274EC">
            <w:pPr>
              <w:pStyle w:val="table2"/>
              <w:jc w:val="right"/>
            </w:pPr>
            <w:r w:rsidRPr="00411B76">
              <w:t>708 ML</w:t>
            </w:r>
          </w:p>
        </w:tc>
        <w:tc>
          <w:tcPr>
            <w:tcW w:w="924" w:type="pct"/>
            <w:tcBorders>
              <w:top w:val="nil"/>
              <w:left w:val="nil"/>
              <w:bottom w:val="nil"/>
              <w:right w:val="nil"/>
            </w:tcBorders>
          </w:tcPr>
          <w:p w14:paraId="488AB662" w14:textId="77777777" w:rsidR="00E42038" w:rsidRPr="00411B76" w:rsidRDefault="00E42038" w:rsidP="00D274EC">
            <w:pPr>
              <w:pStyle w:val="table2"/>
              <w:jc w:val="right"/>
            </w:pPr>
            <w:r w:rsidRPr="00411B76">
              <w:t>781 ML</w:t>
            </w:r>
          </w:p>
        </w:tc>
        <w:tc>
          <w:tcPr>
            <w:tcW w:w="923" w:type="pct"/>
            <w:tcBorders>
              <w:top w:val="nil"/>
              <w:left w:val="nil"/>
              <w:bottom w:val="nil"/>
              <w:right w:val="nil"/>
            </w:tcBorders>
            <w:noWrap/>
            <w:tcMar>
              <w:top w:w="13" w:type="dxa"/>
              <w:left w:w="13" w:type="dxa"/>
              <w:bottom w:w="0" w:type="dxa"/>
              <w:right w:w="13" w:type="dxa"/>
            </w:tcMar>
          </w:tcPr>
          <w:p w14:paraId="0C83A13A" w14:textId="77777777" w:rsidR="00E42038" w:rsidRPr="00411B76" w:rsidRDefault="00E42038" w:rsidP="00D274EC">
            <w:pPr>
              <w:pStyle w:val="table2"/>
              <w:jc w:val="right"/>
            </w:pPr>
            <w:r w:rsidRPr="00411B76">
              <w:t>NA</w:t>
            </w:r>
          </w:p>
        </w:tc>
      </w:tr>
      <w:tr w:rsidR="00E42038" w14:paraId="7EB4E575" w14:textId="77777777" w:rsidTr="00D274EC">
        <w:tblPrEx>
          <w:jc w:val="left"/>
        </w:tblPrEx>
        <w:tc>
          <w:tcPr>
            <w:tcW w:w="2229" w:type="pct"/>
            <w:tcBorders>
              <w:top w:val="nil"/>
              <w:left w:val="nil"/>
              <w:bottom w:val="single" w:sz="4" w:space="0" w:color="auto"/>
              <w:right w:val="nil"/>
            </w:tcBorders>
            <w:noWrap/>
            <w:tcMar>
              <w:top w:w="13" w:type="dxa"/>
              <w:left w:w="13" w:type="dxa"/>
              <w:bottom w:w="0" w:type="dxa"/>
              <w:right w:w="13" w:type="dxa"/>
            </w:tcMar>
          </w:tcPr>
          <w:p w14:paraId="3D4C1CAC" w14:textId="4F716099" w:rsidR="00E42038" w:rsidRPr="00411B76" w:rsidRDefault="00411B76" w:rsidP="00D274EC">
            <w:pPr>
              <w:pStyle w:val="table2"/>
            </w:pPr>
            <w:r>
              <w:t>Brine</w:t>
            </w:r>
            <w:r w:rsidR="00E42038" w:rsidRPr="00411B76">
              <w:t xml:space="preserve"> Injection  </w:t>
            </w:r>
          </w:p>
        </w:tc>
        <w:tc>
          <w:tcPr>
            <w:tcW w:w="924" w:type="pct"/>
            <w:tcBorders>
              <w:top w:val="nil"/>
              <w:left w:val="nil"/>
              <w:bottom w:val="single" w:sz="4" w:space="0" w:color="auto"/>
              <w:right w:val="nil"/>
            </w:tcBorders>
          </w:tcPr>
          <w:p w14:paraId="2BF4C7FB" w14:textId="646EBDAA" w:rsidR="00E42038" w:rsidRPr="00411B76" w:rsidRDefault="00443FE9" w:rsidP="00D274EC">
            <w:pPr>
              <w:pStyle w:val="table2"/>
              <w:jc w:val="right"/>
            </w:pPr>
            <w:r>
              <w:t>Currently offline</w:t>
            </w:r>
          </w:p>
        </w:tc>
        <w:tc>
          <w:tcPr>
            <w:tcW w:w="924" w:type="pct"/>
            <w:tcBorders>
              <w:top w:val="nil"/>
              <w:left w:val="nil"/>
              <w:bottom w:val="single" w:sz="4" w:space="0" w:color="auto"/>
              <w:right w:val="nil"/>
            </w:tcBorders>
          </w:tcPr>
          <w:p w14:paraId="68A8A553" w14:textId="29BF2C69" w:rsidR="00E42038" w:rsidRPr="00411B76" w:rsidRDefault="00443FE9" w:rsidP="00D274EC">
            <w:pPr>
              <w:pStyle w:val="table2"/>
              <w:jc w:val="right"/>
            </w:pPr>
            <w:r w:rsidRPr="00411B76">
              <w:t>Online</w:t>
            </w:r>
          </w:p>
        </w:tc>
        <w:tc>
          <w:tcPr>
            <w:tcW w:w="923" w:type="pct"/>
            <w:tcBorders>
              <w:top w:val="nil"/>
              <w:left w:val="nil"/>
              <w:bottom w:val="single" w:sz="4" w:space="0" w:color="auto"/>
              <w:right w:val="nil"/>
            </w:tcBorders>
            <w:noWrap/>
            <w:tcMar>
              <w:top w:w="13" w:type="dxa"/>
              <w:left w:w="13" w:type="dxa"/>
              <w:bottom w:w="0" w:type="dxa"/>
              <w:right w:w="13" w:type="dxa"/>
            </w:tcMar>
          </w:tcPr>
          <w:p w14:paraId="28DB4363" w14:textId="77777777" w:rsidR="00E42038" w:rsidRPr="00411B76" w:rsidRDefault="00E42038" w:rsidP="00D274EC">
            <w:pPr>
              <w:pStyle w:val="table2"/>
              <w:jc w:val="right"/>
            </w:pPr>
            <w:r w:rsidRPr="00411B76">
              <w:t>NA</w:t>
            </w:r>
          </w:p>
        </w:tc>
      </w:tr>
    </w:tbl>
    <w:p w14:paraId="5F3036A9" w14:textId="77777777" w:rsidR="00E374A3" w:rsidRDefault="00E374A3" w:rsidP="00E374A3"/>
    <w:p w14:paraId="298D61E3" w14:textId="77777777" w:rsidR="005049D6" w:rsidRDefault="005049D6" w:rsidP="00E374A3"/>
    <w:tbl>
      <w:tblPr>
        <w:tblW w:w="5000" w:type="pct"/>
        <w:jc w:val="center"/>
        <w:tblCellMar>
          <w:left w:w="0" w:type="dxa"/>
          <w:right w:w="0" w:type="dxa"/>
        </w:tblCellMar>
        <w:tblLook w:val="0000" w:firstRow="0" w:lastRow="0" w:firstColumn="0" w:lastColumn="0" w:noHBand="0" w:noVBand="0"/>
      </w:tblPr>
      <w:tblGrid>
        <w:gridCol w:w="5115"/>
        <w:gridCol w:w="2324"/>
      </w:tblGrid>
      <w:tr w:rsidR="00E374A3" w14:paraId="5F3036AB" w14:textId="77777777" w:rsidTr="00E374A3">
        <w:trPr>
          <w:jc w:val="center"/>
        </w:trPr>
        <w:tc>
          <w:tcPr>
            <w:tcW w:w="5000" w:type="pct"/>
            <w:gridSpan w:val="2"/>
            <w:shd w:val="clear" w:color="auto" w:fill="D9D9D9"/>
            <w:noWrap/>
            <w:tcMar>
              <w:top w:w="0" w:type="dxa"/>
              <w:left w:w="0" w:type="dxa"/>
              <w:bottom w:w="0" w:type="dxa"/>
              <w:right w:w="0" w:type="dxa"/>
            </w:tcMar>
          </w:tcPr>
          <w:p w14:paraId="5F3036AA" w14:textId="79DEE31C" w:rsidR="00E374A3" w:rsidRDefault="00E374A3" w:rsidP="00B53548">
            <w:pPr>
              <w:pStyle w:val="tablecaption"/>
            </w:pPr>
            <w:bookmarkStart w:id="220" w:name="_Ref478034189"/>
            <w:bookmarkStart w:id="221" w:name="_Toc478981853"/>
            <w:bookmarkStart w:id="222" w:name="_Toc490232752"/>
            <w:bookmarkStart w:id="223" w:name="_Toc490234740"/>
            <w:r w:rsidRPr="00D70176">
              <w:t>Table</w:t>
            </w:r>
            <w:r>
              <w:t xml:space="preserve"> </w:t>
            </w:r>
            <w:bookmarkEnd w:id="220"/>
            <w:r w:rsidR="00B53548">
              <w:t>8</w:t>
            </w:r>
            <w:r>
              <w:rPr>
                <w:bCs/>
              </w:rPr>
              <w:t xml:space="preserve"> </w:t>
            </w:r>
            <w:r>
              <w:t>Rehabilitation related assessment activities</w:t>
            </w:r>
            <w:bookmarkEnd w:id="221"/>
            <w:bookmarkEnd w:id="222"/>
            <w:bookmarkEnd w:id="223"/>
          </w:p>
        </w:tc>
      </w:tr>
      <w:tr w:rsidR="00E374A3" w14:paraId="5F3036AE" w14:textId="77777777" w:rsidTr="00E374A3">
        <w:tblPrEx>
          <w:jc w:val="left"/>
        </w:tblPrEx>
        <w:tc>
          <w:tcPr>
            <w:tcW w:w="3438" w:type="pct"/>
            <w:tcBorders>
              <w:bottom w:val="single" w:sz="4" w:space="0" w:color="auto"/>
            </w:tcBorders>
            <w:noWrap/>
            <w:tcMar>
              <w:top w:w="13" w:type="dxa"/>
              <w:left w:w="13" w:type="dxa"/>
              <w:bottom w:w="0" w:type="dxa"/>
              <w:right w:w="13" w:type="dxa"/>
            </w:tcMar>
          </w:tcPr>
          <w:p w14:paraId="5F3036AC" w14:textId="77777777" w:rsidR="00E374A3" w:rsidRDefault="00E374A3" w:rsidP="00E374A3">
            <w:pPr>
              <w:pStyle w:val="table2"/>
              <w:rPr>
                <w:b/>
              </w:rPr>
            </w:pPr>
            <w:r>
              <w:rPr>
                <w:b/>
              </w:rPr>
              <w:t>Activity</w:t>
            </w:r>
          </w:p>
        </w:tc>
        <w:tc>
          <w:tcPr>
            <w:tcW w:w="1562" w:type="pct"/>
            <w:tcBorders>
              <w:bottom w:val="single" w:sz="4" w:space="0" w:color="auto"/>
            </w:tcBorders>
            <w:noWrap/>
            <w:tcMar>
              <w:top w:w="13" w:type="dxa"/>
              <w:left w:w="13" w:type="dxa"/>
              <w:bottom w:w="0" w:type="dxa"/>
              <w:right w:w="13" w:type="dxa"/>
            </w:tcMar>
          </w:tcPr>
          <w:p w14:paraId="5F3036AD" w14:textId="77777777" w:rsidR="00E374A3" w:rsidRDefault="00E374A3" w:rsidP="00E374A3">
            <w:pPr>
              <w:pStyle w:val="table2"/>
              <w:jc w:val="right"/>
              <w:rPr>
                <w:b/>
              </w:rPr>
            </w:pPr>
            <w:r>
              <w:rPr>
                <w:b/>
              </w:rPr>
              <w:t>Year of approval</w:t>
            </w:r>
          </w:p>
        </w:tc>
      </w:tr>
      <w:tr w:rsidR="00E374A3" w14:paraId="5F3036B1" w14:textId="77777777" w:rsidTr="00E374A3">
        <w:tblPrEx>
          <w:jc w:val="left"/>
        </w:tblPrEx>
        <w:tc>
          <w:tcPr>
            <w:tcW w:w="3438" w:type="pct"/>
            <w:tcBorders>
              <w:top w:val="single" w:sz="4" w:space="0" w:color="auto"/>
            </w:tcBorders>
            <w:noWrap/>
            <w:tcMar>
              <w:top w:w="13" w:type="dxa"/>
              <w:left w:w="13" w:type="dxa"/>
              <w:bottom w:w="0" w:type="dxa"/>
              <w:right w:w="13" w:type="dxa"/>
            </w:tcMar>
          </w:tcPr>
          <w:p w14:paraId="5F3036AF" w14:textId="77777777" w:rsidR="00E374A3" w:rsidRDefault="00E374A3" w:rsidP="00E374A3">
            <w:pPr>
              <w:pStyle w:val="table2"/>
              <w:rPr>
                <w:b/>
              </w:rPr>
            </w:pPr>
            <w:r>
              <w:rPr>
                <w:b/>
              </w:rPr>
              <w:t>Pit 3</w:t>
            </w:r>
          </w:p>
        </w:tc>
        <w:tc>
          <w:tcPr>
            <w:tcW w:w="1562" w:type="pct"/>
            <w:tcBorders>
              <w:top w:val="single" w:sz="4" w:space="0" w:color="auto"/>
            </w:tcBorders>
            <w:noWrap/>
            <w:tcMar>
              <w:top w:w="13" w:type="dxa"/>
              <w:left w:w="13" w:type="dxa"/>
              <w:bottom w:w="0" w:type="dxa"/>
              <w:right w:w="13" w:type="dxa"/>
            </w:tcMar>
          </w:tcPr>
          <w:p w14:paraId="5F3036B0" w14:textId="77777777" w:rsidR="00E374A3" w:rsidRDefault="00E374A3" w:rsidP="00E374A3">
            <w:pPr>
              <w:pStyle w:val="table2"/>
              <w:jc w:val="right"/>
            </w:pPr>
          </w:p>
        </w:tc>
      </w:tr>
      <w:tr w:rsidR="00E374A3" w14:paraId="5F3036B4" w14:textId="77777777" w:rsidTr="00E374A3">
        <w:tblPrEx>
          <w:jc w:val="left"/>
        </w:tblPrEx>
        <w:tc>
          <w:tcPr>
            <w:tcW w:w="3438" w:type="pct"/>
            <w:noWrap/>
            <w:tcMar>
              <w:top w:w="13" w:type="dxa"/>
              <w:left w:w="13" w:type="dxa"/>
              <w:bottom w:w="0" w:type="dxa"/>
              <w:right w:w="13" w:type="dxa"/>
            </w:tcMar>
          </w:tcPr>
          <w:p w14:paraId="5F3036B2" w14:textId="77777777" w:rsidR="00E374A3" w:rsidRDefault="00E374A3" w:rsidP="00E374A3">
            <w:pPr>
              <w:pStyle w:val="table2"/>
            </w:pPr>
            <w:r>
              <w:t>Deposition of tailings in Pit 3</w:t>
            </w:r>
          </w:p>
        </w:tc>
        <w:tc>
          <w:tcPr>
            <w:tcW w:w="1562" w:type="pct"/>
            <w:noWrap/>
            <w:tcMar>
              <w:top w:w="13" w:type="dxa"/>
              <w:left w:w="13" w:type="dxa"/>
              <w:bottom w:w="0" w:type="dxa"/>
              <w:right w:w="13" w:type="dxa"/>
            </w:tcMar>
          </w:tcPr>
          <w:p w14:paraId="5F3036B3" w14:textId="77777777" w:rsidR="00E374A3" w:rsidRDefault="00E374A3" w:rsidP="00E374A3">
            <w:pPr>
              <w:pStyle w:val="table2"/>
              <w:jc w:val="right"/>
            </w:pPr>
            <w:r>
              <w:t>2007</w:t>
            </w:r>
          </w:p>
        </w:tc>
      </w:tr>
      <w:tr w:rsidR="0056267B" w14:paraId="2ADC0634" w14:textId="77777777" w:rsidTr="00E374A3">
        <w:tblPrEx>
          <w:jc w:val="left"/>
        </w:tblPrEx>
        <w:tc>
          <w:tcPr>
            <w:tcW w:w="3438" w:type="pct"/>
            <w:noWrap/>
            <w:tcMar>
              <w:top w:w="13" w:type="dxa"/>
              <w:left w:w="13" w:type="dxa"/>
              <w:bottom w:w="0" w:type="dxa"/>
              <w:right w:w="13" w:type="dxa"/>
            </w:tcMar>
          </w:tcPr>
          <w:p w14:paraId="56E9FF72" w14:textId="7BDC9ECF" w:rsidR="0056267B" w:rsidRDefault="0056267B" w:rsidP="0056267B">
            <w:pPr>
              <w:pStyle w:val="table2"/>
            </w:pPr>
            <w:r>
              <w:t>Notification of intent to deposit tailings in Pit 3</w:t>
            </w:r>
          </w:p>
        </w:tc>
        <w:tc>
          <w:tcPr>
            <w:tcW w:w="1562" w:type="pct"/>
            <w:noWrap/>
            <w:tcMar>
              <w:top w:w="13" w:type="dxa"/>
              <w:left w:w="13" w:type="dxa"/>
              <w:bottom w:w="0" w:type="dxa"/>
              <w:right w:w="13" w:type="dxa"/>
            </w:tcMar>
          </w:tcPr>
          <w:p w14:paraId="69F9AFD9" w14:textId="03CA1D8F" w:rsidR="0056267B" w:rsidRDefault="0056267B" w:rsidP="0056267B">
            <w:pPr>
              <w:pStyle w:val="table2"/>
              <w:jc w:val="right"/>
            </w:pPr>
            <w:r>
              <w:t>2015</w:t>
            </w:r>
          </w:p>
        </w:tc>
      </w:tr>
      <w:tr w:rsidR="0056267B" w14:paraId="5F3036B7" w14:textId="77777777" w:rsidTr="00E374A3">
        <w:tblPrEx>
          <w:jc w:val="left"/>
        </w:tblPrEx>
        <w:tc>
          <w:tcPr>
            <w:tcW w:w="3438" w:type="pct"/>
            <w:noWrap/>
            <w:tcMar>
              <w:top w:w="13" w:type="dxa"/>
              <w:left w:w="13" w:type="dxa"/>
              <w:bottom w:w="0" w:type="dxa"/>
              <w:right w:w="13" w:type="dxa"/>
            </w:tcMar>
          </w:tcPr>
          <w:p w14:paraId="5F3036B5" w14:textId="77777777" w:rsidR="0056267B" w:rsidRDefault="0056267B" w:rsidP="0056267B">
            <w:pPr>
              <w:pStyle w:val="table2"/>
            </w:pPr>
            <w:r>
              <w:t xml:space="preserve">Assessment of environmental impacts from deposition of tailings in Pit 3 </w:t>
            </w:r>
          </w:p>
        </w:tc>
        <w:tc>
          <w:tcPr>
            <w:tcW w:w="1562" w:type="pct"/>
            <w:noWrap/>
            <w:tcMar>
              <w:top w:w="13" w:type="dxa"/>
              <w:left w:w="13" w:type="dxa"/>
              <w:bottom w:w="0" w:type="dxa"/>
              <w:right w:w="13" w:type="dxa"/>
            </w:tcMar>
          </w:tcPr>
          <w:p w14:paraId="5F3036B6" w14:textId="77777777" w:rsidR="0056267B" w:rsidRDefault="0056267B" w:rsidP="0056267B">
            <w:pPr>
              <w:pStyle w:val="table2"/>
              <w:jc w:val="right"/>
            </w:pPr>
            <w:r>
              <w:t>Still under assessment</w:t>
            </w:r>
          </w:p>
        </w:tc>
      </w:tr>
      <w:tr w:rsidR="0056267B" w14:paraId="0C2A991F" w14:textId="77777777" w:rsidTr="00E374A3">
        <w:tblPrEx>
          <w:jc w:val="left"/>
        </w:tblPrEx>
        <w:tc>
          <w:tcPr>
            <w:tcW w:w="3438" w:type="pct"/>
            <w:noWrap/>
            <w:tcMar>
              <w:top w:w="13" w:type="dxa"/>
              <w:left w:w="13" w:type="dxa"/>
              <w:bottom w:w="0" w:type="dxa"/>
              <w:right w:w="13" w:type="dxa"/>
            </w:tcMar>
          </w:tcPr>
          <w:p w14:paraId="6E5C8FB3" w14:textId="27E47E32" w:rsidR="0056267B" w:rsidRDefault="0056267B" w:rsidP="0056267B">
            <w:pPr>
              <w:pStyle w:val="table2"/>
            </w:pPr>
            <w:r>
              <w:t>Notification of change to Pit 3 operation</w:t>
            </w:r>
          </w:p>
        </w:tc>
        <w:tc>
          <w:tcPr>
            <w:tcW w:w="1562" w:type="pct"/>
            <w:noWrap/>
            <w:tcMar>
              <w:top w:w="13" w:type="dxa"/>
              <w:left w:w="13" w:type="dxa"/>
              <w:bottom w:w="0" w:type="dxa"/>
              <w:right w:w="13" w:type="dxa"/>
            </w:tcMar>
          </w:tcPr>
          <w:p w14:paraId="7001B285" w14:textId="6AF3D94E" w:rsidR="0056267B" w:rsidRDefault="0056267B" w:rsidP="0056267B">
            <w:pPr>
              <w:pStyle w:val="table2"/>
              <w:jc w:val="right"/>
            </w:pPr>
            <w:r>
              <w:t>Still under assessment</w:t>
            </w:r>
          </w:p>
        </w:tc>
      </w:tr>
      <w:tr w:rsidR="0056267B" w14:paraId="5F3036BD" w14:textId="77777777" w:rsidTr="00E374A3">
        <w:tblPrEx>
          <w:jc w:val="left"/>
        </w:tblPrEx>
        <w:tc>
          <w:tcPr>
            <w:tcW w:w="3438" w:type="pct"/>
            <w:noWrap/>
            <w:tcMar>
              <w:top w:w="13" w:type="dxa"/>
              <w:left w:w="13" w:type="dxa"/>
              <w:bottom w:w="0" w:type="dxa"/>
              <w:right w:w="13" w:type="dxa"/>
            </w:tcMar>
          </w:tcPr>
          <w:p w14:paraId="5F3036BB" w14:textId="77777777" w:rsidR="0056267B" w:rsidRDefault="0056267B" w:rsidP="0056267B">
            <w:pPr>
              <w:pStyle w:val="table2"/>
              <w:rPr>
                <w:b/>
              </w:rPr>
            </w:pPr>
            <w:r>
              <w:rPr>
                <w:b/>
              </w:rPr>
              <w:t>Pit 1</w:t>
            </w:r>
          </w:p>
        </w:tc>
        <w:tc>
          <w:tcPr>
            <w:tcW w:w="1562" w:type="pct"/>
            <w:noWrap/>
            <w:tcMar>
              <w:top w:w="13" w:type="dxa"/>
              <w:left w:w="13" w:type="dxa"/>
              <w:bottom w:w="0" w:type="dxa"/>
              <w:right w:w="13" w:type="dxa"/>
            </w:tcMar>
          </w:tcPr>
          <w:p w14:paraId="5F3036BC" w14:textId="77777777" w:rsidR="0056267B" w:rsidRDefault="0056267B" w:rsidP="0056267B">
            <w:pPr>
              <w:pStyle w:val="table2"/>
              <w:jc w:val="right"/>
            </w:pPr>
          </w:p>
        </w:tc>
      </w:tr>
      <w:tr w:rsidR="0056267B" w14:paraId="5F3036C0" w14:textId="77777777" w:rsidTr="00E374A3">
        <w:tblPrEx>
          <w:jc w:val="left"/>
        </w:tblPrEx>
        <w:tc>
          <w:tcPr>
            <w:tcW w:w="3438" w:type="pct"/>
            <w:noWrap/>
            <w:tcMar>
              <w:top w:w="13" w:type="dxa"/>
              <w:left w:w="13" w:type="dxa"/>
              <w:bottom w:w="0" w:type="dxa"/>
              <w:right w:w="13" w:type="dxa"/>
            </w:tcMar>
          </w:tcPr>
          <w:p w14:paraId="5F3036BE" w14:textId="2CB2784A" w:rsidR="0056267B" w:rsidRDefault="0056267B" w:rsidP="0056267B">
            <w:pPr>
              <w:pStyle w:val="table2"/>
            </w:pPr>
            <w:r>
              <w:t>Relocate 1</w:t>
            </w:r>
            <w:r w:rsidR="00A22D4E">
              <w:t> </w:t>
            </w:r>
            <w:r>
              <w:t>Mm</w:t>
            </w:r>
            <w:r>
              <w:rPr>
                <w:snapToGrid w:val="0"/>
                <w:color w:val="000000"/>
                <w:position w:val="4"/>
                <w:sz w:val="11"/>
                <w:szCs w:val="0"/>
                <w:u w:color="000000"/>
              </w:rPr>
              <w:t>3</w:t>
            </w:r>
            <w:r>
              <w:rPr>
                <w:snapToGrid w:val="0"/>
                <w:color w:val="000000"/>
                <w:szCs w:val="0"/>
                <w:u w:color="000000"/>
              </w:rPr>
              <w:t xml:space="preserve"> from TSF to Pit 1</w:t>
            </w:r>
          </w:p>
        </w:tc>
        <w:tc>
          <w:tcPr>
            <w:tcW w:w="1562" w:type="pct"/>
            <w:noWrap/>
            <w:tcMar>
              <w:top w:w="13" w:type="dxa"/>
              <w:left w:w="13" w:type="dxa"/>
              <w:bottom w:w="0" w:type="dxa"/>
              <w:right w:w="13" w:type="dxa"/>
            </w:tcMar>
          </w:tcPr>
          <w:p w14:paraId="5F3036BF" w14:textId="77777777" w:rsidR="0056267B" w:rsidRDefault="0056267B" w:rsidP="0056267B">
            <w:pPr>
              <w:pStyle w:val="table2"/>
              <w:jc w:val="right"/>
            </w:pPr>
            <w:r>
              <w:t>1997</w:t>
            </w:r>
          </w:p>
        </w:tc>
      </w:tr>
      <w:tr w:rsidR="0056267B" w14:paraId="5F3036C3" w14:textId="77777777" w:rsidTr="00E374A3">
        <w:tblPrEx>
          <w:jc w:val="left"/>
        </w:tblPrEx>
        <w:tc>
          <w:tcPr>
            <w:tcW w:w="3438" w:type="pct"/>
            <w:noWrap/>
            <w:tcMar>
              <w:top w:w="13" w:type="dxa"/>
              <w:left w:w="13" w:type="dxa"/>
              <w:bottom w:w="0" w:type="dxa"/>
              <w:right w:w="13" w:type="dxa"/>
            </w:tcMar>
          </w:tcPr>
          <w:p w14:paraId="5F3036C1" w14:textId="77777777" w:rsidR="0056267B" w:rsidRDefault="0056267B" w:rsidP="0056267B">
            <w:pPr>
              <w:pStyle w:val="table2"/>
            </w:pPr>
            <w:r>
              <w:t>Interim storage of tailings in Pit 1 to -12 mRL</w:t>
            </w:r>
          </w:p>
        </w:tc>
        <w:tc>
          <w:tcPr>
            <w:tcW w:w="1562" w:type="pct"/>
            <w:noWrap/>
            <w:tcMar>
              <w:top w:w="13" w:type="dxa"/>
              <w:left w:w="13" w:type="dxa"/>
              <w:bottom w:w="0" w:type="dxa"/>
              <w:right w:w="13" w:type="dxa"/>
            </w:tcMar>
          </w:tcPr>
          <w:p w14:paraId="5F3036C2" w14:textId="77777777" w:rsidR="0056267B" w:rsidRDefault="0056267B" w:rsidP="0056267B">
            <w:pPr>
              <w:pStyle w:val="table2"/>
              <w:jc w:val="right"/>
            </w:pPr>
            <w:r>
              <w:t>2007</w:t>
            </w:r>
          </w:p>
        </w:tc>
      </w:tr>
      <w:tr w:rsidR="0056267B" w14:paraId="5F3036C6" w14:textId="77777777" w:rsidTr="00E374A3">
        <w:tblPrEx>
          <w:jc w:val="left"/>
        </w:tblPrEx>
        <w:tc>
          <w:tcPr>
            <w:tcW w:w="3438" w:type="pct"/>
            <w:noWrap/>
            <w:tcMar>
              <w:top w:w="13" w:type="dxa"/>
              <w:left w:w="13" w:type="dxa"/>
              <w:bottom w:w="0" w:type="dxa"/>
              <w:right w:w="13" w:type="dxa"/>
            </w:tcMar>
          </w:tcPr>
          <w:p w14:paraId="5F3036C4" w14:textId="0C6FDFB5" w:rsidR="0056267B" w:rsidRDefault="0056267B" w:rsidP="0056267B">
            <w:pPr>
              <w:pStyle w:val="table2"/>
            </w:pPr>
            <w:r>
              <w:t>Interim storage of process water to -15</w:t>
            </w:r>
            <w:r w:rsidR="00A22D4E">
              <w:t> </w:t>
            </w:r>
            <w:r>
              <w:t>mRL</w:t>
            </w:r>
          </w:p>
        </w:tc>
        <w:tc>
          <w:tcPr>
            <w:tcW w:w="1562" w:type="pct"/>
            <w:noWrap/>
            <w:tcMar>
              <w:top w:w="13" w:type="dxa"/>
              <w:left w:w="13" w:type="dxa"/>
              <w:bottom w:w="0" w:type="dxa"/>
              <w:right w:w="13" w:type="dxa"/>
            </w:tcMar>
          </w:tcPr>
          <w:p w14:paraId="5F3036C5" w14:textId="77777777" w:rsidR="0056267B" w:rsidRDefault="0056267B" w:rsidP="0056267B">
            <w:pPr>
              <w:pStyle w:val="table2"/>
              <w:jc w:val="right"/>
            </w:pPr>
            <w:r>
              <w:t>2010</w:t>
            </w:r>
          </w:p>
        </w:tc>
      </w:tr>
      <w:tr w:rsidR="0056267B" w14:paraId="5F3036C9" w14:textId="77777777" w:rsidTr="00E374A3">
        <w:tblPrEx>
          <w:jc w:val="left"/>
        </w:tblPrEx>
        <w:tc>
          <w:tcPr>
            <w:tcW w:w="3438" w:type="pct"/>
            <w:noWrap/>
            <w:tcMar>
              <w:top w:w="13" w:type="dxa"/>
              <w:left w:w="13" w:type="dxa"/>
              <w:bottom w:w="0" w:type="dxa"/>
              <w:right w:w="13" w:type="dxa"/>
            </w:tcMar>
          </w:tcPr>
          <w:p w14:paraId="5F3036C7" w14:textId="3AE5CE10" w:rsidR="0056267B" w:rsidRDefault="0056267B" w:rsidP="0056267B">
            <w:pPr>
              <w:pStyle w:val="table2"/>
            </w:pPr>
            <w:r>
              <w:t>Placement of 2.5</w:t>
            </w:r>
            <w:r w:rsidR="00A22D4E">
              <w:t> </w:t>
            </w:r>
            <w:r>
              <w:t>m layer of waste rock</w:t>
            </w:r>
          </w:p>
        </w:tc>
        <w:tc>
          <w:tcPr>
            <w:tcW w:w="1562" w:type="pct"/>
            <w:noWrap/>
            <w:tcMar>
              <w:top w:w="13" w:type="dxa"/>
              <w:left w:w="13" w:type="dxa"/>
              <w:bottom w:w="0" w:type="dxa"/>
              <w:right w:w="13" w:type="dxa"/>
            </w:tcMar>
          </w:tcPr>
          <w:p w14:paraId="5F3036C8" w14:textId="77777777" w:rsidR="0056267B" w:rsidRDefault="0056267B" w:rsidP="0056267B">
            <w:pPr>
              <w:pStyle w:val="table2"/>
              <w:jc w:val="right"/>
            </w:pPr>
            <w:r>
              <w:t>2013</w:t>
            </w:r>
          </w:p>
        </w:tc>
      </w:tr>
      <w:tr w:rsidR="0056267B" w14:paraId="5F3036CC" w14:textId="77777777" w:rsidTr="00E374A3">
        <w:tblPrEx>
          <w:jc w:val="left"/>
        </w:tblPrEx>
        <w:tc>
          <w:tcPr>
            <w:tcW w:w="3438" w:type="pct"/>
            <w:noWrap/>
            <w:tcMar>
              <w:top w:w="13" w:type="dxa"/>
              <w:left w:w="13" w:type="dxa"/>
              <w:bottom w:w="0" w:type="dxa"/>
              <w:right w:w="13" w:type="dxa"/>
            </w:tcMar>
          </w:tcPr>
          <w:p w14:paraId="5F3036CA" w14:textId="1D1F1534" w:rsidR="0056267B" w:rsidRDefault="0056267B" w:rsidP="0056267B">
            <w:pPr>
              <w:pStyle w:val="table2"/>
            </w:pPr>
            <w:r>
              <w:t>Final storage of tailings to -12</w:t>
            </w:r>
            <w:r w:rsidR="00A22D4E">
              <w:t> </w:t>
            </w:r>
            <w:r>
              <w:t>mRL</w:t>
            </w:r>
          </w:p>
        </w:tc>
        <w:tc>
          <w:tcPr>
            <w:tcW w:w="1562" w:type="pct"/>
            <w:noWrap/>
            <w:tcMar>
              <w:top w:w="13" w:type="dxa"/>
              <w:left w:w="13" w:type="dxa"/>
              <w:bottom w:w="0" w:type="dxa"/>
              <w:right w:w="13" w:type="dxa"/>
            </w:tcMar>
          </w:tcPr>
          <w:p w14:paraId="5F3036CB" w14:textId="4C7D3A1E" w:rsidR="0056267B" w:rsidRDefault="0056267B" w:rsidP="0056267B">
            <w:pPr>
              <w:pStyle w:val="table2"/>
              <w:jc w:val="right"/>
            </w:pPr>
            <w:r>
              <w:t>2017</w:t>
            </w:r>
          </w:p>
        </w:tc>
      </w:tr>
      <w:tr w:rsidR="0056267B" w14:paraId="5F3036CF" w14:textId="77777777" w:rsidTr="00E374A3">
        <w:tblPrEx>
          <w:jc w:val="left"/>
        </w:tblPrEx>
        <w:tc>
          <w:tcPr>
            <w:tcW w:w="3438" w:type="pct"/>
            <w:tcBorders>
              <w:bottom w:val="single" w:sz="4" w:space="0" w:color="auto"/>
            </w:tcBorders>
            <w:noWrap/>
            <w:tcMar>
              <w:top w:w="13" w:type="dxa"/>
              <w:left w:w="13" w:type="dxa"/>
              <w:bottom w:w="0" w:type="dxa"/>
              <w:right w:w="13" w:type="dxa"/>
            </w:tcMar>
          </w:tcPr>
          <w:p w14:paraId="5F3036CD" w14:textId="77777777" w:rsidR="0056267B" w:rsidRDefault="0056267B" w:rsidP="0056267B">
            <w:pPr>
              <w:pStyle w:val="table2"/>
            </w:pPr>
            <w:r>
              <w:t xml:space="preserve">Pit 1 Backfill design </w:t>
            </w:r>
          </w:p>
        </w:tc>
        <w:tc>
          <w:tcPr>
            <w:tcW w:w="1562" w:type="pct"/>
            <w:tcBorders>
              <w:bottom w:val="single" w:sz="4" w:space="0" w:color="auto"/>
            </w:tcBorders>
            <w:noWrap/>
            <w:tcMar>
              <w:top w:w="13" w:type="dxa"/>
              <w:left w:w="13" w:type="dxa"/>
              <w:bottom w:w="0" w:type="dxa"/>
              <w:right w:w="13" w:type="dxa"/>
            </w:tcMar>
          </w:tcPr>
          <w:p w14:paraId="5F3036CE" w14:textId="77777777" w:rsidR="0056267B" w:rsidRDefault="0056267B" w:rsidP="0056267B">
            <w:pPr>
              <w:pStyle w:val="table2"/>
              <w:jc w:val="right"/>
            </w:pPr>
            <w:r>
              <w:t>2017</w:t>
            </w:r>
          </w:p>
        </w:tc>
      </w:tr>
    </w:tbl>
    <w:p w14:paraId="5F3036D0" w14:textId="5326E132" w:rsidR="005049D6" w:rsidRDefault="005049D6" w:rsidP="00E374A3">
      <w:pPr>
        <w:spacing w:after="0" w:line="240" w:lineRule="auto"/>
      </w:pPr>
    </w:p>
    <w:p w14:paraId="159A28F0" w14:textId="77777777" w:rsidR="005049D6" w:rsidRDefault="005049D6">
      <w:pPr>
        <w:spacing w:after="0" w:line="240" w:lineRule="auto"/>
        <w:jc w:val="left"/>
      </w:pPr>
      <w:r>
        <w:br w:type="page"/>
      </w:r>
    </w:p>
    <w:tbl>
      <w:tblPr>
        <w:tblW w:w="5000" w:type="pct"/>
        <w:tblBorders>
          <w:bottom w:val="single" w:sz="4" w:space="0" w:color="auto"/>
        </w:tblBorders>
        <w:tblCellMar>
          <w:left w:w="0" w:type="dxa"/>
          <w:right w:w="0" w:type="dxa"/>
        </w:tblCellMar>
        <w:tblLook w:val="0000" w:firstRow="0" w:lastRow="0" w:firstColumn="0" w:lastColumn="0" w:noHBand="0" w:noVBand="0"/>
      </w:tblPr>
      <w:tblGrid>
        <w:gridCol w:w="5968"/>
        <w:gridCol w:w="1471"/>
      </w:tblGrid>
      <w:tr w:rsidR="00E374A3" w14:paraId="5F3036D2" w14:textId="77777777" w:rsidTr="00E374A3">
        <w:tc>
          <w:tcPr>
            <w:tcW w:w="5000" w:type="pct"/>
            <w:gridSpan w:val="2"/>
            <w:tcBorders>
              <w:top w:val="nil"/>
              <w:bottom w:val="nil"/>
            </w:tcBorders>
            <w:shd w:val="pct15" w:color="auto" w:fill="auto"/>
            <w:noWrap/>
            <w:tcMar>
              <w:top w:w="13" w:type="dxa"/>
              <w:left w:w="13" w:type="dxa"/>
              <w:bottom w:w="0" w:type="dxa"/>
              <w:right w:w="13" w:type="dxa"/>
            </w:tcMar>
          </w:tcPr>
          <w:p w14:paraId="5F3036D1" w14:textId="343DD08F" w:rsidR="00E374A3" w:rsidRPr="00C2754E" w:rsidRDefault="00E374A3" w:rsidP="00B53548">
            <w:pPr>
              <w:pStyle w:val="tablecaption"/>
            </w:pPr>
            <w:bookmarkStart w:id="224" w:name="_Ref478034436"/>
            <w:bookmarkStart w:id="225" w:name="_Toc478981854"/>
            <w:bookmarkStart w:id="226" w:name="_Toc490232753"/>
            <w:bookmarkStart w:id="227" w:name="_Toc490234741"/>
            <w:r w:rsidRPr="00D70176">
              <w:t xml:space="preserve">Table </w:t>
            </w:r>
            <w:bookmarkEnd w:id="224"/>
            <w:r w:rsidR="00B53548" w:rsidRPr="00D70176">
              <w:t>9</w:t>
            </w:r>
            <w:r>
              <w:t xml:space="preserve"> Rehabilitation works</w:t>
            </w:r>
            <w:bookmarkEnd w:id="225"/>
            <w:bookmarkEnd w:id="226"/>
            <w:bookmarkEnd w:id="227"/>
          </w:p>
        </w:tc>
      </w:tr>
      <w:tr w:rsidR="00E374A3" w14:paraId="5F3036D5" w14:textId="77777777" w:rsidTr="00E374A3">
        <w:tc>
          <w:tcPr>
            <w:tcW w:w="4011" w:type="pct"/>
            <w:tcBorders>
              <w:top w:val="nil"/>
              <w:bottom w:val="single" w:sz="4" w:space="0" w:color="auto"/>
            </w:tcBorders>
            <w:noWrap/>
            <w:tcMar>
              <w:top w:w="13" w:type="dxa"/>
              <w:left w:w="13" w:type="dxa"/>
              <w:bottom w:w="0" w:type="dxa"/>
              <w:right w:w="13" w:type="dxa"/>
            </w:tcMar>
          </w:tcPr>
          <w:p w14:paraId="5F3036D3" w14:textId="77777777" w:rsidR="00E374A3" w:rsidRDefault="00E374A3" w:rsidP="00E374A3">
            <w:pPr>
              <w:pStyle w:val="table2"/>
              <w:rPr>
                <w:b/>
              </w:rPr>
            </w:pPr>
            <w:r>
              <w:rPr>
                <w:b/>
              </w:rPr>
              <w:t>Activity</w:t>
            </w:r>
          </w:p>
        </w:tc>
        <w:tc>
          <w:tcPr>
            <w:tcW w:w="989" w:type="pct"/>
            <w:tcBorders>
              <w:top w:val="nil"/>
              <w:bottom w:val="single" w:sz="4" w:space="0" w:color="auto"/>
            </w:tcBorders>
            <w:noWrap/>
            <w:tcMar>
              <w:top w:w="13" w:type="dxa"/>
              <w:left w:w="13" w:type="dxa"/>
              <w:bottom w:w="0" w:type="dxa"/>
              <w:right w:w="13" w:type="dxa"/>
            </w:tcMar>
          </w:tcPr>
          <w:p w14:paraId="5F3036D4" w14:textId="77777777" w:rsidR="00E374A3" w:rsidRDefault="00E374A3" w:rsidP="00E374A3">
            <w:pPr>
              <w:pStyle w:val="table2"/>
              <w:ind w:right="412"/>
              <w:jc w:val="right"/>
              <w:rPr>
                <w:b/>
              </w:rPr>
            </w:pPr>
            <w:r>
              <w:rPr>
                <w:b/>
              </w:rPr>
              <w:t xml:space="preserve">Year </w:t>
            </w:r>
          </w:p>
        </w:tc>
      </w:tr>
      <w:tr w:rsidR="00E374A3" w14:paraId="5F3036D8" w14:textId="77777777" w:rsidTr="00E374A3">
        <w:tc>
          <w:tcPr>
            <w:tcW w:w="4011" w:type="pct"/>
            <w:tcBorders>
              <w:top w:val="single" w:sz="4" w:space="0" w:color="auto"/>
            </w:tcBorders>
            <w:noWrap/>
            <w:tcMar>
              <w:top w:w="13" w:type="dxa"/>
              <w:left w:w="13" w:type="dxa"/>
              <w:bottom w:w="0" w:type="dxa"/>
              <w:right w:w="13" w:type="dxa"/>
            </w:tcMar>
          </w:tcPr>
          <w:p w14:paraId="5F3036D6" w14:textId="77777777" w:rsidR="00E374A3" w:rsidRDefault="00E374A3" w:rsidP="00E374A3">
            <w:pPr>
              <w:pStyle w:val="table2"/>
              <w:rPr>
                <w:b/>
              </w:rPr>
            </w:pPr>
            <w:r>
              <w:rPr>
                <w:b/>
              </w:rPr>
              <w:t>Pit 1</w:t>
            </w:r>
          </w:p>
        </w:tc>
        <w:tc>
          <w:tcPr>
            <w:tcW w:w="989" w:type="pct"/>
            <w:tcBorders>
              <w:top w:val="single" w:sz="4" w:space="0" w:color="auto"/>
            </w:tcBorders>
            <w:noWrap/>
            <w:tcMar>
              <w:top w:w="13" w:type="dxa"/>
              <w:left w:w="13" w:type="dxa"/>
              <w:bottom w:w="0" w:type="dxa"/>
              <w:right w:w="13" w:type="dxa"/>
            </w:tcMar>
          </w:tcPr>
          <w:p w14:paraId="5F3036D7" w14:textId="77777777" w:rsidR="00E374A3" w:rsidRDefault="00E374A3" w:rsidP="00E374A3">
            <w:pPr>
              <w:pStyle w:val="table2"/>
              <w:ind w:right="412"/>
              <w:jc w:val="right"/>
            </w:pPr>
          </w:p>
        </w:tc>
      </w:tr>
      <w:tr w:rsidR="00166682" w:rsidRPr="00484FB6" w14:paraId="712D45A8" w14:textId="77777777" w:rsidTr="00E374A3">
        <w:tc>
          <w:tcPr>
            <w:tcW w:w="4011" w:type="pct"/>
            <w:noWrap/>
            <w:tcMar>
              <w:top w:w="13" w:type="dxa"/>
              <w:left w:w="13" w:type="dxa"/>
              <w:bottom w:w="0" w:type="dxa"/>
              <w:right w:w="13" w:type="dxa"/>
            </w:tcMar>
          </w:tcPr>
          <w:p w14:paraId="5F080F25" w14:textId="666B9C96" w:rsidR="00166682" w:rsidRDefault="00166682" w:rsidP="00166682">
            <w:pPr>
              <w:pStyle w:val="table2"/>
              <w:rPr>
                <w:rFonts w:cs="Arial"/>
                <w:color w:val="000000"/>
                <w:szCs w:val="16"/>
              </w:rPr>
            </w:pPr>
            <w:r>
              <w:rPr>
                <w:rFonts w:cs="Arial"/>
                <w:color w:val="000000"/>
                <w:szCs w:val="16"/>
              </w:rPr>
              <w:t>Deposition of tailings commenced</w:t>
            </w:r>
          </w:p>
        </w:tc>
        <w:tc>
          <w:tcPr>
            <w:tcW w:w="989" w:type="pct"/>
            <w:noWrap/>
            <w:tcMar>
              <w:top w:w="13" w:type="dxa"/>
              <w:left w:w="13" w:type="dxa"/>
              <w:bottom w:w="0" w:type="dxa"/>
              <w:right w:w="13" w:type="dxa"/>
            </w:tcMar>
          </w:tcPr>
          <w:p w14:paraId="5339F307" w14:textId="7247012C" w:rsidR="00166682" w:rsidRDefault="00166682" w:rsidP="00E374A3">
            <w:pPr>
              <w:pStyle w:val="table2"/>
              <w:jc w:val="right"/>
              <w:rPr>
                <w:rFonts w:cs="Arial"/>
                <w:color w:val="000000"/>
                <w:szCs w:val="16"/>
              </w:rPr>
            </w:pPr>
            <w:r>
              <w:rPr>
                <w:rFonts w:cs="Arial"/>
                <w:color w:val="000000"/>
                <w:szCs w:val="16"/>
              </w:rPr>
              <w:t>1996</w:t>
            </w:r>
          </w:p>
        </w:tc>
      </w:tr>
      <w:tr w:rsidR="00166682" w:rsidRPr="00484FB6" w14:paraId="30937077" w14:textId="77777777" w:rsidTr="00E374A3">
        <w:tc>
          <w:tcPr>
            <w:tcW w:w="4011" w:type="pct"/>
            <w:noWrap/>
            <w:tcMar>
              <w:top w:w="13" w:type="dxa"/>
              <w:left w:w="13" w:type="dxa"/>
              <w:bottom w:w="0" w:type="dxa"/>
              <w:right w:w="13" w:type="dxa"/>
            </w:tcMar>
          </w:tcPr>
          <w:p w14:paraId="2D171BBD" w14:textId="017B4D09" w:rsidR="00166682" w:rsidRPr="00484FB6" w:rsidRDefault="00166682" w:rsidP="00E374A3">
            <w:pPr>
              <w:pStyle w:val="table2"/>
              <w:rPr>
                <w:rFonts w:cs="Arial"/>
                <w:color w:val="000000"/>
                <w:szCs w:val="16"/>
              </w:rPr>
            </w:pPr>
            <w:r>
              <w:rPr>
                <w:rFonts w:cs="Arial"/>
                <w:color w:val="000000"/>
                <w:szCs w:val="16"/>
              </w:rPr>
              <w:t>Deposition of tailings completed</w:t>
            </w:r>
          </w:p>
        </w:tc>
        <w:tc>
          <w:tcPr>
            <w:tcW w:w="989" w:type="pct"/>
            <w:noWrap/>
            <w:tcMar>
              <w:top w:w="13" w:type="dxa"/>
              <w:left w:w="13" w:type="dxa"/>
              <w:bottom w:w="0" w:type="dxa"/>
              <w:right w:w="13" w:type="dxa"/>
            </w:tcMar>
          </w:tcPr>
          <w:p w14:paraId="6A8FFABF" w14:textId="03332DAA" w:rsidR="00166682" w:rsidRPr="00C2754E" w:rsidRDefault="00166682" w:rsidP="00E374A3">
            <w:pPr>
              <w:pStyle w:val="table2"/>
              <w:jc w:val="right"/>
              <w:rPr>
                <w:rFonts w:cs="Arial"/>
                <w:color w:val="000000"/>
                <w:szCs w:val="16"/>
              </w:rPr>
            </w:pPr>
            <w:r>
              <w:rPr>
                <w:rFonts w:cs="Arial"/>
                <w:color w:val="000000"/>
                <w:szCs w:val="16"/>
              </w:rPr>
              <w:t>2008</w:t>
            </w:r>
          </w:p>
        </w:tc>
      </w:tr>
      <w:tr w:rsidR="00E374A3" w:rsidRPr="00484FB6" w14:paraId="5F3036DB" w14:textId="77777777" w:rsidTr="00E374A3">
        <w:tc>
          <w:tcPr>
            <w:tcW w:w="4011" w:type="pct"/>
            <w:noWrap/>
            <w:tcMar>
              <w:top w:w="13" w:type="dxa"/>
              <w:left w:w="13" w:type="dxa"/>
              <w:bottom w:w="0" w:type="dxa"/>
              <w:right w:w="13" w:type="dxa"/>
            </w:tcMar>
          </w:tcPr>
          <w:p w14:paraId="5F3036D9" w14:textId="77777777" w:rsidR="00E374A3" w:rsidRPr="00484FB6" w:rsidRDefault="00E374A3" w:rsidP="00E374A3">
            <w:pPr>
              <w:pStyle w:val="table2"/>
              <w:rPr>
                <w:rFonts w:cs="Arial"/>
                <w:color w:val="000000"/>
                <w:szCs w:val="16"/>
              </w:rPr>
            </w:pPr>
            <w:r w:rsidRPr="00484FB6">
              <w:rPr>
                <w:rFonts w:cs="Arial"/>
                <w:color w:val="000000"/>
                <w:szCs w:val="16"/>
              </w:rPr>
              <w:t xml:space="preserve">Preload capping with waste rock </w:t>
            </w:r>
          </w:p>
        </w:tc>
        <w:tc>
          <w:tcPr>
            <w:tcW w:w="989" w:type="pct"/>
            <w:noWrap/>
            <w:tcMar>
              <w:top w:w="13" w:type="dxa"/>
              <w:left w:w="13" w:type="dxa"/>
              <w:bottom w:w="0" w:type="dxa"/>
              <w:right w:w="13" w:type="dxa"/>
            </w:tcMar>
          </w:tcPr>
          <w:p w14:paraId="5F3036DA" w14:textId="77777777" w:rsidR="00E374A3" w:rsidRPr="00C2754E" w:rsidRDefault="00E374A3" w:rsidP="00E374A3">
            <w:pPr>
              <w:pStyle w:val="table2"/>
              <w:jc w:val="right"/>
              <w:rPr>
                <w:rFonts w:cs="Arial"/>
                <w:color w:val="000000"/>
                <w:szCs w:val="16"/>
              </w:rPr>
            </w:pPr>
            <w:r w:rsidRPr="00C2754E">
              <w:rPr>
                <w:rFonts w:cs="Arial"/>
                <w:color w:val="000000"/>
                <w:szCs w:val="16"/>
              </w:rPr>
              <w:t>2014</w:t>
            </w:r>
          </w:p>
        </w:tc>
      </w:tr>
      <w:tr w:rsidR="00E374A3" w:rsidRPr="00484FB6" w14:paraId="5F3036DE" w14:textId="77777777" w:rsidTr="00E374A3">
        <w:tc>
          <w:tcPr>
            <w:tcW w:w="4011" w:type="pct"/>
            <w:noWrap/>
            <w:tcMar>
              <w:top w:w="13" w:type="dxa"/>
              <w:left w:w="13" w:type="dxa"/>
              <w:bottom w:w="0" w:type="dxa"/>
              <w:right w:w="13" w:type="dxa"/>
            </w:tcMar>
          </w:tcPr>
          <w:p w14:paraId="5F3036DC" w14:textId="77777777" w:rsidR="00E374A3" w:rsidRPr="00484FB6" w:rsidRDefault="00E374A3" w:rsidP="00E374A3">
            <w:pPr>
              <w:pStyle w:val="table2"/>
              <w:rPr>
                <w:rFonts w:cs="Arial"/>
                <w:color w:val="000000"/>
                <w:szCs w:val="16"/>
              </w:rPr>
            </w:pPr>
            <w:r w:rsidRPr="00484FB6">
              <w:rPr>
                <w:rFonts w:cs="Arial"/>
                <w:color w:val="000000"/>
                <w:szCs w:val="16"/>
              </w:rPr>
              <w:t>Laterite cover – conversion to pond water catchment</w:t>
            </w:r>
          </w:p>
        </w:tc>
        <w:tc>
          <w:tcPr>
            <w:tcW w:w="989" w:type="pct"/>
            <w:noWrap/>
            <w:tcMar>
              <w:top w:w="13" w:type="dxa"/>
              <w:left w:w="13" w:type="dxa"/>
              <w:bottom w:w="0" w:type="dxa"/>
              <w:right w:w="13" w:type="dxa"/>
            </w:tcMar>
          </w:tcPr>
          <w:p w14:paraId="5F3036DD" w14:textId="77777777" w:rsidR="00E374A3" w:rsidRPr="00C2754E" w:rsidRDefault="00E374A3" w:rsidP="00E374A3">
            <w:pPr>
              <w:pStyle w:val="table2"/>
              <w:jc w:val="right"/>
              <w:rPr>
                <w:rFonts w:cs="Arial"/>
                <w:color w:val="000000"/>
                <w:szCs w:val="16"/>
              </w:rPr>
            </w:pPr>
            <w:r w:rsidRPr="00C2754E">
              <w:rPr>
                <w:rFonts w:cs="Arial"/>
                <w:color w:val="000000"/>
                <w:szCs w:val="16"/>
              </w:rPr>
              <w:t>2016</w:t>
            </w:r>
          </w:p>
        </w:tc>
      </w:tr>
      <w:tr w:rsidR="00E374A3" w:rsidRPr="00484FB6" w14:paraId="5F3036E1" w14:textId="77777777" w:rsidTr="00E374A3">
        <w:tc>
          <w:tcPr>
            <w:tcW w:w="4011" w:type="pct"/>
            <w:noWrap/>
            <w:tcMar>
              <w:top w:w="13" w:type="dxa"/>
              <w:left w:w="13" w:type="dxa"/>
              <w:bottom w:w="0" w:type="dxa"/>
              <w:right w:w="13" w:type="dxa"/>
            </w:tcMar>
          </w:tcPr>
          <w:p w14:paraId="5F3036DF" w14:textId="0D7C162B" w:rsidR="00E374A3" w:rsidRPr="00484FB6" w:rsidRDefault="00E374A3" w:rsidP="00E374A3">
            <w:pPr>
              <w:pStyle w:val="table2"/>
              <w:rPr>
                <w:rFonts w:cs="Arial"/>
                <w:color w:val="000000"/>
                <w:szCs w:val="16"/>
              </w:rPr>
            </w:pPr>
            <w:r w:rsidRPr="00484FB6">
              <w:rPr>
                <w:rFonts w:cs="Arial"/>
                <w:color w:val="000000"/>
                <w:szCs w:val="16"/>
              </w:rPr>
              <w:t>Waste rock backfill</w:t>
            </w:r>
            <w:r>
              <w:rPr>
                <w:rFonts w:cs="Arial"/>
                <w:color w:val="000000"/>
                <w:szCs w:val="16"/>
              </w:rPr>
              <w:t xml:space="preserve"> – preparation works</w:t>
            </w:r>
            <w:r w:rsidR="0056267B">
              <w:rPr>
                <w:rFonts w:cs="Arial"/>
                <w:color w:val="000000"/>
                <w:szCs w:val="16"/>
              </w:rPr>
              <w:t xml:space="preserve"> and commencement of bulk backfill</w:t>
            </w:r>
          </w:p>
        </w:tc>
        <w:tc>
          <w:tcPr>
            <w:tcW w:w="989" w:type="pct"/>
            <w:noWrap/>
            <w:tcMar>
              <w:top w:w="13" w:type="dxa"/>
              <w:left w:w="13" w:type="dxa"/>
              <w:bottom w:w="0" w:type="dxa"/>
              <w:right w:w="13" w:type="dxa"/>
            </w:tcMar>
          </w:tcPr>
          <w:p w14:paraId="5F3036E0" w14:textId="77777777" w:rsidR="00E374A3" w:rsidRPr="00C2754E" w:rsidRDefault="00E374A3" w:rsidP="00E374A3">
            <w:pPr>
              <w:pStyle w:val="table2"/>
              <w:jc w:val="right"/>
              <w:rPr>
                <w:rFonts w:cs="Arial"/>
                <w:color w:val="000000"/>
                <w:szCs w:val="16"/>
              </w:rPr>
            </w:pPr>
            <w:r>
              <w:rPr>
                <w:rFonts w:cs="Arial"/>
                <w:color w:val="000000"/>
                <w:szCs w:val="16"/>
              </w:rPr>
              <w:t>2017</w:t>
            </w:r>
          </w:p>
        </w:tc>
      </w:tr>
      <w:tr w:rsidR="00E374A3" w:rsidRPr="00484FB6" w14:paraId="5F3036E4" w14:textId="77777777" w:rsidTr="00E374A3">
        <w:tc>
          <w:tcPr>
            <w:tcW w:w="4011" w:type="pct"/>
            <w:noWrap/>
            <w:tcMar>
              <w:top w:w="13" w:type="dxa"/>
              <w:left w:w="13" w:type="dxa"/>
              <w:bottom w:w="0" w:type="dxa"/>
              <w:right w:w="13" w:type="dxa"/>
            </w:tcMar>
          </w:tcPr>
          <w:p w14:paraId="5F3036E2" w14:textId="76FFF842" w:rsidR="00E374A3" w:rsidRPr="00484FB6" w:rsidRDefault="00E374A3" w:rsidP="00E374A3">
            <w:pPr>
              <w:pStyle w:val="table2"/>
              <w:rPr>
                <w:b/>
              </w:rPr>
            </w:pPr>
            <w:r w:rsidRPr="00484FB6">
              <w:rPr>
                <w:b/>
              </w:rPr>
              <w:t>Pit 3</w:t>
            </w:r>
          </w:p>
        </w:tc>
        <w:tc>
          <w:tcPr>
            <w:tcW w:w="989" w:type="pct"/>
            <w:noWrap/>
            <w:tcMar>
              <w:top w:w="13" w:type="dxa"/>
              <w:left w:w="13" w:type="dxa"/>
              <w:bottom w:w="0" w:type="dxa"/>
              <w:right w:w="13" w:type="dxa"/>
            </w:tcMar>
          </w:tcPr>
          <w:p w14:paraId="5F3036E3" w14:textId="77777777" w:rsidR="00E374A3" w:rsidRPr="00C2754E" w:rsidRDefault="00E374A3" w:rsidP="00E374A3">
            <w:pPr>
              <w:pStyle w:val="table2"/>
              <w:jc w:val="right"/>
              <w:rPr>
                <w:rFonts w:cs="Arial"/>
                <w:color w:val="000000"/>
                <w:szCs w:val="16"/>
              </w:rPr>
            </w:pPr>
          </w:p>
        </w:tc>
      </w:tr>
      <w:tr w:rsidR="00E374A3" w:rsidRPr="00484FB6" w14:paraId="5F3036E7" w14:textId="77777777" w:rsidTr="00E374A3">
        <w:tc>
          <w:tcPr>
            <w:tcW w:w="4011" w:type="pct"/>
            <w:noWrap/>
            <w:tcMar>
              <w:top w:w="13" w:type="dxa"/>
              <w:left w:w="13" w:type="dxa"/>
              <w:bottom w:w="0" w:type="dxa"/>
              <w:right w:w="13" w:type="dxa"/>
            </w:tcMar>
          </w:tcPr>
          <w:p w14:paraId="5F3036E5" w14:textId="77777777" w:rsidR="00E374A3" w:rsidRPr="00484FB6" w:rsidRDefault="00E374A3" w:rsidP="00E374A3">
            <w:pPr>
              <w:pStyle w:val="table2"/>
              <w:rPr>
                <w:rFonts w:cs="Arial"/>
                <w:color w:val="000000"/>
                <w:szCs w:val="16"/>
              </w:rPr>
            </w:pPr>
            <w:r w:rsidRPr="00484FB6">
              <w:rPr>
                <w:rFonts w:cs="Arial"/>
                <w:color w:val="000000"/>
                <w:szCs w:val="16"/>
              </w:rPr>
              <w:t>Waste rock backfill to -100 mRL</w:t>
            </w:r>
          </w:p>
        </w:tc>
        <w:tc>
          <w:tcPr>
            <w:tcW w:w="989" w:type="pct"/>
            <w:noWrap/>
            <w:tcMar>
              <w:top w:w="13" w:type="dxa"/>
              <w:left w:w="13" w:type="dxa"/>
              <w:bottom w:w="0" w:type="dxa"/>
              <w:right w:w="13" w:type="dxa"/>
            </w:tcMar>
          </w:tcPr>
          <w:p w14:paraId="5F3036E6" w14:textId="77777777" w:rsidR="00E374A3" w:rsidRPr="00C2754E" w:rsidRDefault="00E374A3" w:rsidP="00E374A3">
            <w:pPr>
              <w:pStyle w:val="table2"/>
              <w:jc w:val="right"/>
              <w:rPr>
                <w:rFonts w:cs="Arial"/>
                <w:color w:val="000000"/>
                <w:szCs w:val="16"/>
              </w:rPr>
            </w:pPr>
            <w:r w:rsidRPr="00C2754E">
              <w:rPr>
                <w:rFonts w:cs="Arial"/>
                <w:color w:val="000000"/>
                <w:szCs w:val="16"/>
              </w:rPr>
              <w:t>2014</w:t>
            </w:r>
          </w:p>
        </w:tc>
      </w:tr>
      <w:tr w:rsidR="00E374A3" w:rsidRPr="00484FB6" w14:paraId="5F3036EA" w14:textId="77777777" w:rsidTr="00E374A3">
        <w:tc>
          <w:tcPr>
            <w:tcW w:w="4011" w:type="pct"/>
            <w:noWrap/>
            <w:tcMar>
              <w:top w:w="13" w:type="dxa"/>
              <w:left w:w="13" w:type="dxa"/>
              <w:bottom w:w="0" w:type="dxa"/>
              <w:right w:w="13" w:type="dxa"/>
            </w:tcMar>
          </w:tcPr>
          <w:p w14:paraId="5F3036E8" w14:textId="0381FD6B" w:rsidR="00E374A3" w:rsidRPr="00484FB6" w:rsidRDefault="00166682" w:rsidP="00166682">
            <w:pPr>
              <w:pStyle w:val="table2"/>
              <w:rPr>
                <w:rFonts w:cs="Arial"/>
                <w:color w:val="000000"/>
                <w:szCs w:val="16"/>
              </w:rPr>
            </w:pPr>
            <w:r>
              <w:rPr>
                <w:rFonts w:cs="Arial"/>
                <w:color w:val="000000"/>
                <w:szCs w:val="16"/>
              </w:rPr>
              <w:t>Construction of u</w:t>
            </w:r>
            <w:r w:rsidR="00E374A3" w:rsidRPr="00484FB6">
              <w:rPr>
                <w:rFonts w:cs="Arial"/>
                <w:color w:val="000000"/>
                <w:szCs w:val="16"/>
              </w:rPr>
              <w:t>nder</w:t>
            </w:r>
            <w:r>
              <w:rPr>
                <w:rFonts w:cs="Arial"/>
                <w:color w:val="000000"/>
                <w:szCs w:val="16"/>
              </w:rPr>
              <w:t>-</w:t>
            </w:r>
            <w:r w:rsidR="00E374A3" w:rsidRPr="00484FB6">
              <w:rPr>
                <w:rFonts w:cs="Arial"/>
                <w:color w:val="000000"/>
                <w:szCs w:val="16"/>
              </w:rPr>
              <w:t>bed drainage and brine injection infrastructure</w:t>
            </w:r>
          </w:p>
        </w:tc>
        <w:tc>
          <w:tcPr>
            <w:tcW w:w="989" w:type="pct"/>
            <w:noWrap/>
            <w:tcMar>
              <w:top w:w="13" w:type="dxa"/>
              <w:left w:w="13" w:type="dxa"/>
              <w:bottom w:w="0" w:type="dxa"/>
              <w:right w:w="13" w:type="dxa"/>
            </w:tcMar>
          </w:tcPr>
          <w:p w14:paraId="5F3036E9" w14:textId="77777777" w:rsidR="00E374A3" w:rsidRPr="00484FB6" w:rsidRDefault="00E374A3" w:rsidP="00E374A3">
            <w:pPr>
              <w:pStyle w:val="table2"/>
              <w:jc w:val="right"/>
              <w:rPr>
                <w:rFonts w:cs="Arial"/>
                <w:color w:val="000000"/>
                <w:szCs w:val="16"/>
              </w:rPr>
            </w:pPr>
            <w:r w:rsidRPr="00484FB6">
              <w:rPr>
                <w:rFonts w:cs="Arial"/>
                <w:color w:val="000000"/>
                <w:szCs w:val="16"/>
              </w:rPr>
              <w:t>2014</w:t>
            </w:r>
          </w:p>
        </w:tc>
      </w:tr>
      <w:tr w:rsidR="00E374A3" w:rsidRPr="00484FB6" w14:paraId="5F3036ED" w14:textId="77777777" w:rsidTr="00E374A3">
        <w:tc>
          <w:tcPr>
            <w:tcW w:w="4011" w:type="pct"/>
            <w:noWrap/>
            <w:tcMar>
              <w:top w:w="13" w:type="dxa"/>
              <w:left w:w="13" w:type="dxa"/>
              <w:bottom w:w="0" w:type="dxa"/>
              <w:right w:w="13" w:type="dxa"/>
            </w:tcMar>
          </w:tcPr>
          <w:p w14:paraId="5F3036EB" w14:textId="65E25FED" w:rsidR="00E374A3" w:rsidRPr="00484FB6" w:rsidRDefault="00E374A3" w:rsidP="00E374A3">
            <w:pPr>
              <w:pStyle w:val="table2"/>
              <w:rPr>
                <w:rFonts w:cs="Arial"/>
                <w:color w:val="000000"/>
                <w:szCs w:val="16"/>
              </w:rPr>
            </w:pPr>
            <w:r w:rsidRPr="00484FB6">
              <w:rPr>
                <w:rFonts w:cs="Arial"/>
                <w:color w:val="000000"/>
                <w:szCs w:val="16"/>
              </w:rPr>
              <w:t>Deposition of mill tailings</w:t>
            </w:r>
            <w:r w:rsidR="00166682">
              <w:rPr>
                <w:rFonts w:cs="Arial"/>
                <w:color w:val="000000"/>
                <w:szCs w:val="16"/>
              </w:rPr>
              <w:t xml:space="preserve"> commenced</w:t>
            </w:r>
          </w:p>
        </w:tc>
        <w:tc>
          <w:tcPr>
            <w:tcW w:w="989" w:type="pct"/>
            <w:noWrap/>
            <w:tcMar>
              <w:top w:w="13" w:type="dxa"/>
              <w:left w:w="13" w:type="dxa"/>
              <w:bottom w:w="0" w:type="dxa"/>
              <w:right w:w="13" w:type="dxa"/>
            </w:tcMar>
          </w:tcPr>
          <w:p w14:paraId="5F3036EC" w14:textId="77777777" w:rsidR="00E374A3" w:rsidRPr="00484FB6" w:rsidRDefault="00E374A3" w:rsidP="00E374A3">
            <w:pPr>
              <w:pStyle w:val="table2"/>
              <w:jc w:val="right"/>
              <w:rPr>
                <w:rFonts w:cs="Arial"/>
                <w:color w:val="000000"/>
                <w:szCs w:val="16"/>
              </w:rPr>
            </w:pPr>
            <w:r w:rsidRPr="00484FB6">
              <w:rPr>
                <w:rFonts w:cs="Arial"/>
                <w:color w:val="000000"/>
                <w:szCs w:val="16"/>
              </w:rPr>
              <w:t>2015</w:t>
            </w:r>
          </w:p>
        </w:tc>
      </w:tr>
      <w:tr w:rsidR="00E374A3" w:rsidRPr="00484FB6" w14:paraId="5F3036F0" w14:textId="77777777" w:rsidTr="00E374A3">
        <w:tc>
          <w:tcPr>
            <w:tcW w:w="4011" w:type="pct"/>
            <w:noWrap/>
            <w:tcMar>
              <w:top w:w="13" w:type="dxa"/>
              <w:left w:w="13" w:type="dxa"/>
              <w:bottom w:w="0" w:type="dxa"/>
              <w:right w:w="13" w:type="dxa"/>
            </w:tcMar>
          </w:tcPr>
          <w:p w14:paraId="5F3036EE" w14:textId="4FB15C58" w:rsidR="00E374A3" w:rsidRPr="00484FB6" w:rsidRDefault="00E374A3" w:rsidP="00E374A3">
            <w:pPr>
              <w:pStyle w:val="table2"/>
              <w:rPr>
                <w:rFonts w:cs="Arial"/>
                <w:color w:val="000000"/>
                <w:szCs w:val="16"/>
              </w:rPr>
            </w:pPr>
            <w:r w:rsidRPr="00484FB6">
              <w:rPr>
                <w:rFonts w:cs="Arial"/>
                <w:color w:val="000000"/>
                <w:szCs w:val="16"/>
              </w:rPr>
              <w:t>Deposition of TSF tailings</w:t>
            </w:r>
            <w:r w:rsidR="00166682">
              <w:rPr>
                <w:rFonts w:cs="Arial"/>
                <w:color w:val="000000"/>
                <w:szCs w:val="16"/>
              </w:rPr>
              <w:t xml:space="preserve"> commenced</w:t>
            </w:r>
          </w:p>
        </w:tc>
        <w:tc>
          <w:tcPr>
            <w:tcW w:w="989" w:type="pct"/>
            <w:noWrap/>
            <w:tcMar>
              <w:top w:w="13" w:type="dxa"/>
              <w:left w:w="13" w:type="dxa"/>
              <w:bottom w:w="0" w:type="dxa"/>
              <w:right w:w="13" w:type="dxa"/>
            </w:tcMar>
          </w:tcPr>
          <w:p w14:paraId="5F3036EF" w14:textId="77777777" w:rsidR="00E374A3" w:rsidRPr="00484FB6" w:rsidRDefault="00E374A3" w:rsidP="00E374A3">
            <w:pPr>
              <w:pStyle w:val="table2"/>
              <w:jc w:val="right"/>
              <w:rPr>
                <w:rFonts w:cs="Arial"/>
                <w:color w:val="000000"/>
                <w:szCs w:val="16"/>
              </w:rPr>
            </w:pPr>
            <w:r w:rsidRPr="00484FB6">
              <w:rPr>
                <w:rFonts w:cs="Arial"/>
                <w:color w:val="000000"/>
                <w:szCs w:val="16"/>
              </w:rPr>
              <w:t>2016</w:t>
            </w:r>
          </w:p>
        </w:tc>
      </w:tr>
      <w:tr w:rsidR="00E374A3" w:rsidRPr="00484FB6" w14:paraId="5F3036F3" w14:textId="77777777" w:rsidTr="00E374A3">
        <w:tc>
          <w:tcPr>
            <w:tcW w:w="4011" w:type="pct"/>
            <w:noWrap/>
            <w:tcMar>
              <w:top w:w="13" w:type="dxa"/>
              <w:left w:w="13" w:type="dxa"/>
              <w:bottom w:w="0" w:type="dxa"/>
              <w:right w:w="13" w:type="dxa"/>
            </w:tcMar>
          </w:tcPr>
          <w:p w14:paraId="5F3036F1" w14:textId="3A474125" w:rsidR="00E374A3" w:rsidRPr="00484FB6" w:rsidRDefault="00E374A3" w:rsidP="00E374A3">
            <w:pPr>
              <w:pStyle w:val="table2"/>
              <w:rPr>
                <w:rFonts w:cs="Arial"/>
                <w:color w:val="000000"/>
                <w:szCs w:val="16"/>
              </w:rPr>
            </w:pPr>
            <w:r w:rsidRPr="00484FB6">
              <w:rPr>
                <w:rFonts w:cs="Arial"/>
                <w:color w:val="000000"/>
                <w:szCs w:val="16"/>
              </w:rPr>
              <w:t>Brines injection</w:t>
            </w:r>
            <w:r w:rsidR="00031FA5">
              <w:rPr>
                <w:rFonts w:cs="Arial"/>
                <w:color w:val="000000"/>
                <w:szCs w:val="16"/>
              </w:rPr>
              <w:t xml:space="preserve"> </w:t>
            </w:r>
            <w:r w:rsidR="00166682">
              <w:rPr>
                <w:rFonts w:cs="Arial"/>
                <w:color w:val="000000"/>
                <w:szCs w:val="16"/>
              </w:rPr>
              <w:t xml:space="preserve">commenced </w:t>
            </w:r>
            <w:r w:rsidR="00031FA5">
              <w:rPr>
                <w:rFonts w:cs="Arial"/>
                <w:color w:val="000000"/>
                <w:szCs w:val="16"/>
              </w:rPr>
              <w:t>(currently suspended)</w:t>
            </w:r>
          </w:p>
        </w:tc>
        <w:tc>
          <w:tcPr>
            <w:tcW w:w="989" w:type="pct"/>
            <w:noWrap/>
            <w:tcMar>
              <w:top w:w="13" w:type="dxa"/>
              <w:left w:w="13" w:type="dxa"/>
              <w:bottom w:w="0" w:type="dxa"/>
              <w:right w:w="13" w:type="dxa"/>
            </w:tcMar>
          </w:tcPr>
          <w:p w14:paraId="5F3036F2" w14:textId="77777777" w:rsidR="00E374A3" w:rsidRPr="00484FB6" w:rsidRDefault="00E374A3" w:rsidP="00E374A3">
            <w:pPr>
              <w:pStyle w:val="table2"/>
              <w:jc w:val="right"/>
              <w:rPr>
                <w:rFonts w:cs="Arial"/>
                <w:color w:val="000000"/>
                <w:szCs w:val="16"/>
              </w:rPr>
            </w:pPr>
            <w:r w:rsidRPr="00484FB6">
              <w:rPr>
                <w:rFonts w:cs="Arial"/>
                <w:color w:val="000000"/>
                <w:szCs w:val="16"/>
              </w:rPr>
              <w:t>2016</w:t>
            </w:r>
          </w:p>
        </w:tc>
      </w:tr>
      <w:tr w:rsidR="00E374A3" w:rsidRPr="00484FB6" w14:paraId="5F3036F6" w14:textId="77777777" w:rsidTr="00E374A3">
        <w:tc>
          <w:tcPr>
            <w:tcW w:w="4011" w:type="pct"/>
            <w:noWrap/>
            <w:tcMar>
              <w:top w:w="13" w:type="dxa"/>
              <w:left w:w="13" w:type="dxa"/>
              <w:bottom w:w="0" w:type="dxa"/>
              <w:right w:w="13" w:type="dxa"/>
            </w:tcMar>
          </w:tcPr>
          <w:p w14:paraId="5F3036F4" w14:textId="77777777" w:rsidR="00E374A3" w:rsidRPr="00484FB6" w:rsidRDefault="00E374A3" w:rsidP="00E374A3">
            <w:pPr>
              <w:pStyle w:val="table2"/>
              <w:rPr>
                <w:b/>
              </w:rPr>
            </w:pPr>
            <w:r w:rsidRPr="00484FB6">
              <w:rPr>
                <w:b/>
              </w:rPr>
              <w:t>TSF</w:t>
            </w:r>
          </w:p>
        </w:tc>
        <w:tc>
          <w:tcPr>
            <w:tcW w:w="989" w:type="pct"/>
            <w:noWrap/>
            <w:tcMar>
              <w:top w:w="13" w:type="dxa"/>
              <w:left w:w="13" w:type="dxa"/>
              <w:bottom w:w="0" w:type="dxa"/>
              <w:right w:w="13" w:type="dxa"/>
            </w:tcMar>
          </w:tcPr>
          <w:p w14:paraId="5F3036F5" w14:textId="77777777" w:rsidR="00E374A3" w:rsidRPr="00484FB6" w:rsidRDefault="00E374A3" w:rsidP="00E374A3">
            <w:pPr>
              <w:pStyle w:val="table2"/>
              <w:jc w:val="right"/>
              <w:rPr>
                <w:b/>
              </w:rPr>
            </w:pPr>
          </w:p>
        </w:tc>
      </w:tr>
      <w:tr w:rsidR="00E374A3" w:rsidRPr="00484FB6" w14:paraId="5F3036F9" w14:textId="77777777" w:rsidTr="00E374A3">
        <w:tc>
          <w:tcPr>
            <w:tcW w:w="4011" w:type="pct"/>
            <w:noWrap/>
            <w:tcMar>
              <w:top w:w="13" w:type="dxa"/>
              <w:left w:w="13" w:type="dxa"/>
              <w:bottom w:w="0" w:type="dxa"/>
              <w:right w:w="13" w:type="dxa"/>
            </w:tcMar>
          </w:tcPr>
          <w:p w14:paraId="5F3036F7" w14:textId="434332A3" w:rsidR="00E374A3" w:rsidRPr="00484FB6" w:rsidRDefault="00E374A3" w:rsidP="00E374A3">
            <w:pPr>
              <w:pStyle w:val="table2"/>
              <w:rPr>
                <w:rFonts w:cs="Arial"/>
                <w:color w:val="000000"/>
                <w:szCs w:val="16"/>
              </w:rPr>
            </w:pPr>
            <w:r w:rsidRPr="00484FB6">
              <w:rPr>
                <w:rFonts w:cs="Arial"/>
                <w:color w:val="000000"/>
                <w:szCs w:val="16"/>
              </w:rPr>
              <w:t>Tailings dredging</w:t>
            </w:r>
            <w:r w:rsidR="00166682">
              <w:rPr>
                <w:rFonts w:cs="Arial"/>
                <w:color w:val="000000"/>
                <w:szCs w:val="16"/>
              </w:rPr>
              <w:t xml:space="preserve"> commenced</w:t>
            </w:r>
          </w:p>
        </w:tc>
        <w:tc>
          <w:tcPr>
            <w:tcW w:w="989" w:type="pct"/>
            <w:noWrap/>
            <w:tcMar>
              <w:top w:w="13" w:type="dxa"/>
              <w:left w:w="13" w:type="dxa"/>
              <w:bottom w:w="0" w:type="dxa"/>
              <w:right w:w="13" w:type="dxa"/>
            </w:tcMar>
          </w:tcPr>
          <w:p w14:paraId="5F3036F8" w14:textId="77777777" w:rsidR="00E374A3" w:rsidRPr="00484FB6" w:rsidRDefault="00E374A3" w:rsidP="00E374A3">
            <w:pPr>
              <w:pStyle w:val="table2"/>
              <w:jc w:val="right"/>
              <w:rPr>
                <w:rFonts w:cs="Arial"/>
                <w:color w:val="000000"/>
                <w:szCs w:val="16"/>
              </w:rPr>
            </w:pPr>
            <w:r w:rsidRPr="00484FB6">
              <w:rPr>
                <w:rFonts w:cs="Arial"/>
                <w:color w:val="000000"/>
                <w:szCs w:val="16"/>
              </w:rPr>
              <w:t>2016</w:t>
            </w:r>
          </w:p>
        </w:tc>
      </w:tr>
    </w:tbl>
    <w:p w14:paraId="5F3036FA" w14:textId="77777777" w:rsidR="00E374A3" w:rsidRDefault="00E374A3" w:rsidP="00E374A3">
      <w:pPr>
        <w:pStyle w:val="4point"/>
      </w:pPr>
    </w:p>
    <w:p w14:paraId="5F3036FB" w14:textId="77777777" w:rsidR="00E374A3" w:rsidRDefault="00E374A3" w:rsidP="00E17ADA">
      <w:pPr>
        <w:pStyle w:val="Heading4"/>
        <w:numPr>
          <w:ilvl w:val="3"/>
          <w:numId w:val="3"/>
        </w:numPr>
        <w:tabs>
          <w:tab w:val="clear" w:pos="648"/>
        </w:tabs>
        <w:spacing w:after="20"/>
      </w:pPr>
      <w:r>
        <w:t>Pit 1</w:t>
      </w:r>
    </w:p>
    <w:p w14:paraId="5F3036FC" w14:textId="321AC2A4" w:rsidR="00E374A3" w:rsidRDefault="00E374A3" w:rsidP="00E374A3">
      <w:r>
        <w:t>Mining in Pit 1 ceased in 1995 and tailings transfer to the pit commenced in 1996 and was completed in 2008. During 2014, a 2.5</w:t>
      </w:r>
      <w:r w:rsidR="00A22D4E">
        <w:t> </w:t>
      </w:r>
      <w:r>
        <w:t>m thick layer of waste rock was placed over the tailings within Pit 1 to accelerate the dewatering of the tailings</w:t>
      </w:r>
      <w:r w:rsidR="00A22D4E">
        <w:t>, via a system of vertical ‘wick’ drains</w:t>
      </w:r>
      <w:r>
        <w:t xml:space="preserve">. </w:t>
      </w:r>
      <w:r w:rsidRPr="00B9575F">
        <w:rPr>
          <w:spacing w:val="-2"/>
        </w:rPr>
        <w:t xml:space="preserve">The placement of a </w:t>
      </w:r>
      <w:r w:rsidR="00D00905">
        <w:rPr>
          <w:spacing w:val="-2"/>
        </w:rPr>
        <w:t xml:space="preserve">low-permeability </w:t>
      </w:r>
      <w:r w:rsidRPr="00B9575F">
        <w:rPr>
          <w:spacing w:val="-2"/>
        </w:rPr>
        <w:t>cap</w:t>
      </w:r>
      <w:r w:rsidR="00D00905">
        <w:rPr>
          <w:spacing w:val="-2"/>
        </w:rPr>
        <w:t xml:space="preserve"> (i.e. compacted </w:t>
      </w:r>
      <w:r w:rsidR="00D00905" w:rsidRPr="00B9575F">
        <w:rPr>
          <w:spacing w:val="-2"/>
        </w:rPr>
        <w:t>laterite</w:t>
      </w:r>
      <w:r w:rsidR="00D00905">
        <w:rPr>
          <w:spacing w:val="-2"/>
        </w:rPr>
        <w:t xml:space="preserve"> waste rock material)</w:t>
      </w:r>
      <w:r w:rsidRPr="00B9575F">
        <w:rPr>
          <w:spacing w:val="-2"/>
        </w:rPr>
        <w:t xml:space="preserve"> on top of the w</w:t>
      </w:r>
      <w:r w:rsidR="00D00905">
        <w:rPr>
          <w:spacing w:val="-2"/>
        </w:rPr>
        <w:t>aste rock was completed in 2016, to enable</w:t>
      </w:r>
      <w:r w:rsidRPr="00B9575F">
        <w:rPr>
          <w:spacing w:val="-2"/>
        </w:rPr>
        <w:t xml:space="preserve"> conversion of the Pit 1 footprint from </w:t>
      </w:r>
      <w:r w:rsidR="00A22D4E">
        <w:rPr>
          <w:spacing w:val="-2"/>
        </w:rPr>
        <w:t>a</w:t>
      </w:r>
      <w:r w:rsidR="00A22D4E" w:rsidRPr="00B9575F">
        <w:rPr>
          <w:spacing w:val="-2"/>
        </w:rPr>
        <w:t xml:space="preserve"> </w:t>
      </w:r>
      <w:r w:rsidRPr="00B9575F">
        <w:rPr>
          <w:spacing w:val="-2"/>
        </w:rPr>
        <w:t xml:space="preserve">process water catchment to </w:t>
      </w:r>
      <w:r w:rsidR="00A22D4E">
        <w:rPr>
          <w:spacing w:val="-2"/>
        </w:rPr>
        <w:t>a</w:t>
      </w:r>
      <w:r w:rsidR="00A22D4E" w:rsidRPr="00B9575F">
        <w:rPr>
          <w:spacing w:val="-2"/>
        </w:rPr>
        <w:t xml:space="preserve"> </w:t>
      </w:r>
      <w:r w:rsidRPr="00B9575F">
        <w:rPr>
          <w:spacing w:val="-2"/>
        </w:rPr>
        <w:t>pond water catchment. Incident rainfall and runoff from surrounding areas that report to the capped section of Pit 1 are managed as pond water, provided the EC remains below 4000 µS/cm.</w:t>
      </w:r>
    </w:p>
    <w:p w14:paraId="60ED53F0" w14:textId="5C33E4A3" w:rsidR="00A32102" w:rsidRDefault="00E374A3" w:rsidP="00B2034F">
      <w:r>
        <w:t xml:space="preserve">On </w:t>
      </w:r>
      <w:r>
        <w:rPr>
          <w:color w:val="000000" w:themeColor="text1"/>
        </w:rPr>
        <w:t>17 March 2016,</w:t>
      </w:r>
      <w:r>
        <w:t xml:space="preserve"> ERA submitted an application for a final tailings level in Pit 1. </w:t>
      </w:r>
      <w:r w:rsidR="00F439AC">
        <w:t>SSB</w:t>
      </w:r>
      <w:r>
        <w:t xml:space="preserve"> undertook a comprehensive assessment of the application that included independent review by subject matter experts</w:t>
      </w:r>
      <w:r w:rsidR="00EC6BD1">
        <w:t xml:space="preserve"> (e.g.</w:t>
      </w:r>
      <w:r w:rsidR="00721CD3">
        <w:t xml:space="preserve"> geochemistry</w:t>
      </w:r>
      <w:r w:rsidR="00EC6BD1">
        <w:t xml:space="preserve">, </w:t>
      </w:r>
      <w:r w:rsidR="00721CD3">
        <w:t>hydrogeology</w:t>
      </w:r>
      <w:r w:rsidR="00EC6BD1">
        <w:t>)</w:t>
      </w:r>
      <w:r>
        <w:t xml:space="preserve">. Additionally, </w:t>
      </w:r>
      <w:r w:rsidR="00F439AC">
        <w:t>SSB</w:t>
      </w:r>
      <w:r>
        <w:t xml:space="preserve"> hosted a</w:t>
      </w:r>
      <w:r w:rsidDel="00A22D4E">
        <w:t xml:space="preserve"> </w:t>
      </w:r>
      <w:r>
        <w:t>groundwater workshop in September 2016, attended by these experts, ERA and other relevant stakeholders. The application demonstrated that the risk to Kakadu National Park from tailings stored in Pit 1 is low</w:t>
      </w:r>
      <w:r w:rsidR="000C15FC">
        <w:t>,</w:t>
      </w:r>
      <w:r>
        <w:t xml:space="preserve"> compared to the cumulative risk associated with the whole rehabilitated minesite, and that reducing the amount of tailings stored in Pit 1 woul</w:t>
      </w:r>
      <w:r w:rsidR="00D00905">
        <w:t>d not further reduce this risk.</w:t>
      </w:r>
    </w:p>
    <w:p w14:paraId="7707B657" w14:textId="6EE4DF4D" w:rsidR="00A32102" w:rsidRPr="00B2034F" w:rsidRDefault="00A32102">
      <w:r w:rsidRPr="00B2034F">
        <w:t xml:space="preserve">On 1 February 2017, </w:t>
      </w:r>
      <w:r w:rsidR="00D00905">
        <w:t>SSB</w:t>
      </w:r>
      <w:r w:rsidRPr="00B2034F">
        <w:t xml:space="preserve"> publicly released an assessment report supporting the proposed final tailings level, including recommendations for additional whole-of-site investigations, modelling and monitoring that will be required for ERA to demonstrate its ability to achieve the rehabilitation objectives.</w:t>
      </w:r>
      <w:r>
        <w:t xml:space="preserve"> This report </w:t>
      </w:r>
      <w:r w:rsidRPr="008B4E61">
        <w:t>also</w:t>
      </w:r>
      <w:r>
        <w:t xml:space="preserve"> included a recommendation </w:t>
      </w:r>
      <w:r w:rsidR="00737C3B" w:rsidRPr="00B2034F">
        <w:t xml:space="preserve">related to the Pit 1 bulk backfill plan, which was submitted by ERA for review in early February 2017 and was subsequently assessed and supported by SSB. </w:t>
      </w:r>
    </w:p>
    <w:p w14:paraId="41217911" w14:textId="534A2714" w:rsidR="00A32102" w:rsidRDefault="00A32102" w:rsidP="00A32102">
      <w:r w:rsidRPr="00B2034F">
        <w:t>The NT Minister for Primary Industry and Resources approved the Pit 1 final tailings level on 27</w:t>
      </w:r>
      <w:r w:rsidR="00833FFF">
        <w:t> March </w:t>
      </w:r>
      <w:r w:rsidRPr="00B2034F">
        <w:t>2017</w:t>
      </w:r>
      <w:r>
        <w:t xml:space="preserve"> and t</w:t>
      </w:r>
      <w:r w:rsidRPr="00E75838">
        <w:t xml:space="preserve">he Minister for Resources and Northern Australia approved </w:t>
      </w:r>
      <w:r w:rsidR="00833FFF">
        <w:t>the Pit 1 final tailings level (</w:t>
      </w:r>
      <w:r w:rsidRPr="00E75838">
        <w:t>subject to ERA addressing the Supervisi</w:t>
      </w:r>
      <w:r w:rsidR="00833FFF">
        <w:t>ng Scientist’s recommendations) on 5 </w:t>
      </w:r>
      <w:r w:rsidRPr="00E75838">
        <w:t>April</w:t>
      </w:r>
      <w:r w:rsidR="00833FFF">
        <w:t> </w:t>
      </w:r>
      <w:r w:rsidRPr="00E75838">
        <w:t>2017.</w:t>
      </w:r>
      <w:r w:rsidR="00970235">
        <w:t xml:space="preserve"> </w:t>
      </w:r>
      <w:r>
        <w:t xml:space="preserve">ERA commenced bulk backfill </w:t>
      </w:r>
      <w:r w:rsidR="00166682">
        <w:t xml:space="preserve">works </w:t>
      </w:r>
      <w:r>
        <w:t>in April 2017</w:t>
      </w:r>
      <w:r w:rsidR="00166682" w:rsidRPr="00D70176">
        <w:t>.</w:t>
      </w:r>
      <w:r w:rsidR="00970235" w:rsidRPr="00D70176">
        <w:t xml:space="preserve"> </w:t>
      </w:r>
      <w:r w:rsidR="004B2E0F" w:rsidRPr="00D70176">
        <w:t xml:space="preserve">Table </w:t>
      </w:r>
      <w:r w:rsidR="00D70176" w:rsidRPr="00D70176">
        <w:t>7</w:t>
      </w:r>
      <w:r w:rsidR="00C50E4A" w:rsidRPr="00D70176">
        <w:t xml:space="preserve"> shows that at the start of June 2017, Pit 1 backfill was behind schedule. In June 2017 approximately</w:t>
      </w:r>
      <w:r w:rsidR="00C50E4A">
        <w:t xml:space="preserve"> 490,000 tonnes of backfill was placed compared to a target of 240,000 tonnes</w:t>
      </w:r>
      <w:r w:rsidR="001F4595">
        <w:t>,</w:t>
      </w:r>
      <w:r w:rsidR="00C50E4A">
        <w:t xml:space="preserve"> bringing Pit 1 backfill back on schedule. </w:t>
      </w:r>
      <w:r w:rsidR="00166682">
        <w:t>A</w:t>
      </w:r>
      <w:r w:rsidR="00970235">
        <w:t xml:space="preserve">s of </w:t>
      </w:r>
      <w:r w:rsidR="00E80DDF">
        <w:t xml:space="preserve">30 </w:t>
      </w:r>
      <w:r w:rsidR="00970235">
        <w:t>June 2017</w:t>
      </w:r>
      <w:r>
        <w:t xml:space="preserve">, </w:t>
      </w:r>
      <w:r w:rsidR="00E80DDF">
        <w:t>1.2</w:t>
      </w:r>
      <w:r w:rsidR="00970235">
        <w:t xml:space="preserve"> </w:t>
      </w:r>
      <w:r w:rsidR="008B4E61">
        <w:t>million tonnes</w:t>
      </w:r>
      <w:r>
        <w:t xml:space="preserve"> of waste rock </w:t>
      </w:r>
      <w:r w:rsidR="00DB600A">
        <w:t xml:space="preserve">and laterite </w:t>
      </w:r>
      <w:r>
        <w:t>backfill had been placed within Pit</w:t>
      </w:r>
      <w:r w:rsidR="00EC6BD1">
        <w:t> </w:t>
      </w:r>
      <w:r w:rsidR="00DB600A">
        <w:t xml:space="preserve">1 with backfill of 2’s material on schedule to be completed by the middle of 2018. </w:t>
      </w:r>
    </w:p>
    <w:p w14:paraId="0DEBD666" w14:textId="0A927CCD" w:rsidR="00A32102" w:rsidRDefault="00A32102" w:rsidP="00A32102">
      <w:r>
        <w:t xml:space="preserve">The </w:t>
      </w:r>
      <w:r>
        <w:rPr>
          <w:spacing w:val="-2"/>
        </w:rPr>
        <w:t xml:space="preserve">Supervising Scientist Assessment Report for the Pit 1 Final Tailings Deposition Level to +7mRL can be found on the </w:t>
      </w:r>
      <w:r w:rsidRPr="00EA117C">
        <w:rPr>
          <w:spacing w:val="-2"/>
        </w:rPr>
        <w:t xml:space="preserve">website at: </w:t>
      </w:r>
      <w:hyperlink r:id="rId46" w:history="1">
        <w:r w:rsidRPr="00EC3F98">
          <w:rPr>
            <w:rStyle w:val="Hyperlink"/>
          </w:rPr>
          <w:t>http://www.environment.gov.au/resource/assessment-report-ranger-pit-1-final-tailings-deposition-level-7-mrl</w:t>
        </w:r>
      </w:hyperlink>
    </w:p>
    <w:p w14:paraId="5F3036FE" w14:textId="77777777" w:rsidR="00E374A3" w:rsidRDefault="00E374A3" w:rsidP="00E17ADA">
      <w:pPr>
        <w:pStyle w:val="Heading4"/>
        <w:numPr>
          <w:ilvl w:val="3"/>
          <w:numId w:val="3"/>
        </w:numPr>
        <w:tabs>
          <w:tab w:val="clear" w:pos="648"/>
        </w:tabs>
        <w:spacing w:after="20"/>
      </w:pPr>
      <w:r>
        <w:t>Pit 3</w:t>
      </w:r>
    </w:p>
    <w:p w14:paraId="5F3036FF" w14:textId="63C6E0D8" w:rsidR="00E374A3" w:rsidRDefault="00E374A3" w:rsidP="00E374A3">
      <w:r>
        <w:t xml:space="preserve">Mining in Pit 3 was completed in November 2012 and preparation of the pit to receive tailings was completed in December 2014. This included backfilling the </w:t>
      </w:r>
      <w:r w:rsidR="000C15FC">
        <w:t xml:space="preserve">lower section of the </w:t>
      </w:r>
      <w:r>
        <w:t>pit with 31.2 million tonnes of waste rock, establishing brine injection bores in</w:t>
      </w:r>
      <w:r w:rsidR="00866154">
        <w:t>to</w:t>
      </w:r>
      <w:r>
        <w:t xml:space="preserve"> the waste rock backfill and constructing a</w:t>
      </w:r>
      <w:r w:rsidR="00866154">
        <w:t>n</w:t>
      </w:r>
      <w:r>
        <w:t xml:space="preserve"> </w:t>
      </w:r>
      <w:r w:rsidR="00866154">
        <w:t xml:space="preserve">under-bed </w:t>
      </w:r>
      <w:r>
        <w:t xml:space="preserve">drainage system which will enable removal and treatment of </w:t>
      </w:r>
      <w:r w:rsidR="00866154">
        <w:t xml:space="preserve">water displaced upwards by </w:t>
      </w:r>
      <w:r w:rsidR="00833FFF">
        <w:t>brine injection</w:t>
      </w:r>
      <w:r w:rsidR="00866154">
        <w:t xml:space="preserve"> and allow tailings pore water to express downwards and be recovered</w:t>
      </w:r>
      <w:r w:rsidR="00833FFF">
        <w:t>.</w:t>
      </w:r>
    </w:p>
    <w:p w14:paraId="7C6BE197" w14:textId="314AE92E" w:rsidR="00B56F1B" w:rsidRDefault="00D06EB8" w:rsidP="00D06EB8">
      <w:r>
        <w:t>A geotechnical failure occurred on the north wall of Pit 3 in March 2016. A subsequent investigation by ERA revealed several possible causes for the failure, including the presence of faults in the underlying weathered basement rock and ponded water at the surface. To reduce the risk of further failures, ERA installed two dewatering pumps to reduce groundwater pressure in the area and modified surface water drainage to direct water away from the pit crest. Additional continuous monitoring equipment has also been installed around the failure zone and there are no further indications of continuation of the failure.</w:t>
      </w:r>
    </w:p>
    <w:p w14:paraId="5F303700" w14:textId="74FA5400" w:rsidR="00E374A3" w:rsidRDefault="00E374A3" w:rsidP="00E374A3">
      <w:r>
        <w:t xml:space="preserve">A number of projects are underway to transfer mine waste into Pit 3 for permanent storage. This includes diversion of mill tailings </w:t>
      </w:r>
      <w:r w:rsidR="000C15FC">
        <w:t xml:space="preserve">previously reporting to </w:t>
      </w:r>
      <w:r>
        <w:t>the TSF to Pit 3 and transfer of TSF tailings to Pit 3</w:t>
      </w:r>
      <w:r w:rsidR="000C15FC">
        <w:t>,</w:t>
      </w:r>
      <w:r>
        <w:t xml:space="preserve"> using a custom-built dredge. Brine injection into the waste rock underfill commenced in September 2015. The brines injection process has been temporarily suspended due to </w:t>
      </w:r>
      <w:r w:rsidR="00866154">
        <w:t xml:space="preserve">failure of the </w:t>
      </w:r>
      <w:r>
        <w:t>decant bore used to extract water from the under</w:t>
      </w:r>
      <w:r w:rsidR="00866154">
        <w:t>-</w:t>
      </w:r>
      <w:r>
        <w:t xml:space="preserve">bed drain. ERA is investigating options to </w:t>
      </w:r>
      <w:r w:rsidR="00866154">
        <w:t>repair or replace the decant bore. I</w:t>
      </w:r>
      <w:r w:rsidR="00283726">
        <w:t>n the interim</w:t>
      </w:r>
      <w:r w:rsidR="000C15FC">
        <w:t>,</w:t>
      </w:r>
      <w:r w:rsidR="00283726">
        <w:t xml:space="preserve"> b</w:t>
      </w:r>
      <w:r w:rsidR="00031FA5">
        <w:t xml:space="preserve">rines produced from </w:t>
      </w:r>
      <w:r w:rsidR="00866154">
        <w:t xml:space="preserve">process water </w:t>
      </w:r>
      <w:r w:rsidR="00031FA5">
        <w:t xml:space="preserve">treatment </w:t>
      </w:r>
      <w:r w:rsidR="000C15FC">
        <w:t>are being</w:t>
      </w:r>
      <w:r w:rsidR="00031FA5">
        <w:t xml:space="preserve"> </w:t>
      </w:r>
      <w:r w:rsidR="00283726">
        <w:t>recirculated within t</w:t>
      </w:r>
      <w:r w:rsidR="009F1E77">
        <w:t>he process water system. ERA is</w:t>
      </w:r>
      <w:r w:rsidR="00283726">
        <w:t xml:space="preserve"> monitoring </w:t>
      </w:r>
      <w:r w:rsidR="00283726" w:rsidDel="00D53F8D">
        <w:t xml:space="preserve">the </w:t>
      </w:r>
      <w:r w:rsidR="000C15FC">
        <w:t xml:space="preserve">process </w:t>
      </w:r>
      <w:r w:rsidR="00D53F8D">
        <w:t>water</w:t>
      </w:r>
      <w:r w:rsidR="00283726">
        <w:t xml:space="preserve"> quality to ensure that brine recirculation does not impact on future water treatment capability.</w:t>
      </w:r>
    </w:p>
    <w:p w14:paraId="526A35C2" w14:textId="77777777" w:rsidR="00497FC4" w:rsidRDefault="00E374A3" w:rsidP="00E374A3">
      <w:r>
        <w:t xml:space="preserve">The process water level in Pit 3 is currently being managed in a closed circuit with the TSF, enabling maintenance of water levels in the TSF that are </w:t>
      </w:r>
      <w:r w:rsidR="00DC19F8">
        <w:t xml:space="preserve">optimal </w:t>
      </w:r>
      <w:r>
        <w:t>for ongoing dredging of tailings. ERA recently advised the MTC that, in order to continue dredging in the TSF, a significant volume of water will need to be returned to Pit 3, which may result in flooding the existing tailings bea</w:t>
      </w:r>
      <w:r w:rsidR="005534C1">
        <w:t>ch that has formed in the south-</w:t>
      </w:r>
      <w:r>
        <w:t xml:space="preserve">east region of the pit. It is possible that the tailings beach will be submerged indefinitely and ERA </w:t>
      </w:r>
      <w:r w:rsidR="00866154">
        <w:t xml:space="preserve">have commenced </w:t>
      </w:r>
      <w:r>
        <w:t xml:space="preserve">investigating methods for sub-aqueous </w:t>
      </w:r>
      <w:r w:rsidR="00866154">
        <w:t xml:space="preserve">tailings </w:t>
      </w:r>
      <w:r>
        <w:t xml:space="preserve">deposition. </w:t>
      </w:r>
    </w:p>
    <w:p w14:paraId="5F303701" w14:textId="142389A1" w:rsidR="00E374A3" w:rsidDel="00213514" w:rsidRDefault="0096276D" w:rsidP="00E374A3">
      <w:r>
        <w:t xml:space="preserve">In April </w:t>
      </w:r>
      <w:r w:rsidR="00E374A3">
        <w:t>2017</w:t>
      </w:r>
      <w:r w:rsidR="005534C1">
        <w:t>,</w:t>
      </w:r>
      <w:r w:rsidR="00E374A3">
        <w:t xml:space="preserve"> </w:t>
      </w:r>
      <w:r w:rsidR="00F439AC">
        <w:t>SSB</w:t>
      </w:r>
      <w:r w:rsidR="00E374A3">
        <w:t xml:space="preserve"> </w:t>
      </w:r>
      <w:r>
        <w:t>engaged a geotechnical consultant to undertake a</w:t>
      </w:r>
      <w:r w:rsidR="00E374A3">
        <w:t xml:space="preserve"> detailed </w:t>
      </w:r>
      <w:r w:rsidR="00443FE9">
        <w:t xml:space="preserve">independent </w:t>
      </w:r>
      <w:r w:rsidR="00E374A3">
        <w:t xml:space="preserve">review of the </w:t>
      </w:r>
      <w:r>
        <w:t xml:space="preserve">current </w:t>
      </w:r>
      <w:r w:rsidR="00E374A3">
        <w:t>Pit 3 tailings deposition strategy</w:t>
      </w:r>
      <w:r w:rsidR="00152D68">
        <w:t>,</w:t>
      </w:r>
      <w:r w:rsidR="00E374A3">
        <w:t xml:space="preserve"> to ensure that the consolidation outcomes are adequate for protecting the surrounding environment and meeting </w:t>
      </w:r>
      <w:r w:rsidR="005534C1">
        <w:t xml:space="preserve">statutory </w:t>
      </w:r>
      <w:r w:rsidR="00E374A3">
        <w:t>rehabilitation timeframes.</w:t>
      </w:r>
      <w:r w:rsidR="00A77BA5">
        <w:t xml:space="preserve"> </w:t>
      </w:r>
      <w:r w:rsidR="00443FE9">
        <w:t xml:space="preserve">The consultant </w:t>
      </w:r>
      <w:r>
        <w:t xml:space="preserve">conducted a </w:t>
      </w:r>
      <w:r w:rsidR="000E38F2">
        <w:t xml:space="preserve">two day </w:t>
      </w:r>
      <w:r>
        <w:t xml:space="preserve">site inspection </w:t>
      </w:r>
      <w:r w:rsidR="000E38F2">
        <w:t xml:space="preserve">in </w:t>
      </w:r>
      <w:r>
        <w:t xml:space="preserve">May 2017 </w:t>
      </w:r>
      <w:r w:rsidR="00213514">
        <w:t xml:space="preserve">and </w:t>
      </w:r>
      <w:r w:rsidR="00497FC4">
        <w:t>subsequent</w:t>
      </w:r>
      <w:r w:rsidR="00213514">
        <w:t xml:space="preserve"> review of relevant </w:t>
      </w:r>
      <w:r w:rsidR="00B832A3">
        <w:t>tailings</w:t>
      </w:r>
      <w:r w:rsidR="00213514">
        <w:t xml:space="preserve"> data and information</w:t>
      </w:r>
      <w:r w:rsidR="00497FC4">
        <w:t xml:space="preserve">. </w:t>
      </w:r>
      <w:r w:rsidR="00443FE9">
        <w:t xml:space="preserve">A </w:t>
      </w:r>
      <w:r w:rsidR="000E38F2">
        <w:t xml:space="preserve">draft report </w:t>
      </w:r>
      <w:r w:rsidR="00443FE9">
        <w:t xml:space="preserve">was provided to the SSB </w:t>
      </w:r>
      <w:r w:rsidR="000E38F2">
        <w:t>on 30 June 2017</w:t>
      </w:r>
      <w:r w:rsidR="00497FC4">
        <w:t xml:space="preserve">, which </w:t>
      </w:r>
      <w:r w:rsidR="000E38F2">
        <w:t>raised</w:t>
      </w:r>
      <w:r w:rsidR="00213514">
        <w:t xml:space="preserve"> a number of </w:t>
      </w:r>
      <w:r w:rsidR="0080376E">
        <w:t>issues</w:t>
      </w:r>
      <w:r w:rsidR="000E38F2">
        <w:t xml:space="preserve"> </w:t>
      </w:r>
      <w:r w:rsidR="0080376E">
        <w:t>related to</w:t>
      </w:r>
      <w:r w:rsidR="00497FC4">
        <w:t xml:space="preserve"> </w:t>
      </w:r>
      <w:r w:rsidR="00B04736">
        <w:t xml:space="preserve">the current </w:t>
      </w:r>
      <w:r w:rsidR="00497FC4">
        <w:t xml:space="preserve">status of </w:t>
      </w:r>
      <w:r w:rsidR="00213514">
        <w:t xml:space="preserve">tailings </w:t>
      </w:r>
      <w:r w:rsidR="00497FC4">
        <w:t xml:space="preserve">in Pit 3 and with regard to the </w:t>
      </w:r>
      <w:r w:rsidR="00213514">
        <w:t xml:space="preserve">tailings </w:t>
      </w:r>
      <w:r w:rsidR="00B04736">
        <w:t>deposition strategy</w:t>
      </w:r>
      <w:r w:rsidR="00497FC4">
        <w:t>. The SSB has discussed these with</w:t>
      </w:r>
      <w:r w:rsidR="00B04736">
        <w:t xml:space="preserve"> ERA and </w:t>
      </w:r>
      <w:r w:rsidR="00497FC4">
        <w:t xml:space="preserve">the regulatory agencies, </w:t>
      </w:r>
      <w:r w:rsidR="0080376E">
        <w:t xml:space="preserve">and will </w:t>
      </w:r>
      <w:r w:rsidR="00497FC4">
        <w:t>keep key</w:t>
      </w:r>
      <w:r w:rsidR="00B04736">
        <w:t xml:space="preserve"> stakeholders </w:t>
      </w:r>
      <w:r w:rsidR="00497FC4">
        <w:t>informed via</w:t>
      </w:r>
      <w:r w:rsidR="00B04736">
        <w:t xml:space="preserve"> the MTC process.</w:t>
      </w:r>
      <w:r w:rsidR="006A42DD">
        <w:t xml:space="preserve"> </w:t>
      </w:r>
      <w:r w:rsidR="00B832A3">
        <w:t>B</w:t>
      </w:r>
      <w:r w:rsidR="006A42DD">
        <w:t>ased upon the findings</w:t>
      </w:r>
      <w:r w:rsidR="00B832A3">
        <w:t xml:space="preserve"> of this report</w:t>
      </w:r>
      <w:r w:rsidR="006A42DD">
        <w:t xml:space="preserve">, </w:t>
      </w:r>
      <w:r w:rsidR="00497FC4">
        <w:t xml:space="preserve">the </w:t>
      </w:r>
      <w:r w:rsidR="006A42DD">
        <w:t>SSB</w:t>
      </w:r>
      <w:r w:rsidR="00B04736">
        <w:t xml:space="preserve"> </w:t>
      </w:r>
      <w:r w:rsidR="006A42DD">
        <w:t>will make recommendations</w:t>
      </w:r>
      <w:r w:rsidR="00213514">
        <w:t xml:space="preserve"> </w:t>
      </w:r>
      <w:r w:rsidR="006A42DD">
        <w:t xml:space="preserve">on the current tailings deposition </w:t>
      </w:r>
      <w:r w:rsidR="00497FC4">
        <w:t xml:space="preserve">and management </w:t>
      </w:r>
      <w:r w:rsidR="006A42DD">
        <w:t xml:space="preserve">strategy. </w:t>
      </w:r>
      <w:r w:rsidR="00443FE9">
        <w:t>Any revisions made to the Pit 3 tailings deposition strategy</w:t>
      </w:r>
      <w:r w:rsidR="00213514">
        <w:t xml:space="preserve"> </w:t>
      </w:r>
      <w:r w:rsidR="00443FE9">
        <w:t xml:space="preserve">in the future </w:t>
      </w:r>
      <w:r w:rsidR="006A42DD">
        <w:t xml:space="preserve">will be </w:t>
      </w:r>
      <w:r w:rsidR="00497FC4">
        <w:t xml:space="preserve">assessed by the </w:t>
      </w:r>
      <w:r w:rsidR="006A42DD">
        <w:t>SSB</w:t>
      </w:r>
      <w:r w:rsidR="00497FC4">
        <w:t>, regulatory agencies and key stakeholders</w:t>
      </w:r>
      <w:r w:rsidR="00213514">
        <w:t>.</w:t>
      </w:r>
    </w:p>
    <w:bookmarkEnd w:id="219"/>
    <w:p w14:paraId="5F303702" w14:textId="59700CA3" w:rsidR="00E374A3" w:rsidRDefault="00E374A3" w:rsidP="00E17ADA">
      <w:pPr>
        <w:pStyle w:val="Heading4"/>
        <w:numPr>
          <w:ilvl w:val="3"/>
          <w:numId w:val="3"/>
        </w:numPr>
        <w:tabs>
          <w:tab w:val="clear" w:pos="648"/>
        </w:tabs>
        <w:spacing w:after="20"/>
      </w:pPr>
      <w:r>
        <w:t>Tailings Storage Facility</w:t>
      </w:r>
    </w:p>
    <w:p w14:paraId="5F303703" w14:textId="4C44C31E" w:rsidR="00E355D6" w:rsidRPr="00EA117C" w:rsidRDefault="00E374A3" w:rsidP="00E355D6">
      <w:r>
        <w:t>As indicated above, the tailing</w:t>
      </w:r>
      <w:r w:rsidR="005534C1">
        <w:t xml:space="preserve">s currently stored in the </w:t>
      </w:r>
      <w:r>
        <w:t xml:space="preserve">TSF are being transferred to Pit 3. </w:t>
      </w:r>
      <w:r w:rsidR="008B4E61">
        <w:t xml:space="preserve">As of June </w:t>
      </w:r>
      <w:r>
        <w:t xml:space="preserve">2017, </w:t>
      </w:r>
      <w:r w:rsidR="008B4E61">
        <w:t>4.5</w:t>
      </w:r>
      <w:r>
        <w:t xml:space="preserve"> million </w:t>
      </w:r>
      <w:r w:rsidR="008B4E61">
        <w:t>tonnes</w:t>
      </w:r>
      <w:r>
        <w:t xml:space="preserve"> </w:t>
      </w:r>
      <w:r>
        <w:rPr>
          <w:snapToGrid w:val="0"/>
          <w:color w:val="000000"/>
          <w:szCs w:val="0"/>
          <w:u w:color="000000"/>
        </w:rPr>
        <w:t>of tail</w:t>
      </w:r>
      <w:r>
        <w:t xml:space="preserve">ings had been transferred from the TSF to Pit 3, with approximately </w:t>
      </w:r>
      <w:r w:rsidR="008B4E61">
        <w:t>18.6</w:t>
      </w:r>
      <w:r>
        <w:t xml:space="preserve"> million </w:t>
      </w:r>
      <w:r w:rsidR="008B4E61">
        <w:t>tonnes</w:t>
      </w:r>
      <w:r w:rsidDel="008B4E61">
        <w:t xml:space="preserve"> </w:t>
      </w:r>
      <w:r>
        <w:rPr>
          <w:snapToGrid w:val="0"/>
          <w:color w:val="000000"/>
          <w:szCs w:val="0"/>
          <w:u w:color="000000"/>
        </w:rPr>
        <w:t>of tailings remaining in the TSF</w:t>
      </w:r>
      <w:r>
        <w:t>.</w:t>
      </w:r>
      <w:r w:rsidR="002A1928">
        <w:t xml:space="preserve"> </w:t>
      </w:r>
      <w:r w:rsidR="00FB2631">
        <w:t xml:space="preserve">The transfer of tailings </w:t>
      </w:r>
      <w:r w:rsidR="006761CA">
        <w:t xml:space="preserve">from the TSF to Pit 3 </w:t>
      </w:r>
      <w:r w:rsidR="00FB2631">
        <w:t xml:space="preserve">is </w:t>
      </w:r>
      <w:r w:rsidR="00497FC4">
        <w:t xml:space="preserve">scheduled for completion in Q1 2021. The process is </w:t>
      </w:r>
      <w:r w:rsidR="00FB2631">
        <w:t xml:space="preserve">currently behind schedule </w:t>
      </w:r>
      <w:r w:rsidR="00497FC4">
        <w:t xml:space="preserve">due to </w:t>
      </w:r>
      <w:r w:rsidR="006761CA">
        <w:t>sub</w:t>
      </w:r>
      <w:r w:rsidR="00497FC4">
        <w:t>-</w:t>
      </w:r>
      <w:r w:rsidR="006761CA">
        <w:t>optimal dredge performance</w:t>
      </w:r>
      <w:r w:rsidR="00497FC4">
        <w:t>.</w:t>
      </w:r>
    </w:p>
    <w:p w14:paraId="5F303704" w14:textId="1C45F376" w:rsidR="00E374A3" w:rsidRDefault="00CD29F0" w:rsidP="00E17ADA">
      <w:pPr>
        <w:pStyle w:val="Heading3"/>
        <w:numPr>
          <w:ilvl w:val="2"/>
          <w:numId w:val="3"/>
        </w:numPr>
        <w:tabs>
          <w:tab w:val="clear" w:pos="648"/>
        </w:tabs>
      </w:pPr>
      <w:bookmarkStart w:id="228" w:name="_Toc478981799"/>
      <w:bookmarkStart w:id="229" w:name="_Toc490836729"/>
      <w:bookmarkStart w:id="230" w:name="_Toc490837085"/>
      <w:bookmarkStart w:id="231" w:name="_Toc490837441"/>
      <w:bookmarkStart w:id="232" w:name="_Toc491430051"/>
      <w:bookmarkStart w:id="233" w:name="_Toc491430920"/>
      <w:bookmarkStart w:id="234" w:name="_Toc508200352"/>
      <w:bookmarkStart w:id="235" w:name="_Toc272771456"/>
      <w:bookmarkStart w:id="236" w:name="_Toc334196101"/>
      <w:bookmarkStart w:id="237" w:name="_Toc363824165"/>
      <w:bookmarkEnd w:id="134"/>
      <w:bookmarkEnd w:id="135"/>
      <w:bookmarkEnd w:id="136"/>
      <w:bookmarkEnd w:id="137"/>
      <w:r>
        <w:t>Assessment</w:t>
      </w:r>
      <w:r w:rsidR="00E374A3">
        <w:t xml:space="preserve"> activities</w:t>
      </w:r>
      <w:bookmarkEnd w:id="228"/>
      <w:bookmarkEnd w:id="229"/>
      <w:bookmarkEnd w:id="230"/>
      <w:bookmarkEnd w:id="231"/>
      <w:bookmarkEnd w:id="232"/>
      <w:bookmarkEnd w:id="233"/>
      <w:bookmarkEnd w:id="234"/>
    </w:p>
    <w:p w14:paraId="5F303705" w14:textId="77777777" w:rsidR="00E374A3" w:rsidRDefault="00E374A3" w:rsidP="00E17ADA">
      <w:pPr>
        <w:pStyle w:val="Heading4"/>
        <w:numPr>
          <w:ilvl w:val="3"/>
          <w:numId w:val="3"/>
        </w:numPr>
        <w:tabs>
          <w:tab w:val="clear" w:pos="648"/>
        </w:tabs>
        <w:spacing w:after="20"/>
      </w:pPr>
      <w:bookmarkStart w:id="238" w:name="_Toc425420263"/>
      <w:bookmarkStart w:id="239" w:name="_Toc425420257"/>
      <w:r>
        <w:t xml:space="preserve">Assessments </w:t>
      </w:r>
      <w:bookmarkEnd w:id="238"/>
      <w:r>
        <w:t>and approvals</w:t>
      </w:r>
    </w:p>
    <w:p w14:paraId="5F303706" w14:textId="2A2018F4" w:rsidR="00E374A3" w:rsidRDefault="00F439AC" w:rsidP="00E374A3">
      <w:r>
        <w:t>SSB</w:t>
      </w:r>
      <w:r w:rsidR="00E374A3">
        <w:t xml:space="preserve"> assesses various document</w:t>
      </w:r>
      <w:r w:rsidR="00152D68">
        <w:t>s</w:t>
      </w:r>
      <w:r w:rsidR="00E374A3">
        <w:t xml:space="preserve"> </w:t>
      </w:r>
      <w:r w:rsidR="00152D68">
        <w:t xml:space="preserve">submitted </w:t>
      </w:r>
      <w:r w:rsidR="00E374A3">
        <w:t xml:space="preserve">by ERA in accordance with the </w:t>
      </w:r>
      <w:r w:rsidR="00866154">
        <w:t>Environmental R</w:t>
      </w:r>
      <w:r w:rsidR="00E374A3">
        <w:t xml:space="preserve">equirements </w:t>
      </w:r>
      <w:r w:rsidR="00866154">
        <w:t xml:space="preserve">and </w:t>
      </w:r>
      <w:r w:rsidR="00E374A3">
        <w:t xml:space="preserve">the Ranger mine Authorisation, and provides advice to </w:t>
      </w:r>
      <w:r w:rsidR="00866154">
        <w:t xml:space="preserve">the regulators, the mining operator and </w:t>
      </w:r>
      <w:r w:rsidR="00E374A3">
        <w:t xml:space="preserve">key stakeholders through the Ranger MTC, which met </w:t>
      </w:r>
      <w:r w:rsidR="00283726">
        <w:t xml:space="preserve">four </w:t>
      </w:r>
      <w:r w:rsidR="00E374A3">
        <w:t xml:space="preserve">times during 2016–17. Significant agenda items discussed at the meetings included </w:t>
      </w:r>
      <w:r w:rsidR="005534C1">
        <w:t>the following</w:t>
      </w:r>
      <w:r w:rsidR="00E374A3">
        <w:t>:</w:t>
      </w:r>
    </w:p>
    <w:p w14:paraId="5F303707" w14:textId="77777777" w:rsidR="00E374A3" w:rsidRPr="00760626" w:rsidRDefault="00E374A3" w:rsidP="00E17ADA">
      <w:pPr>
        <w:pStyle w:val="ListParagraph"/>
        <w:numPr>
          <w:ilvl w:val="0"/>
          <w:numId w:val="9"/>
        </w:numPr>
        <w:jc w:val="left"/>
      </w:pPr>
      <w:r w:rsidRPr="00760626">
        <w:t>Pit 1 groundwater inflow reduction trials and bulk backfill strategy</w:t>
      </w:r>
    </w:p>
    <w:p w14:paraId="5F303708" w14:textId="31DFE2E0" w:rsidR="00E374A3" w:rsidRPr="00760626" w:rsidRDefault="00E374A3" w:rsidP="00E17ADA">
      <w:pPr>
        <w:pStyle w:val="ListParagraph"/>
        <w:numPr>
          <w:ilvl w:val="0"/>
          <w:numId w:val="9"/>
        </w:numPr>
        <w:jc w:val="left"/>
      </w:pPr>
      <w:r w:rsidRPr="00760626">
        <w:t>Pit 3 water quality monitoring, flood protection, brine injection and tailings deposition</w:t>
      </w:r>
    </w:p>
    <w:p w14:paraId="5F30370A" w14:textId="77777777" w:rsidR="00E374A3" w:rsidRDefault="00E374A3" w:rsidP="00E17ADA">
      <w:pPr>
        <w:pStyle w:val="ListParagraph"/>
        <w:numPr>
          <w:ilvl w:val="0"/>
          <w:numId w:val="9"/>
        </w:numPr>
        <w:jc w:val="left"/>
      </w:pPr>
      <w:r w:rsidRPr="00760626">
        <w:t>hazardous waste management</w:t>
      </w:r>
    </w:p>
    <w:p w14:paraId="3A23FFBA" w14:textId="12AD6A35" w:rsidR="00375E30" w:rsidRPr="00760626" w:rsidRDefault="00375E30" w:rsidP="00E17ADA">
      <w:pPr>
        <w:pStyle w:val="ListParagraph"/>
        <w:numPr>
          <w:ilvl w:val="0"/>
          <w:numId w:val="9"/>
        </w:numPr>
        <w:jc w:val="left"/>
      </w:pPr>
      <w:r>
        <w:t>process water treatment initiatives and inventory forecasting</w:t>
      </w:r>
    </w:p>
    <w:p w14:paraId="5F30370B" w14:textId="77777777" w:rsidR="00E374A3" w:rsidRPr="00760626" w:rsidRDefault="00E374A3" w:rsidP="00E17ADA">
      <w:pPr>
        <w:pStyle w:val="ListParagraph"/>
        <w:numPr>
          <w:ilvl w:val="0"/>
          <w:numId w:val="9"/>
        </w:numPr>
        <w:jc w:val="left"/>
      </w:pPr>
      <w:r w:rsidRPr="00760626">
        <w:t xml:space="preserve">effectiveness of management and monitoring strategies for high EC events in </w:t>
      </w:r>
      <w:r w:rsidRPr="00760626">
        <w:br/>
        <w:t>Gulungul Creek</w:t>
      </w:r>
    </w:p>
    <w:p w14:paraId="5F30370C" w14:textId="168C7B46" w:rsidR="00E374A3" w:rsidRDefault="00E374A3" w:rsidP="00E17ADA">
      <w:pPr>
        <w:pStyle w:val="ListParagraph"/>
        <w:numPr>
          <w:ilvl w:val="0"/>
          <w:numId w:val="9"/>
        </w:numPr>
        <w:jc w:val="left"/>
      </w:pPr>
      <w:r w:rsidRPr="00760626">
        <w:t>process safety implementation status and future oversight activities</w:t>
      </w:r>
    </w:p>
    <w:p w14:paraId="53FB1E7C" w14:textId="5319A333" w:rsidR="00375E30" w:rsidRPr="00760626" w:rsidRDefault="00D53F8D" w:rsidP="00E17ADA">
      <w:pPr>
        <w:pStyle w:val="ListParagraph"/>
        <w:numPr>
          <w:ilvl w:val="0"/>
          <w:numId w:val="9"/>
        </w:numPr>
        <w:jc w:val="left"/>
      </w:pPr>
      <w:r>
        <w:t>p</w:t>
      </w:r>
      <w:r w:rsidR="00375E30">
        <w:t>rogressive rehabilitation performance tracking for TSF dredging, brines injection, Pit 1 backfilling and process water treatment</w:t>
      </w:r>
      <w:r w:rsidR="00152D68">
        <w:t>.</w:t>
      </w:r>
      <w:r w:rsidR="00375E30">
        <w:t xml:space="preserve"> </w:t>
      </w:r>
    </w:p>
    <w:bookmarkEnd w:id="239"/>
    <w:p w14:paraId="5F30370D" w14:textId="77777777" w:rsidR="00E374A3" w:rsidRDefault="00E374A3" w:rsidP="00E17ADA">
      <w:pPr>
        <w:pStyle w:val="Heading4"/>
        <w:numPr>
          <w:ilvl w:val="3"/>
          <w:numId w:val="3"/>
        </w:numPr>
        <w:tabs>
          <w:tab w:val="clear" w:pos="648"/>
        </w:tabs>
        <w:spacing w:after="20"/>
      </w:pPr>
      <w:r>
        <w:t>Audits and inspections</w:t>
      </w:r>
    </w:p>
    <w:p w14:paraId="21D03412" w14:textId="577C2C1A" w:rsidR="00375E30" w:rsidRDefault="00E374A3" w:rsidP="00E374A3">
      <w:r>
        <w:t>The</w:t>
      </w:r>
      <w:r w:rsidDel="00152D68">
        <w:t xml:space="preserve"> </w:t>
      </w:r>
      <w:r w:rsidR="00152D68">
        <w:t xml:space="preserve">annual </w:t>
      </w:r>
      <w:r>
        <w:t xml:space="preserve">environmental audit was conducted from 14-17 June 2016. The audit assessed 75 environmental commitments and actions drawn from the approved Ranger Mining Management Plan 2014-2018, and supporting environmental management plans including the Ranger Operational Performance Plan 2014–2015 and the five year Fire Management Plan 2012–2016. The audit identified two Category 2 non-conformances associated with ERA’s change management process in relation to the introduction of fire management initiatives, and the completeness of waste disposal permits. Fourteen conditional findings and a number of observations were provided to assist ERA in improving elements of the mine management systems. </w:t>
      </w:r>
      <w:r w:rsidR="00DC07DA">
        <w:t xml:space="preserve">As of June 2017, </w:t>
      </w:r>
      <w:r w:rsidR="00866154">
        <w:t xml:space="preserve">the </w:t>
      </w:r>
      <w:r w:rsidR="00DC07DA">
        <w:t xml:space="preserve">identified deficiencies had been satisfactorily addressed. </w:t>
      </w:r>
    </w:p>
    <w:p w14:paraId="5F30370E" w14:textId="5B4043D0" w:rsidR="00E374A3" w:rsidRDefault="00E374A3" w:rsidP="00E374A3">
      <w:r>
        <w:t xml:space="preserve">The 2017 environmental audit </w:t>
      </w:r>
      <w:r w:rsidR="00721CD3">
        <w:t>was conducted from</w:t>
      </w:r>
      <w:r>
        <w:t xml:space="preserve"> </w:t>
      </w:r>
      <w:r w:rsidR="00DC07DA">
        <w:t>30 July– 4</w:t>
      </w:r>
      <w:r w:rsidDel="00DC07DA">
        <w:t xml:space="preserve"> </w:t>
      </w:r>
      <w:r w:rsidR="00DC07DA">
        <w:t xml:space="preserve">August </w:t>
      </w:r>
      <w:r>
        <w:t>2017</w:t>
      </w:r>
      <w:r w:rsidR="00DC07DA">
        <w:t xml:space="preserve"> </w:t>
      </w:r>
      <w:r w:rsidR="00DC07DA" w:rsidDel="00721CD3">
        <w:t xml:space="preserve">and </w:t>
      </w:r>
      <w:r w:rsidR="00721CD3">
        <w:t>focussed</w:t>
      </w:r>
      <w:r w:rsidR="00DC07DA">
        <w:t xml:space="preserve"> on ERA’s operational monitoring and management of rehabilitation and closure activities</w:t>
      </w:r>
      <w:r>
        <w:t>.</w:t>
      </w:r>
    </w:p>
    <w:p w14:paraId="5F303710" w14:textId="7D6BD60E" w:rsidR="00E374A3" w:rsidRDefault="00E374A3" w:rsidP="00F97C32">
      <w:r>
        <w:t xml:space="preserve">RPIs </w:t>
      </w:r>
      <w:r w:rsidR="00866154">
        <w:t xml:space="preserve">were </w:t>
      </w:r>
      <w:r>
        <w:t xml:space="preserve">carried out </w:t>
      </w:r>
      <w:r w:rsidR="0012647A">
        <w:t xml:space="preserve">as scheduled during </w:t>
      </w:r>
      <w:r>
        <w:t xml:space="preserve">the 2016–17 reporting year. </w:t>
      </w:r>
      <w:r w:rsidR="00B53548" w:rsidRPr="00D70176">
        <w:t>Table 10</w:t>
      </w:r>
      <w:r>
        <w:t xml:space="preserve"> shows the focus areas </w:t>
      </w:r>
      <w:r w:rsidR="00152D68">
        <w:t xml:space="preserve">for </w:t>
      </w:r>
      <w:r>
        <w:t>each of the RPIs.</w:t>
      </w:r>
      <w:r w:rsidR="00214363">
        <w:t xml:space="preserve"> </w:t>
      </w:r>
    </w:p>
    <w:p w14:paraId="7FA5243B" w14:textId="77777777" w:rsidR="00DC51B3" w:rsidRDefault="00DC51B3" w:rsidP="00F97C32"/>
    <w:p w14:paraId="7BBEB3BE" w14:textId="77777777" w:rsidR="00DC51B3" w:rsidRDefault="00DC51B3" w:rsidP="00F97C32"/>
    <w:tbl>
      <w:tblPr>
        <w:tblW w:w="5000" w:type="pct"/>
        <w:jc w:val="center"/>
        <w:tblLook w:val="01E0" w:firstRow="1" w:lastRow="1" w:firstColumn="1" w:lastColumn="1" w:noHBand="0" w:noVBand="0"/>
      </w:tblPr>
      <w:tblGrid>
        <w:gridCol w:w="1366"/>
        <w:gridCol w:w="6073"/>
      </w:tblGrid>
      <w:tr w:rsidR="00E374A3" w14:paraId="5F303712" w14:textId="77777777" w:rsidTr="00A838EC">
        <w:trPr>
          <w:cantSplit/>
          <w:tblHeader/>
          <w:jc w:val="center"/>
        </w:trPr>
        <w:tc>
          <w:tcPr>
            <w:tcW w:w="5000" w:type="pct"/>
            <w:gridSpan w:val="2"/>
            <w:tcBorders>
              <w:left w:val="nil"/>
              <w:right w:val="nil"/>
            </w:tcBorders>
            <w:shd w:val="clear" w:color="auto" w:fill="D9D9D9" w:themeFill="background1" w:themeFillShade="D9"/>
            <w:hideMark/>
          </w:tcPr>
          <w:p w14:paraId="5F303711" w14:textId="6918DD1B" w:rsidR="00E374A3" w:rsidRDefault="00E374A3" w:rsidP="00B53548">
            <w:pPr>
              <w:pStyle w:val="tablecaption"/>
            </w:pPr>
            <w:r>
              <w:br w:type="page"/>
            </w:r>
            <w:bookmarkStart w:id="240" w:name="_Ref478035062"/>
            <w:bookmarkStart w:id="241" w:name="_Toc478981858"/>
            <w:bookmarkStart w:id="242" w:name="_Toc490232754"/>
            <w:bookmarkStart w:id="243" w:name="_Toc490234742"/>
            <w:r w:rsidRPr="00D70176">
              <w:t xml:space="preserve">Table </w:t>
            </w:r>
            <w:bookmarkEnd w:id="240"/>
            <w:r w:rsidR="00B53548" w:rsidRPr="00D70176">
              <w:t>10</w:t>
            </w:r>
            <w:r>
              <w:rPr>
                <w:bCs/>
              </w:rPr>
              <w:t xml:space="preserve"> </w:t>
            </w:r>
            <w:r>
              <w:t>Ranger Routine Periodic Inspections 2016–17</w:t>
            </w:r>
            <w:bookmarkEnd w:id="241"/>
            <w:bookmarkEnd w:id="242"/>
            <w:bookmarkEnd w:id="243"/>
            <w:r>
              <w:t xml:space="preserve"> </w:t>
            </w:r>
          </w:p>
        </w:tc>
      </w:tr>
      <w:tr w:rsidR="00E374A3" w14:paraId="5F303715" w14:textId="77777777" w:rsidTr="00A838EC">
        <w:trPr>
          <w:cantSplit/>
          <w:tblHeader/>
          <w:jc w:val="center"/>
        </w:trPr>
        <w:tc>
          <w:tcPr>
            <w:tcW w:w="918" w:type="pct"/>
            <w:tcBorders>
              <w:left w:val="nil"/>
              <w:bottom w:val="single" w:sz="4" w:space="0" w:color="auto"/>
              <w:right w:val="nil"/>
            </w:tcBorders>
            <w:hideMark/>
          </w:tcPr>
          <w:p w14:paraId="5F303713" w14:textId="77777777" w:rsidR="00E374A3" w:rsidRDefault="00E374A3" w:rsidP="00A838EC">
            <w:pPr>
              <w:pStyle w:val="table1"/>
              <w:rPr>
                <w:rFonts w:cs="Tahoma"/>
                <w:b/>
                <w:szCs w:val="16"/>
              </w:rPr>
            </w:pPr>
            <w:r>
              <w:rPr>
                <w:rFonts w:cs="Tahoma"/>
                <w:b/>
                <w:szCs w:val="16"/>
              </w:rPr>
              <w:t>Month</w:t>
            </w:r>
          </w:p>
        </w:tc>
        <w:tc>
          <w:tcPr>
            <w:tcW w:w="4082" w:type="pct"/>
            <w:tcBorders>
              <w:left w:val="nil"/>
              <w:bottom w:val="single" w:sz="4" w:space="0" w:color="auto"/>
              <w:right w:val="nil"/>
            </w:tcBorders>
            <w:hideMark/>
          </w:tcPr>
          <w:p w14:paraId="5F303714" w14:textId="77777777" w:rsidR="00E374A3" w:rsidRDefault="00E374A3" w:rsidP="00A838EC">
            <w:pPr>
              <w:pStyle w:val="table1"/>
              <w:rPr>
                <w:rFonts w:cs="Tahoma"/>
                <w:b/>
                <w:szCs w:val="16"/>
              </w:rPr>
            </w:pPr>
            <w:r>
              <w:rPr>
                <w:rFonts w:cs="Tahoma"/>
                <w:b/>
                <w:szCs w:val="16"/>
              </w:rPr>
              <w:t>Primary focus</w:t>
            </w:r>
          </w:p>
        </w:tc>
      </w:tr>
      <w:tr w:rsidR="00E374A3" w14:paraId="5F303718" w14:textId="77777777" w:rsidTr="00A838EC">
        <w:trPr>
          <w:cantSplit/>
          <w:jc w:val="center"/>
        </w:trPr>
        <w:tc>
          <w:tcPr>
            <w:tcW w:w="918" w:type="pct"/>
            <w:tcBorders>
              <w:top w:val="single" w:sz="4" w:space="0" w:color="auto"/>
              <w:left w:val="nil"/>
              <w:bottom w:val="nil"/>
              <w:right w:val="nil"/>
            </w:tcBorders>
            <w:hideMark/>
          </w:tcPr>
          <w:p w14:paraId="5F303716" w14:textId="77777777" w:rsidR="00E374A3" w:rsidRDefault="00E374A3" w:rsidP="00A838EC">
            <w:pPr>
              <w:pStyle w:val="table1"/>
              <w:rPr>
                <w:rFonts w:cs="Arial"/>
                <w:szCs w:val="16"/>
              </w:rPr>
            </w:pPr>
            <w:r>
              <w:rPr>
                <w:rFonts w:cs="Arial"/>
                <w:szCs w:val="16"/>
              </w:rPr>
              <w:t>July 2016</w:t>
            </w:r>
          </w:p>
        </w:tc>
        <w:tc>
          <w:tcPr>
            <w:tcW w:w="4082" w:type="pct"/>
            <w:tcBorders>
              <w:top w:val="single" w:sz="4" w:space="0" w:color="auto"/>
              <w:left w:val="nil"/>
              <w:bottom w:val="nil"/>
              <w:right w:val="nil"/>
            </w:tcBorders>
            <w:hideMark/>
          </w:tcPr>
          <w:p w14:paraId="5F303717" w14:textId="77777777" w:rsidR="00E374A3" w:rsidRDefault="00E374A3" w:rsidP="00A838EC">
            <w:pPr>
              <w:pStyle w:val="table1"/>
              <w:pBdr>
                <w:top w:val="nil"/>
                <w:left w:val="nil"/>
                <w:bottom w:val="nil"/>
                <w:right w:val="nil"/>
                <w:between w:val="nil"/>
                <w:bar w:val="nil"/>
              </w:pBdr>
              <w:rPr>
                <w:rFonts w:cs="Arial"/>
              </w:rPr>
            </w:pPr>
            <w:r>
              <w:rPr>
                <w:rFonts w:cs="Arial"/>
              </w:rPr>
              <w:t>Pit 1 water management, Pit 3 tailings deposition and brines injection and process water treatment.</w:t>
            </w:r>
          </w:p>
        </w:tc>
      </w:tr>
      <w:tr w:rsidR="00E374A3" w14:paraId="5F30371B" w14:textId="77777777" w:rsidTr="00A838EC">
        <w:trPr>
          <w:cantSplit/>
          <w:jc w:val="center"/>
        </w:trPr>
        <w:tc>
          <w:tcPr>
            <w:tcW w:w="918" w:type="pct"/>
            <w:hideMark/>
          </w:tcPr>
          <w:p w14:paraId="5F303719" w14:textId="1DF21C96" w:rsidR="00E374A3" w:rsidRDefault="00E374A3">
            <w:pPr>
              <w:pStyle w:val="table1"/>
              <w:rPr>
                <w:rFonts w:cs="Arial"/>
                <w:szCs w:val="16"/>
              </w:rPr>
            </w:pPr>
            <w:r>
              <w:rPr>
                <w:rFonts w:cs="Arial"/>
                <w:szCs w:val="16"/>
              </w:rPr>
              <w:t xml:space="preserve">August </w:t>
            </w:r>
          </w:p>
        </w:tc>
        <w:tc>
          <w:tcPr>
            <w:tcW w:w="4082" w:type="pct"/>
            <w:hideMark/>
          </w:tcPr>
          <w:p w14:paraId="5F30371A" w14:textId="77777777" w:rsidR="00E374A3" w:rsidRDefault="00E374A3" w:rsidP="00A838EC">
            <w:pPr>
              <w:pStyle w:val="table1"/>
              <w:rPr>
                <w:rFonts w:cs="Arial"/>
                <w:szCs w:val="16"/>
              </w:rPr>
            </w:pPr>
            <w:r>
              <w:rPr>
                <w:rFonts w:cs="Arial"/>
                <w:szCs w:val="16"/>
              </w:rPr>
              <w:t>TSF annual inspection and southern boundary track repairs.</w:t>
            </w:r>
          </w:p>
        </w:tc>
      </w:tr>
      <w:tr w:rsidR="00E374A3" w14:paraId="5F30371E" w14:textId="77777777" w:rsidTr="00A838EC">
        <w:trPr>
          <w:cantSplit/>
          <w:jc w:val="center"/>
        </w:trPr>
        <w:tc>
          <w:tcPr>
            <w:tcW w:w="918" w:type="pct"/>
            <w:hideMark/>
          </w:tcPr>
          <w:p w14:paraId="5F30371C" w14:textId="6C3F5DDD" w:rsidR="00E374A3" w:rsidRDefault="00E374A3">
            <w:pPr>
              <w:pStyle w:val="table1"/>
              <w:rPr>
                <w:rFonts w:cs="Arial"/>
                <w:szCs w:val="16"/>
              </w:rPr>
            </w:pPr>
            <w:r>
              <w:rPr>
                <w:rFonts w:cs="Arial"/>
                <w:szCs w:val="16"/>
              </w:rPr>
              <w:t xml:space="preserve">September </w:t>
            </w:r>
          </w:p>
        </w:tc>
        <w:tc>
          <w:tcPr>
            <w:tcW w:w="4082" w:type="pct"/>
            <w:hideMark/>
          </w:tcPr>
          <w:p w14:paraId="5F30371D" w14:textId="77777777" w:rsidR="00E374A3" w:rsidRDefault="00E374A3" w:rsidP="00A838EC">
            <w:pPr>
              <w:pStyle w:val="table1"/>
              <w:pBdr>
                <w:top w:val="nil"/>
                <w:left w:val="nil"/>
                <w:bottom w:val="nil"/>
                <w:right w:val="nil"/>
                <w:between w:val="nil"/>
                <w:bar w:val="nil"/>
              </w:pBdr>
              <w:rPr>
                <w:rFonts w:cs="Arial"/>
                <w:szCs w:val="16"/>
              </w:rPr>
            </w:pPr>
            <w:r>
              <w:rPr>
                <w:rFonts w:cs="Arial"/>
                <w:szCs w:val="16"/>
              </w:rPr>
              <w:t>Hydrocarbon storage and distribution, acid spill (26/08/2016) and Gamba grass at Jabiru airport (07/07/2016).</w:t>
            </w:r>
          </w:p>
        </w:tc>
      </w:tr>
      <w:tr w:rsidR="00E374A3" w14:paraId="5F303721" w14:textId="77777777" w:rsidTr="00A838EC">
        <w:trPr>
          <w:cantSplit/>
          <w:jc w:val="center"/>
        </w:trPr>
        <w:tc>
          <w:tcPr>
            <w:tcW w:w="918" w:type="pct"/>
            <w:hideMark/>
          </w:tcPr>
          <w:p w14:paraId="5F30371F" w14:textId="5600CA0A" w:rsidR="00E374A3" w:rsidRDefault="00E374A3">
            <w:pPr>
              <w:pStyle w:val="table1"/>
              <w:rPr>
                <w:rFonts w:cs="Arial"/>
                <w:szCs w:val="16"/>
              </w:rPr>
            </w:pPr>
            <w:r>
              <w:rPr>
                <w:rFonts w:cs="Arial"/>
                <w:szCs w:val="16"/>
              </w:rPr>
              <w:t>October</w:t>
            </w:r>
          </w:p>
        </w:tc>
        <w:tc>
          <w:tcPr>
            <w:tcW w:w="4082" w:type="pct"/>
            <w:hideMark/>
          </w:tcPr>
          <w:p w14:paraId="5F303720" w14:textId="77777777" w:rsidR="00E374A3" w:rsidRDefault="00E374A3" w:rsidP="00A838EC">
            <w:pPr>
              <w:pStyle w:val="table1"/>
              <w:pBdr>
                <w:top w:val="nil"/>
                <w:left w:val="nil"/>
                <w:bottom w:val="nil"/>
                <w:right w:val="nil"/>
                <w:between w:val="nil"/>
                <w:bar w:val="nil"/>
              </w:pBdr>
              <w:rPr>
                <w:rFonts w:cs="Arial"/>
                <w:sz w:val="20"/>
              </w:rPr>
            </w:pPr>
            <w:r>
              <w:rPr>
                <w:rFonts w:cs="Arial"/>
                <w:szCs w:val="16"/>
              </w:rPr>
              <w:t>Water management and release systems, Pit 1 surface water management, site wide pipe labelling, hazardous waste lay down area, Pit 3 wall slump.</w:t>
            </w:r>
          </w:p>
        </w:tc>
      </w:tr>
      <w:tr w:rsidR="00E374A3" w14:paraId="5F303724" w14:textId="77777777" w:rsidTr="00A838EC">
        <w:trPr>
          <w:cantSplit/>
          <w:jc w:val="center"/>
        </w:trPr>
        <w:tc>
          <w:tcPr>
            <w:tcW w:w="918" w:type="pct"/>
            <w:hideMark/>
          </w:tcPr>
          <w:p w14:paraId="5F303722" w14:textId="7753CB0E" w:rsidR="00E374A3" w:rsidRDefault="00E374A3">
            <w:pPr>
              <w:pStyle w:val="table1"/>
              <w:rPr>
                <w:rFonts w:cs="Arial"/>
                <w:szCs w:val="16"/>
              </w:rPr>
            </w:pPr>
            <w:r>
              <w:rPr>
                <w:rFonts w:cs="Arial"/>
                <w:szCs w:val="16"/>
              </w:rPr>
              <w:t>November</w:t>
            </w:r>
          </w:p>
        </w:tc>
        <w:tc>
          <w:tcPr>
            <w:tcW w:w="4082" w:type="pct"/>
            <w:hideMark/>
          </w:tcPr>
          <w:p w14:paraId="5F303723" w14:textId="77777777" w:rsidR="00E374A3" w:rsidRDefault="00E374A3" w:rsidP="00A838EC">
            <w:pPr>
              <w:pStyle w:val="table1"/>
              <w:pBdr>
                <w:top w:val="nil"/>
                <w:left w:val="nil"/>
                <w:bottom w:val="nil"/>
                <w:right w:val="nil"/>
                <w:between w:val="nil"/>
                <w:bar w:val="nil"/>
              </w:pBdr>
              <w:rPr>
                <w:rFonts w:cs="Arial"/>
              </w:rPr>
            </w:pPr>
            <w:r>
              <w:rPr>
                <w:rFonts w:cs="Arial"/>
              </w:rPr>
              <w:t>TSF dry season remediation works, weed management, process water leak (02/10/2016).</w:t>
            </w:r>
          </w:p>
        </w:tc>
      </w:tr>
      <w:tr w:rsidR="00E374A3" w14:paraId="5F303727" w14:textId="77777777" w:rsidTr="00A838EC">
        <w:trPr>
          <w:cantSplit/>
          <w:jc w:val="center"/>
        </w:trPr>
        <w:tc>
          <w:tcPr>
            <w:tcW w:w="918" w:type="pct"/>
            <w:hideMark/>
          </w:tcPr>
          <w:p w14:paraId="5F303725" w14:textId="64A1C7BA" w:rsidR="00E374A3" w:rsidRDefault="00E374A3">
            <w:pPr>
              <w:pStyle w:val="table1"/>
              <w:rPr>
                <w:rFonts w:cs="Arial"/>
                <w:szCs w:val="16"/>
              </w:rPr>
            </w:pPr>
            <w:r>
              <w:rPr>
                <w:rFonts w:cs="Arial"/>
                <w:szCs w:val="16"/>
              </w:rPr>
              <w:t>December</w:t>
            </w:r>
          </w:p>
        </w:tc>
        <w:tc>
          <w:tcPr>
            <w:tcW w:w="4082" w:type="pct"/>
            <w:hideMark/>
          </w:tcPr>
          <w:p w14:paraId="5F303726" w14:textId="77777777" w:rsidR="00E374A3" w:rsidRDefault="00E374A3" w:rsidP="00A838EC">
            <w:pPr>
              <w:pStyle w:val="table1"/>
              <w:pBdr>
                <w:top w:val="nil"/>
                <w:left w:val="nil"/>
                <w:bottom w:val="nil"/>
                <w:right w:val="nil"/>
                <w:between w:val="nil"/>
                <w:bar w:val="nil"/>
              </w:pBdr>
              <w:rPr>
                <w:rFonts w:cs="Arial"/>
              </w:rPr>
            </w:pPr>
            <w:r>
              <w:rPr>
                <w:rFonts w:cs="Arial"/>
              </w:rPr>
              <w:t>Crushing, grinding and processing circuit, laterite plant slurry spill (02/11/2016), product on road (16/11/2016), process liquor spill (25/11/2016), process water booster pump leak (26/11/2016).</w:t>
            </w:r>
          </w:p>
        </w:tc>
      </w:tr>
      <w:tr w:rsidR="00E374A3" w14:paraId="5F30372A" w14:textId="77777777" w:rsidTr="00A838EC">
        <w:trPr>
          <w:cantSplit/>
          <w:jc w:val="center"/>
        </w:trPr>
        <w:tc>
          <w:tcPr>
            <w:tcW w:w="918" w:type="pct"/>
            <w:hideMark/>
          </w:tcPr>
          <w:p w14:paraId="5F303728" w14:textId="77777777" w:rsidR="00E374A3" w:rsidRDefault="00E374A3" w:rsidP="00A838EC">
            <w:pPr>
              <w:pStyle w:val="table1"/>
              <w:rPr>
                <w:rFonts w:cs="Arial"/>
                <w:szCs w:val="16"/>
              </w:rPr>
            </w:pPr>
            <w:r>
              <w:rPr>
                <w:rFonts w:cs="Arial"/>
                <w:szCs w:val="16"/>
              </w:rPr>
              <w:t>January 2017</w:t>
            </w:r>
          </w:p>
        </w:tc>
        <w:tc>
          <w:tcPr>
            <w:tcW w:w="4082" w:type="pct"/>
            <w:hideMark/>
          </w:tcPr>
          <w:p w14:paraId="5F303729" w14:textId="77777777" w:rsidR="00E374A3" w:rsidRDefault="00E374A3" w:rsidP="00A838EC">
            <w:pPr>
              <w:pStyle w:val="table1"/>
              <w:pBdr>
                <w:top w:val="nil"/>
                <w:left w:val="nil"/>
                <w:bottom w:val="nil"/>
                <w:right w:val="nil"/>
                <w:between w:val="nil"/>
                <w:bar w:val="nil"/>
              </w:pBdr>
              <w:rPr>
                <w:rFonts w:cs="Arial"/>
                <w:sz w:val="20"/>
              </w:rPr>
            </w:pPr>
            <w:r>
              <w:rPr>
                <w:rFonts w:cs="Arial"/>
              </w:rPr>
              <w:t xml:space="preserve">Radiation monitoring and management, leaks from tailings line pump A (16/12/2016) and pump B (28/12/2016)  </w:t>
            </w:r>
          </w:p>
        </w:tc>
      </w:tr>
      <w:tr w:rsidR="00E374A3" w14:paraId="5F30372D" w14:textId="77777777" w:rsidTr="00A838EC">
        <w:trPr>
          <w:cantSplit/>
          <w:jc w:val="center"/>
        </w:trPr>
        <w:tc>
          <w:tcPr>
            <w:tcW w:w="918" w:type="pct"/>
            <w:hideMark/>
          </w:tcPr>
          <w:p w14:paraId="5F30372B" w14:textId="2D781D49" w:rsidR="00E374A3" w:rsidRDefault="00E374A3">
            <w:pPr>
              <w:pStyle w:val="table1"/>
              <w:rPr>
                <w:rFonts w:cs="Arial"/>
                <w:szCs w:val="16"/>
              </w:rPr>
            </w:pPr>
            <w:r>
              <w:rPr>
                <w:rFonts w:cs="Arial"/>
                <w:szCs w:val="16"/>
              </w:rPr>
              <w:t>February</w:t>
            </w:r>
          </w:p>
        </w:tc>
        <w:tc>
          <w:tcPr>
            <w:tcW w:w="4082" w:type="pct"/>
            <w:hideMark/>
          </w:tcPr>
          <w:p w14:paraId="5F30372C" w14:textId="701B0904" w:rsidR="00E374A3" w:rsidRDefault="00E374A3" w:rsidP="00A838EC">
            <w:pPr>
              <w:pStyle w:val="table1"/>
              <w:pBdr>
                <w:top w:val="nil"/>
                <w:left w:val="nil"/>
                <w:bottom w:val="nil"/>
                <w:right w:val="nil"/>
                <w:between w:val="nil"/>
                <w:bar w:val="nil"/>
              </w:pBdr>
              <w:rPr>
                <w:rFonts w:cs="Arial"/>
                <w:szCs w:val="16"/>
              </w:rPr>
            </w:pPr>
            <w:r>
              <w:rPr>
                <w:rFonts w:cs="Arial"/>
                <w:szCs w:val="16"/>
              </w:rPr>
              <w:t>Surface and groundwater monitoring, SAQP implementation, MB</w:t>
            </w:r>
            <w:r w:rsidR="00214363">
              <w:rPr>
                <w:rFonts w:cs="Arial"/>
                <w:szCs w:val="16"/>
              </w:rPr>
              <w:t>-</w:t>
            </w:r>
            <w:r>
              <w:rPr>
                <w:rFonts w:cs="Arial"/>
                <w:szCs w:val="16"/>
              </w:rPr>
              <w:t>L pump testing.</w:t>
            </w:r>
          </w:p>
        </w:tc>
      </w:tr>
      <w:tr w:rsidR="00E374A3" w14:paraId="5F303730" w14:textId="77777777" w:rsidTr="005534C1">
        <w:trPr>
          <w:cantSplit/>
          <w:jc w:val="center"/>
        </w:trPr>
        <w:tc>
          <w:tcPr>
            <w:tcW w:w="918" w:type="pct"/>
            <w:hideMark/>
          </w:tcPr>
          <w:p w14:paraId="5F30372E" w14:textId="740856E1" w:rsidR="00E374A3" w:rsidRDefault="00E374A3">
            <w:pPr>
              <w:pStyle w:val="table1"/>
              <w:rPr>
                <w:rFonts w:cs="Arial"/>
                <w:szCs w:val="16"/>
              </w:rPr>
            </w:pPr>
            <w:r>
              <w:rPr>
                <w:rFonts w:cs="Arial"/>
                <w:szCs w:val="16"/>
              </w:rPr>
              <w:t>March</w:t>
            </w:r>
          </w:p>
        </w:tc>
        <w:tc>
          <w:tcPr>
            <w:tcW w:w="4082" w:type="pct"/>
            <w:hideMark/>
          </w:tcPr>
          <w:p w14:paraId="5F30372F" w14:textId="77777777" w:rsidR="00E374A3" w:rsidRDefault="00E374A3" w:rsidP="00A838EC">
            <w:pPr>
              <w:pStyle w:val="table1"/>
              <w:pBdr>
                <w:top w:val="nil"/>
                <w:left w:val="nil"/>
                <w:bottom w:val="nil"/>
                <w:right w:val="nil"/>
                <w:between w:val="nil"/>
                <w:bar w:val="nil"/>
              </w:pBdr>
              <w:rPr>
                <w:rFonts w:cs="Arial"/>
                <w:szCs w:val="16"/>
              </w:rPr>
            </w:pPr>
            <w:r>
              <w:rPr>
                <w:rFonts w:cs="Arial"/>
                <w:szCs w:val="16"/>
              </w:rPr>
              <w:t>Weed and land use management.</w:t>
            </w:r>
          </w:p>
        </w:tc>
      </w:tr>
      <w:tr w:rsidR="00DC07DA" w14:paraId="1E9DDA41" w14:textId="77777777" w:rsidTr="005534C1">
        <w:trPr>
          <w:cantSplit/>
          <w:jc w:val="center"/>
        </w:trPr>
        <w:tc>
          <w:tcPr>
            <w:tcW w:w="918" w:type="pct"/>
          </w:tcPr>
          <w:p w14:paraId="1E0E2F34" w14:textId="5F968882" w:rsidR="00DC07DA" w:rsidRDefault="00DC07DA" w:rsidP="00A838EC">
            <w:pPr>
              <w:pStyle w:val="table1"/>
              <w:rPr>
                <w:rFonts w:cs="Arial"/>
                <w:szCs w:val="16"/>
              </w:rPr>
            </w:pPr>
            <w:r>
              <w:rPr>
                <w:rFonts w:cs="Arial"/>
                <w:szCs w:val="16"/>
              </w:rPr>
              <w:t>April</w:t>
            </w:r>
          </w:p>
        </w:tc>
        <w:tc>
          <w:tcPr>
            <w:tcW w:w="4082" w:type="pct"/>
          </w:tcPr>
          <w:p w14:paraId="21358E39" w14:textId="72C65BE2" w:rsidR="00DC07DA" w:rsidRDefault="00F13318" w:rsidP="00A838EC">
            <w:pPr>
              <w:pStyle w:val="table1"/>
              <w:pBdr>
                <w:top w:val="nil"/>
                <w:left w:val="nil"/>
                <w:bottom w:val="nil"/>
                <w:right w:val="nil"/>
                <w:between w:val="nil"/>
                <w:bar w:val="nil"/>
              </w:pBdr>
              <w:rPr>
                <w:rFonts w:cs="Arial"/>
                <w:szCs w:val="16"/>
              </w:rPr>
            </w:pPr>
            <w:r>
              <w:rPr>
                <w:rFonts w:cs="Arial"/>
                <w:szCs w:val="16"/>
              </w:rPr>
              <w:t>TSF 6 monthly inspection, TSF dredging and Pit 3 tailings deposition and process water storage.</w:t>
            </w:r>
          </w:p>
        </w:tc>
      </w:tr>
      <w:tr w:rsidR="00DC07DA" w14:paraId="6FD2CD08" w14:textId="77777777" w:rsidTr="005534C1">
        <w:trPr>
          <w:cantSplit/>
          <w:jc w:val="center"/>
        </w:trPr>
        <w:tc>
          <w:tcPr>
            <w:tcW w:w="918" w:type="pct"/>
          </w:tcPr>
          <w:p w14:paraId="2C9913F1" w14:textId="2CFFDD36" w:rsidR="00DC07DA" w:rsidRDefault="00DC07DA" w:rsidP="00A838EC">
            <w:pPr>
              <w:pStyle w:val="table1"/>
              <w:rPr>
                <w:rFonts w:cs="Arial"/>
                <w:szCs w:val="16"/>
              </w:rPr>
            </w:pPr>
            <w:r>
              <w:rPr>
                <w:rFonts w:cs="Arial"/>
                <w:szCs w:val="16"/>
              </w:rPr>
              <w:t xml:space="preserve">May </w:t>
            </w:r>
          </w:p>
        </w:tc>
        <w:tc>
          <w:tcPr>
            <w:tcW w:w="4082" w:type="pct"/>
          </w:tcPr>
          <w:p w14:paraId="079EBD5A" w14:textId="7E3E636D" w:rsidR="00DC07DA" w:rsidRDefault="00F16609">
            <w:pPr>
              <w:pStyle w:val="table1"/>
              <w:pBdr>
                <w:top w:val="nil"/>
                <w:left w:val="nil"/>
                <w:bottom w:val="nil"/>
                <w:right w:val="nil"/>
                <w:between w:val="nil"/>
                <w:bar w:val="nil"/>
              </w:pBdr>
              <w:rPr>
                <w:rFonts w:cs="Arial"/>
                <w:szCs w:val="16"/>
              </w:rPr>
            </w:pPr>
            <w:r>
              <w:rPr>
                <w:rFonts w:cs="Arial"/>
                <w:szCs w:val="16"/>
              </w:rPr>
              <w:t>Process and pond water treatment, brines management, Pit 1 backfill, tailings leak (13/05/2017), diesel spill (08/05/2017), process liquor leaks (12/05/2016 and 18/05/2016)</w:t>
            </w:r>
          </w:p>
        </w:tc>
      </w:tr>
      <w:tr w:rsidR="00DC07DA" w14:paraId="39552479" w14:textId="77777777" w:rsidTr="005534C1">
        <w:trPr>
          <w:cantSplit/>
          <w:jc w:val="center"/>
        </w:trPr>
        <w:tc>
          <w:tcPr>
            <w:tcW w:w="918" w:type="pct"/>
          </w:tcPr>
          <w:p w14:paraId="323CFBE6" w14:textId="6ED62F5D" w:rsidR="00DC07DA" w:rsidRDefault="00DC07DA" w:rsidP="00A838EC">
            <w:pPr>
              <w:pStyle w:val="table1"/>
              <w:rPr>
                <w:rFonts w:cs="Arial"/>
                <w:szCs w:val="16"/>
              </w:rPr>
            </w:pPr>
            <w:r>
              <w:rPr>
                <w:rFonts w:cs="Arial"/>
                <w:szCs w:val="16"/>
              </w:rPr>
              <w:t>June</w:t>
            </w:r>
          </w:p>
        </w:tc>
        <w:tc>
          <w:tcPr>
            <w:tcW w:w="4082" w:type="pct"/>
          </w:tcPr>
          <w:p w14:paraId="68986485" w14:textId="4978D94B" w:rsidR="00DC07DA" w:rsidRDefault="00214363" w:rsidP="00A838EC">
            <w:pPr>
              <w:pStyle w:val="table1"/>
              <w:pBdr>
                <w:top w:val="nil"/>
                <w:left w:val="nil"/>
                <w:bottom w:val="nil"/>
                <w:right w:val="nil"/>
                <w:between w:val="nil"/>
                <w:bar w:val="nil"/>
              </w:pBdr>
              <w:rPr>
                <w:rFonts w:cs="Arial"/>
                <w:szCs w:val="16"/>
              </w:rPr>
            </w:pPr>
            <w:r>
              <w:rPr>
                <w:rFonts w:cs="Arial"/>
                <w:szCs w:val="16"/>
              </w:rPr>
              <w:t>2017 Fire management program, exploration rehabilitation, southern boundary track repairs follow up, waste liquor spill (02/06/2017)</w:t>
            </w:r>
          </w:p>
        </w:tc>
      </w:tr>
      <w:tr w:rsidR="00DC07DA" w14:paraId="35F4A2EF" w14:textId="77777777" w:rsidTr="00A838EC">
        <w:trPr>
          <w:cantSplit/>
          <w:jc w:val="center"/>
        </w:trPr>
        <w:tc>
          <w:tcPr>
            <w:tcW w:w="918" w:type="pct"/>
            <w:tcBorders>
              <w:bottom w:val="single" w:sz="4" w:space="0" w:color="auto"/>
            </w:tcBorders>
          </w:tcPr>
          <w:p w14:paraId="215B68CE" w14:textId="77777777" w:rsidR="00DC07DA" w:rsidRDefault="00DC07DA" w:rsidP="00A838EC">
            <w:pPr>
              <w:pStyle w:val="table1"/>
              <w:rPr>
                <w:rFonts w:cs="Arial"/>
                <w:szCs w:val="16"/>
              </w:rPr>
            </w:pPr>
          </w:p>
        </w:tc>
        <w:tc>
          <w:tcPr>
            <w:tcW w:w="4082" w:type="pct"/>
            <w:tcBorders>
              <w:bottom w:val="single" w:sz="4" w:space="0" w:color="auto"/>
            </w:tcBorders>
          </w:tcPr>
          <w:p w14:paraId="4AD0590A" w14:textId="77777777" w:rsidR="00DC07DA" w:rsidRDefault="00DC07DA" w:rsidP="00A838EC">
            <w:pPr>
              <w:pStyle w:val="table1"/>
              <w:pBdr>
                <w:top w:val="nil"/>
                <w:left w:val="nil"/>
                <w:bottom w:val="nil"/>
                <w:right w:val="nil"/>
                <w:between w:val="nil"/>
                <w:bar w:val="nil"/>
              </w:pBdr>
              <w:rPr>
                <w:rFonts w:cs="Arial"/>
                <w:szCs w:val="16"/>
              </w:rPr>
            </w:pPr>
          </w:p>
        </w:tc>
      </w:tr>
    </w:tbl>
    <w:p w14:paraId="5F303731" w14:textId="77777777" w:rsidR="00E374A3" w:rsidRDefault="00E374A3" w:rsidP="00E374A3">
      <w:pPr>
        <w:pStyle w:val="4point"/>
        <w:rPr>
          <w:lang w:eastAsia="en-AU"/>
        </w:rPr>
      </w:pPr>
    </w:p>
    <w:p w14:paraId="4885DB49" w14:textId="77777777" w:rsidR="00DC51B3" w:rsidRDefault="00DC51B3" w:rsidP="00E374A3"/>
    <w:p w14:paraId="439152EE" w14:textId="77777777" w:rsidR="00DC51B3" w:rsidRDefault="00DC51B3" w:rsidP="00E374A3"/>
    <w:p w14:paraId="5F303732" w14:textId="000A7E46" w:rsidR="00AC5B2F" w:rsidRDefault="00E374A3" w:rsidP="00E374A3">
      <w:r>
        <w:t xml:space="preserve">The 2017 Ranger and Jabiluka RPI and audit program was </w:t>
      </w:r>
      <w:r w:rsidR="00152D68">
        <w:t xml:space="preserve">agreed </w:t>
      </w:r>
      <w:r>
        <w:t>by stakeholders in December 2016. Each RPI in the program has a specific theme, align</w:t>
      </w:r>
      <w:r w:rsidR="00933707">
        <w:t>ed</w:t>
      </w:r>
      <w:r>
        <w:t xml:space="preserve"> with relevant activities on site (</w:t>
      </w:r>
      <w:r w:rsidR="00B53548" w:rsidRPr="00D70176">
        <w:t>Table 11</w:t>
      </w:r>
      <w:r w:rsidR="005534C1" w:rsidRPr="00D70176">
        <w:t>).</w:t>
      </w:r>
    </w:p>
    <w:p w14:paraId="5FFBF6E5" w14:textId="77777777" w:rsidR="00AC5B2F" w:rsidRDefault="00AC5B2F">
      <w:pPr>
        <w:spacing w:after="0" w:line="240" w:lineRule="auto"/>
        <w:jc w:val="left"/>
      </w:pPr>
      <w:r>
        <w:br w:type="page"/>
      </w:r>
    </w:p>
    <w:p w14:paraId="5F303733" w14:textId="77777777" w:rsidR="00E374A3" w:rsidRDefault="00E374A3" w:rsidP="00E374A3">
      <w:pPr>
        <w:pStyle w:val="4point"/>
      </w:pPr>
    </w:p>
    <w:tbl>
      <w:tblPr>
        <w:tblW w:w="4977" w:type="pct"/>
        <w:jc w:val="center"/>
        <w:tblLook w:val="01E0" w:firstRow="1" w:lastRow="1" w:firstColumn="1" w:lastColumn="1" w:noHBand="0" w:noVBand="0"/>
      </w:tblPr>
      <w:tblGrid>
        <w:gridCol w:w="1857"/>
        <w:gridCol w:w="5548"/>
      </w:tblGrid>
      <w:tr w:rsidR="00E374A3" w14:paraId="5F303735" w14:textId="77777777" w:rsidTr="00A838EC">
        <w:trPr>
          <w:jc w:val="center"/>
        </w:trPr>
        <w:tc>
          <w:tcPr>
            <w:tcW w:w="5000" w:type="pct"/>
            <w:gridSpan w:val="2"/>
            <w:tcBorders>
              <w:left w:val="nil"/>
              <w:right w:val="nil"/>
            </w:tcBorders>
            <w:shd w:val="clear" w:color="auto" w:fill="D9D9D9" w:themeFill="background1" w:themeFillShade="D9"/>
            <w:hideMark/>
          </w:tcPr>
          <w:p w14:paraId="5F303734" w14:textId="79D7DA36" w:rsidR="00E374A3" w:rsidRDefault="00E374A3" w:rsidP="00B53548">
            <w:pPr>
              <w:pStyle w:val="tablecaption"/>
            </w:pPr>
            <w:r>
              <w:br w:type="page"/>
            </w:r>
            <w:bookmarkStart w:id="244" w:name="_Ref478035184"/>
            <w:bookmarkStart w:id="245" w:name="_Toc478981859"/>
            <w:bookmarkStart w:id="246" w:name="_Toc490232755"/>
            <w:bookmarkStart w:id="247" w:name="_Toc490234743"/>
            <w:r w:rsidRPr="00EA5906">
              <w:t xml:space="preserve">Table </w:t>
            </w:r>
            <w:bookmarkEnd w:id="244"/>
            <w:r w:rsidR="00B53548" w:rsidRPr="00EA5906">
              <w:t>11</w:t>
            </w:r>
            <w:r>
              <w:rPr>
                <w:bCs/>
              </w:rPr>
              <w:t xml:space="preserve"> </w:t>
            </w:r>
            <w:r>
              <w:t xml:space="preserve">2017 Routine Periodic Inspections </w:t>
            </w:r>
            <w:bookmarkEnd w:id="245"/>
            <w:bookmarkEnd w:id="246"/>
            <w:bookmarkEnd w:id="247"/>
          </w:p>
        </w:tc>
      </w:tr>
      <w:tr w:rsidR="00E374A3" w14:paraId="5F303738" w14:textId="77777777" w:rsidTr="00A838EC">
        <w:trPr>
          <w:jc w:val="center"/>
        </w:trPr>
        <w:tc>
          <w:tcPr>
            <w:tcW w:w="1254" w:type="pct"/>
            <w:tcBorders>
              <w:left w:val="nil"/>
              <w:bottom w:val="single" w:sz="4" w:space="0" w:color="auto"/>
              <w:right w:val="nil"/>
            </w:tcBorders>
            <w:hideMark/>
          </w:tcPr>
          <w:p w14:paraId="5F303736" w14:textId="77777777" w:rsidR="00E374A3" w:rsidRDefault="00E374A3" w:rsidP="00A838EC">
            <w:pPr>
              <w:pStyle w:val="table1"/>
              <w:rPr>
                <w:rFonts w:cs="Tahoma"/>
                <w:b/>
                <w:szCs w:val="16"/>
              </w:rPr>
            </w:pPr>
            <w:r>
              <w:rPr>
                <w:rFonts w:cs="Tahoma"/>
                <w:b/>
                <w:szCs w:val="16"/>
              </w:rPr>
              <w:t>Month</w:t>
            </w:r>
          </w:p>
        </w:tc>
        <w:tc>
          <w:tcPr>
            <w:tcW w:w="3746" w:type="pct"/>
            <w:tcBorders>
              <w:left w:val="nil"/>
              <w:bottom w:val="single" w:sz="4" w:space="0" w:color="auto"/>
              <w:right w:val="nil"/>
            </w:tcBorders>
            <w:hideMark/>
          </w:tcPr>
          <w:p w14:paraId="5F303737" w14:textId="77777777" w:rsidR="00E374A3" w:rsidRDefault="00E374A3" w:rsidP="00A838EC">
            <w:pPr>
              <w:pStyle w:val="table1"/>
              <w:rPr>
                <w:rFonts w:cs="Tahoma"/>
                <w:b/>
                <w:szCs w:val="16"/>
              </w:rPr>
            </w:pPr>
            <w:r>
              <w:rPr>
                <w:rFonts w:cs="Tahoma"/>
                <w:b/>
                <w:szCs w:val="16"/>
              </w:rPr>
              <w:t>Theme</w:t>
            </w:r>
          </w:p>
        </w:tc>
      </w:tr>
      <w:tr w:rsidR="00E374A3" w14:paraId="5F30373B" w14:textId="77777777" w:rsidTr="00A838EC">
        <w:trPr>
          <w:jc w:val="center"/>
        </w:trPr>
        <w:tc>
          <w:tcPr>
            <w:tcW w:w="1254" w:type="pct"/>
            <w:tcBorders>
              <w:top w:val="single" w:sz="4" w:space="0" w:color="auto"/>
              <w:left w:val="nil"/>
              <w:bottom w:val="nil"/>
            </w:tcBorders>
            <w:hideMark/>
          </w:tcPr>
          <w:p w14:paraId="5F303739" w14:textId="77777777" w:rsidR="00E374A3" w:rsidRDefault="00E374A3" w:rsidP="00A838EC">
            <w:pPr>
              <w:pStyle w:val="table1"/>
              <w:rPr>
                <w:rFonts w:cs="Tahoma"/>
                <w:szCs w:val="16"/>
              </w:rPr>
            </w:pPr>
            <w:r>
              <w:rPr>
                <w:rFonts w:cs="Tahoma"/>
                <w:szCs w:val="16"/>
              </w:rPr>
              <w:t xml:space="preserve">January </w:t>
            </w:r>
          </w:p>
        </w:tc>
        <w:tc>
          <w:tcPr>
            <w:tcW w:w="3746" w:type="pct"/>
            <w:tcBorders>
              <w:top w:val="single" w:sz="4" w:space="0" w:color="auto"/>
              <w:bottom w:val="nil"/>
              <w:right w:val="nil"/>
            </w:tcBorders>
            <w:hideMark/>
          </w:tcPr>
          <w:p w14:paraId="5F30373A" w14:textId="77777777" w:rsidR="00E374A3" w:rsidRPr="002F12DB" w:rsidRDefault="00E374A3" w:rsidP="00A838EC">
            <w:pPr>
              <w:pStyle w:val="table1"/>
              <w:pBdr>
                <w:top w:val="nil"/>
                <w:left w:val="nil"/>
                <w:bottom w:val="nil"/>
                <w:right w:val="nil"/>
                <w:between w:val="nil"/>
                <w:bar w:val="nil"/>
              </w:pBdr>
              <w:jc w:val="both"/>
              <w:rPr>
                <w:rFonts w:eastAsiaTheme="minorHAnsi" w:cs="Arial"/>
                <w:szCs w:val="22"/>
              </w:rPr>
            </w:pPr>
            <w:r w:rsidRPr="002F12DB">
              <w:rPr>
                <w:rFonts w:eastAsiaTheme="minorHAnsi" w:cs="Arial"/>
                <w:szCs w:val="22"/>
              </w:rPr>
              <w:t>Radiation</w:t>
            </w:r>
            <w:r>
              <w:rPr>
                <w:rFonts w:eastAsiaTheme="minorHAnsi" w:cs="Arial"/>
                <w:szCs w:val="22"/>
              </w:rPr>
              <w:t xml:space="preserve"> (completed)</w:t>
            </w:r>
          </w:p>
        </w:tc>
      </w:tr>
      <w:tr w:rsidR="00E374A3" w14:paraId="5F30373E" w14:textId="77777777" w:rsidTr="00A838EC">
        <w:trPr>
          <w:jc w:val="center"/>
        </w:trPr>
        <w:tc>
          <w:tcPr>
            <w:tcW w:w="1254" w:type="pct"/>
            <w:hideMark/>
          </w:tcPr>
          <w:p w14:paraId="5F30373C" w14:textId="77777777" w:rsidR="00E374A3" w:rsidRDefault="00E374A3" w:rsidP="00A838EC">
            <w:pPr>
              <w:pStyle w:val="table1"/>
              <w:rPr>
                <w:rFonts w:cs="Tahoma"/>
                <w:szCs w:val="16"/>
              </w:rPr>
            </w:pPr>
            <w:r>
              <w:rPr>
                <w:rFonts w:cs="Tahoma"/>
                <w:szCs w:val="16"/>
              </w:rPr>
              <w:t>February</w:t>
            </w:r>
          </w:p>
        </w:tc>
        <w:tc>
          <w:tcPr>
            <w:tcW w:w="3746" w:type="pct"/>
            <w:hideMark/>
          </w:tcPr>
          <w:p w14:paraId="5F30373D" w14:textId="77777777" w:rsidR="00E374A3" w:rsidRDefault="00E374A3" w:rsidP="00A838EC">
            <w:pPr>
              <w:pStyle w:val="table1"/>
              <w:jc w:val="both"/>
              <w:rPr>
                <w:rFonts w:cs="Tahoma"/>
                <w:szCs w:val="16"/>
              </w:rPr>
            </w:pPr>
            <w:r>
              <w:rPr>
                <w:rFonts w:eastAsiaTheme="minorHAnsi" w:cs="Arial"/>
                <w:szCs w:val="22"/>
              </w:rPr>
              <w:t>Surface and groundwater monitoring (completed)</w:t>
            </w:r>
          </w:p>
        </w:tc>
      </w:tr>
      <w:tr w:rsidR="00E374A3" w14:paraId="5F303741" w14:textId="77777777" w:rsidTr="00A838EC">
        <w:trPr>
          <w:jc w:val="center"/>
        </w:trPr>
        <w:tc>
          <w:tcPr>
            <w:tcW w:w="1254" w:type="pct"/>
            <w:hideMark/>
          </w:tcPr>
          <w:p w14:paraId="5F30373F" w14:textId="77777777" w:rsidR="00E374A3" w:rsidRDefault="00E374A3" w:rsidP="00A838EC">
            <w:pPr>
              <w:pStyle w:val="table1"/>
              <w:rPr>
                <w:rFonts w:cs="Tahoma"/>
                <w:szCs w:val="16"/>
              </w:rPr>
            </w:pPr>
            <w:r>
              <w:rPr>
                <w:rFonts w:cs="Tahoma"/>
                <w:szCs w:val="16"/>
              </w:rPr>
              <w:t>March</w:t>
            </w:r>
          </w:p>
        </w:tc>
        <w:tc>
          <w:tcPr>
            <w:tcW w:w="3746" w:type="pct"/>
            <w:hideMark/>
          </w:tcPr>
          <w:p w14:paraId="5F303740" w14:textId="77777777" w:rsidR="00E374A3" w:rsidRDefault="00E374A3" w:rsidP="00A838EC">
            <w:pPr>
              <w:pStyle w:val="table1"/>
              <w:pBdr>
                <w:top w:val="nil"/>
                <w:left w:val="nil"/>
                <w:bottom w:val="nil"/>
                <w:right w:val="nil"/>
                <w:between w:val="nil"/>
                <w:bar w:val="nil"/>
              </w:pBdr>
              <w:jc w:val="both"/>
              <w:rPr>
                <w:rFonts w:cs="Tahoma"/>
                <w:szCs w:val="16"/>
              </w:rPr>
            </w:pPr>
            <w:r>
              <w:rPr>
                <w:rFonts w:eastAsiaTheme="minorHAnsi" w:cs="Arial"/>
                <w:szCs w:val="22"/>
              </w:rPr>
              <w:t>Weed and land use management (completed)</w:t>
            </w:r>
          </w:p>
        </w:tc>
      </w:tr>
      <w:tr w:rsidR="00E374A3" w14:paraId="5F303744" w14:textId="77777777" w:rsidTr="00A838EC">
        <w:trPr>
          <w:jc w:val="center"/>
        </w:trPr>
        <w:tc>
          <w:tcPr>
            <w:tcW w:w="1254" w:type="pct"/>
            <w:hideMark/>
          </w:tcPr>
          <w:p w14:paraId="5F303742" w14:textId="77777777" w:rsidR="00E374A3" w:rsidRDefault="00E374A3" w:rsidP="00A838EC">
            <w:pPr>
              <w:pStyle w:val="table1"/>
              <w:rPr>
                <w:rFonts w:cs="Tahoma"/>
                <w:szCs w:val="16"/>
              </w:rPr>
            </w:pPr>
            <w:r>
              <w:rPr>
                <w:rFonts w:cs="Tahoma"/>
                <w:szCs w:val="16"/>
              </w:rPr>
              <w:t>April</w:t>
            </w:r>
          </w:p>
        </w:tc>
        <w:tc>
          <w:tcPr>
            <w:tcW w:w="3746" w:type="pct"/>
            <w:hideMark/>
          </w:tcPr>
          <w:p w14:paraId="5F303743" w14:textId="63A34678" w:rsidR="00E374A3" w:rsidRDefault="00E374A3" w:rsidP="00A838EC">
            <w:pPr>
              <w:pStyle w:val="table1"/>
              <w:jc w:val="both"/>
              <w:rPr>
                <w:rFonts w:eastAsiaTheme="minorHAnsi" w:cs="Arial"/>
                <w:szCs w:val="22"/>
              </w:rPr>
            </w:pPr>
            <w:r>
              <w:rPr>
                <w:rFonts w:eastAsiaTheme="minorHAnsi" w:cs="Arial"/>
                <w:szCs w:val="22"/>
              </w:rPr>
              <w:t>TSF 6 monthly inspection, t</w:t>
            </w:r>
            <w:r>
              <w:rPr>
                <w:rFonts w:cs="Arial"/>
              </w:rPr>
              <w:t>ailings and process water transfer</w:t>
            </w:r>
            <w:r w:rsidR="00933707">
              <w:rPr>
                <w:rFonts w:cs="Arial"/>
              </w:rPr>
              <w:t xml:space="preserve"> (completed)</w:t>
            </w:r>
          </w:p>
        </w:tc>
      </w:tr>
      <w:tr w:rsidR="00E374A3" w14:paraId="5F303747" w14:textId="77777777" w:rsidTr="00A838EC">
        <w:trPr>
          <w:jc w:val="center"/>
        </w:trPr>
        <w:tc>
          <w:tcPr>
            <w:tcW w:w="1254" w:type="pct"/>
            <w:hideMark/>
          </w:tcPr>
          <w:p w14:paraId="5F303745" w14:textId="77777777" w:rsidR="00E374A3" w:rsidRDefault="00E374A3" w:rsidP="00A838EC">
            <w:pPr>
              <w:pStyle w:val="table1"/>
              <w:rPr>
                <w:rFonts w:cs="Tahoma"/>
                <w:szCs w:val="16"/>
              </w:rPr>
            </w:pPr>
            <w:r>
              <w:rPr>
                <w:rFonts w:cs="Tahoma"/>
                <w:szCs w:val="16"/>
              </w:rPr>
              <w:t>May</w:t>
            </w:r>
          </w:p>
        </w:tc>
        <w:tc>
          <w:tcPr>
            <w:tcW w:w="3746" w:type="pct"/>
            <w:hideMark/>
          </w:tcPr>
          <w:p w14:paraId="5F303746" w14:textId="52FB55CC" w:rsidR="00E374A3" w:rsidRDefault="001A3FAC" w:rsidP="001A3FAC">
            <w:pPr>
              <w:pStyle w:val="table1"/>
              <w:jc w:val="both"/>
              <w:rPr>
                <w:rFonts w:eastAsiaTheme="minorHAnsi" w:cs="Arial"/>
                <w:szCs w:val="22"/>
              </w:rPr>
            </w:pPr>
            <w:r>
              <w:rPr>
                <w:rFonts w:eastAsiaTheme="minorHAnsi" w:cs="Arial"/>
                <w:szCs w:val="22"/>
              </w:rPr>
              <w:t>Brine concentrator, water treatment plants and brines management</w:t>
            </w:r>
            <w:r>
              <w:rPr>
                <w:rFonts w:cs="Arial"/>
              </w:rPr>
              <w:t xml:space="preserve"> (completed) </w:t>
            </w:r>
          </w:p>
        </w:tc>
      </w:tr>
      <w:tr w:rsidR="00E374A3" w14:paraId="5F30374A" w14:textId="77777777" w:rsidTr="00A838EC">
        <w:trPr>
          <w:jc w:val="center"/>
        </w:trPr>
        <w:tc>
          <w:tcPr>
            <w:tcW w:w="1254" w:type="pct"/>
            <w:hideMark/>
          </w:tcPr>
          <w:p w14:paraId="5F303748" w14:textId="77777777" w:rsidR="00E374A3" w:rsidRDefault="00E374A3" w:rsidP="00A838EC">
            <w:pPr>
              <w:pStyle w:val="table1"/>
              <w:rPr>
                <w:rFonts w:cs="Tahoma"/>
                <w:szCs w:val="16"/>
              </w:rPr>
            </w:pPr>
            <w:r>
              <w:rPr>
                <w:rFonts w:cs="Tahoma"/>
                <w:szCs w:val="16"/>
              </w:rPr>
              <w:t>June</w:t>
            </w:r>
          </w:p>
        </w:tc>
        <w:tc>
          <w:tcPr>
            <w:tcW w:w="3746" w:type="pct"/>
            <w:hideMark/>
          </w:tcPr>
          <w:p w14:paraId="5F303749" w14:textId="41ADCEBE" w:rsidR="00E374A3" w:rsidRDefault="00E374A3" w:rsidP="00A838EC">
            <w:pPr>
              <w:pStyle w:val="table1"/>
              <w:pBdr>
                <w:top w:val="nil"/>
                <w:left w:val="nil"/>
                <w:bottom w:val="nil"/>
                <w:right w:val="nil"/>
                <w:between w:val="nil"/>
                <w:bar w:val="nil"/>
              </w:pBdr>
              <w:tabs>
                <w:tab w:val="left" w:pos="486"/>
              </w:tabs>
              <w:jc w:val="both"/>
              <w:rPr>
                <w:rFonts w:cs="Arial"/>
              </w:rPr>
            </w:pPr>
            <w:r>
              <w:rPr>
                <w:rFonts w:eastAsiaTheme="minorHAnsi" w:cs="Arial"/>
                <w:szCs w:val="22"/>
              </w:rPr>
              <w:t>Fire management</w:t>
            </w:r>
            <w:r w:rsidR="00933707">
              <w:rPr>
                <w:rFonts w:cs="Arial"/>
              </w:rPr>
              <w:t xml:space="preserve"> (completed)</w:t>
            </w:r>
          </w:p>
        </w:tc>
      </w:tr>
      <w:tr w:rsidR="00E374A3" w14:paraId="5F30374D" w14:textId="77777777" w:rsidTr="00A838EC">
        <w:trPr>
          <w:jc w:val="center"/>
        </w:trPr>
        <w:tc>
          <w:tcPr>
            <w:tcW w:w="1254" w:type="pct"/>
            <w:hideMark/>
          </w:tcPr>
          <w:p w14:paraId="5F30374B" w14:textId="77777777" w:rsidR="00E374A3" w:rsidRDefault="00E374A3" w:rsidP="00A838EC">
            <w:pPr>
              <w:pStyle w:val="table1"/>
              <w:rPr>
                <w:rFonts w:cs="Tahoma"/>
                <w:szCs w:val="16"/>
              </w:rPr>
            </w:pPr>
            <w:r>
              <w:rPr>
                <w:rFonts w:cs="Tahoma"/>
                <w:szCs w:val="16"/>
              </w:rPr>
              <w:t xml:space="preserve">July </w:t>
            </w:r>
          </w:p>
        </w:tc>
        <w:tc>
          <w:tcPr>
            <w:tcW w:w="3746" w:type="pct"/>
            <w:hideMark/>
          </w:tcPr>
          <w:p w14:paraId="5F30374C" w14:textId="59A81BEA" w:rsidR="00E374A3" w:rsidRDefault="001A3FAC" w:rsidP="00A838EC">
            <w:pPr>
              <w:pStyle w:val="table1"/>
              <w:pBdr>
                <w:top w:val="nil"/>
                <w:left w:val="nil"/>
                <w:bottom w:val="nil"/>
                <w:right w:val="nil"/>
                <w:between w:val="nil"/>
                <w:bar w:val="nil"/>
              </w:pBdr>
              <w:jc w:val="both"/>
              <w:rPr>
                <w:rFonts w:cs="Arial"/>
                <w:sz w:val="20"/>
              </w:rPr>
            </w:pPr>
            <w:r>
              <w:rPr>
                <w:rFonts w:eastAsiaTheme="minorHAnsi" w:cs="Arial"/>
                <w:szCs w:val="22"/>
              </w:rPr>
              <w:t>Annual stakeholder environmental audit</w:t>
            </w:r>
            <w:r>
              <w:rPr>
                <w:rFonts w:cs="Arial"/>
              </w:rPr>
              <w:t xml:space="preserve"> (completed)</w:t>
            </w:r>
          </w:p>
        </w:tc>
      </w:tr>
      <w:tr w:rsidR="00E374A3" w14:paraId="5F303750" w14:textId="77777777" w:rsidTr="00A838EC">
        <w:trPr>
          <w:jc w:val="center"/>
        </w:trPr>
        <w:tc>
          <w:tcPr>
            <w:tcW w:w="1254" w:type="pct"/>
            <w:hideMark/>
          </w:tcPr>
          <w:p w14:paraId="5F30374E" w14:textId="77777777" w:rsidR="00E374A3" w:rsidRDefault="00E374A3" w:rsidP="00A838EC">
            <w:pPr>
              <w:pStyle w:val="table1"/>
              <w:rPr>
                <w:rFonts w:cs="Tahoma"/>
                <w:szCs w:val="16"/>
              </w:rPr>
            </w:pPr>
            <w:r>
              <w:rPr>
                <w:rFonts w:cs="Tahoma"/>
                <w:szCs w:val="16"/>
              </w:rPr>
              <w:t xml:space="preserve">August </w:t>
            </w:r>
          </w:p>
        </w:tc>
        <w:tc>
          <w:tcPr>
            <w:tcW w:w="3746" w:type="pct"/>
            <w:hideMark/>
          </w:tcPr>
          <w:p w14:paraId="5F30374F" w14:textId="5ABF6E1C" w:rsidR="00E374A3" w:rsidRDefault="00E374A3" w:rsidP="00A838EC">
            <w:pPr>
              <w:pStyle w:val="table1"/>
              <w:pBdr>
                <w:top w:val="nil"/>
                <w:left w:val="nil"/>
                <w:bottom w:val="nil"/>
                <w:right w:val="nil"/>
                <w:between w:val="nil"/>
                <w:bar w:val="nil"/>
              </w:pBdr>
              <w:jc w:val="both"/>
              <w:rPr>
                <w:rFonts w:cs="Tahoma"/>
                <w:szCs w:val="16"/>
              </w:rPr>
            </w:pPr>
            <w:r>
              <w:rPr>
                <w:rFonts w:cs="Arial"/>
              </w:rPr>
              <w:t>TSF annual inspection</w:t>
            </w:r>
            <w:r w:rsidR="00933707">
              <w:rPr>
                <w:rFonts w:cs="Arial"/>
              </w:rPr>
              <w:t xml:space="preserve"> (completed)</w:t>
            </w:r>
          </w:p>
        </w:tc>
      </w:tr>
      <w:tr w:rsidR="00E374A3" w14:paraId="5F303753" w14:textId="77777777" w:rsidTr="00A838EC">
        <w:trPr>
          <w:jc w:val="center"/>
        </w:trPr>
        <w:tc>
          <w:tcPr>
            <w:tcW w:w="1254" w:type="pct"/>
            <w:hideMark/>
          </w:tcPr>
          <w:p w14:paraId="5F303751" w14:textId="77777777" w:rsidR="00E374A3" w:rsidRDefault="00E374A3" w:rsidP="00A838EC">
            <w:pPr>
              <w:pStyle w:val="table1"/>
              <w:rPr>
                <w:rFonts w:cs="Tahoma"/>
                <w:szCs w:val="16"/>
              </w:rPr>
            </w:pPr>
            <w:r>
              <w:rPr>
                <w:rFonts w:cs="Tahoma"/>
                <w:szCs w:val="16"/>
              </w:rPr>
              <w:t>September</w:t>
            </w:r>
          </w:p>
        </w:tc>
        <w:tc>
          <w:tcPr>
            <w:tcW w:w="3746" w:type="pct"/>
            <w:hideMark/>
          </w:tcPr>
          <w:p w14:paraId="5F303752" w14:textId="77777777" w:rsidR="00E374A3" w:rsidRDefault="00E374A3" w:rsidP="00A838EC">
            <w:pPr>
              <w:pStyle w:val="table1"/>
              <w:pBdr>
                <w:top w:val="nil"/>
                <w:left w:val="nil"/>
                <w:bottom w:val="nil"/>
                <w:right w:val="nil"/>
                <w:between w:val="nil"/>
                <w:bar w:val="nil"/>
              </w:pBdr>
              <w:jc w:val="both"/>
              <w:rPr>
                <w:rFonts w:cs="Arial"/>
              </w:rPr>
            </w:pPr>
            <w:r>
              <w:rPr>
                <w:rFonts w:eastAsiaTheme="minorHAnsi" w:cs="Arial"/>
                <w:szCs w:val="22"/>
              </w:rPr>
              <w:t>Hydrocarbon, hazardous chemical management and SX plant</w:t>
            </w:r>
          </w:p>
        </w:tc>
      </w:tr>
      <w:tr w:rsidR="00E374A3" w14:paraId="5F303756" w14:textId="77777777" w:rsidTr="00A838EC">
        <w:trPr>
          <w:jc w:val="center"/>
        </w:trPr>
        <w:tc>
          <w:tcPr>
            <w:tcW w:w="1254" w:type="pct"/>
            <w:hideMark/>
          </w:tcPr>
          <w:p w14:paraId="5F303754" w14:textId="77777777" w:rsidR="00E374A3" w:rsidRDefault="00E374A3" w:rsidP="00A838EC">
            <w:pPr>
              <w:pStyle w:val="table1"/>
              <w:rPr>
                <w:rFonts w:cs="Tahoma"/>
                <w:szCs w:val="16"/>
              </w:rPr>
            </w:pPr>
            <w:r>
              <w:rPr>
                <w:rFonts w:cs="Tahoma"/>
                <w:szCs w:val="16"/>
              </w:rPr>
              <w:t>October</w:t>
            </w:r>
          </w:p>
        </w:tc>
        <w:tc>
          <w:tcPr>
            <w:tcW w:w="3746" w:type="pct"/>
            <w:hideMark/>
          </w:tcPr>
          <w:p w14:paraId="5F303755" w14:textId="77777777" w:rsidR="00E374A3" w:rsidRDefault="00E374A3" w:rsidP="00A838EC">
            <w:pPr>
              <w:pStyle w:val="table1"/>
              <w:jc w:val="both"/>
              <w:rPr>
                <w:rFonts w:cs="Tahoma"/>
                <w:szCs w:val="16"/>
              </w:rPr>
            </w:pPr>
            <w:r>
              <w:rPr>
                <w:rFonts w:cs="Arial"/>
              </w:rPr>
              <w:t>Wetland filters, retention ponds and water management</w:t>
            </w:r>
          </w:p>
        </w:tc>
      </w:tr>
      <w:tr w:rsidR="00E374A3" w14:paraId="5F303759" w14:textId="77777777" w:rsidTr="00A838EC">
        <w:trPr>
          <w:jc w:val="center"/>
        </w:trPr>
        <w:tc>
          <w:tcPr>
            <w:tcW w:w="1254" w:type="pct"/>
            <w:hideMark/>
          </w:tcPr>
          <w:p w14:paraId="5F303757" w14:textId="77777777" w:rsidR="00E374A3" w:rsidRDefault="00E374A3" w:rsidP="00A838EC">
            <w:pPr>
              <w:pStyle w:val="table1"/>
              <w:rPr>
                <w:rFonts w:cs="Tahoma"/>
                <w:szCs w:val="16"/>
              </w:rPr>
            </w:pPr>
            <w:r>
              <w:rPr>
                <w:rFonts w:cs="Tahoma"/>
                <w:szCs w:val="16"/>
              </w:rPr>
              <w:t>November</w:t>
            </w:r>
          </w:p>
        </w:tc>
        <w:tc>
          <w:tcPr>
            <w:tcW w:w="3746" w:type="pct"/>
            <w:hideMark/>
          </w:tcPr>
          <w:p w14:paraId="5F303758" w14:textId="77777777" w:rsidR="00E374A3" w:rsidRDefault="00E374A3" w:rsidP="00A838EC">
            <w:pPr>
              <w:pStyle w:val="table1"/>
              <w:pBdr>
                <w:top w:val="nil"/>
                <w:left w:val="nil"/>
                <w:bottom w:val="nil"/>
                <w:right w:val="nil"/>
                <w:between w:val="nil"/>
                <w:bar w:val="nil"/>
              </w:pBdr>
              <w:jc w:val="both"/>
              <w:rPr>
                <w:rFonts w:cs="Tahoma"/>
                <w:szCs w:val="16"/>
              </w:rPr>
            </w:pPr>
            <w:r>
              <w:rPr>
                <w:rFonts w:eastAsiaTheme="minorHAnsi" w:cs="Arial"/>
                <w:szCs w:val="22"/>
              </w:rPr>
              <w:t>Rehabilitation activities</w:t>
            </w:r>
          </w:p>
        </w:tc>
      </w:tr>
      <w:tr w:rsidR="00E374A3" w14:paraId="5F30375C" w14:textId="77777777" w:rsidTr="00A838EC">
        <w:trPr>
          <w:jc w:val="center"/>
        </w:trPr>
        <w:tc>
          <w:tcPr>
            <w:tcW w:w="1254" w:type="pct"/>
            <w:tcBorders>
              <w:bottom w:val="single" w:sz="4" w:space="0" w:color="auto"/>
            </w:tcBorders>
            <w:hideMark/>
          </w:tcPr>
          <w:p w14:paraId="5F30375A" w14:textId="77777777" w:rsidR="00E374A3" w:rsidRDefault="00E374A3" w:rsidP="00A838EC">
            <w:pPr>
              <w:pStyle w:val="table1"/>
              <w:rPr>
                <w:rFonts w:cs="Tahoma"/>
                <w:szCs w:val="16"/>
              </w:rPr>
            </w:pPr>
            <w:r>
              <w:rPr>
                <w:rFonts w:cs="Tahoma"/>
                <w:szCs w:val="16"/>
              </w:rPr>
              <w:t>December</w:t>
            </w:r>
          </w:p>
        </w:tc>
        <w:tc>
          <w:tcPr>
            <w:tcW w:w="3746" w:type="pct"/>
            <w:tcBorders>
              <w:bottom w:val="single" w:sz="4" w:space="0" w:color="auto"/>
            </w:tcBorders>
            <w:hideMark/>
          </w:tcPr>
          <w:p w14:paraId="5F30375B" w14:textId="77777777" w:rsidR="00E374A3" w:rsidRDefault="00E374A3" w:rsidP="00A838EC">
            <w:pPr>
              <w:pStyle w:val="table1"/>
              <w:pBdr>
                <w:top w:val="nil"/>
                <w:left w:val="nil"/>
                <w:bottom w:val="nil"/>
                <w:right w:val="nil"/>
                <w:between w:val="nil"/>
                <w:bar w:val="nil"/>
              </w:pBdr>
              <w:jc w:val="both"/>
              <w:rPr>
                <w:rFonts w:cs="Tahoma"/>
                <w:szCs w:val="16"/>
              </w:rPr>
            </w:pPr>
            <w:r>
              <w:rPr>
                <w:rFonts w:eastAsiaTheme="minorHAnsi" w:cs="Arial"/>
                <w:szCs w:val="22"/>
              </w:rPr>
              <w:t>Crushing circuit, mill and processing area</w:t>
            </w:r>
          </w:p>
        </w:tc>
      </w:tr>
    </w:tbl>
    <w:p w14:paraId="5F30375D" w14:textId="77777777" w:rsidR="00E374A3" w:rsidRDefault="00E374A3" w:rsidP="00E17ADA">
      <w:pPr>
        <w:pStyle w:val="Heading4"/>
        <w:numPr>
          <w:ilvl w:val="3"/>
          <w:numId w:val="3"/>
        </w:numPr>
        <w:tabs>
          <w:tab w:val="clear" w:pos="648"/>
        </w:tabs>
        <w:spacing w:after="20"/>
      </w:pPr>
      <w:bookmarkStart w:id="248" w:name="_Toc425420267"/>
      <w:r>
        <w:t>Environmental incidents</w:t>
      </w:r>
    </w:p>
    <w:p w14:paraId="3AF6D5CC" w14:textId="5DA262A6" w:rsidR="00345882" w:rsidRDefault="007A19F3" w:rsidP="00E374A3">
      <w:r>
        <w:t>During the reporting period</w:t>
      </w:r>
      <w:r w:rsidR="00E374A3">
        <w:t>,</w:t>
      </w:r>
      <w:r>
        <w:t xml:space="preserve"> 1</w:t>
      </w:r>
      <w:r w:rsidR="006940A1">
        <w:t>7</w:t>
      </w:r>
      <w:r>
        <w:t xml:space="preserve"> environmental incidents were reported to stakeholders</w:t>
      </w:r>
      <w:r w:rsidR="00DF17A4">
        <w:t>,</w:t>
      </w:r>
      <w:r w:rsidR="00345882" w:rsidRPr="00345882">
        <w:t xml:space="preserve"> </w:t>
      </w:r>
      <w:r w:rsidR="00345882">
        <w:t xml:space="preserve">as </w:t>
      </w:r>
      <w:r w:rsidR="00325C4D">
        <w:t>detailed</w:t>
      </w:r>
      <w:r w:rsidR="00345882">
        <w:t xml:space="preserve"> in </w:t>
      </w:r>
      <w:r w:rsidR="00B53548" w:rsidRPr="00EA5906">
        <w:t>Table 12</w:t>
      </w:r>
      <w:r w:rsidR="00F65A5B">
        <w:t>. Most of</w:t>
      </w:r>
      <w:r w:rsidR="00345882">
        <w:t xml:space="preserve"> these incidents related to minor process water and waste liquor spills within the processing area</w:t>
      </w:r>
      <w:r w:rsidR="00325C4D">
        <w:t>,</w:t>
      </w:r>
      <w:r w:rsidR="00E374A3" w:rsidDel="00345882">
        <w:t xml:space="preserve"> </w:t>
      </w:r>
      <w:r w:rsidR="00345882">
        <w:t xml:space="preserve">or </w:t>
      </w:r>
      <w:r w:rsidR="00787EF1">
        <w:t xml:space="preserve">minor </w:t>
      </w:r>
      <w:r w:rsidR="00345882">
        <w:t xml:space="preserve">tailings line leaks within the tailings line corridors between the processing facilities and the TSF or Pit 3. </w:t>
      </w:r>
      <w:r w:rsidR="00F65A5B">
        <w:t xml:space="preserve">The number of reported incidents </w:t>
      </w:r>
      <w:r w:rsidR="00316AB3">
        <w:t xml:space="preserve">during this reporting period </w:t>
      </w:r>
      <w:r w:rsidR="00F65A5B">
        <w:t xml:space="preserve">is </w:t>
      </w:r>
      <w:r w:rsidR="001208B5">
        <w:t>comparable</w:t>
      </w:r>
      <w:r w:rsidR="00F65A5B">
        <w:t xml:space="preserve"> to </w:t>
      </w:r>
      <w:r w:rsidR="00325C4D">
        <w:t>the previous reporting period (</w:t>
      </w:r>
      <w:r w:rsidR="00F65A5B">
        <w:t>2015-16</w:t>
      </w:r>
      <w:r w:rsidR="00325C4D">
        <w:t>)</w:t>
      </w:r>
      <w:r w:rsidR="00F65A5B">
        <w:t xml:space="preserve"> </w:t>
      </w:r>
      <w:r w:rsidR="00325C4D">
        <w:t>when</w:t>
      </w:r>
      <w:r w:rsidR="00F65A5B">
        <w:t xml:space="preserve"> 16 environmental </w:t>
      </w:r>
      <w:r w:rsidR="00316AB3">
        <w:t>incidents were reported to stakeholders</w:t>
      </w:r>
      <w:r w:rsidR="00316AB3" w:rsidRPr="00F97C32">
        <w:t>.</w:t>
      </w:r>
    </w:p>
    <w:p w14:paraId="5F30375E" w14:textId="448753D5" w:rsidR="00E374A3" w:rsidRDefault="00E374A3" w:rsidP="00E374A3">
      <w:r>
        <w:t xml:space="preserve">All incidents were investigated by </w:t>
      </w:r>
      <w:r w:rsidR="00F439AC">
        <w:t>SSB</w:t>
      </w:r>
      <w:r>
        <w:t xml:space="preserve"> through the RPI process and were considered to have been resolved satisfactorily</w:t>
      </w:r>
      <w:r w:rsidR="00DF17A4">
        <w:t>,</w:t>
      </w:r>
      <w:r w:rsidR="00F65A5B">
        <w:t xml:space="preserve"> with no off site impacts attributable to these incidents detected through </w:t>
      </w:r>
      <w:r w:rsidR="00F439AC">
        <w:t>SSB’s</w:t>
      </w:r>
      <w:r w:rsidR="00F65A5B">
        <w:t xml:space="preserve"> routine monitoring program</w:t>
      </w:r>
      <w:r>
        <w:t xml:space="preserve">. </w:t>
      </w:r>
    </w:p>
    <w:tbl>
      <w:tblPr>
        <w:tblpPr w:leftFromText="180" w:rightFromText="180" w:vertAnchor="text" w:horzAnchor="margin" w:tblpY="-40"/>
        <w:tblW w:w="0" w:type="auto"/>
        <w:tblCellMar>
          <w:left w:w="0" w:type="dxa"/>
          <w:right w:w="0" w:type="dxa"/>
        </w:tblCellMar>
        <w:tblLook w:val="04A0" w:firstRow="1" w:lastRow="0" w:firstColumn="1" w:lastColumn="0" w:noHBand="0" w:noVBand="1"/>
      </w:tblPr>
      <w:tblGrid>
        <w:gridCol w:w="1068"/>
        <w:gridCol w:w="746"/>
        <w:gridCol w:w="1199"/>
        <w:gridCol w:w="1056"/>
        <w:gridCol w:w="1144"/>
        <w:gridCol w:w="828"/>
        <w:gridCol w:w="757"/>
        <w:gridCol w:w="641"/>
      </w:tblGrid>
      <w:tr w:rsidR="00AA4E6D" w14:paraId="58E299DB" w14:textId="77777777" w:rsidTr="00AA4E6D">
        <w:trPr>
          <w:trHeight w:val="303"/>
        </w:trPr>
        <w:tc>
          <w:tcPr>
            <w:tcW w:w="6798" w:type="dxa"/>
            <w:gridSpan w:val="7"/>
            <w:shd w:val="clear" w:color="auto" w:fill="D9D9D9"/>
          </w:tcPr>
          <w:p w14:paraId="00FC3FF6" w14:textId="77777777" w:rsidR="00AA4E6D" w:rsidRDefault="00AA4E6D" w:rsidP="00AA4E6D">
            <w:pPr>
              <w:pStyle w:val="tablecaption"/>
            </w:pPr>
            <w:bookmarkStart w:id="249" w:name="_Ref478035387"/>
            <w:bookmarkStart w:id="250" w:name="_Toc478981860"/>
            <w:bookmarkStart w:id="251" w:name="_Toc490232756"/>
            <w:bookmarkStart w:id="252" w:name="_Toc490234744"/>
            <w:r w:rsidRPr="00EA5906">
              <w:t xml:space="preserve">Table </w:t>
            </w:r>
            <w:bookmarkEnd w:id="249"/>
            <w:r w:rsidRPr="00EA5906">
              <w:t>12</w:t>
            </w:r>
            <w:r>
              <w:t xml:space="preserve"> Environmental incidents 2016–17 at Ranger mine</w:t>
            </w:r>
            <w:bookmarkEnd w:id="250"/>
            <w:bookmarkEnd w:id="251"/>
            <w:bookmarkEnd w:id="252"/>
          </w:p>
        </w:tc>
        <w:tc>
          <w:tcPr>
            <w:tcW w:w="641" w:type="dxa"/>
            <w:shd w:val="clear" w:color="auto" w:fill="D9D9D9"/>
          </w:tcPr>
          <w:p w14:paraId="682E7244" w14:textId="77777777" w:rsidR="00AA4E6D" w:rsidRDefault="00AA4E6D" w:rsidP="00AA4E6D">
            <w:pPr>
              <w:pStyle w:val="tablecaption"/>
              <w:rPr>
                <w:rFonts w:asciiTheme="minorHAnsi" w:hAnsiTheme="minorHAnsi"/>
                <w:b w:val="0"/>
                <w:bCs/>
              </w:rPr>
            </w:pPr>
          </w:p>
        </w:tc>
      </w:tr>
      <w:tr w:rsidR="00AA4E6D" w14:paraId="2E5697D4" w14:textId="77777777" w:rsidTr="00AA4E6D">
        <w:trPr>
          <w:trHeight w:val="56"/>
        </w:trPr>
        <w:tc>
          <w:tcPr>
            <w:tcW w:w="1068" w:type="dxa"/>
            <w:tcBorders>
              <w:top w:val="nil"/>
              <w:left w:val="nil"/>
              <w:bottom w:val="single" w:sz="4" w:space="0" w:color="auto"/>
            </w:tcBorders>
          </w:tcPr>
          <w:p w14:paraId="0835553B" w14:textId="77777777" w:rsidR="00AA4E6D" w:rsidRDefault="00AA4E6D" w:rsidP="00AA4E6D">
            <w:pPr>
              <w:pStyle w:val="table1"/>
              <w:rPr>
                <w:rFonts w:cs="Arial"/>
                <w:szCs w:val="16"/>
              </w:rPr>
            </w:pPr>
          </w:p>
        </w:tc>
        <w:tc>
          <w:tcPr>
            <w:tcW w:w="746" w:type="dxa"/>
            <w:tcBorders>
              <w:top w:val="nil"/>
              <w:bottom w:val="single" w:sz="4" w:space="0" w:color="auto"/>
            </w:tcBorders>
            <w:hideMark/>
          </w:tcPr>
          <w:p w14:paraId="011376C7" w14:textId="77777777" w:rsidR="00AA4E6D" w:rsidRDefault="00AA4E6D" w:rsidP="00AA4E6D">
            <w:pPr>
              <w:pStyle w:val="table1"/>
              <w:jc w:val="center"/>
              <w:rPr>
                <w:rFonts w:cs="Arial"/>
                <w:b/>
                <w:bCs/>
                <w:szCs w:val="16"/>
                <w:lang w:eastAsia="en-AU"/>
              </w:rPr>
            </w:pPr>
            <w:r>
              <w:rPr>
                <w:rFonts w:cs="Arial"/>
                <w:b/>
                <w:bCs/>
                <w:szCs w:val="16"/>
                <w:lang w:eastAsia="en-AU"/>
              </w:rPr>
              <w:t>ADU</w:t>
            </w:r>
          </w:p>
        </w:tc>
        <w:tc>
          <w:tcPr>
            <w:tcW w:w="1199" w:type="dxa"/>
            <w:tcBorders>
              <w:top w:val="nil"/>
              <w:bottom w:val="single" w:sz="4" w:space="0" w:color="auto"/>
            </w:tcBorders>
            <w:hideMark/>
          </w:tcPr>
          <w:p w14:paraId="62C06890" w14:textId="77777777" w:rsidR="00AA4E6D" w:rsidRDefault="00AA4E6D" w:rsidP="00AA4E6D">
            <w:pPr>
              <w:pStyle w:val="table1"/>
              <w:jc w:val="center"/>
              <w:rPr>
                <w:rFonts w:cs="Arial"/>
                <w:b/>
                <w:szCs w:val="16"/>
              </w:rPr>
            </w:pPr>
            <w:r>
              <w:rPr>
                <w:rFonts w:cs="Arial"/>
                <w:b/>
                <w:bCs/>
                <w:szCs w:val="16"/>
                <w:lang w:eastAsia="en-AU"/>
              </w:rPr>
              <w:t>Hydrocarbon</w:t>
            </w:r>
          </w:p>
        </w:tc>
        <w:tc>
          <w:tcPr>
            <w:tcW w:w="1056" w:type="dxa"/>
            <w:tcBorders>
              <w:top w:val="nil"/>
              <w:bottom w:val="single" w:sz="4" w:space="0" w:color="auto"/>
            </w:tcBorders>
          </w:tcPr>
          <w:p w14:paraId="0A7845F7" w14:textId="77777777" w:rsidR="00AA4E6D" w:rsidRDefault="00AA4E6D" w:rsidP="00AA4E6D">
            <w:pPr>
              <w:pStyle w:val="table1"/>
              <w:jc w:val="center"/>
              <w:rPr>
                <w:rFonts w:cs="Arial"/>
                <w:b/>
                <w:bCs/>
                <w:szCs w:val="16"/>
                <w:lang w:eastAsia="en-AU"/>
              </w:rPr>
            </w:pPr>
            <w:r>
              <w:rPr>
                <w:rFonts w:cs="Arial"/>
                <w:b/>
                <w:bCs/>
                <w:szCs w:val="16"/>
                <w:lang w:eastAsia="en-AU"/>
              </w:rPr>
              <w:t>Tailings</w:t>
            </w:r>
          </w:p>
        </w:tc>
        <w:tc>
          <w:tcPr>
            <w:tcW w:w="1144" w:type="dxa"/>
            <w:tcBorders>
              <w:top w:val="nil"/>
              <w:bottom w:val="single" w:sz="4" w:space="0" w:color="auto"/>
            </w:tcBorders>
            <w:hideMark/>
          </w:tcPr>
          <w:p w14:paraId="4320D804" w14:textId="77777777" w:rsidR="00AA4E6D" w:rsidRDefault="00AA4E6D" w:rsidP="00AA4E6D">
            <w:pPr>
              <w:pStyle w:val="table1"/>
              <w:jc w:val="center"/>
              <w:rPr>
                <w:rFonts w:cs="Arial"/>
                <w:b/>
                <w:bCs/>
                <w:szCs w:val="16"/>
                <w:lang w:eastAsia="en-AU"/>
              </w:rPr>
            </w:pPr>
            <w:r>
              <w:rPr>
                <w:rFonts w:cs="Arial"/>
                <w:b/>
                <w:bCs/>
                <w:szCs w:val="16"/>
                <w:lang w:eastAsia="en-AU"/>
              </w:rPr>
              <w:t>Process water</w:t>
            </w:r>
          </w:p>
        </w:tc>
        <w:tc>
          <w:tcPr>
            <w:tcW w:w="828" w:type="dxa"/>
            <w:tcBorders>
              <w:top w:val="nil"/>
              <w:bottom w:val="single" w:sz="4" w:space="0" w:color="auto"/>
            </w:tcBorders>
            <w:hideMark/>
          </w:tcPr>
          <w:p w14:paraId="5E0BEFA3" w14:textId="77777777" w:rsidR="00AA4E6D" w:rsidRDefault="00AA4E6D" w:rsidP="00AA4E6D">
            <w:pPr>
              <w:pStyle w:val="table1"/>
              <w:jc w:val="center"/>
              <w:rPr>
                <w:rFonts w:cs="Arial"/>
                <w:b/>
                <w:szCs w:val="16"/>
              </w:rPr>
            </w:pPr>
            <w:r>
              <w:rPr>
                <w:rFonts w:cs="Arial"/>
                <w:b/>
                <w:bCs/>
                <w:szCs w:val="16"/>
                <w:lang w:eastAsia="en-AU"/>
              </w:rPr>
              <w:t>Weeds</w:t>
            </w:r>
          </w:p>
        </w:tc>
        <w:tc>
          <w:tcPr>
            <w:tcW w:w="757" w:type="dxa"/>
            <w:tcBorders>
              <w:top w:val="nil"/>
              <w:bottom w:val="single" w:sz="4" w:space="0" w:color="auto"/>
            </w:tcBorders>
            <w:hideMark/>
          </w:tcPr>
          <w:p w14:paraId="0AF5266C" w14:textId="77777777" w:rsidR="00AA4E6D" w:rsidRDefault="00AA4E6D" w:rsidP="00AA4E6D">
            <w:pPr>
              <w:pStyle w:val="table1"/>
              <w:jc w:val="center"/>
              <w:rPr>
                <w:rFonts w:cs="Arial"/>
                <w:b/>
                <w:szCs w:val="16"/>
              </w:rPr>
            </w:pPr>
            <w:r>
              <w:rPr>
                <w:rFonts w:cs="Arial"/>
                <w:b/>
                <w:bCs/>
                <w:szCs w:val="16"/>
                <w:lang w:eastAsia="en-AU"/>
              </w:rPr>
              <w:t>Other</w:t>
            </w:r>
          </w:p>
        </w:tc>
        <w:tc>
          <w:tcPr>
            <w:tcW w:w="641" w:type="dxa"/>
            <w:tcBorders>
              <w:top w:val="nil"/>
              <w:left w:val="nil"/>
              <w:bottom w:val="single" w:sz="4" w:space="0" w:color="auto"/>
            </w:tcBorders>
            <w:shd w:val="clear" w:color="auto" w:fill="auto"/>
            <w:hideMark/>
          </w:tcPr>
          <w:p w14:paraId="79CFA76A" w14:textId="77777777" w:rsidR="00AA4E6D" w:rsidRDefault="00AA4E6D" w:rsidP="00AA4E6D">
            <w:pPr>
              <w:pStyle w:val="table1"/>
              <w:jc w:val="center"/>
              <w:rPr>
                <w:rFonts w:cs="Arial"/>
                <w:b/>
                <w:szCs w:val="16"/>
              </w:rPr>
            </w:pPr>
            <w:r>
              <w:rPr>
                <w:rFonts w:cs="Arial"/>
                <w:b/>
                <w:szCs w:val="16"/>
              </w:rPr>
              <w:t>Total</w:t>
            </w:r>
          </w:p>
        </w:tc>
      </w:tr>
      <w:tr w:rsidR="00AA4E6D" w14:paraId="34C68686" w14:textId="77777777" w:rsidTr="00AA4E6D">
        <w:tc>
          <w:tcPr>
            <w:tcW w:w="1068" w:type="dxa"/>
            <w:tcBorders>
              <w:top w:val="single" w:sz="4" w:space="0" w:color="auto"/>
              <w:left w:val="nil"/>
            </w:tcBorders>
            <w:vAlign w:val="bottom"/>
            <w:hideMark/>
          </w:tcPr>
          <w:p w14:paraId="4B0B5F7B" w14:textId="77777777" w:rsidR="00AA4E6D" w:rsidRDefault="00AA4E6D" w:rsidP="00AA4E6D">
            <w:pPr>
              <w:pStyle w:val="table1"/>
              <w:rPr>
                <w:rFonts w:cs="Arial"/>
                <w:bCs/>
                <w:szCs w:val="16"/>
                <w:lang w:eastAsia="en-AU"/>
              </w:rPr>
            </w:pPr>
            <w:r>
              <w:rPr>
                <w:rFonts w:cs="Arial"/>
                <w:bCs/>
                <w:szCs w:val="16"/>
                <w:lang w:eastAsia="en-AU"/>
              </w:rPr>
              <w:t xml:space="preserve">Processing </w:t>
            </w:r>
          </w:p>
        </w:tc>
        <w:tc>
          <w:tcPr>
            <w:tcW w:w="746" w:type="dxa"/>
            <w:tcBorders>
              <w:top w:val="single" w:sz="4" w:space="0" w:color="auto"/>
            </w:tcBorders>
            <w:vAlign w:val="center"/>
            <w:hideMark/>
          </w:tcPr>
          <w:p w14:paraId="0E5AC5C2" w14:textId="77777777" w:rsidR="00AA4E6D" w:rsidRDefault="00AA4E6D" w:rsidP="00AA4E6D">
            <w:pPr>
              <w:pStyle w:val="table1"/>
              <w:jc w:val="center"/>
              <w:rPr>
                <w:rFonts w:cs="Arial"/>
                <w:szCs w:val="16"/>
              </w:rPr>
            </w:pPr>
            <w:r>
              <w:rPr>
                <w:rFonts w:cs="Arial"/>
                <w:szCs w:val="16"/>
              </w:rPr>
              <w:t>1</w:t>
            </w:r>
          </w:p>
        </w:tc>
        <w:tc>
          <w:tcPr>
            <w:tcW w:w="1199" w:type="dxa"/>
            <w:tcBorders>
              <w:top w:val="single" w:sz="4" w:space="0" w:color="auto"/>
            </w:tcBorders>
            <w:vAlign w:val="center"/>
            <w:hideMark/>
          </w:tcPr>
          <w:p w14:paraId="4B614F4F" w14:textId="77777777" w:rsidR="00AA4E6D" w:rsidRDefault="00AA4E6D" w:rsidP="00AA4E6D">
            <w:pPr>
              <w:pStyle w:val="table1"/>
              <w:jc w:val="center"/>
              <w:rPr>
                <w:rFonts w:cs="Arial"/>
                <w:szCs w:val="16"/>
              </w:rPr>
            </w:pPr>
            <w:r>
              <w:rPr>
                <w:rFonts w:cs="Arial"/>
                <w:szCs w:val="16"/>
              </w:rPr>
              <w:t>1</w:t>
            </w:r>
          </w:p>
        </w:tc>
        <w:tc>
          <w:tcPr>
            <w:tcW w:w="1056" w:type="dxa"/>
            <w:tcBorders>
              <w:top w:val="single" w:sz="4" w:space="0" w:color="auto"/>
            </w:tcBorders>
          </w:tcPr>
          <w:p w14:paraId="6F2C6D80" w14:textId="77777777" w:rsidR="00AA4E6D" w:rsidRDefault="00AA4E6D" w:rsidP="00AA4E6D">
            <w:pPr>
              <w:pStyle w:val="table1"/>
              <w:jc w:val="center"/>
              <w:rPr>
                <w:rFonts w:cs="Arial"/>
                <w:szCs w:val="16"/>
              </w:rPr>
            </w:pPr>
            <w:r>
              <w:rPr>
                <w:rFonts w:cs="Arial"/>
                <w:szCs w:val="16"/>
              </w:rPr>
              <w:t>1</w:t>
            </w:r>
          </w:p>
        </w:tc>
        <w:tc>
          <w:tcPr>
            <w:tcW w:w="1144" w:type="dxa"/>
            <w:tcBorders>
              <w:top w:val="single" w:sz="4" w:space="0" w:color="auto"/>
            </w:tcBorders>
            <w:vAlign w:val="center"/>
            <w:hideMark/>
          </w:tcPr>
          <w:p w14:paraId="1671C59B" w14:textId="77777777" w:rsidR="00AA4E6D" w:rsidRDefault="00AA4E6D" w:rsidP="00AA4E6D">
            <w:pPr>
              <w:pStyle w:val="table1"/>
              <w:jc w:val="center"/>
              <w:rPr>
                <w:rFonts w:cs="Arial"/>
                <w:szCs w:val="16"/>
              </w:rPr>
            </w:pPr>
            <w:r>
              <w:rPr>
                <w:rFonts w:cs="Arial"/>
                <w:szCs w:val="16"/>
              </w:rPr>
              <w:t>9</w:t>
            </w:r>
          </w:p>
        </w:tc>
        <w:tc>
          <w:tcPr>
            <w:tcW w:w="828" w:type="dxa"/>
            <w:tcBorders>
              <w:top w:val="single" w:sz="4" w:space="0" w:color="auto"/>
            </w:tcBorders>
            <w:vAlign w:val="center"/>
            <w:hideMark/>
          </w:tcPr>
          <w:p w14:paraId="25B699C3" w14:textId="77777777" w:rsidR="00AA4E6D" w:rsidRDefault="00AA4E6D" w:rsidP="00AA4E6D">
            <w:pPr>
              <w:pStyle w:val="table1"/>
              <w:jc w:val="center"/>
              <w:rPr>
                <w:rFonts w:cs="Arial"/>
                <w:szCs w:val="16"/>
              </w:rPr>
            </w:pPr>
            <w:r>
              <w:rPr>
                <w:rFonts w:cs="Arial"/>
                <w:szCs w:val="16"/>
              </w:rPr>
              <w:t>-</w:t>
            </w:r>
          </w:p>
        </w:tc>
        <w:tc>
          <w:tcPr>
            <w:tcW w:w="757" w:type="dxa"/>
            <w:tcBorders>
              <w:top w:val="single" w:sz="4" w:space="0" w:color="auto"/>
            </w:tcBorders>
            <w:vAlign w:val="center"/>
            <w:hideMark/>
          </w:tcPr>
          <w:p w14:paraId="69358822" w14:textId="77777777" w:rsidR="00AA4E6D" w:rsidRDefault="00AA4E6D" w:rsidP="00AA4E6D">
            <w:pPr>
              <w:pStyle w:val="table1"/>
              <w:jc w:val="center"/>
              <w:rPr>
                <w:rFonts w:cs="Arial"/>
                <w:szCs w:val="16"/>
              </w:rPr>
            </w:pPr>
            <w:r>
              <w:rPr>
                <w:rFonts w:cs="Arial"/>
                <w:szCs w:val="16"/>
              </w:rPr>
              <w:t>1*</w:t>
            </w:r>
          </w:p>
        </w:tc>
        <w:tc>
          <w:tcPr>
            <w:tcW w:w="641" w:type="dxa"/>
            <w:tcBorders>
              <w:top w:val="single" w:sz="4" w:space="0" w:color="auto"/>
              <w:left w:val="nil"/>
            </w:tcBorders>
            <w:shd w:val="clear" w:color="auto" w:fill="auto"/>
            <w:vAlign w:val="center"/>
            <w:hideMark/>
          </w:tcPr>
          <w:p w14:paraId="45B46654" w14:textId="77777777" w:rsidR="00AA4E6D" w:rsidRDefault="00AA4E6D" w:rsidP="00AA4E6D">
            <w:pPr>
              <w:pStyle w:val="table1"/>
              <w:jc w:val="center"/>
              <w:rPr>
                <w:rFonts w:cs="Arial"/>
                <w:b/>
                <w:szCs w:val="16"/>
              </w:rPr>
            </w:pPr>
            <w:r>
              <w:rPr>
                <w:rFonts w:cs="Arial"/>
                <w:b/>
                <w:szCs w:val="16"/>
              </w:rPr>
              <w:t>13</w:t>
            </w:r>
          </w:p>
        </w:tc>
      </w:tr>
      <w:tr w:rsidR="00AA4E6D" w14:paraId="07CF1EEF" w14:textId="77777777" w:rsidTr="00AA4E6D">
        <w:tc>
          <w:tcPr>
            <w:tcW w:w="1068" w:type="dxa"/>
            <w:vAlign w:val="bottom"/>
            <w:hideMark/>
          </w:tcPr>
          <w:p w14:paraId="3F238CA2" w14:textId="77777777" w:rsidR="00AA4E6D" w:rsidRDefault="00AA4E6D" w:rsidP="00AA4E6D">
            <w:pPr>
              <w:pStyle w:val="table1"/>
              <w:rPr>
                <w:rFonts w:cs="Arial"/>
                <w:bCs/>
                <w:szCs w:val="16"/>
                <w:lang w:eastAsia="en-AU"/>
              </w:rPr>
            </w:pPr>
            <w:r>
              <w:rPr>
                <w:rFonts w:cs="Arial"/>
                <w:bCs/>
                <w:szCs w:val="16"/>
                <w:lang w:eastAsia="en-AU"/>
              </w:rPr>
              <w:t>RPA</w:t>
            </w:r>
          </w:p>
        </w:tc>
        <w:tc>
          <w:tcPr>
            <w:tcW w:w="746" w:type="dxa"/>
            <w:vAlign w:val="center"/>
            <w:hideMark/>
          </w:tcPr>
          <w:p w14:paraId="51D70768" w14:textId="77777777" w:rsidR="00AA4E6D" w:rsidRDefault="00AA4E6D" w:rsidP="00AA4E6D">
            <w:pPr>
              <w:pStyle w:val="table1"/>
              <w:jc w:val="center"/>
              <w:rPr>
                <w:rFonts w:cs="Arial"/>
                <w:szCs w:val="16"/>
              </w:rPr>
            </w:pPr>
            <w:r>
              <w:rPr>
                <w:rFonts w:cs="Arial"/>
                <w:szCs w:val="16"/>
              </w:rPr>
              <w:t>-</w:t>
            </w:r>
          </w:p>
        </w:tc>
        <w:tc>
          <w:tcPr>
            <w:tcW w:w="1199" w:type="dxa"/>
            <w:vAlign w:val="center"/>
            <w:hideMark/>
          </w:tcPr>
          <w:p w14:paraId="4143F17B" w14:textId="77777777" w:rsidR="00AA4E6D" w:rsidRDefault="00AA4E6D" w:rsidP="00AA4E6D">
            <w:pPr>
              <w:pStyle w:val="table1"/>
              <w:jc w:val="center"/>
              <w:rPr>
                <w:rFonts w:cs="Arial"/>
                <w:szCs w:val="16"/>
              </w:rPr>
            </w:pPr>
            <w:r>
              <w:rPr>
                <w:rFonts w:cs="Arial"/>
                <w:szCs w:val="16"/>
              </w:rPr>
              <w:t>-</w:t>
            </w:r>
          </w:p>
        </w:tc>
        <w:tc>
          <w:tcPr>
            <w:tcW w:w="1056" w:type="dxa"/>
          </w:tcPr>
          <w:p w14:paraId="6693C736" w14:textId="77777777" w:rsidR="00AA4E6D" w:rsidRDefault="00AA4E6D" w:rsidP="00AA4E6D">
            <w:pPr>
              <w:pStyle w:val="table1"/>
              <w:jc w:val="center"/>
              <w:rPr>
                <w:rFonts w:cs="Arial"/>
                <w:szCs w:val="16"/>
              </w:rPr>
            </w:pPr>
            <w:r>
              <w:rPr>
                <w:rFonts w:cs="Arial"/>
                <w:szCs w:val="16"/>
              </w:rPr>
              <w:t>-</w:t>
            </w:r>
          </w:p>
        </w:tc>
        <w:tc>
          <w:tcPr>
            <w:tcW w:w="1144" w:type="dxa"/>
            <w:vAlign w:val="center"/>
            <w:hideMark/>
          </w:tcPr>
          <w:p w14:paraId="4E4E400D" w14:textId="77777777" w:rsidR="00AA4E6D" w:rsidRDefault="00AA4E6D" w:rsidP="00AA4E6D">
            <w:pPr>
              <w:pStyle w:val="table1"/>
              <w:jc w:val="center"/>
              <w:rPr>
                <w:rFonts w:cs="Arial"/>
                <w:szCs w:val="16"/>
              </w:rPr>
            </w:pPr>
            <w:r>
              <w:rPr>
                <w:rFonts w:cs="Arial"/>
                <w:szCs w:val="16"/>
              </w:rPr>
              <w:t>-</w:t>
            </w:r>
          </w:p>
        </w:tc>
        <w:tc>
          <w:tcPr>
            <w:tcW w:w="828" w:type="dxa"/>
            <w:vAlign w:val="center"/>
            <w:hideMark/>
          </w:tcPr>
          <w:p w14:paraId="2AFC1FF8" w14:textId="77777777" w:rsidR="00AA4E6D" w:rsidRDefault="00AA4E6D" w:rsidP="00AA4E6D">
            <w:pPr>
              <w:pStyle w:val="table1"/>
              <w:jc w:val="center"/>
              <w:rPr>
                <w:rFonts w:cs="Arial"/>
                <w:szCs w:val="16"/>
              </w:rPr>
            </w:pPr>
            <w:r>
              <w:rPr>
                <w:rFonts w:cs="Arial"/>
                <w:szCs w:val="16"/>
              </w:rPr>
              <w:t>1</w:t>
            </w:r>
          </w:p>
        </w:tc>
        <w:tc>
          <w:tcPr>
            <w:tcW w:w="757" w:type="dxa"/>
            <w:vAlign w:val="center"/>
            <w:hideMark/>
          </w:tcPr>
          <w:p w14:paraId="2563407E" w14:textId="77777777" w:rsidR="00AA4E6D" w:rsidRDefault="00AA4E6D" w:rsidP="00AA4E6D">
            <w:pPr>
              <w:pStyle w:val="table1"/>
              <w:jc w:val="center"/>
              <w:rPr>
                <w:rFonts w:cs="Arial"/>
                <w:szCs w:val="16"/>
              </w:rPr>
            </w:pPr>
            <w:r>
              <w:rPr>
                <w:rFonts w:cs="Arial"/>
                <w:szCs w:val="16"/>
              </w:rPr>
              <w:t>-</w:t>
            </w:r>
          </w:p>
        </w:tc>
        <w:tc>
          <w:tcPr>
            <w:tcW w:w="641" w:type="dxa"/>
            <w:tcBorders>
              <w:left w:val="nil"/>
            </w:tcBorders>
            <w:shd w:val="clear" w:color="auto" w:fill="auto"/>
            <w:vAlign w:val="center"/>
            <w:hideMark/>
          </w:tcPr>
          <w:p w14:paraId="6BADDB9E" w14:textId="77777777" w:rsidR="00AA4E6D" w:rsidRDefault="00AA4E6D" w:rsidP="00AA4E6D">
            <w:pPr>
              <w:pStyle w:val="table1"/>
              <w:jc w:val="center"/>
              <w:rPr>
                <w:rFonts w:cs="Arial"/>
                <w:b/>
                <w:szCs w:val="16"/>
              </w:rPr>
            </w:pPr>
            <w:r>
              <w:rPr>
                <w:rFonts w:cs="Arial"/>
                <w:b/>
                <w:szCs w:val="16"/>
              </w:rPr>
              <w:t>1</w:t>
            </w:r>
          </w:p>
        </w:tc>
      </w:tr>
      <w:tr w:rsidR="00AA4E6D" w14:paraId="0611459D" w14:textId="77777777" w:rsidTr="00AA4E6D">
        <w:tc>
          <w:tcPr>
            <w:tcW w:w="1068" w:type="dxa"/>
            <w:vAlign w:val="bottom"/>
            <w:hideMark/>
          </w:tcPr>
          <w:p w14:paraId="2FE264E8" w14:textId="77777777" w:rsidR="00AA4E6D" w:rsidRDefault="00AA4E6D" w:rsidP="00AA4E6D">
            <w:pPr>
              <w:pStyle w:val="table1"/>
              <w:rPr>
                <w:rFonts w:cs="Arial"/>
                <w:bCs/>
                <w:szCs w:val="16"/>
                <w:lang w:eastAsia="en-AU"/>
              </w:rPr>
            </w:pPr>
            <w:r>
              <w:rPr>
                <w:rFonts w:cs="Arial"/>
                <w:bCs/>
                <w:szCs w:val="16"/>
                <w:lang w:eastAsia="en-AU"/>
              </w:rPr>
              <w:t>Tailings Circuit</w:t>
            </w:r>
          </w:p>
        </w:tc>
        <w:tc>
          <w:tcPr>
            <w:tcW w:w="746" w:type="dxa"/>
            <w:vAlign w:val="center"/>
            <w:hideMark/>
          </w:tcPr>
          <w:p w14:paraId="1B45E6F5" w14:textId="77777777" w:rsidR="00AA4E6D" w:rsidRDefault="00AA4E6D" w:rsidP="00AA4E6D">
            <w:pPr>
              <w:pStyle w:val="table1"/>
              <w:jc w:val="center"/>
              <w:rPr>
                <w:rFonts w:cs="Arial"/>
                <w:szCs w:val="16"/>
              </w:rPr>
            </w:pPr>
            <w:r>
              <w:rPr>
                <w:rFonts w:cs="Arial"/>
                <w:szCs w:val="16"/>
              </w:rPr>
              <w:t>-</w:t>
            </w:r>
          </w:p>
        </w:tc>
        <w:tc>
          <w:tcPr>
            <w:tcW w:w="1199" w:type="dxa"/>
            <w:vAlign w:val="center"/>
            <w:hideMark/>
          </w:tcPr>
          <w:p w14:paraId="63BA1434" w14:textId="77777777" w:rsidR="00AA4E6D" w:rsidRDefault="00AA4E6D" w:rsidP="00AA4E6D">
            <w:pPr>
              <w:pStyle w:val="table1"/>
              <w:jc w:val="center"/>
              <w:rPr>
                <w:rFonts w:cs="Arial"/>
                <w:szCs w:val="16"/>
              </w:rPr>
            </w:pPr>
            <w:r>
              <w:rPr>
                <w:rFonts w:cs="Arial"/>
                <w:szCs w:val="16"/>
              </w:rPr>
              <w:t>1</w:t>
            </w:r>
          </w:p>
        </w:tc>
        <w:tc>
          <w:tcPr>
            <w:tcW w:w="1056" w:type="dxa"/>
          </w:tcPr>
          <w:p w14:paraId="74A5E881" w14:textId="77777777" w:rsidR="00AA4E6D" w:rsidRDefault="00AA4E6D" w:rsidP="00AA4E6D">
            <w:pPr>
              <w:pStyle w:val="table1"/>
              <w:jc w:val="center"/>
              <w:rPr>
                <w:rFonts w:cs="Arial"/>
                <w:szCs w:val="16"/>
              </w:rPr>
            </w:pPr>
            <w:r>
              <w:rPr>
                <w:rFonts w:cs="Arial"/>
                <w:szCs w:val="16"/>
              </w:rPr>
              <w:t>2</w:t>
            </w:r>
          </w:p>
        </w:tc>
        <w:tc>
          <w:tcPr>
            <w:tcW w:w="1144" w:type="dxa"/>
            <w:vAlign w:val="center"/>
            <w:hideMark/>
          </w:tcPr>
          <w:p w14:paraId="1BD57FFF" w14:textId="77777777" w:rsidR="00AA4E6D" w:rsidRDefault="00AA4E6D" w:rsidP="00AA4E6D">
            <w:pPr>
              <w:pStyle w:val="table1"/>
              <w:jc w:val="center"/>
              <w:rPr>
                <w:rFonts w:cs="Arial"/>
                <w:szCs w:val="16"/>
              </w:rPr>
            </w:pPr>
            <w:r>
              <w:rPr>
                <w:rFonts w:cs="Arial"/>
                <w:szCs w:val="16"/>
              </w:rPr>
              <w:t>-</w:t>
            </w:r>
          </w:p>
        </w:tc>
        <w:tc>
          <w:tcPr>
            <w:tcW w:w="828" w:type="dxa"/>
            <w:vAlign w:val="center"/>
            <w:hideMark/>
          </w:tcPr>
          <w:p w14:paraId="689C1919" w14:textId="77777777" w:rsidR="00AA4E6D" w:rsidRDefault="00AA4E6D" w:rsidP="00AA4E6D">
            <w:pPr>
              <w:pStyle w:val="table1"/>
              <w:jc w:val="center"/>
              <w:rPr>
                <w:rFonts w:cs="Arial"/>
                <w:szCs w:val="16"/>
              </w:rPr>
            </w:pPr>
            <w:r>
              <w:rPr>
                <w:rFonts w:cs="Arial"/>
                <w:szCs w:val="16"/>
              </w:rPr>
              <w:t>-</w:t>
            </w:r>
          </w:p>
        </w:tc>
        <w:tc>
          <w:tcPr>
            <w:tcW w:w="757" w:type="dxa"/>
            <w:vAlign w:val="center"/>
            <w:hideMark/>
          </w:tcPr>
          <w:p w14:paraId="477BCE84" w14:textId="77777777" w:rsidR="00AA4E6D" w:rsidRDefault="00AA4E6D" w:rsidP="00AA4E6D">
            <w:pPr>
              <w:pStyle w:val="table1"/>
              <w:jc w:val="center"/>
              <w:rPr>
                <w:rFonts w:cs="Arial"/>
                <w:szCs w:val="16"/>
              </w:rPr>
            </w:pPr>
            <w:r>
              <w:rPr>
                <w:rFonts w:cs="Arial"/>
                <w:szCs w:val="16"/>
              </w:rPr>
              <w:t>-</w:t>
            </w:r>
          </w:p>
        </w:tc>
        <w:tc>
          <w:tcPr>
            <w:tcW w:w="641" w:type="dxa"/>
            <w:tcBorders>
              <w:left w:val="nil"/>
            </w:tcBorders>
            <w:shd w:val="clear" w:color="auto" w:fill="auto"/>
            <w:vAlign w:val="center"/>
            <w:hideMark/>
          </w:tcPr>
          <w:p w14:paraId="73AE7026" w14:textId="77777777" w:rsidR="00AA4E6D" w:rsidRDefault="00AA4E6D" w:rsidP="00AA4E6D">
            <w:pPr>
              <w:pStyle w:val="table1"/>
              <w:jc w:val="center"/>
              <w:rPr>
                <w:rFonts w:cs="Arial"/>
                <w:b/>
                <w:szCs w:val="16"/>
              </w:rPr>
            </w:pPr>
            <w:r>
              <w:rPr>
                <w:rFonts w:cs="Arial"/>
                <w:b/>
                <w:szCs w:val="16"/>
              </w:rPr>
              <w:t>3</w:t>
            </w:r>
          </w:p>
        </w:tc>
      </w:tr>
      <w:tr w:rsidR="00AA4E6D" w14:paraId="09FAA77A" w14:textId="77777777" w:rsidTr="00AA4E6D">
        <w:tc>
          <w:tcPr>
            <w:tcW w:w="1068" w:type="dxa"/>
            <w:tcBorders>
              <w:left w:val="nil"/>
              <w:bottom w:val="single" w:sz="4" w:space="0" w:color="auto"/>
            </w:tcBorders>
            <w:shd w:val="clear" w:color="auto" w:fill="auto"/>
            <w:vAlign w:val="bottom"/>
            <w:hideMark/>
          </w:tcPr>
          <w:p w14:paraId="5FA84969" w14:textId="77777777" w:rsidR="00AA4E6D" w:rsidRDefault="00AA4E6D" w:rsidP="00AA4E6D">
            <w:pPr>
              <w:pStyle w:val="table1"/>
              <w:rPr>
                <w:rFonts w:cs="Arial"/>
                <w:b/>
                <w:bCs/>
                <w:szCs w:val="16"/>
                <w:lang w:eastAsia="en-AU"/>
              </w:rPr>
            </w:pPr>
            <w:r>
              <w:rPr>
                <w:rFonts w:cs="Arial"/>
                <w:b/>
                <w:bCs/>
                <w:szCs w:val="16"/>
                <w:lang w:eastAsia="en-AU"/>
              </w:rPr>
              <w:t>Total</w:t>
            </w:r>
          </w:p>
        </w:tc>
        <w:tc>
          <w:tcPr>
            <w:tcW w:w="746" w:type="dxa"/>
            <w:tcBorders>
              <w:bottom w:val="single" w:sz="4" w:space="0" w:color="auto"/>
            </w:tcBorders>
            <w:shd w:val="clear" w:color="auto" w:fill="auto"/>
            <w:vAlign w:val="center"/>
            <w:hideMark/>
          </w:tcPr>
          <w:p w14:paraId="561535E2" w14:textId="77777777" w:rsidR="00AA4E6D" w:rsidRDefault="00AA4E6D" w:rsidP="00AA4E6D">
            <w:pPr>
              <w:pStyle w:val="table1"/>
              <w:jc w:val="center"/>
              <w:rPr>
                <w:rFonts w:cs="Arial"/>
                <w:b/>
                <w:szCs w:val="16"/>
              </w:rPr>
            </w:pPr>
            <w:r>
              <w:rPr>
                <w:rFonts w:cs="Arial"/>
                <w:b/>
                <w:szCs w:val="16"/>
              </w:rPr>
              <w:t>1</w:t>
            </w:r>
          </w:p>
        </w:tc>
        <w:tc>
          <w:tcPr>
            <w:tcW w:w="1199" w:type="dxa"/>
            <w:tcBorders>
              <w:bottom w:val="single" w:sz="4" w:space="0" w:color="auto"/>
            </w:tcBorders>
            <w:shd w:val="clear" w:color="auto" w:fill="auto"/>
            <w:vAlign w:val="center"/>
            <w:hideMark/>
          </w:tcPr>
          <w:p w14:paraId="06C0F8CB" w14:textId="77777777" w:rsidR="00AA4E6D" w:rsidRDefault="00AA4E6D" w:rsidP="00AA4E6D">
            <w:pPr>
              <w:pStyle w:val="table1"/>
              <w:jc w:val="center"/>
              <w:rPr>
                <w:rFonts w:cs="Arial"/>
                <w:b/>
                <w:szCs w:val="16"/>
              </w:rPr>
            </w:pPr>
            <w:r>
              <w:rPr>
                <w:rFonts w:cs="Arial"/>
                <w:b/>
                <w:szCs w:val="16"/>
              </w:rPr>
              <w:t>2</w:t>
            </w:r>
          </w:p>
        </w:tc>
        <w:tc>
          <w:tcPr>
            <w:tcW w:w="1056" w:type="dxa"/>
            <w:tcBorders>
              <w:bottom w:val="single" w:sz="4" w:space="0" w:color="auto"/>
            </w:tcBorders>
            <w:shd w:val="clear" w:color="auto" w:fill="auto"/>
          </w:tcPr>
          <w:p w14:paraId="3415477B" w14:textId="77777777" w:rsidR="00AA4E6D" w:rsidRDefault="00AA4E6D" w:rsidP="00AA4E6D">
            <w:pPr>
              <w:pStyle w:val="table1"/>
              <w:jc w:val="center"/>
              <w:rPr>
                <w:rFonts w:cs="Arial"/>
                <w:b/>
                <w:szCs w:val="16"/>
              </w:rPr>
            </w:pPr>
            <w:r>
              <w:rPr>
                <w:rFonts w:cs="Arial"/>
                <w:b/>
                <w:szCs w:val="16"/>
              </w:rPr>
              <w:t>3</w:t>
            </w:r>
          </w:p>
        </w:tc>
        <w:tc>
          <w:tcPr>
            <w:tcW w:w="1144" w:type="dxa"/>
            <w:tcBorders>
              <w:bottom w:val="single" w:sz="4" w:space="0" w:color="auto"/>
            </w:tcBorders>
            <w:shd w:val="clear" w:color="auto" w:fill="auto"/>
            <w:vAlign w:val="center"/>
            <w:hideMark/>
          </w:tcPr>
          <w:p w14:paraId="2F641B51" w14:textId="77777777" w:rsidR="00AA4E6D" w:rsidRDefault="00AA4E6D" w:rsidP="00AA4E6D">
            <w:pPr>
              <w:pStyle w:val="table1"/>
              <w:jc w:val="center"/>
              <w:rPr>
                <w:rFonts w:cs="Arial"/>
                <w:b/>
                <w:szCs w:val="16"/>
              </w:rPr>
            </w:pPr>
            <w:r>
              <w:rPr>
                <w:rFonts w:cs="Arial"/>
                <w:b/>
                <w:szCs w:val="16"/>
              </w:rPr>
              <w:t>9</w:t>
            </w:r>
          </w:p>
        </w:tc>
        <w:tc>
          <w:tcPr>
            <w:tcW w:w="828" w:type="dxa"/>
            <w:tcBorders>
              <w:bottom w:val="single" w:sz="4" w:space="0" w:color="auto"/>
            </w:tcBorders>
            <w:shd w:val="clear" w:color="auto" w:fill="auto"/>
            <w:vAlign w:val="center"/>
            <w:hideMark/>
          </w:tcPr>
          <w:p w14:paraId="2E78BFE7" w14:textId="77777777" w:rsidR="00AA4E6D" w:rsidRDefault="00AA4E6D" w:rsidP="00AA4E6D">
            <w:pPr>
              <w:pStyle w:val="table1"/>
              <w:jc w:val="center"/>
              <w:rPr>
                <w:rFonts w:cs="Arial"/>
                <w:b/>
                <w:szCs w:val="16"/>
              </w:rPr>
            </w:pPr>
            <w:r>
              <w:rPr>
                <w:rFonts w:cs="Arial"/>
                <w:b/>
                <w:szCs w:val="16"/>
              </w:rPr>
              <w:t>1</w:t>
            </w:r>
          </w:p>
        </w:tc>
        <w:tc>
          <w:tcPr>
            <w:tcW w:w="757" w:type="dxa"/>
            <w:tcBorders>
              <w:bottom w:val="single" w:sz="4" w:space="0" w:color="auto"/>
            </w:tcBorders>
            <w:shd w:val="clear" w:color="auto" w:fill="auto"/>
            <w:vAlign w:val="center"/>
            <w:hideMark/>
          </w:tcPr>
          <w:p w14:paraId="6966D3B6" w14:textId="77777777" w:rsidR="00AA4E6D" w:rsidRDefault="00AA4E6D" w:rsidP="00AA4E6D">
            <w:pPr>
              <w:pStyle w:val="table1"/>
              <w:jc w:val="center"/>
              <w:rPr>
                <w:rFonts w:cs="Arial"/>
                <w:b/>
                <w:szCs w:val="16"/>
              </w:rPr>
            </w:pPr>
            <w:r>
              <w:rPr>
                <w:rFonts w:cs="Arial"/>
                <w:b/>
                <w:szCs w:val="16"/>
              </w:rPr>
              <w:t>1</w:t>
            </w:r>
          </w:p>
        </w:tc>
        <w:tc>
          <w:tcPr>
            <w:tcW w:w="641" w:type="dxa"/>
            <w:tcBorders>
              <w:bottom w:val="single" w:sz="4" w:space="0" w:color="auto"/>
            </w:tcBorders>
            <w:shd w:val="clear" w:color="auto" w:fill="auto"/>
            <w:vAlign w:val="center"/>
            <w:hideMark/>
          </w:tcPr>
          <w:p w14:paraId="28D4E24F" w14:textId="77777777" w:rsidR="00AA4E6D" w:rsidRDefault="00AA4E6D" w:rsidP="00AA4E6D">
            <w:pPr>
              <w:pStyle w:val="table1"/>
              <w:jc w:val="center"/>
              <w:rPr>
                <w:rFonts w:cs="Arial"/>
                <w:b/>
                <w:szCs w:val="16"/>
              </w:rPr>
            </w:pPr>
            <w:r>
              <w:rPr>
                <w:rFonts w:cs="Arial"/>
                <w:b/>
                <w:szCs w:val="16"/>
              </w:rPr>
              <w:t>17</w:t>
            </w:r>
          </w:p>
        </w:tc>
      </w:tr>
    </w:tbl>
    <w:p w14:paraId="4DD4A7BC" w14:textId="77777777" w:rsidR="00AA4E6D" w:rsidRPr="00C07A06" w:rsidRDefault="00AA4E6D" w:rsidP="00AA4E6D">
      <w:pPr>
        <w:rPr>
          <w:spacing w:val="-2"/>
        </w:rPr>
      </w:pPr>
      <w:r>
        <w:rPr>
          <w:spacing w:val="-2"/>
          <w:vertAlign w:val="superscript"/>
        </w:rPr>
        <w:t xml:space="preserve">* </w:t>
      </w:r>
      <w:r>
        <w:rPr>
          <w:spacing w:val="-2"/>
        </w:rPr>
        <w:t xml:space="preserve">350 L – 500 L acid spill in the distribution line.  </w:t>
      </w:r>
    </w:p>
    <w:p w14:paraId="53FD7354" w14:textId="62051F50" w:rsidR="001208B5" w:rsidRDefault="00AA4E6D" w:rsidP="00443FE9">
      <w:pPr>
        <w:rPr>
          <w:spacing w:val="-2"/>
        </w:rPr>
      </w:pPr>
      <w:r w:rsidRPr="00161245">
        <w:rPr>
          <w:spacing w:val="-2"/>
        </w:rPr>
        <w:t xml:space="preserve">An annual comparison of incidents reported </w:t>
      </w:r>
      <w:r>
        <w:rPr>
          <w:spacing w:val="-2"/>
        </w:rPr>
        <w:t>over the past five years is</w:t>
      </w:r>
      <w:r w:rsidRPr="00161245" w:rsidDel="00F65A5B">
        <w:rPr>
          <w:spacing w:val="-2"/>
        </w:rPr>
        <w:t xml:space="preserve"> </w:t>
      </w:r>
      <w:r w:rsidRPr="00161245">
        <w:rPr>
          <w:spacing w:val="-2"/>
        </w:rPr>
        <w:t>shown in</w:t>
      </w:r>
      <w:r>
        <w:rPr>
          <w:spacing w:val="-2"/>
        </w:rPr>
        <w:t xml:space="preserve"> Figure 6</w:t>
      </w:r>
      <w:r w:rsidRPr="00125AB6">
        <w:rPr>
          <w:spacing w:val="-2"/>
        </w:rPr>
        <w:t>.</w:t>
      </w:r>
      <w:r>
        <w:rPr>
          <w:spacing w:val="-2"/>
        </w:rPr>
        <w:t xml:space="preserve"> </w:t>
      </w:r>
      <w:r>
        <w:t>The reduction in reported incidents between 2013–14 and 2014–15 is attributed in part to the</w:t>
      </w:r>
      <w:r w:rsidR="00443FE9">
        <w:t xml:space="preserve"> </w:t>
      </w:r>
      <w:r w:rsidR="00D67AEE">
        <w:t xml:space="preserve">cessation of </w:t>
      </w:r>
      <w:r w:rsidR="00A72BAD">
        <w:t xml:space="preserve">mining </w:t>
      </w:r>
      <w:r w:rsidR="00933707">
        <w:t xml:space="preserve">activities </w:t>
      </w:r>
      <w:r w:rsidR="00443FE9">
        <w:t xml:space="preserve">in 2012, </w:t>
      </w:r>
      <w:r w:rsidR="00A72BAD">
        <w:t xml:space="preserve">and </w:t>
      </w:r>
      <w:r w:rsidR="00443FE9">
        <w:t xml:space="preserve">a general </w:t>
      </w:r>
      <w:r w:rsidR="00933707">
        <w:t xml:space="preserve">reduction in </w:t>
      </w:r>
      <w:r w:rsidR="00A72BAD">
        <w:t xml:space="preserve">waste rock haulage </w:t>
      </w:r>
      <w:r w:rsidR="00443FE9">
        <w:t xml:space="preserve">since </w:t>
      </w:r>
      <w:r w:rsidR="00A72BAD">
        <w:t>2014.</w:t>
      </w:r>
      <w:r w:rsidR="00D54A2B" w:rsidRPr="00D54A2B">
        <w:t xml:space="preserve"> </w:t>
      </w:r>
      <w:r w:rsidR="00572BEE">
        <w:t>Figure 7</w:t>
      </w:r>
      <w:r w:rsidR="00443FE9">
        <w:t xml:space="preserve"> shows that</w:t>
      </w:r>
      <w:r w:rsidR="001A5F2E">
        <w:t xml:space="preserve"> h</w:t>
      </w:r>
      <w:r w:rsidR="00D67AEE">
        <w:t>ydrocarbon</w:t>
      </w:r>
      <w:r w:rsidR="00DF17A4">
        <w:t>-</w:t>
      </w:r>
      <w:r w:rsidR="00D67AEE">
        <w:t xml:space="preserve">related incidents decreased from 25 in </w:t>
      </w:r>
      <w:r w:rsidR="001A5F2E">
        <w:t>2013</w:t>
      </w:r>
      <w:r w:rsidR="001208B5">
        <w:t>–</w:t>
      </w:r>
      <w:r w:rsidR="001A5F2E">
        <w:t>14 to seven in 2014-15</w:t>
      </w:r>
      <w:r w:rsidR="00933707">
        <w:t>, which is likely to relate to the decrease in mobile plant on site</w:t>
      </w:r>
      <w:r w:rsidR="001208B5">
        <w:t xml:space="preserve">. </w:t>
      </w:r>
      <w:r w:rsidR="00B71577">
        <w:t>T</w:t>
      </w:r>
      <w:r w:rsidR="001208B5">
        <w:t>he</w:t>
      </w:r>
      <w:r w:rsidR="004C1AD1">
        <w:t xml:space="preserve"> number of process </w:t>
      </w:r>
      <w:r w:rsidR="00325C4D">
        <w:t>water, hydrocarbon and tailings-</w:t>
      </w:r>
      <w:r w:rsidR="004C1AD1">
        <w:t xml:space="preserve">related incidents </w:t>
      </w:r>
      <w:r w:rsidR="004C1AD1" w:rsidDel="0078438A">
        <w:t xml:space="preserve">reported </w:t>
      </w:r>
      <w:r w:rsidR="0078438A">
        <w:t>during</w:t>
      </w:r>
      <w:r w:rsidR="004C1AD1">
        <w:t xml:space="preserve"> </w:t>
      </w:r>
      <w:r w:rsidR="001208B5">
        <w:t xml:space="preserve">2016–17 </w:t>
      </w:r>
      <w:r w:rsidR="004C1AD1">
        <w:t xml:space="preserve">are </w:t>
      </w:r>
      <w:r w:rsidR="004C1AD1" w:rsidDel="0078438A">
        <w:t>similar</w:t>
      </w:r>
      <w:r w:rsidR="004C1AD1">
        <w:t xml:space="preserve"> to the number reported in 2015</w:t>
      </w:r>
      <w:r w:rsidR="001208B5">
        <w:t>–</w:t>
      </w:r>
      <w:r w:rsidR="004C1AD1">
        <w:t>16</w:t>
      </w:r>
      <w:r w:rsidR="00415F1D">
        <w:rPr>
          <w:spacing w:val="-2"/>
        </w:rPr>
        <w:t xml:space="preserve">. </w:t>
      </w:r>
    </w:p>
    <w:p w14:paraId="433A9C04" w14:textId="1B3C252B" w:rsidR="00D304C1" w:rsidRDefault="00E44CE1" w:rsidP="00D304C1">
      <w:pPr>
        <w:keepNext/>
      </w:pPr>
      <w:r w:rsidRPr="00E44CE1">
        <w:rPr>
          <w:noProof/>
          <w:lang w:eastAsia="en-AU"/>
        </w:rPr>
        <w:drawing>
          <wp:inline distT="0" distB="0" distL="0" distR="0" wp14:anchorId="3F3FD692" wp14:editId="06E45474">
            <wp:extent cx="4722495" cy="2952750"/>
            <wp:effectExtent l="19050" t="19050" r="2095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41867" cy="2964862"/>
                    </a:xfrm>
                    <a:prstGeom prst="rect">
                      <a:avLst/>
                    </a:prstGeom>
                    <a:noFill/>
                    <a:ln>
                      <a:solidFill>
                        <a:schemeClr val="tx1"/>
                      </a:solidFill>
                    </a:ln>
                  </pic:spPr>
                </pic:pic>
              </a:graphicData>
            </a:graphic>
          </wp:inline>
        </w:drawing>
      </w:r>
    </w:p>
    <w:p w14:paraId="00889ECA" w14:textId="081B5FAA" w:rsidR="00AA4E6D" w:rsidRDefault="00D304C1" w:rsidP="00AA4E6D">
      <w:pPr>
        <w:pStyle w:val="figurecaption"/>
      </w:pPr>
      <w:bookmarkStart w:id="253" w:name="_Ref490232885"/>
      <w:bookmarkStart w:id="254" w:name="_Toc490234758"/>
      <w:r w:rsidRPr="00125AB6">
        <w:rPr>
          <w:b/>
        </w:rPr>
        <w:t xml:space="preserve">Figure </w:t>
      </w:r>
      <w:bookmarkEnd w:id="253"/>
      <w:r w:rsidR="00084554">
        <w:rPr>
          <w:b/>
        </w:rPr>
        <w:t xml:space="preserve">6 </w:t>
      </w:r>
      <w:r>
        <w:t>Ranger mine</w:t>
      </w:r>
      <w:r w:rsidR="00B71577">
        <w:t xml:space="preserve"> reported environmental</w:t>
      </w:r>
      <w:r>
        <w:t xml:space="preserve"> incidents by year</w:t>
      </w:r>
      <w:bookmarkEnd w:id="254"/>
      <w:r w:rsidR="00CC3821">
        <w:t>.</w:t>
      </w:r>
    </w:p>
    <w:p w14:paraId="35C2B7AE" w14:textId="14406B26" w:rsidR="00125AB6" w:rsidRDefault="00AD2D80" w:rsidP="00AA4E6D">
      <w:pPr>
        <w:pStyle w:val="figurecaption"/>
      </w:pPr>
      <w:r w:rsidRPr="00AD2D80">
        <w:rPr>
          <w:lang w:val="en-AU" w:eastAsia="en-AU"/>
        </w:rPr>
        <w:drawing>
          <wp:inline distT="0" distB="0" distL="0" distR="0" wp14:anchorId="385D7584" wp14:editId="14EBBA1A">
            <wp:extent cx="4723130" cy="2924175"/>
            <wp:effectExtent l="19050" t="19050" r="20320" b="28575"/>
            <wp:docPr id="8" name="Picture 8" descr="\\pvnt01flpr01\user$\A23015\Profile\Desktop\Incident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vnt01flpr01\user$\A23015\Profile\Desktop\Incidents.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26241" cy="2926101"/>
                    </a:xfrm>
                    <a:prstGeom prst="rect">
                      <a:avLst/>
                    </a:prstGeom>
                    <a:noFill/>
                    <a:ln>
                      <a:solidFill>
                        <a:schemeClr val="tx1"/>
                      </a:solidFill>
                    </a:ln>
                  </pic:spPr>
                </pic:pic>
              </a:graphicData>
            </a:graphic>
          </wp:inline>
        </w:drawing>
      </w:r>
    </w:p>
    <w:p w14:paraId="0E015880" w14:textId="2EE2BA8D" w:rsidR="0095625B" w:rsidRDefault="00125AB6" w:rsidP="00AC5B2F">
      <w:pPr>
        <w:pStyle w:val="figurecaption"/>
      </w:pPr>
      <w:bookmarkStart w:id="255" w:name="_Ref490232947"/>
      <w:bookmarkStart w:id="256" w:name="_Toc490234759"/>
      <w:r w:rsidRPr="00125AB6">
        <w:rPr>
          <w:b/>
        </w:rPr>
        <w:t xml:space="preserve">Figure </w:t>
      </w:r>
      <w:bookmarkEnd w:id="255"/>
      <w:r w:rsidR="00E770DB">
        <w:rPr>
          <w:b/>
        </w:rPr>
        <w:t>7</w:t>
      </w:r>
      <w:r>
        <w:t xml:space="preserve"> Hydrocarbon, process water and tailings incidents by year</w:t>
      </w:r>
      <w:bookmarkEnd w:id="256"/>
      <w:r w:rsidR="00CC3821">
        <w:t>.</w:t>
      </w:r>
    </w:p>
    <w:p w14:paraId="5F303795" w14:textId="645DB637" w:rsidR="00E374A3" w:rsidRDefault="00325C4D" w:rsidP="00E17ADA">
      <w:pPr>
        <w:pStyle w:val="Heading4"/>
        <w:numPr>
          <w:ilvl w:val="3"/>
          <w:numId w:val="3"/>
        </w:numPr>
        <w:tabs>
          <w:tab w:val="clear" w:pos="648"/>
        </w:tabs>
        <w:spacing w:after="20"/>
      </w:pPr>
      <w:r>
        <w:t>Significant</w:t>
      </w:r>
      <w:r w:rsidR="00E374A3">
        <w:t xml:space="preserve"> incidents</w:t>
      </w:r>
    </w:p>
    <w:p w14:paraId="6BE3CE29" w14:textId="67147253" w:rsidR="00325C4D" w:rsidRDefault="00E374A3" w:rsidP="00E374A3">
      <w:r w:rsidRPr="00D25B20" w:rsidDel="001E0C22">
        <w:t xml:space="preserve">No </w:t>
      </w:r>
      <w:r w:rsidRPr="00D25B20">
        <w:t xml:space="preserve">incidents </w:t>
      </w:r>
      <w:r w:rsidR="00F9400A" w:rsidRPr="00A85812">
        <w:t xml:space="preserve">requiring formal investigation by </w:t>
      </w:r>
      <w:r w:rsidR="00B71577">
        <w:t xml:space="preserve">the </w:t>
      </w:r>
      <w:r w:rsidR="00F9400A" w:rsidRPr="00A85812">
        <w:t>SSB</w:t>
      </w:r>
      <w:r w:rsidR="00F9400A" w:rsidRPr="00D25B20" w:rsidDel="001E0C22">
        <w:t xml:space="preserve"> </w:t>
      </w:r>
      <w:r w:rsidR="00F9400A">
        <w:t>were</w:t>
      </w:r>
      <w:r w:rsidRPr="00D25B20">
        <w:t xml:space="preserve"> reported during 2016–17</w:t>
      </w:r>
      <w:r w:rsidR="00A9513C" w:rsidRPr="00B2034F">
        <w:t>. O</w:t>
      </w:r>
      <w:r w:rsidR="0078438A" w:rsidRPr="00B2034F">
        <w:t>ne notable incident</w:t>
      </w:r>
      <w:r w:rsidR="00A9513C" w:rsidRPr="00B2034F">
        <w:t>,</w:t>
      </w:r>
      <w:r w:rsidR="0078438A" w:rsidRPr="00B2034F">
        <w:t xml:space="preserve"> </w:t>
      </w:r>
      <w:r w:rsidR="00283178" w:rsidRPr="00D25B20">
        <w:t xml:space="preserve">pertaining to </w:t>
      </w:r>
      <w:r w:rsidR="0078438A" w:rsidRPr="00B2034F">
        <w:t xml:space="preserve">the identification of a small </w:t>
      </w:r>
      <w:r w:rsidR="00B71577">
        <w:t xml:space="preserve">patch </w:t>
      </w:r>
      <w:r w:rsidR="0078438A" w:rsidRPr="00B2034F">
        <w:t xml:space="preserve">of </w:t>
      </w:r>
      <w:r w:rsidR="00283178" w:rsidRPr="00D25B20">
        <w:t xml:space="preserve">Gamba grass at the Jabiru </w:t>
      </w:r>
      <w:r w:rsidR="0078438A" w:rsidRPr="00B2034F">
        <w:t>Airport</w:t>
      </w:r>
      <w:r w:rsidR="00A9513C" w:rsidRPr="00B2034F">
        <w:t>,</w:t>
      </w:r>
      <w:r w:rsidR="0078438A" w:rsidRPr="00B2034F">
        <w:t xml:space="preserve"> </w:t>
      </w:r>
      <w:r w:rsidR="00A9513C" w:rsidRPr="00B2034F">
        <w:t xml:space="preserve">was reported </w:t>
      </w:r>
      <w:r w:rsidR="00CA0E83">
        <w:t>on 7 July 2016</w:t>
      </w:r>
      <w:r w:rsidRPr="00D25B20">
        <w:t>.</w:t>
      </w:r>
      <w:r w:rsidDel="0078438A">
        <w:t xml:space="preserve"> </w:t>
      </w:r>
      <w:r w:rsidR="00325C4D">
        <w:t>Through the RPI process</w:t>
      </w:r>
      <w:r w:rsidR="00325C4D" w:rsidRPr="00325C4D">
        <w:t>, stakeholders were satisfied with ERA’s containment actions and planned monitoring program. A follow up inspection by stakeholders in March 2017 found no evidence of further infestation of Gamba grass.</w:t>
      </w:r>
    </w:p>
    <w:p w14:paraId="5F303796" w14:textId="4D8CCDEE" w:rsidR="00E374A3" w:rsidRDefault="00572BEE" w:rsidP="00E374A3">
      <w:r w:rsidRPr="00EA5906">
        <w:t>Table 1</w:t>
      </w:r>
      <w:r w:rsidR="00B53548" w:rsidRPr="00EA5906">
        <w:t>3</w:t>
      </w:r>
      <w:r w:rsidR="00E374A3">
        <w:t xml:space="preserve"> provides a summary of the </w:t>
      </w:r>
      <w:r w:rsidR="00325C4D">
        <w:t>significant</w:t>
      </w:r>
      <w:r w:rsidR="00F9400A">
        <w:t xml:space="preserve"> </w:t>
      </w:r>
      <w:r w:rsidR="00E374A3">
        <w:t xml:space="preserve">incidents that have occurred since 2013. </w:t>
      </w:r>
    </w:p>
    <w:p w14:paraId="5F303797" w14:textId="77777777" w:rsidR="00E374A3" w:rsidRDefault="00E374A3" w:rsidP="00E374A3">
      <w:pPr>
        <w:pStyle w:val="4point"/>
      </w:pPr>
    </w:p>
    <w:tbl>
      <w:tblPr>
        <w:tblW w:w="5000" w:type="pct"/>
        <w:jc w:val="center"/>
        <w:tblLook w:val="01E0" w:firstRow="1" w:lastRow="1" w:firstColumn="1" w:lastColumn="1" w:noHBand="0" w:noVBand="0"/>
      </w:tblPr>
      <w:tblGrid>
        <w:gridCol w:w="876"/>
        <w:gridCol w:w="3281"/>
        <w:gridCol w:w="3282"/>
      </w:tblGrid>
      <w:tr w:rsidR="00E374A3" w14:paraId="5F303799" w14:textId="77777777" w:rsidTr="00A838EC">
        <w:trPr>
          <w:cantSplit/>
          <w:jc w:val="center"/>
        </w:trPr>
        <w:tc>
          <w:tcPr>
            <w:tcW w:w="5000" w:type="pct"/>
            <w:gridSpan w:val="3"/>
            <w:shd w:val="clear" w:color="auto" w:fill="D9D9D9" w:themeFill="background1" w:themeFillShade="D9"/>
            <w:hideMark/>
          </w:tcPr>
          <w:p w14:paraId="5F303798" w14:textId="473BBAD4" w:rsidR="00E374A3" w:rsidRDefault="00E374A3" w:rsidP="009F1E77">
            <w:pPr>
              <w:pStyle w:val="tablecaption"/>
            </w:pPr>
            <w:r>
              <w:br w:type="page"/>
            </w:r>
            <w:bookmarkStart w:id="257" w:name="_Ref478035688"/>
            <w:bookmarkStart w:id="258" w:name="_Toc478981861"/>
            <w:bookmarkStart w:id="259" w:name="_Toc490232757"/>
            <w:bookmarkStart w:id="260" w:name="_Toc490234745"/>
            <w:r w:rsidRPr="00EA5906">
              <w:t xml:space="preserve">Table </w:t>
            </w:r>
            <w:bookmarkEnd w:id="257"/>
            <w:r w:rsidR="009F1E77">
              <w:t>1</w:t>
            </w:r>
            <w:r w:rsidR="00B53548" w:rsidRPr="00EA5906">
              <w:rPr>
                <w:noProof/>
              </w:rPr>
              <w:t>3</w:t>
            </w:r>
            <w:r>
              <w:rPr>
                <w:bCs/>
              </w:rPr>
              <w:t xml:space="preserve"> Summary of </w:t>
            </w:r>
            <w:r w:rsidR="00325C4D">
              <w:t>SIGNIFICANT</w:t>
            </w:r>
            <w:r>
              <w:t xml:space="preserve"> incidents</w:t>
            </w:r>
            <w:bookmarkEnd w:id="258"/>
            <w:bookmarkEnd w:id="259"/>
            <w:bookmarkEnd w:id="260"/>
          </w:p>
        </w:tc>
      </w:tr>
      <w:tr w:rsidR="00E374A3" w14:paraId="5F30379D" w14:textId="77777777" w:rsidTr="00A838EC">
        <w:trPr>
          <w:cantSplit/>
          <w:jc w:val="center"/>
        </w:trPr>
        <w:tc>
          <w:tcPr>
            <w:tcW w:w="589" w:type="pct"/>
            <w:tcBorders>
              <w:bottom w:val="single" w:sz="4" w:space="0" w:color="auto"/>
            </w:tcBorders>
            <w:hideMark/>
          </w:tcPr>
          <w:p w14:paraId="5F30379A" w14:textId="77777777" w:rsidR="00E374A3" w:rsidRDefault="00E374A3" w:rsidP="00A838EC">
            <w:pPr>
              <w:pStyle w:val="table1"/>
              <w:rPr>
                <w:rFonts w:cs="Tahoma"/>
                <w:b/>
                <w:szCs w:val="16"/>
              </w:rPr>
            </w:pPr>
            <w:r>
              <w:rPr>
                <w:rFonts w:cs="Tahoma"/>
                <w:b/>
                <w:szCs w:val="16"/>
              </w:rPr>
              <w:t>Year</w:t>
            </w:r>
          </w:p>
        </w:tc>
        <w:tc>
          <w:tcPr>
            <w:tcW w:w="2205" w:type="pct"/>
            <w:tcBorders>
              <w:bottom w:val="single" w:sz="4" w:space="0" w:color="auto"/>
            </w:tcBorders>
            <w:hideMark/>
          </w:tcPr>
          <w:p w14:paraId="5F30379B" w14:textId="77777777" w:rsidR="00E374A3" w:rsidRDefault="00E374A3" w:rsidP="00A838EC">
            <w:pPr>
              <w:pStyle w:val="table1"/>
              <w:rPr>
                <w:rFonts w:cs="Tahoma"/>
                <w:b/>
                <w:szCs w:val="16"/>
              </w:rPr>
            </w:pPr>
            <w:r>
              <w:rPr>
                <w:rFonts w:cs="Tahoma"/>
                <w:b/>
                <w:szCs w:val="16"/>
              </w:rPr>
              <w:t>Incident</w:t>
            </w:r>
          </w:p>
        </w:tc>
        <w:tc>
          <w:tcPr>
            <w:tcW w:w="2206" w:type="pct"/>
            <w:tcBorders>
              <w:bottom w:val="single" w:sz="4" w:space="0" w:color="auto"/>
            </w:tcBorders>
          </w:tcPr>
          <w:p w14:paraId="5F30379C" w14:textId="77777777" w:rsidR="00E374A3" w:rsidRDefault="00E374A3" w:rsidP="00A838EC">
            <w:pPr>
              <w:pStyle w:val="table1"/>
              <w:rPr>
                <w:rFonts w:cs="Tahoma"/>
                <w:b/>
                <w:szCs w:val="16"/>
              </w:rPr>
            </w:pPr>
            <w:r>
              <w:rPr>
                <w:rFonts w:cs="Tahoma"/>
                <w:b/>
                <w:szCs w:val="16"/>
              </w:rPr>
              <w:t>Outcome</w:t>
            </w:r>
          </w:p>
        </w:tc>
      </w:tr>
      <w:tr w:rsidR="00E374A3" w14:paraId="5F3037A3" w14:textId="77777777" w:rsidTr="00A838EC">
        <w:trPr>
          <w:cantSplit/>
          <w:jc w:val="center"/>
        </w:trPr>
        <w:tc>
          <w:tcPr>
            <w:tcW w:w="589" w:type="pct"/>
            <w:tcBorders>
              <w:top w:val="single" w:sz="4" w:space="0" w:color="auto"/>
            </w:tcBorders>
            <w:hideMark/>
          </w:tcPr>
          <w:p w14:paraId="5F30379E" w14:textId="77777777" w:rsidR="00E374A3" w:rsidRDefault="00E374A3" w:rsidP="00A838EC">
            <w:pPr>
              <w:pStyle w:val="table1"/>
              <w:rPr>
                <w:rFonts w:cs="Tahoma"/>
                <w:szCs w:val="16"/>
              </w:rPr>
            </w:pPr>
            <w:r>
              <w:rPr>
                <w:rFonts w:cs="Tahoma"/>
                <w:szCs w:val="16"/>
              </w:rPr>
              <w:t>2013</w:t>
            </w:r>
          </w:p>
        </w:tc>
        <w:tc>
          <w:tcPr>
            <w:tcW w:w="2205" w:type="pct"/>
            <w:tcBorders>
              <w:top w:val="single" w:sz="4" w:space="0" w:color="auto"/>
            </w:tcBorders>
            <w:hideMark/>
          </w:tcPr>
          <w:p w14:paraId="5F30379F" w14:textId="77777777" w:rsidR="00E374A3" w:rsidRDefault="00E374A3" w:rsidP="00A838EC">
            <w:pPr>
              <w:pStyle w:val="table1"/>
              <w:pBdr>
                <w:top w:val="nil"/>
                <w:left w:val="nil"/>
                <w:bottom w:val="nil"/>
                <w:right w:val="nil"/>
                <w:between w:val="nil"/>
                <w:bar w:val="nil"/>
              </w:pBdr>
              <w:rPr>
                <w:rFonts w:eastAsiaTheme="minorHAnsi" w:cs="Arial"/>
                <w:b/>
                <w:szCs w:val="22"/>
              </w:rPr>
            </w:pPr>
            <w:r w:rsidRPr="00EE5211">
              <w:rPr>
                <w:rFonts w:eastAsiaTheme="minorHAnsi" w:cs="Arial"/>
                <w:b/>
                <w:szCs w:val="22"/>
              </w:rPr>
              <w:t>Leach tank failure</w:t>
            </w:r>
          </w:p>
          <w:p w14:paraId="5F3037A0" w14:textId="5007509C" w:rsidR="00E374A3" w:rsidRPr="00EE5211" w:rsidRDefault="00E374A3" w:rsidP="00A838EC">
            <w:pPr>
              <w:pStyle w:val="table1"/>
              <w:pBdr>
                <w:top w:val="nil"/>
                <w:left w:val="nil"/>
                <w:bottom w:val="nil"/>
                <w:right w:val="nil"/>
                <w:between w:val="nil"/>
                <w:bar w:val="nil"/>
              </w:pBdr>
              <w:rPr>
                <w:rFonts w:eastAsiaTheme="minorHAnsi" w:cs="Arial"/>
                <w:b/>
                <w:szCs w:val="22"/>
              </w:rPr>
            </w:pPr>
            <w:r>
              <w:t>December 2013 Leach Tank No. 1 at the ERA Ranger uranium mine collapse</w:t>
            </w:r>
            <w:r w:rsidR="00520ECE">
              <w:t>d, spilling approximately 1,400 </w:t>
            </w:r>
            <w:r>
              <w:t>m</w:t>
            </w:r>
            <w:r>
              <w:rPr>
                <w:snapToGrid w:val="0"/>
                <w:color w:val="000000"/>
                <w:position w:val="5"/>
                <w:sz w:val="15"/>
                <w:szCs w:val="0"/>
                <w:u w:color="000000"/>
              </w:rPr>
              <w:t xml:space="preserve">3 </w:t>
            </w:r>
            <w:r>
              <w:t>of slurry containing ground uranium ore, water and sulphuric acid into the processing area.</w:t>
            </w:r>
          </w:p>
        </w:tc>
        <w:tc>
          <w:tcPr>
            <w:tcW w:w="2206" w:type="pct"/>
            <w:tcBorders>
              <w:top w:val="single" w:sz="4" w:space="0" w:color="auto"/>
            </w:tcBorders>
          </w:tcPr>
          <w:p w14:paraId="5F3037A2" w14:textId="7103903D" w:rsidR="00E374A3" w:rsidRDefault="00E374A3" w:rsidP="00A838EC">
            <w:pPr>
              <w:pStyle w:val="table1"/>
              <w:rPr>
                <w:rFonts w:eastAsiaTheme="minorHAnsi" w:cs="Arial"/>
                <w:szCs w:val="22"/>
              </w:rPr>
            </w:pPr>
            <w:r w:rsidRPr="00EE5211">
              <w:rPr>
                <w:rFonts w:eastAsiaTheme="minorHAnsi" w:cs="Arial"/>
                <w:szCs w:val="22"/>
              </w:rPr>
              <w:t xml:space="preserve">In February 2016 DPIR finalised their investigation and concluded they would not be proceeding to prosecution. Noetic Solutions Ltd </w:t>
            </w:r>
            <w:r w:rsidR="00B71577">
              <w:rPr>
                <w:rFonts w:eastAsiaTheme="minorHAnsi" w:cs="Arial"/>
                <w:szCs w:val="22"/>
              </w:rPr>
              <w:t xml:space="preserve">continued to </w:t>
            </w:r>
            <w:r w:rsidRPr="00EE5211">
              <w:rPr>
                <w:rFonts w:eastAsiaTheme="minorHAnsi" w:cs="Arial"/>
                <w:szCs w:val="22"/>
              </w:rPr>
              <w:t xml:space="preserve">monitor the implementation of recommendations related to process safety via a series of quarterly inspections. </w:t>
            </w:r>
            <w:r w:rsidR="00B71577">
              <w:rPr>
                <w:rFonts w:eastAsiaTheme="minorHAnsi" w:cs="Arial"/>
                <w:szCs w:val="22"/>
              </w:rPr>
              <w:t>Noetic Solutions were retained by ERA to assist with ongoing process safety management.</w:t>
            </w:r>
            <w:r w:rsidRPr="00EE5211">
              <w:rPr>
                <w:rFonts w:eastAsiaTheme="minorHAnsi" w:cs="Arial"/>
                <w:szCs w:val="22"/>
              </w:rPr>
              <w:t xml:space="preserve"> </w:t>
            </w:r>
          </w:p>
        </w:tc>
      </w:tr>
      <w:tr w:rsidR="00E374A3" w14:paraId="5F3037A9" w14:textId="77777777" w:rsidTr="00A838EC">
        <w:trPr>
          <w:cantSplit/>
          <w:jc w:val="center"/>
        </w:trPr>
        <w:tc>
          <w:tcPr>
            <w:tcW w:w="589" w:type="pct"/>
            <w:hideMark/>
          </w:tcPr>
          <w:p w14:paraId="5F3037A4" w14:textId="77777777" w:rsidR="00E374A3" w:rsidRDefault="00E374A3" w:rsidP="00A838EC">
            <w:pPr>
              <w:pStyle w:val="table1"/>
              <w:rPr>
                <w:rFonts w:cs="Tahoma"/>
                <w:szCs w:val="16"/>
              </w:rPr>
            </w:pPr>
            <w:r>
              <w:rPr>
                <w:rFonts w:cs="Tahoma"/>
                <w:szCs w:val="16"/>
              </w:rPr>
              <w:t>2014</w:t>
            </w:r>
          </w:p>
        </w:tc>
        <w:tc>
          <w:tcPr>
            <w:tcW w:w="2205" w:type="pct"/>
            <w:hideMark/>
          </w:tcPr>
          <w:p w14:paraId="5F3037A5" w14:textId="77777777" w:rsidR="00E374A3" w:rsidRDefault="00E374A3" w:rsidP="00A838EC">
            <w:pPr>
              <w:pStyle w:val="table1"/>
              <w:rPr>
                <w:rFonts w:cs="Tahoma"/>
                <w:b/>
                <w:szCs w:val="16"/>
              </w:rPr>
            </w:pPr>
            <w:r w:rsidRPr="00EE5211">
              <w:rPr>
                <w:rFonts w:cs="Tahoma"/>
                <w:b/>
                <w:szCs w:val="16"/>
              </w:rPr>
              <w:t xml:space="preserve">Product packing stack emission </w:t>
            </w:r>
          </w:p>
          <w:p w14:paraId="5F3037A6" w14:textId="1A4B9DA3" w:rsidR="00E374A3" w:rsidRPr="00EE5211" w:rsidRDefault="00E374A3" w:rsidP="00A838EC">
            <w:pPr>
              <w:pStyle w:val="table1"/>
              <w:rPr>
                <w:rFonts w:cs="Tahoma"/>
                <w:b/>
                <w:szCs w:val="16"/>
              </w:rPr>
            </w:pPr>
            <w:r>
              <w:t xml:space="preserve">In November 2014 </w:t>
            </w:r>
            <w:r w:rsidR="00B71577">
              <w:t xml:space="preserve">ERA reported that </w:t>
            </w:r>
            <w:r>
              <w:t>uranium emissions from the product packing stack at Ranger mine exce</w:t>
            </w:r>
            <w:r w:rsidR="00520ECE">
              <w:t>eded the authorised rate of 1.5 </w:t>
            </w:r>
            <w:r>
              <w:t>kg of uranium per day.</w:t>
            </w:r>
          </w:p>
        </w:tc>
        <w:tc>
          <w:tcPr>
            <w:tcW w:w="2206" w:type="pct"/>
          </w:tcPr>
          <w:p w14:paraId="0FA2FA4A" w14:textId="72B02B39" w:rsidR="00B71577" w:rsidRPr="00497FC4" w:rsidRDefault="00B71577" w:rsidP="00B71577">
            <w:pPr>
              <w:pStyle w:val="table1"/>
              <w:rPr>
                <w:rFonts w:eastAsiaTheme="minorHAnsi" w:cs="Arial"/>
                <w:szCs w:val="22"/>
              </w:rPr>
            </w:pPr>
            <w:r w:rsidRPr="00497FC4">
              <w:rPr>
                <w:rFonts w:eastAsiaTheme="minorHAnsi" w:cs="Arial"/>
                <w:szCs w:val="22"/>
              </w:rPr>
              <w:t>Subsequent investigations by ERA, SSB and DPIR concluded the limit was not actually exceeded, but the initial notification from ERA was the result of</w:t>
            </w:r>
            <w:r w:rsidR="00F27954" w:rsidRPr="00497FC4">
              <w:rPr>
                <w:rFonts w:eastAsiaTheme="minorHAnsi" w:cs="Arial"/>
                <w:szCs w:val="22"/>
              </w:rPr>
              <w:t xml:space="preserve"> human error in the calculation of uranium emissions. Improvements in how uranium emissions are calculated and verified have been implemented by ERA</w:t>
            </w:r>
            <w:r w:rsidR="00F0792C" w:rsidRPr="00497FC4">
              <w:rPr>
                <w:rFonts w:eastAsiaTheme="minorHAnsi" w:cs="Arial"/>
                <w:szCs w:val="22"/>
              </w:rPr>
              <w:t>.</w:t>
            </w:r>
          </w:p>
          <w:p w14:paraId="5F3037A8" w14:textId="4DD99D0D" w:rsidR="00E374A3" w:rsidRDefault="00F27954" w:rsidP="00F0792C">
            <w:pPr>
              <w:pStyle w:val="table1"/>
              <w:rPr>
                <w:rFonts w:cs="Tahoma"/>
                <w:szCs w:val="16"/>
              </w:rPr>
            </w:pPr>
            <w:r w:rsidRPr="00497FC4">
              <w:rPr>
                <w:rFonts w:eastAsiaTheme="minorHAnsi" w:cs="Arial"/>
                <w:szCs w:val="22"/>
              </w:rPr>
              <w:t xml:space="preserve">As part of the RPI process, </w:t>
            </w:r>
            <w:r w:rsidR="00F0792C" w:rsidRPr="00497FC4">
              <w:rPr>
                <w:rFonts w:eastAsiaTheme="minorHAnsi" w:cs="Arial"/>
                <w:szCs w:val="22"/>
              </w:rPr>
              <w:t xml:space="preserve">a review of these improvements and confirmation that ERA tests relevant alarms and interlocks in accordance with statutory requirements was undertaken in January 2017 </w:t>
            </w:r>
          </w:p>
        </w:tc>
      </w:tr>
      <w:tr w:rsidR="00E374A3" w14:paraId="5F3037AF" w14:textId="77777777" w:rsidTr="00A838EC">
        <w:trPr>
          <w:cantSplit/>
          <w:jc w:val="center"/>
        </w:trPr>
        <w:tc>
          <w:tcPr>
            <w:tcW w:w="589" w:type="pct"/>
            <w:hideMark/>
          </w:tcPr>
          <w:p w14:paraId="5F3037AA" w14:textId="77777777" w:rsidR="00E374A3" w:rsidRDefault="00E374A3" w:rsidP="00A838EC">
            <w:pPr>
              <w:pStyle w:val="table1"/>
              <w:rPr>
                <w:rFonts w:cs="Tahoma"/>
                <w:szCs w:val="16"/>
              </w:rPr>
            </w:pPr>
            <w:r>
              <w:rPr>
                <w:rFonts w:cs="Tahoma"/>
                <w:szCs w:val="16"/>
              </w:rPr>
              <w:t>2015</w:t>
            </w:r>
          </w:p>
        </w:tc>
        <w:tc>
          <w:tcPr>
            <w:tcW w:w="2205" w:type="pct"/>
            <w:hideMark/>
          </w:tcPr>
          <w:p w14:paraId="5F3037AB" w14:textId="77777777" w:rsidR="00E374A3" w:rsidRDefault="00E374A3" w:rsidP="00A838EC">
            <w:pPr>
              <w:pStyle w:val="table1"/>
              <w:pBdr>
                <w:top w:val="nil"/>
                <w:left w:val="nil"/>
                <w:bottom w:val="nil"/>
                <w:right w:val="nil"/>
                <w:between w:val="nil"/>
                <w:bar w:val="nil"/>
              </w:pBdr>
              <w:rPr>
                <w:rFonts w:cs="Tahoma"/>
                <w:b/>
                <w:szCs w:val="16"/>
              </w:rPr>
            </w:pPr>
            <w:r w:rsidRPr="00EE5211">
              <w:rPr>
                <w:rFonts w:cs="Tahoma"/>
                <w:b/>
                <w:szCs w:val="16"/>
              </w:rPr>
              <w:t>Uncontrolled fire in Kakadu</w:t>
            </w:r>
          </w:p>
          <w:p w14:paraId="5F3037AC" w14:textId="1FF7CC3B" w:rsidR="00E374A3" w:rsidRPr="00EE5211" w:rsidRDefault="00E374A3" w:rsidP="00A838EC">
            <w:pPr>
              <w:pStyle w:val="table1"/>
              <w:pBdr>
                <w:top w:val="nil"/>
                <w:left w:val="nil"/>
                <w:bottom w:val="nil"/>
                <w:right w:val="nil"/>
                <w:between w:val="nil"/>
                <w:bar w:val="nil"/>
              </w:pBdr>
              <w:rPr>
                <w:rFonts w:cs="Tahoma"/>
                <w:b/>
                <w:szCs w:val="16"/>
              </w:rPr>
            </w:pPr>
            <w:r>
              <w:t>On 1 October 2015 a weed management burn</w:t>
            </w:r>
            <w:r w:rsidR="00B71577">
              <w:t xml:space="preserve"> by ERA</w:t>
            </w:r>
            <w:r>
              <w:t xml:space="preserve"> resulted in an uncontrolled fire in Kakadu National Park, which burnt into culturally and environmentally sensitive areas.</w:t>
            </w:r>
          </w:p>
        </w:tc>
        <w:tc>
          <w:tcPr>
            <w:tcW w:w="2206" w:type="pct"/>
          </w:tcPr>
          <w:p w14:paraId="5F3037AD" w14:textId="37A164D6" w:rsidR="00E374A3" w:rsidRPr="00EE5211" w:rsidRDefault="00E374A3" w:rsidP="00A838EC">
            <w:pPr>
              <w:pStyle w:val="table1"/>
              <w:rPr>
                <w:rFonts w:eastAsiaTheme="minorHAnsi" w:cs="Arial"/>
                <w:szCs w:val="22"/>
              </w:rPr>
            </w:pPr>
            <w:r>
              <w:rPr>
                <w:rFonts w:eastAsiaTheme="minorHAnsi" w:cs="Arial"/>
                <w:szCs w:val="22"/>
              </w:rPr>
              <w:t>The Department of Environment and Energy’s</w:t>
            </w:r>
            <w:r w:rsidRPr="00EE5211">
              <w:rPr>
                <w:rFonts w:eastAsiaTheme="minorHAnsi" w:cs="Arial"/>
                <w:szCs w:val="22"/>
              </w:rPr>
              <w:t xml:space="preserve"> Compliance and Enforcement Branch determined </w:t>
            </w:r>
            <w:r>
              <w:rPr>
                <w:rFonts w:eastAsiaTheme="minorHAnsi" w:cs="Arial"/>
                <w:szCs w:val="22"/>
              </w:rPr>
              <w:t xml:space="preserve">the fire </w:t>
            </w:r>
            <w:r w:rsidRPr="00EE5211">
              <w:rPr>
                <w:rFonts w:eastAsiaTheme="minorHAnsi" w:cs="Arial"/>
                <w:szCs w:val="22"/>
              </w:rPr>
              <w:t>was unlikely to have resulted in a significant impact on matters of national environmental significance. As such, the Department does not intend to pursue this matter further</w:t>
            </w:r>
            <w:r w:rsidR="00B71577">
              <w:rPr>
                <w:rFonts w:eastAsiaTheme="minorHAnsi" w:cs="Arial"/>
                <w:szCs w:val="22"/>
              </w:rPr>
              <w:t xml:space="preserve"> under the </w:t>
            </w:r>
            <w:r w:rsidR="00B71577" w:rsidRPr="00021914">
              <w:rPr>
                <w:rFonts w:eastAsiaTheme="minorHAnsi" w:cs="Arial"/>
                <w:i/>
                <w:szCs w:val="22"/>
              </w:rPr>
              <w:t>Environment Protection Biodiversity and Conservation Act</w:t>
            </w:r>
            <w:r w:rsidR="00B71577">
              <w:rPr>
                <w:rFonts w:eastAsiaTheme="minorHAnsi" w:cs="Arial"/>
                <w:i/>
                <w:szCs w:val="22"/>
              </w:rPr>
              <w:t xml:space="preserve"> </w:t>
            </w:r>
            <w:r w:rsidR="00B71577" w:rsidRPr="00021914">
              <w:rPr>
                <w:rFonts w:eastAsiaTheme="minorHAnsi" w:cs="Arial"/>
                <w:i/>
                <w:szCs w:val="22"/>
              </w:rPr>
              <w:t>1999</w:t>
            </w:r>
            <w:r w:rsidRPr="00EE5211">
              <w:rPr>
                <w:rFonts w:eastAsiaTheme="minorHAnsi" w:cs="Arial"/>
                <w:szCs w:val="22"/>
              </w:rPr>
              <w:t>.</w:t>
            </w:r>
          </w:p>
          <w:p w14:paraId="5F3037AE" w14:textId="3FE707D2" w:rsidR="00E374A3" w:rsidRPr="00716BD0" w:rsidRDefault="00F439AC" w:rsidP="00A838EC">
            <w:pPr>
              <w:pStyle w:val="table1"/>
              <w:rPr>
                <w:rFonts w:eastAsiaTheme="minorHAnsi" w:cs="Arial"/>
                <w:szCs w:val="22"/>
              </w:rPr>
            </w:pPr>
            <w:r>
              <w:rPr>
                <w:rFonts w:eastAsiaTheme="minorHAnsi" w:cs="Arial"/>
                <w:szCs w:val="22"/>
              </w:rPr>
              <w:t>SSB</w:t>
            </w:r>
            <w:r w:rsidR="00E374A3" w:rsidRPr="00EE5211">
              <w:rPr>
                <w:rFonts w:eastAsiaTheme="minorHAnsi" w:cs="Arial"/>
                <w:szCs w:val="22"/>
              </w:rPr>
              <w:t xml:space="preserve"> and </w:t>
            </w:r>
            <w:r w:rsidR="00E374A3">
              <w:rPr>
                <w:rFonts w:eastAsiaTheme="minorHAnsi" w:cs="Arial"/>
                <w:szCs w:val="22"/>
              </w:rPr>
              <w:t>NT Government</w:t>
            </w:r>
            <w:r w:rsidR="00E374A3" w:rsidRPr="00EE5211">
              <w:rPr>
                <w:rFonts w:eastAsiaTheme="minorHAnsi" w:cs="Arial"/>
                <w:szCs w:val="22"/>
              </w:rPr>
              <w:t xml:space="preserve"> identified deficiencies in ERA’s fire management system</w:t>
            </w:r>
            <w:r w:rsidR="00E374A3">
              <w:rPr>
                <w:rFonts w:eastAsiaTheme="minorHAnsi" w:cs="Arial"/>
                <w:szCs w:val="22"/>
              </w:rPr>
              <w:t xml:space="preserve">, which was subsequently audited in </w:t>
            </w:r>
            <w:r w:rsidR="00E374A3" w:rsidRPr="00EE5211">
              <w:rPr>
                <w:rFonts w:eastAsiaTheme="minorHAnsi" w:cs="Arial"/>
                <w:szCs w:val="22"/>
              </w:rPr>
              <w:t>2016</w:t>
            </w:r>
            <w:r w:rsidR="00E374A3">
              <w:rPr>
                <w:rFonts w:eastAsiaTheme="minorHAnsi" w:cs="Arial"/>
                <w:szCs w:val="22"/>
              </w:rPr>
              <w:t>.</w:t>
            </w:r>
            <w:r w:rsidR="00E374A3" w:rsidRPr="00EE5211">
              <w:rPr>
                <w:rFonts w:eastAsiaTheme="minorHAnsi" w:cs="Arial"/>
                <w:szCs w:val="22"/>
              </w:rPr>
              <w:t xml:space="preserve"> </w:t>
            </w:r>
          </w:p>
        </w:tc>
      </w:tr>
    </w:tbl>
    <w:p w14:paraId="5F3037B5" w14:textId="77777777" w:rsidR="00E374A3" w:rsidRDefault="00E374A3" w:rsidP="00E17ADA">
      <w:pPr>
        <w:pStyle w:val="Heading2"/>
        <w:numPr>
          <w:ilvl w:val="1"/>
          <w:numId w:val="3"/>
        </w:numPr>
        <w:tabs>
          <w:tab w:val="clear" w:pos="504"/>
        </w:tabs>
        <w:rPr>
          <w:lang w:val="en-US"/>
        </w:rPr>
      </w:pPr>
      <w:bookmarkStart w:id="261" w:name="_Toc478981800"/>
      <w:bookmarkStart w:id="262" w:name="_Toc490232796"/>
      <w:bookmarkStart w:id="263" w:name="_Toc508200353"/>
      <w:bookmarkEnd w:id="248"/>
      <w:r>
        <w:rPr>
          <w:lang w:val="en-US"/>
        </w:rPr>
        <w:t>Jabiluka</w:t>
      </w:r>
      <w:bookmarkEnd w:id="261"/>
      <w:bookmarkEnd w:id="262"/>
      <w:bookmarkEnd w:id="263"/>
    </w:p>
    <w:p w14:paraId="5F3037B6" w14:textId="7A17CA58" w:rsidR="00E374A3" w:rsidRDefault="00E374A3" w:rsidP="00E374A3">
      <w:pPr>
        <w:rPr>
          <w:lang w:val="en-US"/>
        </w:rPr>
      </w:pPr>
      <w:r>
        <w:t>The ERA</w:t>
      </w:r>
      <w:r w:rsidR="00A240B2">
        <w:t>-</w:t>
      </w:r>
      <w:r>
        <w:t xml:space="preserve">owned Jabiluka mineral lease abuts the northern boundary of the Ranger Project Area, with the </w:t>
      </w:r>
      <w:r w:rsidR="00985A7A">
        <w:t xml:space="preserve">former </w:t>
      </w:r>
      <w:r>
        <w:t xml:space="preserve">Jabiluka minesite situated 20 km north of the Ranger minesite. </w:t>
      </w:r>
      <w:r w:rsidR="00A240B2">
        <w:t xml:space="preserve">Jabiluka </w:t>
      </w:r>
      <w:r>
        <w:t>is in</w:t>
      </w:r>
      <w:r w:rsidDel="00A240B2">
        <w:t xml:space="preserve"> the </w:t>
      </w:r>
      <w:r>
        <w:t>East Alligator River</w:t>
      </w:r>
      <w:r w:rsidR="00A240B2">
        <w:t xml:space="preserve"> catchment</w:t>
      </w:r>
      <w:r>
        <w:t xml:space="preserve">, adjacent to Ngarradj (Swift Creek), which flows into the Magela floodplains to the north. Development work at Jabiluka took place in the late 1990s but ceased in September 1999, at which time the site was placed in an environmental management and standby phase that lasted until 2003. During 2003 </w:t>
      </w:r>
      <w:r>
        <w:rPr>
          <w:lang w:val="en-US"/>
        </w:rPr>
        <w:t xml:space="preserve">it was agreed that the Jabiluka site would not be mined and the site was placed in long-term care and maintenance. Whilst in long-term care and maintenance, revegetation activities </w:t>
      </w:r>
      <w:r w:rsidR="00636219">
        <w:rPr>
          <w:lang w:val="en-US"/>
        </w:rPr>
        <w:t xml:space="preserve">have </w:t>
      </w:r>
      <w:r>
        <w:rPr>
          <w:lang w:val="en-US"/>
        </w:rPr>
        <w:t>be</w:t>
      </w:r>
      <w:r w:rsidR="00636219">
        <w:rPr>
          <w:lang w:val="en-US"/>
        </w:rPr>
        <w:t>en</w:t>
      </w:r>
      <w:r>
        <w:rPr>
          <w:lang w:val="en-US"/>
        </w:rPr>
        <w:t xml:space="preserve"> undertaken by ERA, however, final closure of the site is not anticipated in the short-term</w:t>
      </w:r>
      <w:r w:rsidR="004C28D6" w:rsidRPr="0082760C">
        <w:rPr>
          <w:lang w:val="en-US"/>
        </w:rPr>
        <w:t xml:space="preserve"> </w:t>
      </w:r>
      <w:r w:rsidR="0082760C">
        <w:rPr>
          <w:lang w:val="en-US"/>
        </w:rPr>
        <w:t>given that</w:t>
      </w:r>
      <w:r w:rsidR="004C28D6">
        <w:rPr>
          <w:lang w:val="en-US"/>
        </w:rPr>
        <w:t xml:space="preserve"> </w:t>
      </w:r>
      <w:r w:rsidR="004C28D6" w:rsidRPr="0082760C">
        <w:rPr>
          <w:lang w:val="en-US"/>
        </w:rPr>
        <w:t xml:space="preserve">lease </w:t>
      </w:r>
      <w:r w:rsidR="00D3744D" w:rsidRPr="0082760C">
        <w:rPr>
          <w:lang w:val="en-US"/>
        </w:rPr>
        <w:t xml:space="preserve">expiry </w:t>
      </w:r>
      <w:r w:rsidR="0082760C">
        <w:rPr>
          <w:lang w:val="en-US"/>
        </w:rPr>
        <w:t xml:space="preserve">will </w:t>
      </w:r>
      <w:r w:rsidR="00D3744D">
        <w:rPr>
          <w:lang w:val="en-US"/>
        </w:rPr>
        <w:t xml:space="preserve">not </w:t>
      </w:r>
      <w:r w:rsidR="0082760C">
        <w:rPr>
          <w:lang w:val="en-US"/>
        </w:rPr>
        <w:t>occur</w:t>
      </w:r>
      <w:r w:rsidR="00D3744D" w:rsidRPr="0082760C">
        <w:rPr>
          <w:lang w:val="en-US"/>
        </w:rPr>
        <w:t xml:space="preserve"> until August 2024</w:t>
      </w:r>
      <w:r w:rsidR="0082760C">
        <w:rPr>
          <w:lang w:val="en-US"/>
        </w:rPr>
        <w:t>.</w:t>
      </w:r>
      <w:r w:rsidR="00D3744D" w:rsidRPr="0082760C">
        <w:rPr>
          <w:lang w:val="en-US"/>
        </w:rPr>
        <w:t xml:space="preserve"> </w:t>
      </w:r>
      <w:r w:rsidR="0082760C">
        <w:rPr>
          <w:lang w:val="en-US"/>
        </w:rPr>
        <w:t>There are</w:t>
      </w:r>
      <w:r w:rsidR="00D3744D">
        <w:rPr>
          <w:lang w:val="en-US"/>
        </w:rPr>
        <w:t xml:space="preserve"> </w:t>
      </w:r>
      <w:r w:rsidR="00D3744D" w:rsidRPr="0082760C">
        <w:rPr>
          <w:lang w:val="en-US"/>
        </w:rPr>
        <w:t xml:space="preserve">possible extension options under the Northern Territory </w:t>
      </w:r>
      <w:r w:rsidR="00D3744D" w:rsidRPr="0082760C">
        <w:rPr>
          <w:i/>
          <w:lang w:val="en-US"/>
        </w:rPr>
        <w:t>Mineral Titles Act</w:t>
      </w:r>
      <w:r w:rsidRPr="0082760C">
        <w:rPr>
          <w:lang w:val="en-US"/>
        </w:rPr>
        <w:t>.</w:t>
      </w:r>
      <w:r>
        <w:rPr>
          <w:lang w:val="en-US"/>
        </w:rPr>
        <w:t xml:space="preserve"> </w:t>
      </w:r>
    </w:p>
    <w:p w14:paraId="5F3037B7" w14:textId="77777777" w:rsidR="00E374A3" w:rsidRDefault="00E374A3" w:rsidP="00E17ADA">
      <w:pPr>
        <w:pStyle w:val="Heading3"/>
        <w:numPr>
          <w:ilvl w:val="2"/>
          <w:numId w:val="3"/>
        </w:numPr>
        <w:tabs>
          <w:tab w:val="clear" w:pos="648"/>
        </w:tabs>
      </w:pPr>
      <w:bookmarkStart w:id="264" w:name="_Toc478981801"/>
      <w:bookmarkStart w:id="265" w:name="_Toc490836731"/>
      <w:bookmarkStart w:id="266" w:name="_Toc490837087"/>
      <w:bookmarkStart w:id="267" w:name="_Toc490837443"/>
      <w:bookmarkStart w:id="268" w:name="_Toc491430053"/>
      <w:bookmarkStart w:id="269" w:name="_Toc491430922"/>
      <w:bookmarkStart w:id="270" w:name="_Toc508200354"/>
      <w:r>
        <w:t>Rehabilitation</w:t>
      </w:r>
      <w:bookmarkEnd w:id="264"/>
      <w:bookmarkEnd w:id="265"/>
      <w:bookmarkEnd w:id="266"/>
      <w:bookmarkEnd w:id="267"/>
      <w:bookmarkEnd w:id="268"/>
      <w:bookmarkEnd w:id="269"/>
      <w:bookmarkEnd w:id="270"/>
    </w:p>
    <w:p w14:paraId="5F3037B8" w14:textId="77777777" w:rsidR="00E374A3" w:rsidRDefault="00E374A3" w:rsidP="00E17ADA">
      <w:pPr>
        <w:pStyle w:val="Heading4"/>
        <w:numPr>
          <w:ilvl w:val="3"/>
          <w:numId w:val="3"/>
        </w:numPr>
        <w:tabs>
          <w:tab w:val="clear" w:pos="648"/>
        </w:tabs>
        <w:spacing w:after="20"/>
      </w:pPr>
      <w:r>
        <w:t>Revegetation, weed and fire management</w:t>
      </w:r>
    </w:p>
    <w:p w14:paraId="765DD009" w14:textId="77777777" w:rsidR="009E4E1B" w:rsidRDefault="009E4E1B" w:rsidP="00E374A3">
      <w:r>
        <w:rPr>
          <w:noProof/>
        </w:rPr>
        <w:t xml:space="preserve">Revegetation of the disturbed parts of the Jabiluka mineral lease aims to recreate a vegetation community of local native plant </w:t>
      </w:r>
      <w:r>
        <w:t xml:space="preserve">species of similar density and abundance to that existing in undisturbed, adjacent areas. </w:t>
      </w:r>
    </w:p>
    <w:p w14:paraId="35A0FD41" w14:textId="14E09927" w:rsidR="0001730D" w:rsidRPr="0082760C" w:rsidRDefault="009E4E1B" w:rsidP="00E374A3">
      <w:r w:rsidRPr="0082760C">
        <w:t xml:space="preserve">Between 2006 and </w:t>
      </w:r>
      <w:r>
        <w:t>2014 approximately 15,</w:t>
      </w:r>
      <w:r w:rsidRPr="0082760C">
        <w:t xml:space="preserve">500 </w:t>
      </w:r>
      <w:r>
        <w:t xml:space="preserve">seedlings were </w:t>
      </w:r>
      <w:r w:rsidRPr="0082760C">
        <w:t xml:space="preserve">planted </w:t>
      </w:r>
      <w:r>
        <w:t xml:space="preserve">across the </w:t>
      </w:r>
      <w:r w:rsidRPr="0082760C">
        <w:t>Jabiluka</w:t>
      </w:r>
      <w:r>
        <w:t xml:space="preserve"> mineral lease</w:t>
      </w:r>
      <w:r>
        <w:rPr>
          <w:noProof/>
        </w:rPr>
        <w:t>, including the former Jabiluka mine footprint and the former Djarr Djarr exploration camp site. H</w:t>
      </w:r>
      <w:r w:rsidR="000D7D7E">
        <w:t xml:space="preserve">ot fires </w:t>
      </w:r>
      <w:r w:rsidR="000D7D7E" w:rsidRPr="0082760C">
        <w:t xml:space="preserve">originating off the lease </w:t>
      </w:r>
      <w:r>
        <w:t xml:space="preserve">have </w:t>
      </w:r>
      <w:r w:rsidR="000D7D7E" w:rsidRPr="0082760C">
        <w:t>burnt through the revegetated area</w:t>
      </w:r>
      <w:r>
        <w:t>s</w:t>
      </w:r>
      <w:r w:rsidR="000D7D7E" w:rsidRPr="0082760C">
        <w:t xml:space="preserve"> </w:t>
      </w:r>
      <w:r>
        <w:t xml:space="preserve">of the Djarr Djarr exploration camp site </w:t>
      </w:r>
      <w:r w:rsidR="000D7D7E">
        <w:t>in 2007, 2008 and 2010</w:t>
      </w:r>
      <w:r>
        <w:t>,</w:t>
      </w:r>
      <w:r w:rsidR="000D7D7E">
        <w:t xml:space="preserve"> </w:t>
      </w:r>
      <w:r w:rsidR="00EB46D6" w:rsidRPr="0082760C">
        <w:t>resulting in significant vegetation mortality.</w:t>
      </w:r>
    </w:p>
    <w:p w14:paraId="5F3037B9" w14:textId="422E1498" w:rsidR="00E374A3" w:rsidRDefault="000D7D7E" w:rsidP="00E374A3">
      <w:r>
        <w:t xml:space="preserve">The results of revegetation </w:t>
      </w:r>
      <w:r w:rsidR="00E374A3" w:rsidRPr="0082760C">
        <w:t>surveys carried out</w:t>
      </w:r>
      <w:r w:rsidR="00146276">
        <w:t xml:space="preserve"> by ERA</w:t>
      </w:r>
      <w:r w:rsidR="00E374A3" w:rsidRPr="0082760C">
        <w:t xml:space="preserve"> during October 2015 </w:t>
      </w:r>
      <w:r>
        <w:t xml:space="preserve">are expected to </w:t>
      </w:r>
      <w:r w:rsidR="00E374A3" w:rsidRPr="0082760C">
        <w:t xml:space="preserve">be published </w:t>
      </w:r>
      <w:r>
        <w:t xml:space="preserve">in </w:t>
      </w:r>
      <w:r w:rsidR="00E374A3" w:rsidRPr="0082760C">
        <w:t xml:space="preserve">2017, </w:t>
      </w:r>
      <w:r>
        <w:t xml:space="preserve">including information on the </w:t>
      </w:r>
      <w:r w:rsidR="009E4E1B">
        <w:t xml:space="preserve">current status </w:t>
      </w:r>
      <w:r w:rsidR="00E374A3" w:rsidRPr="0082760C">
        <w:t xml:space="preserve">of revegetation </w:t>
      </w:r>
      <w:r w:rsidR="0082760C" w:rsidRPr="0082760C">
        <w:t>of</w:t>
      </w:r>
      <w:r w:rsidR="00E374A3" w:rsidRPr="0082760C">
        <w:t xml:space="preserve"> the Djarr Djarr camp site. </w:t>
      </w:r>
      <w:r w:rsidR="0082760C" w:rsidRPr="0082760C">
        <w:t xml:space="preserve">The </w:t>
      </w:r>
      <w:r w:rsidR="00F439AC" w:rsidRPr="0082760C">
        <w:t>SSB</w:t>
      </w:r>
      <w:r w:rsidR="00E374A3" w:rsidRPr="0082760C">
        <w:t xml:space="preserve"> will continue to oversee the progress of revegetation at Jabiluka. </w:t>
      </w:r>
    </w:p>
    <w:p w14:paraId="5F3037BA" w14:textId="14D1D297" w:rsidR="00E374A3" w:rsidRPr="00F26D4B" w:rsidRDefault="00E374A3" w:rsidP="00E374A3">
      <w:pPr>
        <w:rPr>
          <w:noProof/>
          <w:spacing w:val="-2"/>
        </w:rPr>
      </w:pPr>
      <w:r w:rsidRPr="004707F6">
        <w:rPr>
          <w:noProof/>
          <w:spacing w:val="-2"/>
        </w:rPr>
        <w:t xml:space="preserve">ERA </w:t>
      </w:r>
      <w:r w:rsidR="009E4E1B">
        <w:rPr>
          <w:noProof/>
          <w:spacing w:val="-2"/>
        </w:rPr>
        <w:t>uses herbic</w:t>
      </w:r>
      <w:r w:rsidR="00146276">
        <w:rPr>
          <w:noProof/>
          <w:spacing w:val="-2"/>
        </w:rPr>
        <w:t>i</w:t>
      </w:r>
      <w:r w:rsidR="009E4E1B">
        <w:rPr>
          <w:noProof/>
          <w:spacing w:val="-2"/>
        </w:rPr>
        <w:t>de to activ</w:t>
      </w:r>
      <w:r w:rsidR="00146276">
        <w:rPr>
          <w:noProof/>
          <w:spacing w:val="-2"/>
        </w:rPr>
        <w:t>e</w:t>
      </w:r>
      <w:r w:rsidR="009E4E1B">
        <w:rPr>
          <w:noProof/>
          <w:spacing w:val="-2"/>
        </w:rPr>
        <w:t>l</w:t>
      </w:r>
      <w:r w:rsidR="00146276">
        <w:rPr>
          <w:noProof/>
          <w:spacing w:val="-2"/>
        </w:rPr>
        <w:t>y manage</w:t>
      </w:r>
      <w:r w:rsidR="009E4E1B">
        <w:rPr>
          <w:noProof/>
          <w:spacing w:val="-2"/>
        </w:rPr>
        <w:t xml:space="preserve"> weeds at the </w:t>
      </w:r>
      <w:r w:rsidRPr="004707F6">
        <w:rPr>
          <w:noProof/>
          <w:spacing w:val="-2"/>
        </w:rPr>
        <w:t xml:space="preserve">Jabiluika </w:t>
      </w:r>
      <w:r w:rsidR="00985A7A">
        <w:rPr>
          <w:noProof/>
          <w:spacing w:val="-2"/>
        </w:rPr>
        <w:t xml:space="preserve">mineral </w:t>
      </w:r>
      <w:r w:rsidRPr="004707F6">
        <w:rPr>
          <w:noProof/>
          <w:spacing w:val="-2"/>
        </w:rPr>
        <w:t>lease</w:t>
      </w:r>
      <w:r w:rsidR="00146276">
        <w:rPr>
          <w:noProof/>
          <w:spacing w:val="-2"/>
        </w:rPr>
        <w:t>. ERA</w:t>
      </w:r>
      <w:r w:rsidR="009E4E1B">
        <w:rPr>
          <w:noProof/>
          <w:spacing w:val="-2"/>
        </w:rPr>
        <w:t xml:space="preserve"> spe</w:t>
      </w:r>
      <w:r w:rsidR="00146276">
        <w:rPr>
          <w:noProof/>
          <w:spacing w:val="-2"/>
        </w:rPr>
        <w:t>nt</w:t>
      </w:r>
      <w:r w:rsidR="009E4E1B">
        <w:rPr>
          <w:noProof/>
          <w:spacing w:val="-2"/>
        </w:rPr>
        <w:t xml:space="preserve"> </w:t>
      </w:r>
      <w:r w:rsidRPr="00091CBC">
        <w:rPr>
          <w:noProof/>
          <w:spacing w:val="-2"/>
        </w:rPr>
        <w:t>a total of</w:t>
      </w:r>
      <w:r w:rsidRPr="00091CBC" w:rsidDel="00091CBC">
        <w:rPr>
          <w:noProof/>
          <w:spacing w:val="-2"/>
        </w:rPr>
        <w:t xml:space="preserve"> </w:t>
      </w:r>
      <w:r w:rsidR="00091CBC" w:rsidRPr="00B2034F">
        <w:rPr>
          <w:spacing w:val="-2"/>
        </w:rPr>
        <w:t>245</w:t>
      </w:r>
      <w:r w:rsidR="00091CBC" w:rsidRPr="00091CBC">
        <w:rPr>
          <w:noProof/>
          <w:spacing w:val="-2"/>
        </w:rPr>
        <w:t xml:space="preserve"> </w:t>
      </w:r>
      <w:r w:rsidRPr="00091CBC">
        <w:rPr>
          <w:noProof/>
          <w:spacing w:val="-2"/>
        </w:rPr>
        <w:t xml:space="preserve">person hours </w:t>
      </w:r>
      <w:r w:rsidR="009E4E1B">
        <w:rPr>
          <w:noProof/>
          <w:spacing w:val="-2"/>
        </w:rPr>
        <w:t xml:space="preserve">on </w:t>
      </w:r>
      <w:r w:rsidRPr="00091CBC">
        <w:rPr>
          <w:noProof/>
          <w:spacing w:val="-2"/>
        </w:rPr>
        <w:t xml:space="preserve">weed control </w:t>
      </w:r>
      <w:r w:rsidR="009E4E1B">
        <w:rPr>
          <w:noProof/>
          <w:spacing w:val="-2"/>
        </w:rPr>
        <w:t xml:space="preserve">activites </w:t>
      </w:r>
      <w:r w:rsidR="00146276">
        <w:rPr>
          <w:noProof/>
          <w:spacing w:val="-2"/>
        </w:rPr>
        <w:t xml:space="preserve">at Jabiluka </w:t>
      </w:r>
      <w:r w:rsidR="009E4E1B">
        <w:rPr>
          <w:noProof/>
          <w:spacing w:val="-2"/>
        </w:rPr>
        <w:t>during 2016-17.</w:t>
      </w:r>
      <w:r w:rsidRPr="004707F6">
        <w:rPr>
          <w:noProof/>
          <w:spacing w:val="-2"/>
        </w:rPr>
        <w:t xml:space="preserve"> </w:t>
      </w:r>
      <w:r w:rsidR="00091CBC">
        <w:rPr>
          <w:noProof/>
          <w:spacing w:val="-2"/>
        </w:rPr>
        <w:t xml:space="preserve">This </w:t>
      </w:r>
      <w:r w:rsidR="009E4E1B">
        <w:rPr>
          <w:noProof/>
          <w:spacing w:val="-2"/>
        </w:rPr>
        <w:t xml:space="preserve">represents a </w:t>
      </w:r>
      <w:r w:rsidR="00091CBC">
        <w:rPr>
          <w:noProof/>
          <w:spacing w:val="-2"/>
        </w:rPr>
        <w:t xml:space="preserve">24% </w:t>
      </w:r>
      <w:r w:rsidR="009E4E1B">
        <w:rPr>
          <w:noProof/>
          <w:spacing w:val="-2"/>
        </w:rPr>
        <w:t>d</w:t>
      </w:r>
      <w:r w:rsidR="00F4586C">
        <w:rPr>
          <w:noProof/>
          <w:spacing w:val="-2"/>
        </w:rPr>
        <w:t>e</w:t>
      </w:r>
      <w:r w:rsidR="009E4E1B">
        <w:rPr>
          <w:noProof/>
          <w:spacing w:val="-2"/>
        </w:rPr>
        <w:t xml:space="preserve">crease in time spent on weed control, compared to </w:t>
      </w:r>
      <w:r w:rsidR="00091CBC">
        <w:rPr>
          <w:noProof/>
          <w:spacing w:val="-2"/>
        </w:rPr>
        <w:t xml:space="preserve">321 hours </w:t>
      </w:r>
      <w:r w:rsidR="009E4E1B">
        <w:rPr>
          <w:noProof/>
          <w:spacing w:val="-2"/>
        </w:rPr>
        <w:t>in 2015-</w:t>
      </w:r>
      <w:r w:rsidR="00091CBC">
        <w:rPr>
          <w:noProof/>
          <w:spacing w:val="-2"/>
        </w:rPr>
        <w:t xml:space="preserve">16. This decrease was primarily attributed to </w:t>
      </w:r>
      <w:r w:rsidR="009631FE">
        <w:rPr>
          <w:noProof/>
          <w:spacing w:val="-2"/>
        </w:rPr>
        <w:t xml:space="preserve">wet season </w:t>
      </w:r>
      <w:r w:rsidR="00091CBC">
        <w:rPr>
          <w:noProof/>
          <w:spacing w:val="-2"/>
        </w:rPr>
        <w:t xml:space="preserve">access </w:t>
      </w:r>
      <w:r w:rsidR="00985A7A">
        <w:rPr>
          <w:noProof/>
          <w:spacing w:val="-2"/>
        </w:rPr>
        <w:t>issues</w:t>
      </w:r>
      <w:r w:rsidR="002379B0">
        <w:rPr>
          <w:noProof/>
          <w:spacing w:val="-2"/>
        </w:rPr>
        <w:t>.</w:t>
      </w:r>
      <w:r w:rsidR="009631FE">
        <w:rPr>
          <w:noProof/>
          <w:spacing w:val="-2"/>
        </w:rPr>
        <w:t xml:space="preserve"> </w:t>
      </w:r>
      <w:r w:rsidR="009F1E77">
        <w:t>ERA is</w:t>
      </w:r>
      <w:r w:rsidR="009631FE">
        <w:t xml:space="preserve"> looking to optimise the effectiveness of </w:t>
      </w:r>
      <w:r w:rsidR="002379B0">
        <w:t>future</w:t>
      </w:r>
      <w:r w:rsidR="009631FE">
        <w:t xml:space="preserve"> weed control by ensuring equipment is available on site during the wet season</w:t>
      </w:r>
      <w:r w:rsidR="00985A7A">
        <w:rPr>
          <w:noProof/>
          <w:spacing w:val="-2"/>
        </w:rPr>
        <w:t>.</w:t>
      </w:r>
    </w:p>
    <w:p w14:paraId="5F3037BB" w14:textId="480F6DD9" w:rsidR="00E374A3" w:rsidRDefault="00E374A3" w:rsidP="00E374A3">
      <w:pPr>
        <w:rPr>
          <w:noProof/>
        </w:rPr>
      </w:pPr>
      <w:r>
        <w:rPr>
          <w:noProof/>
        </w:rPr>
        <w:t xml:space="preserve">ERA undertakes annual </w:t>
      </w:r>
      <w:r w:rsidR="00985A7A">
        <w:rPr>
          <w:noProof/>
        </w:rPr>
        <w:t xml:space="preserve">fuel-reduction </w:t>
      </w:r>
      <w:r>
        <w:rPr>
          <w:noProof/>
        </w:rPr>
        <w:t xml:space="preserve">burning around </w:t>
      </w:r>
      <w:r w:rsidR="009E4E1B">
        <w:rPr>
          <w:noProof/>
        </w:rPr>
        <w:t xml:space="preserve">the </w:t>
      </w:r>
      <w:r>
        <w:rPr>
          <w:noProof/>
        </w:rPr>
        <w:t xml:space="preserve">Djarr Djarr and Jabiluka </w:t>
      </w:r>
      <w:r w:rsidR="009E4E1B">
        <w:rPr>
          <w:noProof/>
        </w:rPr>
        <w:t xml:space="preserve">sites </w:t>
      </w:r>
      <w:r>
        <w:rPr>
          <w:noProof/>
        </w:rPr>
        <w:t xml:space="preserve">to reduce the </w:t>
      </w:r>
      <w:r w:rsidR="001056B5">
        <w:rPr>
          <w:noProof/>
        </w:rPr>
        <w:t xml:space="preserve">effects </w:t>
      </w:r>
      <w:r>
        <w:rPr>
          <w:noProof/>
        </w:rPr>
        <w:t xml:space="preserve">of wildfires </w:t>
      </w:r>
      <w:r w:rsidR="001056B5">
        <w:rPr>
          <w:noProof/>
        </w:rPr>
        <w:t xml:space="preserve">on </w:t>
      </w:r>
      <w:r w:rsidR="009E4E1B">
        <w:rPr>
          <w:noProof/>
        </w:rPr>
        <w:t xml:space="preserve">the </w:t>
      </w:r>
      <w:r>
        <w:rPr>
          <w:noProof/>
        </w:rPr>
        <w:t xml:space="preserve">revegetated areas, with the most recent burns conducted in </w:t>
      </w:r>
      <w:r w:rsidR="003834E2">
        <w:rPr>
          <w:noProof/>
        </w:rPr>
        <w:t xml:space="preserve">June </w:t>
      </w:r>
      <w:r>
        <w:rPr>
          <w:noProof/>
        </w:rPr>
        <w:t>201</w:t>
      </w:r>
      <w:r w:rsidR="003834E2">
        <w:rPr>
          <w:noProof/>
        </w:rPr>
        <w:t>7</w:t>
      </w:r>
      <w:r>
        <w:rPr>
          <w:noProof/>
        </w:rPr>
        <w:t xml:space="preserve">. </w:t>
      </w:r>
    </w:p>
    <w:p w14:paraId="5F3037BC" w14:textId="77777777" w:rsidR="00E374A3" w:rsidRDefault="00E374A3" w:rsidP="00E17ADA">
      <w:pPr>
        <w:pStyle w:val="Heading4"/>
        <w:numPr>
          <w:ilvl w:val="3"/>
          <w:numId w:val="3"/>
        </w:numPr>
        <w:tabs>
          <w:tab w:val="clear" w:pos="648"/>
        </w:tabs>
        <w:spacing w:after="20"/>
      </w:pPr>
      <w:r>
        <w:t>Water management and monitoring</w:t>
      </w:r>
    </w:p>
    <w:p w14:paraId="2206BFAB" w14:textId="24BE1CE5" w:rsidR="0099678D" w:rsidRDefault="00E374A3" w:rsidP="00E374A3">
      <w:pPr>
        <w:rPr>
          <w:noProof/>
          <w:spacing w:val="-4"/>
        </w:rPr>
      </w:pPr>
      <w:r w:rsidRPr="00F26D4B">
        <w:rPr>
          <w:noProof/>
          <w:spacing w:val="-4"/>
        </w:rPr>
        <w:t xml:space="preserve">The Interim Water Management Pond (IWMP) was removed in 2013 and the area was </w:t>
      </w:r>
      <w:r w:rsidR="0061781A">
        <w:rPr>
          <w:noProof/>
          <w:spacing w:val="-4"/>
        </w:rPr>
        <w:t>re</w:t>
      </w:r>
      <w:r w:rsidRPr="00F26D4B">
        <w:rPr>
          <w:noProof/>
          <w:spacing w:val="-4"/>
        </w:rPr>
        <w:t>contoured and revegetat</w:t>
      </w:r>
      <w:r w:rsidR="0061781A">
        <w:rPr>
          <w:noProof/>
          <w:spacing w:val="-4"/>
        </w:rPr>
        <w:t>ed</w:t>
      </w:r>
      <w:r w:rsidRPr="00F26D4B">
        <w:rPr>
          <w:noProof/>
          <w:spacing w:val="-4"/>
        </w:rPr>
        <w:t xml:space="preserve">. </w:t>
      </w:r>
      <w:r w:rsidR="0061781A">
        <w:rPr>
          <w:noProof/>
          <w:spacing w:val="-4"/>
        </w:rPr>
        <w:t>G</w:t>
      </w:r>
      <w:r w:rsidR="002379B0">
        <w:rPr>
          <w:noProof/>
          <w:spacing w:val="-4"/>
        </w:rPr>
        <w:t>roundwater and surface water quality</w:t>
      </w:r>
      <w:r w:rsidRPr="00F26D4B">
        <w:rPr>
          <w:noProof/>
          <w:spacing w:val="-4"/>
        </w:rPr>
        <w:t xml:space="preserve"> is currently monitored in accordance with the Jabiluka Authorisation. ERA continues to monitor water quality </w:t>
      </w:r>
      <w:r w:rsidRPr="00F26D4B">
        <w:rPr>
          <w:spacing w:val="-4"/>
        </w:rPr>
        <w:t>upstream and downstream of the Jabiluka site, in both the northern and central tributaries of Ngarradj Creek</w:t>
      </w:r>
      <w:r w:rsidR="000B539A">
        <w:rPr>
          <w:spacing w:val="-4"/>
        </w:rPr>
        <w:t xml:space="preserve"> that flow from the site</w:t>
      </w:r>
      <w:r w:rsidRPr="00F26D4B">
        <w:rPr>
          <w:spacing w:val="-4"/>
        </w:rPr>
        <w:t>. Given the low environmental risk posed by the site</w:t>
      </w:r>
      <w:r w:rsidR="000B539A">
        <w:rPr>
          <w:spacing w:val="-4"/>
        </w:rPr>
        <w:t>,</w:t>
      </w:r>
      <w:r w:rsidRPr="00F26D4B">
        <w:rPr>
          <w:spacing w:val="-4"/>
        </w:rPr>
        <w:t xml:space="preserve"> </w:t>
      </w:r>
      <w:r w:rsidR="00F439AC">
        <w:rPr>
          <w:spacing w:val="-4"/>
        </w:rPr>
        <w:t>SSB</w:t>
      </w:r>
      <w:r w:rsidRPr="00F26D4B">
        <w:rPr>
          <w:spacing w:val="-4"/>
        </w:rPr>
        <w:t xml:space="preserve"> ceased water quality monitoring</w:t>
      </w:r>
      <w:r w:rsidR="00985A7A">
        <w:rPr>
          <w:spacing w:val="-4"/>
        </w:rPr>
        <w:t xml:space="preserve"> </w:t>
      </w:r>
      <w:r w:rsidR="0061781A">
        <w:rPr>
          <w:spacing w:val="-4"/>
        </w:rPr>
        <w:t xml:space="preserve">prior to </w:t>
      </w:r>
      <w:r w:rsidR="00985A7A">
        <w:rPr>
          <w:spacing w:val="-4"/>
        </w:rPr>
        <w:t>the 2015–16 wet season.</w:t>
      </w:r>
    </w:p>
    <w:p w14:paraId="6A0087D2" w14:textId="54E49527" w:rsidR="00E462FE" w:rsidRPr="00B2034F" w:rsidRDefault="0061781A" w:rsidP="002317F5">
      <w:pPr>
        <w:rPr>
          <w:spacing w:val="-4"/>
        </w:rPr>
      </w:pPr>
      <w:r>
        <w:rPr>
          <w:noProof/>
          <w:spacing w:val="-4"/>
        </w:rPr>
        <w:t>M</w:t>
      </w:r>
      <w:r w:rsidR="00985A7A">
        <w:rPr>
          <w:noProof/>
          <w:spacing w:val="-4"/>
        </w:rPr>
        <w:t>onitoring</w:t>
      </w:r>
      <w:r w:rsidR="0099678D">
        <w:rPr>
          <w:noProof/>
          <w:spacing w:val="-4"/>
        </w:rPr>
        <w:t xml:space="preserve"> of downgradient bores is conducted by ERA quarterly in accordance </w:t>
      </w:r>
      <w:r w:rsidR="00985A7A">
        <w:rPr>
          <w:noProof/>
          <w:spacing w:val="-4"/>
        </w:rPr>
        <w:t>with the Jabiluka Authorisation. This includes</w:t>
      </w:r>
      <w:r w:rsidR="0099678D" w:rsidRPr="00B2034F">
        <w:rPr>
          <w:spacing w:val="-4"/>
        </w:rPr>
        <w:t xml:space="preserve"> </w:t>
      </w:r>
      <w:r w:rsidR="00985A7A">
        <w:rPr>
          <w:spacing w:val="-4"/>
        </w:rPr>
        <w:t xml:space="preserve">field </w:t>
      </w:r>
      <w:r w:rsidR="0099678D" w:rsidRPr="00B2034F">
        <w:rPr>
          <w:spacing w:val="-4"/>
        </w:rPr>
        <w:t xml:space="preserve">determinations of physico-chemical parameters (in-situ pH, </w:t>
      </w:r>
      <w:r w:rsidR="0099678D" w:rsidRPr="00B2034F">
        <w:rPr>
          <w:noProof/>
          <w:spacing w:val="-4"/>
        </w:rPr>
        <w:t>EC and</w:t>
      </w:r>
      <w:r w:rsidR="0099678D" w:rsidRPr="00B2034F" w:rsidDel="000B539A">
        <w:rPr>
          <w:spacing w:val="-4"/>
        </w:rPr>
        <w:t xml:space="preserve"> </w:t>
      </w:r>
      <w:r w:rsidR="00985A7A">
        <w:rPr>
          <w:spacing w:val="-4"/>
        </w:rPr>
        <w:t>temperature) and laboratory analysis of</w:t>
      </w:r>
      <w:r w:rsidR="0099678D" w:rsidRPr="00B2034F">
        <w:rPr>
          <w:spacing w:val="-4"/>
        </w:rPr>
        <w:t xml:space="preserve"> inorganic N (nitrate and ammonia), common ions (calcium, magnesium, sodium, potassium, hydrogen carbonate, chloride and sulfa</w:t>
      </w:r>
      <w:r w:rsidR="00133BF5">
        <w:rPr>
          <w:spacing w:val="-4"/>
        </w:rPr>
        <w:t>te) and filtered uranium (&lt;0.45 </w:t>
      </w:r>
      <w:r w:rsidR="0099678D" w:rsidRPr="00B2034F">
        <w:rPr>
          <w:spacing w:val="-4"/>
        </w:rPr>
        <w:t xml:space="preserve">μm). A filtered sample from each bore is also analysed annually for filterable </w:t>
      </w:r>
      <w:r w:rsidRPr="00205F71">
        <w:rPr>
          <w:spacing w:val="-4"/>
          <w:vertAlign w:val="superscript"/>
        </w:rPr>
        <w:t>226</w:t>
      </w:r>
      <w:r>
        <w:rPr>
          <w:spacing w:val="-4"/>
        </w:rPr>
        <w:t>Ra</w:t>
      </w:r>
      <w:r w:rsidR="0099678D" w:rsidRPr="00B2034F">
        <w:rPr>
          <w:spacing w:val="-4"/>
        </w:rPr>
        <w:t>.</w:t>
      </w:r>
      <w:r w:rsidR="0099678D">
        <w:rPr>
          <w:noProof/>
          <w:spacing w:val="-4"/>
        </w:rPr>
        <w:t xml:space="preserve"> </w:t>
      </w:r>
      <w:r w:rsidR="00E462FE">
        <w:rPr>
          <w:noProof/>
          <w:spacing w:val="-4"/>
        </w:rPr>
        <w:t>Groundwater monito</w:t>
      </w:r>
      <w:r>
        <w:rPr>
          <w:noProof/>
          <w:spacing w:val="-4"/>
        </w:rPr>
        <w:t>r</w:t>
      </w:r>
      <w:r w:rsidR="00E462FE">
        <w:rPr>
          <w:noProof/>
          <w:spacing w:val="-4"/>
        </w:rPr>
        <w:t xml:space="preserve">ing conducted during </w:t>
      </w:r>
      <w:r w:rsidR="00E462FE" w:rsidRPr="00B2034F">
        <w:rPr>
          <w:spacing w:val="-4"/>
        </w:rPr>
        <w:t>2016–17 concluded the majority of key water quality parameters for downgradient bores remained within the historical trend observed since 1997.</w:t>
      </w:r>
      <w:r w:rsidR="0099678D" w:rsidRPr="00B2034F">
        <w:rPr>
          <w:spacing w:val="-4"/>
        </w:rPr>
        <w:t xml:space="preserve"> </w:t>
      </w:r>
      <w:r w:rsidR="000341E5" w:rsidRPr="0082760C">
        <w:rPr>
          <w:spacing w:val="-4"/>
        </w:rPr>
        <w:t xml:space="preserve">A spike in filtered nitrate was observed for bore JDGB1, located to the South West of </w:t>
      </w:r>
      <w:r w:rsidR="0082760C" w:rsidRPr="0082760C">
        <w:rPr>
          <w:noProof/>
          <w:spacing w:val="-4"/>
        </w:rPr>
        <w:t xml:space="preserve">the </w:t>
      </w:r>
      <w:r w:rsidR="000341E5" w:rsidRPr="0082760C">
        <w:rPr>
          <w:spacing w:val="-4"/>
        </w:rPr>
        <w:t xml:space="preserve">Jabiluka </w:t>
      </w:r>
      <w:r w:rsidR="0082760C" w:rsidRPr="0082760C">
        <w:rPr>
          <w:noProof/>
          <w:spacing w:val="-4"/>
        </w:rPr>
        <w:t xml:space="preserve">site, </w:t>
      </w:r>
      <w:r w:rsidR="000341E5" w:rsidRPr="0082760C">
        <w:rPr>
          <w:spacing w:val="-4"/>
        </w:rPr>
        <w:t>however results</w:t>
      </w:r>
      <w:r w:rsidR="00B832A3" w:rsidRPr="0082760C">
        <w:rPr>
          <w:spacing w:val="-4"/>
        </w:rPr>
        <w:t xml:space="preserve"> </w:t>
      </w:r>
      <w:r w:rsidR="000341E5" w:rsidRPr="0082760C">
        <w:rPr>
          <w:spacing w:val="-4"/>
        </w:rPr>
        <w:t>returned to historical levels in the following grab sample.</w:t>
      </w:r>
      <w:r w:rsidR="000341E5">
        <w:rPr>
          <w:noProof/>
          <w:spacing w:val="-4"/>
        </w:rPr>
        <w:t xml:space="preserve"> </w:t>
      </w:r>
      <w:r w:rsidR="000341E5" w:rsidRPr="000341E5">
        <w:rPr>
          <w:noProof/>
          <w:spacing w:val="-4"/>
        </w:rPr>
        <w:t xml:space="preserve"> </w:t>
      </w:r>
      <w:r w:rsidR="00944A8D">
        <w:rPr>
          <w:noProof/>
          <w:spacing w:val="-4"/>
        </w:rPr>
        <w:t xml:space="preserve">During </w:t>
      </w:r>
      <w:r w:rsidR="00944A8D" w:rsidRPr="000341E5">
        <w:rPr>
          <w:spacing w:val="-4"/>
        </w:rPr>
        <w:t xml:space="preserve">2016–17, </w:t>
      </w:r>
      <w:r w:rsidR="00944A8D">
        <w:rPr>
          <w:noProof/>
          <w:spacing w:val="-4"/>
        </w:rPr>
        <w:t>ERA commenced consultation with GAC in regards to sampling the Mine Valley Bores located to the west of Jabiluka. Sampling of these deep bores will inform the future groundwater monitoing program.</w:t>
      </w:r>
    </w:p>
    <w:p w14:paraId="40E9C5BA" w14:textId="01935AC1" w:rsidR="002D2E2F" w:rsidRDefault="002D2E2F" w:rsidP="0099678D">
      <w:pPr>
        <w:rPr>
          <w:noProof/>
          <w:spacing w:val="-4"/>
        </w:rPr>
      </w:pPr>
      <w:r w:rsidRPr="00B2034F">
        <w:rPr>
          <w:spacing w:val="-4"/>
        </w:rPr>
        <w:t xml:space="preserve">Jabiluka </w:t>
      </w:r>
      <w:r w:rsidR="0099678D" w:rsidRPr="00B2034F">
        <w:rPr>
          <w:spacing w:val="-4"/>
        </w:rPr>
        <w:t xml:space="preserve">lies </w:t>
      </w:r>
      <w:r w:rsidR="0061781A">
        <w:rPr>
          <w:spacing w:val="-4"/>
        </w:rPr>
        <w:t xml:space="preserve">to </w:t>
      </w:r>
      <w:r w:rsidR="0099678D" w:rsidRPr="00B2034F">
        <w:rPr>
          <w:spacing w:val="-4"/>
        </w:rPr>
        <w:t xml:space="preserve">the west of the </w:t>
      </w:r>
      <w:r w:rsidRPr="00F26D4B">
        <w:rPr>
          <w:noProof/>
          <w:spacing w:val="-4"/>
        </w:rPr>
        <w:t>Ngarradj</w:t>
      </w:r>
      <w:r w:rsidRPr="00B2034F">
        <w:rPr>
          <w:spacing w:val="-4"/>
        </w:rPr>
        <w:t xml:space="preserve"> </w:t>
      </w:r>
      <w:r w:rsidR="0099678D" w:rsidRPr="00B2034F">
        <w:rPr>
          <w:spacing w:val="-4"/>
        </w:rPr>
        <w:t>Creek and is in the head</w:t>
      </w:r>
      <w:r w:rsidRPr="00B2034F">
        <w:rPr>
          <w:spacing w:val="-4"/>
        </w:rPr>
        <w:t>waters of three sub</w:t>
      </w:r>
      <w:r w:rsidR="00391295">
        <w:rPr>
          <w:spacing w:val="-4"/>
        </w:rPr>
        <w:t>-</w:t>
      </w:r>
      <w:r w:rsidRPr="00B2034F">
        <w:rPr>
          <w:spacing w:val="-4"/>
        </w:rPr>
        <w:t xml:space="preserve">catchments. </w:t>
      </w:r>
      <w:r w:rsidR="0099678D" w:rsidRPr="00B2034F">
        <w:rPr>
          <w:spacing w:val="-4"/>
        </w:rPr>
        <w:t>The</w:t>
      </w:r>
      <w:r w:rsidRPr="00B2034F">
        <w:rPr>
          <w:spacing w:val="-4"/>
        </w:rPr>
        <w:t>se</w:t>
      </w:r>
      <w:r w:rsidR="0099678D" w:rsidRPr="00B2034F">
        <w:rPr>
          <w:spacing w:val="-4"/>
        </w:rPr>
        <w:t xml:space="preserve"> sub-catchments are </w:t>
      </w:r>
      <w:r w:rsidR="0061781A">
        <w:rPr>
          <w:spacing w:val="-4"/>
        </w:rPr>
        <w:t xml:space="preserve">termed </w:t>
      </w:r>
      <w:r w:rsidR="0099678D" w:rsidRPr="00B2034F">
        <w:rPr>
          <w:spacing w:val="-4"/>
        </w:rPr>
        <w:t>by the southern, c</w:t>
      </w:r>
      <w:r w:rsidRPr="00B2034F">
        <w:rPr>
          <w:spacing w:val="-4"/>
        </w:rPr>
        <w:t xml:space="preserve">entral and northern tributaries </w:t>
      </w:r>
      <w:r w:rsidR="0061781A">
        <w:rPr>
          <w:spacing w:val="-4"/>
        </w:rPr>
        <w:t xml:space="preserve">of </w:t>
      </w:r>
      <w:r w:rsidRPr="00F26D4B">
        <w:rPr>
          <w:noProof/>
          <w:spacing w:val="-4"/>
        </w:rPr>
        <w:t>Ngarradj</w:t>
      </w:r>
      <w:r w:rsidR="0099678D" w:rsidRPr="00B2034F">
        <w:rPr>
          <w:spacing w:val="-4"/>
        </w:rPr>
        <w:t xml:space="preserve"> Creek</w:t>
      </w:r>
      <w:r>
        <w:rPr>
          <w:noProof/>
          <w:spacing w:val="-4"/>
        </w:rPr>
        <w:t xml:space="preserve">. </w:t>
      </w:r>
      <w:r w:rsidR="0099678D" w:rsidRPr="00B2034F">
        <w:rPr>
          <w:spacing w:val="-4"/>
        </w:rPr>
        <w:t xml:space="preserve">The </w:t>
      </w:r>
      <w:r w:rsidR="00967C59">
        <w:rPr>
          <w:noProof/>
          <w:spacing w:val="-4"/>
        </w:rPr>
        <w:t xml:space="preserve">upstream (JCUS) and downstream (JCS) </w:t>
      </w:r>
      <w:r w:rsidR="0099678D" w:rsidRPr="00B2034F">
        <w:rPr>
          <w:spacing w:val="-4"/>
        </w:rPr>
        <w:t>surface</w:t>
      </w:r>
      <w:r>
        <w:rPr>
          <w:noProof/>
          <w:spacing w:val="-4"/>
        </w:rPr>
        <w:t xml:space="preserve"> </w:t>
      </w:r>
      <w:r w:rsidR="00391295">
        <w:rPr>
          <w:spacing w:val="-4"/>
        </w:rPr>
        <w:t>water sampling sites</w:t>
      </w:r>
      <w:r w:rsidR="0099678D" w:rsidRPr="00B2034F">
        <w:rPr>
          <w:spacing w:val="-4"/>
        </w:rPr>
        <w:t xml:space="preserve"> in </w:t>
      </w:r>
      <w:r w:rsidRPr="00F26D4B">
        <w:rPr>
          <w:noProof/>
          <w:spacing w:val="-4"/>
        </w:rPr>
        <w:t>Ngarradj</w:t>
      </w:r>
      <w:r w:rsidR="0099678D" w:rsidRPr="00B2034F">
        <w:rPr>
          <w:spacing w:val="-4"/>
        </w:rPr>
        <w:t xml:space="preserve"> Creek, the North Tributary and Central Tributary are</w:t>
      </w:r>
      <w:r>
        <w:rPr>
          <w:noProof/>
          <w:spacing w:val="-4"/>
        </w:rPr>
        <w:t xml:space="preserve"> </w:t>
      </w:r>
      <w:r w:rsidR="0099678D" w:rsidRPr="00B2034F">
        <w:rPr>
          <w:spacing w:val="-4"/>
        </w:rPr>
        <w:t xml:space="preserve">sampled monthly </w:t>
      </w:r>
      <w:r>
        <w:rPr>
          <w:noProof/>
          <w:spacing w:val="-4"/>
        </w:rPr>
        <w:t xml:space="preserve">by ERA </w:t>
      </w:r>
      <w:r w:rsidR="0099678D" w:rsidRPr="00B2034F">
        <w:rPr>
          <w:spacing w:val="-4"/>
        </w:rPr>
        <w:t>each wet seaso</w:t>
      </w:r>
      <w:r w:rsidR="00391295">
        <w:rPr>
          <w:spacing w:val="-4"/>
        </w:rPr>
        <w:t>n until flow ceases</w:t>
      </w:r>
      <w:r w:rsidR="0099678D" w:rsidRPr="00B2034F">
        <w:rPr>
          <w:spacing w:val="-4"/>
        </w:rPr>
        <w:t xml:space="preserve"> </w:t>
      </w:r>
      <w:r>
        <w:rPr>
          <w:noProof/>
          <w:spacing w:val="-4"/>
        </w:rPr>
        <w:t xml:space="preserve">at the </w:t>
      </w:r>
      <w:r w:rsidRPr="00F26D4B">
        <w:rPr>
          <w:noProof/>
          <w:spacing w:val="-4"/>
        </w:rPr>
        <w:t>Ngarradj</w:t>
      </w:r>
      <w:r w:rsidR="0099678D" w:rsidRPr="00B2034F">
        <w:rPr>
          <w:spacing w:val="-4"/>
        </w:rPr>
        <w:t xml:space="preserve"> Creek </w:t>
      </w:r>
      <w:r>
        <w:rPr>
          <w:noProof/>
          <w:spacing w:val="-4"/>
        </w:rPr>
        <w:t xml:space="preserve">downstream site (JSC). </w:t>
      </w:r>
      <w:r w:rsidRPr="00B2034F">
        <w:rPr>
          <w:spacing w:val="-4"/>
        </w:rPr>
        <w:t>Flow at JSC commenced on 22 January 2017 and ceased on 16 June 2017.</w:t>
      </w:r>
    </w:p>
    <w:p w14:paraId="3CF3D4AE" w14:textId="1DC7316F" w:rsidR="00967C59" w:rsidRDefault="00967C59" w:rsidP="00967C59">
      <w:pPr>
        <w:rPr>
          <w:noProof/>
          <w:spacing w:val="-4"/>
        </w:rPr>
      </w:pPr>
      <w:r>
        <w:rPr>
          <w:noProof/>
          <w:spacing w:val="-4"/>
        </w:rPr>
        <w:t xml:space="preserve">Creek monitoring conducted by ERA during </w:t>
      </w:r>
      <w:r w:rsidRPr="00155991">
        <w:rPr>
          <w:noProof/>
          <w:spacing w:val="-4"/>
        </w:rPr>
        <w:t xml:space="preserve">2016–17 </w:t>
      </w:r>
      <w:r>
        <w:rPr>
          <w:noProof/>
          <w:spacing w:val="-4"/>
        </w:rPr>
        <w:t>concluded that i</w:t>
      </w:r>
      <w:r w:rsidRPr="00B2034F">
        <w:rPr>
          <w:spacing w:val="-4"/>
        </w:rPr>
        <w:t>n-situ EC at</w:t>
      </w:r>
      <w:r w:rsidR="001F39D3" w:rsidRPr="00B2034F">
        <w:rPr>
          <w:spacing w:val="-4"/>
        </w:rPr>
        <w:t xml:space="preserve"> </w:t>
      </w:r>
      <w:r w:rsidR="001F39D3">
        <w:rPr>
          <w:noProof/>
          <w:spacing w:val="-4"/>
        </w:rPr>
        <w:t>the</w:t>
      </w:r>
      <w:r w:rsidRPr="00B2034F" w:rsidDel="001F39D3">
        <w:rPr>
          <w:spacing w:val="-4"/>
        </w:rPr>
        <w:t xml:space="preserve"> </w:t>
      </w:r>
      <w:r w:rsidR="00021914">
        <w:rPr>
          <w:spacing w:val="-4"/>
        </w:rPr>
        <w:t>JSC and J</w:t>
      </w:r>
      <w:r w:rsidRPr="00B2034F">
        <w:rPr>
          <w:spacing w:val="-4"/>
        </w:rPr>
        <w:t xml:space="preserve">CUS </w:t>
      </w:r>
      <w:r w:rsidR="00391295">
        <w:rPr>
          <w:spacing w:val="-4"/>
        </w:rPr>
        <w:t xml:space="preserve">monitoring sites </w:t>
      </w:r>
      <w:r w:rsidR="001F39D3">
        <w:rPr>
          <w:noProof/>
          <w:spacing w:val="-4"/>
        </w:rPr>
        <w:t xml:space="preserve">were </w:t>
      </w:r>
      <w:r w:rsidR="00021914">
        <w:rPr>
          <w:noProof/>
          <w:spacing w:val="-4"/>
        </w:rPr>
        <w:t xml:space="preserve">comparable </w:t>
      </w:r>
      <w:r w:rsidR="001F39D3">
        <w:rPr>
          <w:noProof/>
          <w:spacing w:val="-4"/>
        </w:rPr>
        <w:t xml:space="preserve">and both </w:t>
      </w:r>
      <w:r w:rsidRPr="00B2034F">
        <w:rPr>
          <w:spacing w:val="-4"/>
        </w:rPr>
        <w:t xml:space="preserve">remained </w:t>
      </w:r>
      <w:r w:rsidR="00021914">
        <w:rPr>
          <w:spacing w:val="-4"/>
        </w:rPr>
        <w:t xml:space="preserve">below </w:t>
      </w:r>
      <w:r w:rsidRPr="00B2034F">
        <w:rPr>
          <w:spacing w:val="-4"/>
        </w:rPr>
        <w:t xml:space="preserve">the </w:t>
      </w:r>
      <w:r w:rsidR="00021914">
        <w:rPr>
          <w:spacing w:val="-4"/>
        </w:rPr>
        <w:t xml:space="preserve">EC Limit </w:t>
      </w:r>
      <w:r w:rsidRPr="002317F5">
        <w:rPr>
          <w:noProof/>
          <w:spacing w:val="-4"/>
        </w:rPr>
        <w:t>for the duration of</w:t>
      </w:r>
      <w:r>
        <w:rPr>
          <w:noProof/>
          <w:spacing w:val="-4"/>
        </w:rPr>
        <w:t xml:space="preserve"> </w:t>
      </w:r>
      <w:r w:rsidRPr="00B2034F">
        <w:rPr>
          <w:spacing w:val="-4"/>
        </w:rPr>
        <w:t>the wet season</w:t>
      </w:r>
      <w:r w:rsidRPr="00B2034F">
        <w:rPr>
          <w:noProof/>
          <w:spacing w:val="-4"/>
        </w:rPr>
        <w:t>.</w:t>
      </w:r>
      <w:r w:rsidRPr="00B2034F">
        <w:rPr>
          <w:spacing w:val="-4"/>
        </w:rPr>
        <w:t xml:space="preserve"> Filtered magnesium results also r</w:t>
      </w:r>
      <w:r w:rsidRPr="002317F5">
        <w:rPr>
          <w:noProof/>
          <w:spacing w:val="-4"/>
        </w:rPr>
        <w:t xml:space="preserve">emained </w:t>
      </w:r>
      <w:r w:rsidR="00205F71">
        <w:rPr>
          <w:noProof/>
          <w:spacing w:val="-4"/>
        </w:rPr>
        <w:t xml:space="preserve">below </w:t>
      </w:r>
      <w:r w:rsidR="001056B5">
        <w:rPr>
          <w:noProof/>
          <w:spacing w:val="-4"/>
        </w:rPr>
        <w:t xml:space="preserve">the Limit </w:t>
      </w:r>
      <w:r w:rsidRPr="00B2034F">
        <w:rPr>
          <w:spacing w:val="-4"/>
        </w:rPr>
        <w:t xml:space="preserve">value at </w:t>
      </w:r>
      <w:r w:rsidR="001F39D3">
        <w:rPr>
          <w:noProof/>
          <w:spacing w:val="-4"/>
        </w:rPr>
        <w:t xml:space="preserve">both </w:t>
      </w:r>
      <w:r w:rsidRPr="00B2034F">
        <w:rPr>
          <w:spacing w:val="-4"/>
        </w:rPr>
        <w:t>JSC</w:t>
      </w:r>
      <w:r w:rsidR="001F39D3">
        <w:rPr>
          <w:noProof/>
          <w:spacing w:val="-4"/>
        </w:rPr>
        <w:t xml:space="preserve"> and </w:t>
      </w:r>
      <w:r w:rsidR="00021914">
        <w:rPr>
          <w:noProof/>
          <w:spacing w:val="-4"/>
        </w:rPr>
        <w:t>J</w:t>
      </w:r>
      <w:r w:rsidRPr="00B2034F">
        <w:rPr>
          <w:noProof/>
          <w:spacing w:val="-4"/>
        </w:rPr>
        <w:t>CU</w:t>
      </w:r>
      <w:r w:rsidRPr="002317F5">
        <w:rPr>
          <w:noProof/>
          <w:spacing w:val="-4"/>
        </w:rPr>
        <w:t>S. Overall, results reported at</w:t>
      </w:r>
      <w:r>
        <w:rPr>
          <w:noProof/>
          <w:spacing w:val="-4"/>
        </w:rPr>
        <w:t xml:space="preserve"> </w:t>
      </w:r>
      <w:r w:rsidRPr="00B2034F">
        <w:rPr>
          <w:spacing w:val="-4"/>
        </w:rPr>
        <w:t>JSC during the 2016-17 wet season remained comparable and within the historical range of</w:t>
      </w:r>
      <w:r>
        <w:rPr>
          <w:noProof/>
          <w:spacing w:val="-4"/>
        </w:rPr>
        <w:t xml:space="preserve"> </w:t>
      </w:r>
      <w:r w:rsidRPr="00B2034F">
        <w:rPr>
          <w:spacing w:val="-4"/>
        </w:rPr>
        <w:t>results reported in previous wet seasons.</w:t>
      </w:r>
    </w:p>
    <w:p w14:paraId="08300ED7" w14:textId="5A105D71" w:rsidR="00E462FE" w:rsidRDefault="0099678D" w:rsidP="0099678D">
      <w:pPr>
        <w:rPr>
          <w:noProof/>
          <w:spacing w:val="-4"/>
        </w:rPr>
      </w:pPr>
      <w:r w:rsidRPr="00F26D4B">
        <w:rPr>
          <w:noProof/>
          <w:spacing w:val="-4"/>
        </w:rPr>
        <w:t xml:space="preserve">ERA continues to assess erosion at the </w:t>
      </w:r>
      <w:r w:rsidR="00391295">
        <w:rPr>
          <w:noProof/>
          <w:spacing w:val="-4"/>
        </w:rPr>
        <w:t xml:space="preserve">Jabiluka </w:t>
      </w:r>
      <w:r w:rsidRPr="00F26D4B">
        <w:rPr>
          <w:noProof/>
          <w:spacing w:val="-4"/>
        </w:rPr>
        <w:t>site and has installed a number of sediment traps to reduce the transport of fine material in surface flows.</w:t>
      </w:r>
      <w:r>
        <w:rPr>
          <w:noProof/>
          <w:spacing w:val="-4"/>
        </w:rPr>
        <w:t xml:space="preserve"> </w:t>
      </w:r>
    </w:p>
    <w:p w14:paraId="5F3037BE" w14:textId="77777777" w:rsidR="00E374A3" w:rsidRDefault="00E374A3" w:rsidP="00E17ADA">
      <w:pPr>
        <w:pStyle w:val="Heading3"/>
        <w:numPr>
          <w:ilvl w:val="2"/>
          <w:numId w:val="3"/>
        </w:numPr>
        <w:tabs>
          <w:tab w:val="clear" w:pos="648"/>
        </w:tabs>
        <w:rPr>
          <w:lang w:val="en-US"/>
        </w:rPr>
      </w:pPr>
      <w:bookmarkStart w:id="271" w:name="_Toc478981802"/>
      <w:bookmarkStart w:id="272" w:name="_Toc490836732"/>
      <w:bookmarkStart w:id="273" w:name="_Toc490837088"/>
      <w:bookmarkStart w:id="274" w:name="_Toc490837444"/>
      <w:bookmarkStart w:id="275" w:name="_Toc491430054"/>
      <w:bookmarkStart w:id="276" w:name="_Toc491430923"/>
      <w:bookmarkStart w:id="277" w:name="_Toc508200355"/>
      <w:r>
        <w:t>Supervision and assessment activities</w:t>
      </w:r>
      <w:bookmarkEnd w:id="271"/>
      <w:bookmarkEnd w:id="272"/>
      <w:bookmarkEnd w:id="273"/>
      <w:bookmarkEnd w:id="274"/>
      <w:bookmarkEnd w:id="275"/>
      <w:bookmarkEnd w:id="276"/>
      <w:bookmarkEnd w:id="277"/>
    </w:p>
    <w:p w14:paraId="5F3037BF" w14:textId="67C6C12B" w:rsidR="00E374A3" w:rsidRDefault="00F439AC" w:rsidP="00E374A3">
      <w:r>
        <w:t>SSB</w:t>
      </w:r>
      <w:r w:rsidR="00E374A3">
        <w:t xml:space="preserve"> assesses various documents </w:t>
      </w:r>
      <w:r w:rsidR="000B539A">
        <w:t xml:space="preserve">submitted </w:t>
      </w:r>
      <w:r w:rsidR="00E374A3">
        <w:t xml:space="preserve">by ERA in accordance with the requirements </w:t>
      </w:r>
      <w:r w:rsidR="000B539A">
        <w:t xml:space="preserve">of </w:t>
      </w:r>
      <w:r w:rsidR="00391295">
        <w:t>the Jabiluka Authorisation</w:t>
      </w:r>
      <w:r w:rsidR="00E374A3">
        <w:t xml:space="preserve"> and provides advice to key stakeholders through the Jabiluka MTC</w:t>
      </w:r>
      <w:r w:rsidR="001F39D3">
        <w:t>. The Jabiluka MTC</w:t>
      </w:r>
      <w:r w:rsidR="00E374A3" w:rsidDel="001F39D3">
        <w:t xml:space="preserve"> </w:t>
      </w:r>
      <w:r w:rsidR="00E374A3">
        <w:t xml:space="preserve">met </w:t>
      </w:r>
      <w:r w:rsidR="00397536">
        <w:t>four</w:t>
      </w:r>
      <w:r w:rsidR="00E374A3">
        <w:t xml:space="preserve"> times during 2016–17 and focussed on the ongoing progress of rev</w:t>
      </w:r>
      <w:r w:rsidR="00391295">
        <w:t>egetation and weed management.</w:t>
      </w:r>
    </w:p>
    <w:p w14:paraId="5F3037C0" w14:textId="2DAC29FF" w:rsidR="00E374A3" w:rsidRDefault="00944A8D" w:rsidP="00E374A3">
      <w:r>
        <w:t xml:space="preserve">Due to the low environmental risk posed by the site the SSB </w:t>
      </w:r>
      <w:r w:rsidR="00391295">
        <w:t xml:space="preserve">has </w:t>
      </w:r>
      <w:r w:rsidR="00410D25">
        <w:t>ceased</w:t>
      </w:r>
      <w:r w:rsidR="00391295">
        <w:t xml:space="preserve"> </w:t>
      </w:r>
      <w:r w:rsidR="00E374A3">
        <w:t>annu</w:t>
      </w:r>
      <w:r w:rsidR="00410D25">
        <w:t>al audits of the Jabiluka site</w:t>
      </w:r>
      <w:r>
        <w:t>.</w:t>
      </w:r>
      <w:r w:rsidR="00E374A3">
        <w:t xml:space="preserve"> Pre and post-wet season RPIs will continue to be undertaken</w:t>
      </w:r>
      <w:r w:rsidR="00357CCE">
        <w:t>,</w:t>
      </w:r>
      <w:r w:rsidR="00E374A3">
        <w:t xml:space="preserve"> to assess any emerging issues</w:t>
      </w:r>
      <w:r w:rsidR="00357CCE">
        <w:t xml:space="preserve"> (e.g. erosion, weeds)</w:t>
      </w:r>
      <w:r w:rsidR="00E374A3">
        <w:t xml:space="preserve"> and to continue to monitor the effectiveness of revegetation. </w:t>
      </w:r>
    </w:p>
    <w:p w14:paraId="5F3037C1" w14:textId="38886123" w:rsidR="00E374A3" w:rsidRDefault="00E374A3" w:rsidP="00E374A3">
      <w:r>
        <w:t xml:space="preserve">The 2016 pre-wet season </w:t>
      </w:r>
      <w:r w:rsidR="00357CCE">
        <w:t xml:space="preserve">site inspection </w:t>
      </w:r>
      <w:r>
        <w:t xml:space="preserve">was conducted on 17 November 2016 and focussed on the progress of rehabilitation and general vegetation health. No outstanding wet season preparative actions were identified during the </w:t>
      </w:r>
      <w:r w:rsidR="00357CCE">
        <w:t>inspection</w:t>
      </w:r>
      <w:r>
        <w:t xml:space="preserve">. The post-wet season site inspection </w:t>
      </w:r>
      <w:r w:rsidR="006F426D">
        <w:t>was conducted on 25</w:t>
      </w:r>
      <w:r>
        <w:t xml:space="preserve"> May 2017</w:t>
      </w:r>
      <w:r w:rsidR="006F426D">
        <w:t xml:space="preserve"> and no emerging issues or management activities outside of the routine weed and fire management activities were identified.</w:t>
      </w:r>
    </w:p>
    <w:p w14:paraId="5F3037C2" w14:textId="77777777" w:rsidR="00E374A3" w:rsidRDefault="00E374A3" w:rsidP="00E374A3">
      <w:r>
        <w:t>There were no environmental incidents reported for Jabiluka during 2016–17.</w:t>
      </w:r>
    </w:p>
    <w:p w14:paraId="5F3037C3" w14:textId="77777777" w:rsidR="00E374A3" w:rsidRDefault="00E374A3" w:rsidP="00E17ADA">
      <w:pPr>
        <w:pStyle w:val="Heading2"/>
        <w:numPr>
          <w:ilvl w:val="1"/>
          <w:numId w:val="3"/>
        </w:numPr>
        <w:tabs>
          <w:tab w:val="clear" w:pos="504"/>
        </w:tabs>
      </w:pPr>
      <w:bookmarkStart w:id="278" w:name="_Toc478981803"/>
      <w:bookmarkStart w:id="279" w:name="_Toc490232797"/>
      <w:bookmarkStart w:id="280" w:name="_Toc508200356"/>
      <w:r>
        <w:t>Nabarlek</w:t>
      </w:r>
      <w:bookmarkEnd w:id="278"/>
      <w:bookmarkEnd w:id="279"/>
      <w:bookmarkEnd w:id="280"/>
    </w:p>
    <w:p w14:paraId="5F3037C4" w14:textId="7566099F" w:rsidR="00E374A3" w:rsidRDefault="00357CCE" w:rsidP="00E374A3">
      <w:r>
        <w:t xml:space="preserve">The former </w:t>
      </w:r>
      <w:r w:rsidR="00E374A3">
        <w:t>Nabarlek mine, located 280</w:t>
      </w:r>
      <w:r w:rsidR="00E374A3" w:rsidDel="001F39D3">
        <w:t xml:space="preserve"> </w:t>
      </w:r>
      <w:r w:rsidR="001F39D3">
        <w:t xml:space="preserve">kilometres </w:t>
      </w:r>
      <w:r w:rsidR="00E374A3">
        <w:t xml:space="preserve">east of Darwin, was initially owned by Queensland Mines </w:t>
      </w:r>
      <w:r w:rsidR="00961952">
        <w:t xml:space="preserve">Pty </w:t>
      </w:r>
      <w:r w:rsidR="00E374A3">
        <w:t xml:space="preserve">Ltd. The Nabarlek ore body was mined during the dry season of 1979 and milling continued until 1988, producing around 11,000 tonnes of </w:t>
      </w:r>
      <w:r w:rsidR="00E374A3">
        <w:rPr>
          <w:lang w:val="en-US"/>
        </w:rPr>
        <w:t>uranium concentrate (U</w:t>
      </w:r>
      <w:r w:rsidR="00E374A3">
        <w:rPr>
          <w:rFonts w:ascii="Times" w:hAnsi="Times"/>
          <w:vertAlign w:val="subscript"/>
          <w:lang w:val="en-US"/>
        </w:rPr>
        <w:t>3</w:t>
      </w:r>
      <w:r w:rsidR="00E374A3">
        <w:rPr>
          <w:lang w:val="en-US"/>
        </w:rPr>
        <w:t>O</w:t>
      </w:r>
      <w:r w:rsidR="00E374A3">
        <w:rPr>
          <w:rFonts w:ascii="Times" w:hAnsi="Times"/>
          <w:vertAlign w:val="subscript"/>
          <w:lang w:val="en-US"/>
        </w:rPr>
        <w:t>8</w:t>
      </w:r>
      <w:r w:rsidR="00E374A3">
        <w:rPr>
          <w:lang w:val="en-US"/>
        </w:rPr>
        <w:t xml:space="preserve">). </w:t>
      </w:r>
      <w:r w:rsidR="00E374A3">
        <w:t xml:space="preserve">The mine was decommissioned in 1995 and the site underwent rehabilitation. In early 2008, Uranium Equities Limited (UEL) bought Queensland Mines Pty Ltd, thereby acquiring the Nabarlek lease. </w:t>
      </w:r>
    </w:p>
    <w:p w14:paraId="5F3037C5" w14:textId="354A3676" w:rsidR="00E374A3" w:rsidRDefault="00E374A3" w:rsidP="00E374A3">
      <w:r>
        <w:t xml:space="preserve">Since </w:t>
      </w:r>
      <w:r w:rsidR="00391295">
        <w:t>2008</w:t>
      </w:r>
      <w:r>
        <w:t xml:space="preserve">, UEL has undertaken </w:t>
      </w:r>
      <w:r w:rsidR="00357CCE">
        <w:t xml:space="preserve">extensive </w:t>
      </w:r>
      <w:r>
        <w:t xml:space="preserve">exploration on the </w:t>
      </w:r>
      <w:r w:rsidR="00391295">
        <w:t xml:space="preserve">Nabarlek </w:t>
      </w:r>
      <w:r>
        <w:t xml:space="preserve">lease and has </w:t>
      </w:r>
      <w:r w:rsidR="00357CCE">
        <w:t>assumed responsibility for</w:t>
      </w:r>
      <w:r>
        <w:t xml:space="preserve"> management of the rehabilitated areas of the site. This includes undertaking a range of programs for weed control, revegetation</w:t>
      </w:r>
      <w:r w:rsidR="002317F5">
        <w:t xml:space="preserve">, fire management </w:t>
      </w:r>
      <w:r>
        <w:t xml:space="preserve">and other rehabilitation works, as required. The exploration activities and the performance of the ongoing rehabilitation </w:t>
      </w:r>
      <w:r w:rsidR="00391295">
        <w:t>and revegetation program</w:t>
      </w:r>
      <w:r>
        <w:t xml:space="preserve"> continues to be monitored and assessed by </w:t>
      </w:r>
      <w:r w:rsidR="003E05E3">
        <w:t xml:space="preserve">the </w:t>
      </w:r>
      <w:r w:rsidR="00F439AC">
        <w:t>SSB</w:t>
      </w:r>
      <w:r w:rsidR="001056B5">
        <w:t>, the regulator</w:t>
      </w:r>
      <w:r>
        <w:t xml:space="preserve"> and </w:t>
      </w:r>
      <w:r w:rsidR="003E05E3">
        <w:t>key</w:t>
      </w:r>
      <w:r>
        <w:t xml:space="preserve"> stakeholders. </w:t>
      </w:r>
    </w:p>
    <w:p w14:paraId="5F3037C6" w14:textId="77777777" w:rsidR="00E374A3" w:rsidRPr="009B1328" w:rsidRDefault="00E374A3" w:rsidP="00E17ADA">
      <w:pPr>
        <w:pStyle w:val="Heading3"/>
        <w:numPr>
          <w:ilvl w:val="2"/>
          <w:numId w:val="3"/>
        </w:numPr>
        <w:tabs>
          <w:tab w:val="clear" w:pos="648"/>
        </w:tabs>
        <w:rPr>
          <w:lang w:val="en-US"/>
        </w:rPr>
      </w:pPr>
      <w:bookmarkStart w:id="281" w:name="_Toc478981804"/>
      <w:bookmarkStart w:id="282" w:name="_Toc490836734"/>
      <w:bookmarkStart w:id="283" w:name="_Toc490837090"/>
      <w:bookmarkStart w:id="284" w:name="_Toc490837446"/>
      <w:bookmarkStart w:id="285" w:name="_Toc491430056"/>
      <w:bookmarkStart w:id="286" w:name="_Toc491430925"/>
      <w:bookmarkStart w:id="287" w:name="_Toc508200357"/>
      <w:r>
        <w:rPr>
          <w:lang w:val="en-US"/>
        </w:rPr>
        <w:t>Rehabilitation</w:t>
      </w:r>
      <w:bookmarkEnd w:id="281"/>
      <w:bookmarkEnd w:id="282"/>
      <w:bookmarkEnd w:id="283"/>
      <w:bookmarkEnd w:id="284"/>
      <w:bookmarkEnd w:id="285"/>
      <w:bookmarkEnd w:id="286"/>
      <w:bookmarkEnd w:id="287"/>
    </w:p>
    <w:p w14:paraId="5F3037C7" w14:textId="77777777" w:rsidR="00E374A3" w:rsidRDefault="00E374A3" w:rsidP="00E17ADA">
      <w:pPr>
        <w:pStyle w:val="Heading4"/>
        <w:numPr>
          <w:ilvl w:val="3"/>
          <w:numId w:val="3"/>
        </w:numPr>
        <w:tabs>
          <w:tab w:val="clear" w:pos="648"/>
        </w:tabs>
        <w:spacing w:after="20"/>
      </w:pPr>
      <w:r>
        <w:t>Revegetation, weed and fire management</w:t>
      </w:r>
    </w:p>
    <w:p w14:paraId="5F3037C8" w14:textId="2F2A3658" w:rsidR="00E374A3" w:rsidRDefault="00E374A3" w:rsidP="00E374A3">
      <w:r>
        <w:t>The survival rate of tube stock seedlings planted in 2013 was reviewed by UEL in August 2016 using photo-monitoring. The results showed variable survival rates, ranging from &gt;90% survival on the runoff pond area, through to &lt;5% survival on the waste rock dump and former camp areas</w:t>
      </w:r>
      <w:r w:rsidR="001057C9">
        <w:t xml:space="preserve">. </w:t>
      </w:r>
      <w:r>
        <w:t>UEL is planning to plant</w:t>
      </w:r>
      <w:r w:rsidDel="004A465D">
        <w:t xml:space="preserve"> </w:t>
      </w:r>
      <w:r w:rsidR="004A465D">
        <w:t xml:space="preserve">approximately 500 </w:t>
      </w:r>
      <w:r>
        <w:t xml:space="preserve">tube stock </w:t>
      </w:r>
      <w:r w:rsidR="004A465D">
        <w:t xml:space="preserve">seedlings </w:t>
      </w:r>
      <w:r w:rsidR="003E05E3">
        <w:t>during 2017</w:t>
      </w:r>
      <w:r>
        <w:t>.</w:t>
      </w:r>
      <w:r w:rsidR="001057C9">
        <w:t xml:space="preserve"> A review of tube stock planting techniques</w:t>
      </w:r>
      <w:r w:rsidR="003D2229">
        <w:t xml:space="preserve"> prior to these</w:t>
      </w:r>
      <w:r w:rsidR="00C44DD7">
        <w:t xml:space="preserve"> 2017</w:t>
      </w:r>
      <w:r w:rsidR="003D2229">
        <w:t xml:space="preserve"> p</w:t>
      </w:r>
      <w:r w:rsidR="00C44DD7">
        <w:t>l</w:t>
      </w:r>
      <w:r w:rsidR="003D2229">
        <w:t xml:space="preserve">anting activities will be undertaken by UEL </w:t>
      </w:r>
      <w:r w:rsidR="00C44DD7">
        <w:t>to identify more effective methods to increase survival rates.</w:t>
      </w:r>
    </w:p>
    <w:p w14:paraId="0DA5893F" w14:textId="622ECF43" w:rsidR="00C44DD7" w:rsidRDefault="00E374A3" w:rsidP="00E374A3">
      <w:r>
        <w:t xml:space="preserve">UEL completed the annual weed spraying and controlled burn programs during March 2016, in accordance with </w:t>
      </w:r>
      <w:r w:rsidR="00357CCE">
        <w:t xml:space="preserve">the </w:t>
      </w:r>
      <w:r>
        <w:t xml:space="preserve">approved Mining Management Plan. Weed mapping </w:t>
      </w:r>
      <w:r w:rsidR="00E119DC">
        <w:t>was undertaken in conjunction with the 2016 annual weed spraying. This weed mapping</w:t>
      </w:r>
      <w:r w:rsidR="003E05E3">
        <w:t xml:space="preserve"> measured </w:t>
      </w:r>
      <w:r>
        <w:t>weed</w:t>
      </w:r>
      <w:r w:rsidDel="00357CCE">
        <w:t xml:space="preserve"> </w:t>
      </w:r>
      <w:r w:rsidR="00357CCE">
        <w:t xml:space="preserve">composition </w:t>
      </w:r>
      <w:r>
        <w:t>and density at 145 sa</w:t>
      </w:r>
      <w:r w:rsidR="00391295">
        <w:t>mple locations across the lease and</w:t>
      </w:r>
      <w:r>
        <w:t xml:space="preserve"> indicated that buffalo grass, Stylo, and passionfruit vine occur</w:t>
      </w:r>
      <w:r w:rsidR="003E05E3">
        <w:t>red</w:t>
      </w:r>
      <w:r>
        <w:t xml:space="preserve"> in high densities across many of the sample locations. Hyptis, para grass, and mission grass also occur within the lease area. </w:t>
      </w:r>
      <w:r w:rsidRPr="0082760C">
        <w:t xml:space="preserve">Ongoing temporal assessment of weed density and distribution across the lease </w:t>
      </w:r>
      <w:r w:rsidR="00E119DC" w:rsidRPr="0082760C">
        <w:t xml:space="preserve">through regular weed mapping activities </w:t>
      </w:r>
      <w:r w:rsidRPr="0082760C">
        <w:t>will help to demonstrate the effectiveness of</w:t>
      </w:r>
      <w:r w:rsidR="00391295" w:rsidRPr="0082760C">
        <w:t xml:space="preserve"> UEL’s weed management program.</w:t>
      </w:r>
      <w:r w:rsidR="00962474" w:rsidRPr="0082760C">
        <w:t xml:space="preserve"> </w:t>
      </w:r>
      <w:r w:rsidR="00672E72" w:rsidRPr="0082760C">
        <w:t xml:space="preserve">Observations on the ground continue to indicate a reduction in the overall density of weeds across the </w:t>
      </w:r>
      <w:r w:rsidR="00952ECB" w:rsidRPr="0082760C">
        <w:t>site</w:t>
      </w:r>
      <w:r w:rsidR="0082760C" w:rsidRPr="0082760C">
        <w:t>,</w:t>
      </w:r>
      <w:r w:rsidR="00952ECB" w:rsidRPr="0082760C">
        <w:t xml:space="preserve"> including </w:t>
      </w:r>
      <w:r w:rsidR="0082760C" w:rsidRPr="0082760C">
        <w:t>a</w:t>
      </w:r>
      <w:r w:rsidR="00952ECB" w:rsidRPr="0082760C">
        <w:t xml:space="preserve"> reduction </w:t>
      </w:r>
      <w:r w:rsidR="0082760C" w:rsidRPr="0082760C">
        <w:t>in</w:t>
      </w:r>
      <w:r w:rsidR="00952ECB" w:rsidRPr="0082760C">
        <w:t xml:space="preserve"> </w:t>
      </w:r>
      <w:r w:rsidR="00672E72" w:rsidRPr="0082760C">
        <w:t xml:space="preserve">para grass </w:t>
      </w:r>
      <w:r w:rsidR="00952ECB" w:rsidRPr="0082760C">
        <w:t xml:space="preserve">density </w:t>
      </w:r>
      <w:r w:rsidR="00672E72" w:rsidRPr="0082760C">
        <w:t xml:space="preserve">and </w:t>
      </w:r>
      <w:r w:rsidR="0082760C" w:rsidRPr="0082760C">
        <w:t xml:space="preserve">the apparent </w:t>
      </w:r>
      <w:r w:rsidR="00672E72" w:rsidRPr="0082760C">
        <w:t>eliminat</w:t>
      </w:r>
      <w:r w:rsidR="00952ECB" w:rsidRPr="0082760C">
        <w:t>ion of</w:t>
      </w:r>
      <w:r w:rsidR="00672E72" w:rsidRPr="0082760C">
        <w:t xml:space="preserve"> mission grass </w:t>
      </w:r>
      <w:r w:rsidR="0082760C" w:rsidRPr="0082760C">
        <w:t>from</w:t>
      </w:r>
      <w:r w:rsidR="00672E72" w:rsidRPr="0082760C">
        <w:t xml:space="preserve"> the </w:t>
      </w:r>
      <w:r w:rsidR="00952ECB" w:rsidRPr="0082760C">
        <w:t>former evaporation p</w:t>
      </w:r>
      <w:r w:rsidR="00672E72" w:rsidRPr="0082760C">
        <w:t>ond region.</w:t>
      </w:r>
      <w:r w:rsidR="00672E72">
        <w:t xml:space="preserve"> </w:t>
      </w:r>
    </w:p>
    <w:p w14:paraId="5F3037CA" w14:textId="5BFA90DD" w:rsidR="00E374A3" w:rsidRDefault="00041EC9" w:rsidP="00E374A3">
      <w:r>
        <w:t>W</w:t>
      </w:r>
      <w:r w:rsidR="00E374A3" w:rsidRPr="00D25B20">
        <w:t>eed spraying</w:t>
      </w:r>
      <w:r w:rsidR="00E374A3" w:rsidRPr="00D25B20" w:rsidDel="004A465D">
        <w:t xml:space="preserve"> </w:t>
      </w:r>
      <w:r w:rsidR="00E374A3" w:rsidRPr="00D25B20">
        <w:t xml:space="preserve">scheduled </w:t>
      </w:r>
      <w:r w:rsidR="004A465D" w:rsidRPr="00B2034F">
        <w:t xml:space="preserve">for </w:t>
      </w:r>
      <w:r>
        <w:t xml:space="preserve">early </w:t>
      </w:r>
      <w:r w:rsidR="004A465D" w:rsidRPr="00B2034F">
        <w:t>2017</w:t>
      </w:r>
      <w:r w:rsidR="003D2229">
        <w:t xml:space="preserve"> </w:t>
      </w:r>
      <w:r w:rsidR="004A465D" w:rsidRPr="00B2034F">
        <w:t>was not undertaken</w:t>
      </w:r>
      <w:r w:rsidR="00357CCE">
        <w:t>,</w:t>
      </w:r>
      <w:r w:rsidR="004A465D" w:rsidRPr="00B2034F">
        <w:t xml:space="preserve"> due to difficulties in accessing the site at the end of the 2016-17 west season. </w:t>
      </w:r>
      <w:r w:rsidR="00C44DD7">
        <w:t>Further weed spraying is scheduled for early 2018.</w:t>
      </w:r>
    </w:p>
    <w:p w14:paraId="5F3037CB" w14:textId="14094D15" w:rsidR="00E374A3" w:rsidRDefault="003D2229" w:rsidP="00E374A3">
      <w:r>
        <w:t>Annual f</w:t>
      </w:r>
      <w:r w:rsidR="00E374A3">
        <w:t xml:space="preserve">ire management activities </w:t>
      </w:r>
      <w:r>
        <w:t xml:space="preserve">are </w:t>
      </w:r>
      <w:r w:rsidR="00E374A3">
        <w:t xml:space="preserve">undertaken in conjunction with </w:t>
      </w:r>
      <w:r w:rsidR="00391295">
        <w:t xml:space="preserve">the local </w:t>
      </w:r>
      <w:r w:rsidR="00E374A3">
        <w:t xml:space="preserve">Demed Rangers from Oenpelli, </w:t>
      </w:r>
      <w:r w:rsidR="00041EC9">
        <w:t xml:space="preserve">as recommended </w:t>
      </w:r>
      <w:r w:rsidR="00E374A3">
        <w:t>during the 2015 audit.</w:t>
      </w:r>
    </w:p>
    <w:p w14:paraId="5F3037CC" w14:textId="77777777" w:rsidR="00E374A3" w:rsidRDefault="00E374A3" w:rsidP="00E17ADA">
      <w:pPr>
        <w:pStyle w:val="Heading4"/>
        <w:numPr>
          <w:ilvl w:val="3"/>
          <w:numId w:val="3"/>
        </w:numPr>
        <w:tabs>
          <w:tab w:val="clear" w:pos="648"/>
        </w:tabs>
        <w:spacing w:after="20"/>
      </w:pPr>
      <w:r>
        <w:t>Water management and monitoring</w:t>
      </w:r>
    </w:p>
    <w:p w14:paraId="5F3037CD" w14:textId="3EC596E6" w:rsidR="00E374A3" w:rsidRDefault="00E374A3" w:rsidP="00E374A3">
      <w:r>
        <w:t>Statutory surface and groundwater monitoring is conducted by the Northern Territory Government and UEL. Monitoring results are reported in the six-monthly Northern Territory Supervising Authorities Environmental Surveillance Monitoring in the ARR reports.</w:t>
      </w:r>
    </w:p>
    <w:p w14:paraId="5F3037CE" w14:textId="1327D126" w:rsidR="00E374A3" w:rsidRDefault="00E374A3" w:rsidP="00E374A3">
      <w:r>
        <w:t xml:space="preserve">In August 2016, UEL collected water samples from 11 bores and from surface water sites along Cooper Creek. Results from the sampling were consistent with previous years monitoring </w:t>
      </w:r>
      <w:r w:rsidR="00746B27">
        <w:t>results,</w:t>
      </w:r>
      <w:r w:rsidR="009D252C">
        <w:t xml:space="preserve"> with elevated sulfate </w:t>
      </w:r>
      <w:r w:rsidR="00D758D5">
        <w:t xml:space="preserve">and uranium </w:t>
      </w:r>
      <w:r w:rsidR="009D252C">
        <w:t xml:space="preserve">concentrations down gradient from the </w:t>
      </w:r>
      <w:r w:rsidR="00D758D5">
        <w:t xml:space="preserve">former </w:t>
      </w:r>
      <w:r w:rsidR="009D252C">
        <w:t xml:space="preserve">mine pit and elevated sulfate concentrations and low pH values for bores down gradient of the former irrigation </w:t>
      </w:r>
      <w:r w:rsidR="00D758D5">
        <w:t xml:space="preserve">and evaporation pond </w:t>
      </w:r>
      <w:r w:rsidR="009D252C">
        <w:t>area</w:t>
      </w:r>
      <w:r w:rsidR="00D758D5">
        <w:t>s</w:t>
      </w:r>
      <w:r>
        <w:t>.</w:t>
      </w:r>
      <w:r w:rsidR="00910256">
        <w:t xml:space="preserve"> </w:t>
      </w:r>
      <w:r w:rsidR="003765AA">
        <w:t>S</w:t>
      </w:r>
      <w:r w:rsidR="00910256">
        <w:t>ulfate result</w:t>
      </w:r>
      <w:r w:rsidR="004A6A01">
        <w:t>s</w:t>
      </w:r>
      <w:r w:rsidR="00910256">
        <w:t xml:space="preserve"> have remained </w:t>
      </w:r>
      <w:r w:rsidR="003765AA">
        <w:t>elevated</w:t>
      </w:r>
      <w:r w:rsidR="00910256">
        <w:t xml:space="preserve"> but stable since 1988</w:t>
      </w:r>
      <w:r w:rsidR="003765AA">
        <w:t>,</w:t>
      </w:r>
      <w:r w:rsidR="00910256">
        <w:t xml:space="preserve"> while</w:t>
      </w:r>
      <w:r w:rsidR="00B340D5">
        <w:t xml:space="preserve"> uranium concentrations</w:t>
      </w:r>
      <w:r w:rsidR="00910256">
        <w:t xml:space="preserve"> </w:t>
      </w:r>
      <w:r w:rsidR="00B340D5">
        <w:t>downgradient of the mine pit have</w:t>
      </w:r>
      <w:r w:rsidR="00910256">
        <w:t xml:space="preserve"> shown an increasing trend since 2003. </w:t>
      </w:r>
      <w:r>
        <w:t xml:space="preserve">At the beginning of the 2016-17 wet season, </w:t>
      </w:r>
      <w:r w:rsidR="00F439AC">
        <w:t>SSB</w:t>
      </w:r>
      <w:r>
        <w:t xml:space="preserve"> deployed two continuous EC sensors, one in </w:t>
      </w:r>
      <w:r w:rsidR="00962474" w:rsidRPr="0082760C">
        <w:t>Kadjirrikamarnda</w:t>
      </w:r>
      <w:r w:rsidR="00962474">
        <w:t xml:space="preserve"> Creek</w:t>
      </w:r>
      <w:r>
        <w:t xml:space="preserve"> </w:t>
      </w:r>
      <w:r w:rsidR="00912417">
        <w:t>downstream of the former mine</w:t>
      </w:r>
      <w:r w:rsidR="001056B5">
        <w:t xml:space="preserve">site, </w:t>
      </w:r>
      <w:r>
        <w:t xml:space="preserve">and two in Cooper Creek at </w:t>
      </w:r>
      <w:r w:rsidR="001056B5">
        <w:t xml:space="preserve">sites </w:t>
      </w:r>
      <w:r>
        <w:t xml:space="preserve">upstream and downstream </w:t>
      </w:r>
      <w:r w:rsidR="00912417">
        <w:t>of the former mine</w:t>
      </w:r>
      <w:r w:rsidR="001056B5">
        <w:t>site</w:t>
      </w:r>
      <w:r>
        <w:t xml:space="preserve">. The sensors </w:t>
      </w:r>
      <w:r w:rsidR="006F426D">
        <w:t>were</w:t>
      </w:r>
      <w:r>
        <w:t xml:space="preserve"> retrieved at the end of the wet season and data </w:t>
      </w:r>
      <w:r w:rsidR="006F426D">
        <w:t>is currently being assessed.</w:t>
      </w:r>
    </w:p>
    <w:p w14:paraId="5F3037CF" w14:textId="764336C3" w:rsidR="00E374A3" w:rsidRDefault="00E374A3" w:rsidP="00E17ADA">
      <w:pPr>
        <w:pStyle w:val="Heading4"/>
        <w:numPr>
          <w:ilvl w:val="3"/>
          <w:numId w:val="3"/>
        </w:numPr>
        <w:tabs>
          <w:tab w:val="clear" w:pos="648"/>
        </w:tabs>
        <w:spacing w:after="20"/>
      </w:pPr>
      <w:r>
        <w:t>Th</w:t>
      </w:r>
      <w:r w:rsidR="00391295">
        <w:t>e Radiologically Anomalous Area</w:t>
      </w:r>
    </w:p>
    <w:p w14:paraId="5F3037D0" w14:textId="0B86DB88" w:rsidR="00E374A3" w:rsidRDefault="00E374A3" w:rsidP="00E374A3">
      <w:r>
        <w:t>The 0.4 ha Radiologically Anomalous Area (RAA) is located immediately south-west of the former pit area. The RAA exhibits elevated levels of radioactivity and has been ide</w:t>
      </w:r>
      <w:r w:rsidR="00C10904">
        <w:t xml:space="preserve">ntified to contribute about one </w:t>
      </w:r>
      <w:r>
        <w:t>quarter of the total radon flux from the rehabilitated minesite and three quarters of the radionuclide flux from the site via the erosion pathway (more detail is provided in Supervising Scientist Annual Report 2004–05).</w:t>
      </w:r>
    </w:p>
    <w:p w14:paraId="5F3037D1" w14:textId="4C0695BD" w:rsidR="00E374A3" w:rsidRDefault="00E374A3" w:rsidP="00E374A3">
      <w:r>
        <w:t xml:space="preserve">In August 2015, UEL undertook a program of shallow drilling in the RAA to further characterise the area’s radioactivity profile. Analysis of soil composites suggest that the majority of the radioactive material is confined to a small section of the RAA, </w:t>
      </w:r>
      <w:r w:rsidR="00C10904">
        <w:t>mostly present in the upper 3 </w:t>
      </w:r>
      <w:r>
        <w:t xml:space="preserve">m of the soil profile. UEL </w:t>
      </w:r>
      <w:r w:rsidR="00AF74A1">
        <w:t>has committed to using</w:t>
      </w:r>
      <w:r>
        <w:t xml:space="preserve"> this information to develop a work program for rehabilitating the area</w:t>
      </w:r>
      <w:r w:rsidR="00C10904">
        <w:t>, although</w:t>
      </w:r>
      <w:r>
        <w:t xml:space="preserve"> no </w:t>
      </w:r>
      <w:r w:rsidR="00C10904">
        <w:t xml:space="preserve">specific works have </w:t>
      </w:r>
      <w:r>
        <w:t>been proposed for the 2017 field season.</w:t>
      </w:r>
    </w:p>
    <w:p w14:paraId="5F3037D2" w14:textId="77777777" w:rsidR="00E374A3" w:rsidRPr="009B1328" w:rsidRDefault="00E374A3" w:rsidP="00E17ADA">
      <w:pPr>
        <w:pStyle w:val="Heading3"/>
        <w:numPr>
          <w:ilvl w:val="2"/>
          <w:numId w:val="3"/>
        </w:numPr>
        <w:tabs>
          <w:tab w:val="clear" w:pos="648"/>
        </w:tabs>
        <w:rPr>
          <w:lang w:val="en-US"/>
        </w:rPr>
      </w:pPr>
      <w:bookmarkStart w:id="288" w:name="_Toc478981805"/>
      <w:bookmarkStart w:id="289" w:name="_Toc490836735"/>
      <w:bookmarkStart w:id="290" w:name="_Toc490837091"/>
      <w:bookmarkStart w:id="291" w:name="_Toc490837447"/>
      <w:bookmarkStart w:id="292" w:name="_Toc491430057"/>
      <w:bookmarkStart w:id="293" w:name="_Toc491430926"/>
      <w:bookmarkStart w:id="294" w:name="_Toc508200358"/>
      <w:r>
        <w:rPr>
          <w:lang w:val="en-US"/>
        </w:rPr>
        <w:t>Exploration</w:t>
      </w:r>
      <w:bookmarkEnd w:id="288"/>
      <w:bookmarkEnd w:id="289"/>
      <w:bookmarkEnd w:id="290"/>
      <w:bookmarkEnd w:id="291"/>
      <w:bookmarkEnd w:id="292"/>
      <w:bookmarkEnd w:id="293"/>
      <w:bookmarkEnd w:id="294"/>
    </w:p>
    <w:p w14:paraId="5F3037D3" w14:textId="5A809990" w:rsidR="00E374A3" w:rsidRDefault="00E374A3" w:rsidP="00E374A3">
      <w:r>
        <w:t>A Mining Management Plan</w:t>
      </w:r>
      <w:r w:rsidR="00C10904">
        <w:t xml:space="preserve"> </w:t>
      </w:r>
      <w:r>
        <w:t>detailing the 201</w:t>
      </w:r>
      <w:r w:rsidR="004660BE">
        <w:t>6</w:t>
      </w:r>
      <w:r>
        <w:t xml:space="preserve"> dry season exploration works was submitted to the Northern Territory Government in June 201</w:t>
      </w:r>
      <w:r w:rsidDel="004660BE">
        <w:t>6</w:t>
      </w:r>
      <w:r>
        <w:t xml:space="preserve">. </w:t>
      </w:r>
      <w:r w:rsidR="00F439AC">
        <w:t>SSB</w:t>
      </w:r>
      <w:r>
        <w:t xml:space="preserve"> reviewed the plan and provided comments on 26 July 2016. </w:t>
      </w:r>
    </w:p>
    <w:p w14:paraId="5F3037D4" w14:textId="5769E988" w:rsidR="00E374A3" w:rsidRDefault="00E374A3" w:rsidP="00E374A3">
      <w:r>
        <w:t>From August to October 2016, UEL completed a</w:t>
      </w:r>
      <w:r w:rsidR="00C10904">
        <w:t>n exploration</w:t>
      </w:r>
      <w:r>
        <w:t xml:space="preserve"> campaign </w:t>
      </w:r>
      <w:r w:rsidR="00C10904">
        <w:t>comprising</w:t>
      </w:r>
      <w:r>
        <w:t xml:space="preserve"> ground gravity and </w:t>
      </w:r>
      <w:r w:rsidR="00C10904">
        <w:t>radon-in-soil surveys. A follow-</w:t>
      </w:r>
      <w:r>
        <w:t>up campaign</w:t>
      </w:r>
      <w:r w:rsidR="004660BE">
        <w:t xml:space="preserve"> was</w:t>
      </w:r>
      <w:r>
        <w:t xml:space="preserve"> completed in November 2016, with reconnaissance rock chip sampling and scintillometer surveys at anomalous radon-in-soil locations.</w:t>
      </w:r>
    </w:p>
    <w:p w14:paraId="5F3037D5" w14:textId="1530F9E0" w:rsidR="00E374A3" w:rsidRDefault="004660BE" w:rsidP="00E374A3">
      <w:r>
        <w:t xml:space="preserve">The MMP for the 2017 dry season works was submitted by UEL on 28 June 2017 and is currently undergoing assessment by </w:t>
      </w:r>
      <w:r w:rsidR="00F439AC">
        <w:t>SSB</w:t>
      </w:r>
      <w:r>
        <w:t xml:space="preserve">. </w:t>
      </w:r>
      <w:r w:rsidR="00E374A3">
        <w:t xml:space="preserve">UEL is planning to undertake further exploration activities </w:t>
      </w:r>
      <w:r w:rsidR="00C44DD7">
        <w:t xml:space="preserve">from </w:t>
      </w:r>
      <w:r w:rsidR="00E374A3">
        <w:t xml:space="preserve">August to </w:t>
      </w:r>
      <w:r w:rsidR="00C44DD7">
        <w:t xml:space="preserve">October </w:t>
      </w:r>
      <w:r w:rsidR="00E374A3">
        <w:t>2017</w:t>
      </w:r>
      <w:r w:rsidR="00C813FD">
        <w:t>.</w:t>
      </w:r>
      <w:r w:rsidR="00C44DD7" w:rsidRPr="00C44DD7">
        <w:t xml:space="preserve"> </w:t>
      </w:r>
      <w:r w:rsidR="00C44DD7">
        <w:t>Th</w:t>
      </w:r>
      <w:r w:rsidR="00693449">
        <w:t>is</w:t>
      </w:r>
      <w:r w:rsidR="00C44DD7">
        <w:t xml:space="preserve"> exploration program will comprise further ground gravity and radon-in-soil surveys</w:t>
      </w:r>
      <w:r w:rsidR="00C10904">
        <w:t>,</w:t>
      </w:r>
      <w:r w:rsidR="00840301">
        <w:t xml:space="preserve"> with the potential to include</w:t>
      </w:r>
      <w:r w:rsidR="00840301" w:rsidDel="00AF74A1">
        <w:t xml:space="preserve"> </w:t>
      </w:r>
      <w:r w:rsidR="00E374A3">
        <w:t>drilling</w:t>
      </w:r>
      <w:r w:rsidR="00840301">
        <w:t xml:space="preserve"> and induced polarisation surveying</w:t>
      </w:r>
      <w:r w:rsidR="00E374A3">
        <w:t>. The 2017 stakeholder environmental audit will be scheduled to coincide with these exploration activities.</w:t>
      </w:r>
    </w:p>
    <w:p w14:paraId="5F3037D6" w14:textId="77777777" w:rsidR="00E374A3" w:rsidRDefault="00E374A3" w:rsidP="00E17ADA">
      <w:pPr>
        <w:pStyle w:val="Heading3"/>
        <w:numPr>
          <w:ilvl w:val="2"/>
          <w:numId w:val="3"/>
        </w:numPr>
        <w:tabs>
          <w:tab w:val="clear" w:pos="648"/>
        </w:tabs>
      </w:pPr>
      <w:bookmarkStart w:id="295" w:name="_Toc478981806"/>
      <w:bookmarkStart w:id="296" w:name="_Toc490836736"/>
      <w:bookmarkStart w:id="297" w:name="_Toc490837092"/>
      <w:bookmarkStart w:id="298" w:name="_Toc490837448"/>
      <w:bookmarkStart w:id="299" w:name="_Toc491430058"/>
      <w:bookmarkStart w:id="300" w:name="_Toc491430927"/>
      <w:bookmarkStart w:id="301" w:name="_Toc508200359"/>
      <w:r>
        <w:t>Supervision and assessment activities</w:t>
      </w:r>
      <w:bookmarkEnd w:id="295"/>
      <w:bookmarkEnd w:id="296"/>
      <w:bookmarkEnd w:id="297"/>
      <w:bookmarkEnd w:id="298"/>
      <w:bookmarkEnd w:id="299"/>
      <w:bookmarkEnd w:id="300"/>
      <w:bookmarkEnd w:id="301"/>
    </w:p>
    <w:p w14:paraId="5F3037D7" w14:textId="1070084C" w:rsidR="00E374A3" w:rsidRDefault="00E374A3" w:rsidP="00E374A3">
      <w:pPr>
        <w:rPr>
          <w:rFonts w:cs="Calibri"/>
          <w:szCs w:val="22"/>
        </w:rPr>
      </w:pPr>
      <w:r>
        <w:rPr>
          <w:rFonts w:cs="Calibri"/>
          <w:szCs w:val="22"/>
        </w:rPr>
        <w:t xml:space="preserve">Stakeholders inspected Nabarlek on 13 September 2016, primarily to assess the progress of rehabilitation activities carried out after the 2016 drilling program, and to follow up on the findings of the 2015 audit of the Mining Management Plan. </w:t>
      </w:r>
      <w:r>
        <w:rPr>
          <w:rFonts w:cs="Helvetica"/>
          <w:szCs w:val="22"/>
          <w:lang w:eastAsia="en-AU"/>
        </w:rPr>
        <w:t>The site inspection identified no significant environmental risks</w:t>
      </w:r>
      <w:r w:rsidR="00AF74A1">
        <w:rPr>
          <w:rFonts w:cs="Helvetica"/>
          <w:szCs w:val="22"/>
          <w:lang w:eastAsia="en-AU"/>
        </w:rPr>
        <w:t>;</w:t>
      </w:r>
      <w:r>
        <w:rPr>
          <w:rFonts w:cs="Helvetica"/>
          <w:szCs w:val="22"/>
          <w:lang w:eastAsia="en-AU"/>
        </w:rPr>
        <w:t xml:space="preserve"> however t</w:t>
      </w:r>
      <w:r>
        <w:rPr>
          <w:rFonts w:cs="Calibri"/>
          <w:szCs w:val="22"/>
        </w:rPr>
        <w:t>wo of the conditional findings from the 2015 audit, related to hydrocarbon management and storage, were escalated to Category 2 non-compliances. Neither of the initial findings had been adequately addressed since the time of the audit</w:t>
      </w:r>
      <w:r w:rsidR="00840301">
        <w:rPr>
          <w:rFonts w:cs="Calibri"/>
          <w:szCs w:val="22"/>
        </w:rPr>
        <w:t xml:space="preserve"> and UEL has committed to addressing these matters </w:t>
      </w:r>
      <w:r w:rsidR="00AF74A1">
        <w:rPr>
          <w:rFonts w:cs="Calibri"/>
          <w:szCs w:val="22"/>
        </w:rPr>
        <w:t>during</w:t>
      </w:r>
      <w:r w:rsidR="00840301">
        <w:rPr>
          <w:rFonts w:cs="Calibri"/>
          <w:szCs w:val="22"/>
        </w:rPr>
        <w:t xml:space="preserve"> the </w:t>
      </w:r>
      <w:r w:rsidR="00AF74A1">
        <w:rPr>
          <w:rFonts w:cs="Calibri"/>
          <w:szCs w:val="22"/>
        </w:rPr>
        <w:t xml:space="preserve">proposed </w:t>
      </w:r>
      <w:r w:rsidR="00840301">
        <w:rPr>
          <w:rFonts w:cs="Calibri"/>
          <w:szCs w:val="22"/>
        </w:rPr>
        <w:t>2017 exploration program</w:t>
      </w:r>
      <w:r w:rsidDel="00840301">
        <w:rPr>
          <w:rFonts w:cs="Calibri"/>
          <w:szCs w:val="22"/>
        </w:rPr>
        <w:t>.</w:t>
      </w:r>
      <w:r>
        <w:rPr>
          <w:rFonts w:cs="Calibri"/>
          <w:szCs w:val="22"/>
        </w:rPr>
        <w:t xml:space="preserve"> All other outstanding matters from the audit had been appropriately resolved.</w:t>
      </w:r>
    </w:p>
    <w:p w14:paraId="670559A9" w14:textId="37772A36" w:rsidR="00840301" w:rsidRDefault="00840301" w:rsidP="00840301">
      <w:r>
        <w:t>There were no environmental incidents reported for Nabarlek during 2016–17.</w:t>
      </w:r>
    </w:p>
    <w:p w14:paraId="5F3037D8" w14:textId="32B2EC02" w:rsidR="00E374A3" w:rsidRPr="00B2034F" w:rsidRDefault="00E374A3" w:rsidP="00E374A3">
      <w:r>
        <w:t>A Nabarlek MTC meeting was held on 25 January 2017</w:t>
      </w:r>
      <w:r w:rsidR="00840301">
        <w:t xml:space="preserve"> and focussed on the ongoing progress of revegetation</w:t>
      </w:r>
      <w:r w:rsidR="00C10904">
        <w:t xml:space="preserve"> and weed management.</w:t>
      </w:r>
    </w:p>
    <w:p w14:paraId="5F3037D9" w14:textId="77777777" w:rsidR="00E374A3" w:rsidRDefault="00E374A3" w:rsidP="00E17ADA">
      <w:pPr>
        <w:pStyle w:val="Heading2"/>
        <w:numPr>
          <w:ilvl w:val="1"/>
          <w:numId w:val="3"/>
        </w:numPr>
        <w:tabs>
          <w:tab w:val="clear" w:pos="504"/>
        </w:tabs>
      </w:pPr>
      <w:bookmarkStart w:id="302" w:name="_Toc478981807"/>
      <w:bookmarkStart w:id="303" w:name="_Toc490232798"/>
      <w:bookmarkStart w:id="304" w:name="_Toc508200360"/>
      <w:r>
        <w:t>Other activities in the Alligator Rivers Region</w:t>
      </w:r>
      <w:bookmarkEnd w:id="302"/>
      <w:bookmarkEnd w:id="303"/>
      <w:bookmarkEnd w:id="304"/>
    </w:p>
    <w:p w14:paraId="5F3037DA" w14:textId="2AF98BB9" w:rsidR="00E374A3" w:rsidRDefault="001056B5" w:rsidP="00E17ADA">
      <w:pPr>
        <w:pStyle w:val="Heading3"/>
        <w:numPr>
          <w:ilvl w:val="2"/>
          <w:numId w:val="3"/>
        </w:numPr>
        <w:tabs>
          <w:tab w:val="clear" w:pos="648"/>
        </w:tabs>
      </w:pPr>
      <w:bookmarkStart w:id="305" w:name="_Toc478981808"/>
      <w:bookmarkStart w:id="306" w:name="_Toc490836738"/>
      <w:bookmarkStart w:id="307" w:name="_Toc490837094"/>
      <w:bookmarkStart w:id="308" w:name="_Toc490837450"/>
      <w:bookmarkStart w:id="309" w:name="_Toc491430060"/>
      <w:bookmarkStart w:id="310" w:name="_Toc491430929"/>
      <w:bookmarkStart w:id="311" w:name="_Toc508200361"/>
      <w:r>
        <w:t>Uranium rehabilita</w:t>
      </w:r>
      <w:r w:rsidR="00E374A3">
        <w:t>t</w:t>
      </w:r>
      <w:r>
        <w:t>i</w:t>
      </w:r>
      <w:r w:rsidR="00E374A3">
        <w:t>on projects</w:t>
      </w:r>
      <w:bookmarkEnd w:id="305"/>
      <w:bookmarkEnd w:id="306"/>
      <w:bookmarkEnd w:id="307"/>
      <w:bookmarkEnd w:id="308"/>
      <w:bookmarkEnd w:id="309"/>
      <w:bookmarkEnd w:id="310"/>
      <w:bookmarkEnd w:id="311"/>
    </w:p>
    <w:p w14:paraId="5F3037DB" w14:textId="77777777" w:rsidR="00E374A3" w:rsidRDefault="00E374A3" w:rsidP="00E17ADA">
      <w:pPr>
        <w:pStyle w:val="Heading4"/>
        <w:numPr>
          <w:ilvl w:val="3"/>
          <w:numId w:val="3"/>
        </w:numPr>
        <w:tabs>
          <w:tab w:val="clear" w:pos="648"/>
        </w:tabs>
        <w:spacing w:after="20"/>
      </w:pPr>
      <w:r>
        <w:t xml:space="preserve">South Alligator Valley uranium mines </w:t>
      </w:r>
    </w:p>
    <w:p w14:paraId="5F3037DC" w14:textId="114E30D2" w:rsidR="00E374A3" w:rsidRDefault="00E374A3" w:rsidP="00E374A3">
      <w:r>
        <w:t>During the 1950s and 1960s, a number of small uranium mines and milling facilities operated in the South Alligator River Valley, in the southern part of the ARR. The majority of these sites are now the responsibility of the Australian Govern</w:t>
      </w:r>
      <w:r w:rsidR="00041EC9">
        <w:t xml:space="preserve">ment Director of National Parks. In </w:t>
      </w:r>
      <w:r>
        <w:t xml:space="preserve">May 2006, the Australian Government provided funding over four years for their rehabilitation. A containment facility was constructed in 2009 at the old El Sherana airstrip for the final disposal of historic uranium mining waste recovered from </w:t>
      </w:r>
      <w:r w:rsidR="00AF74A1">
        <w:t xml:space="preserve">several </w:t>
      </w:r>
      <w:r>
        <w:t>sites throughout the South Alligator River Valley. Further background on the remediation of historic uranium mining sites in the South Alligator Valley was provided in the 2008–09 Supervising Scientist Annual Report.</w:t>
      </w:r>
    </w:p>
    <w:p w14:paraId="0BE0F23A" w14:textId="21B9E3A1" w:rsidR="0012294F" w:rsidRDefault="004660BE" w:rsidP="004660BE">
      <w:r>
        <w:t xml:space="preserve">An audit of the </w:t>
      </w:r>
      <w:r w:rsidR="00AF74A1">
        <w:t xml:space="preserve">containment </w:t>
      </w:r>
      <w:r>
        <w:t>facility was conducted by</w:t>
      </w:r>
      <w:r w:rsidR="00041EC9">
        <w:t xml:space="preserve"> the </w:t>
      </w:r>
      <w:r>
        <w:t>Australian Radiation Protection and Nuclear Safety Agency on 10 September 2015.</w:t>
      </w:r>
      <w:r w:rsidR="0012294F">
        <w:t xml:space="preserve"> In June 2016</w:t>
      </w:r>
      <w:r w:rsidR="00AF74A1">
        <w:t>,</w:t>
      </w:r>
      <w:r w:rsidR="0012294F">
        <w:t xml:space="preserve"> a review of the monitoring data for the containment facility commissioned by Parks Australia </w:t>
      </w:r>
      <w:r w:rsidR="00C9785E">
        <w:t>recommended</w:t>
      </w:r>
      <w:r w:rsidR="0012294F">
        <w:t xml:space="preserve"> minor improvements to annual management</w:t>
      </w:r>
      <w:r w:rsidR="00C9785E">
        <w:t xml:space="preserve"> activities, monitoring data reporting and minor earthworks to restrict pooling of water on the surface of the facility.</w:t>
      </w:r>
      <w:r w:rsidR="0012294F">
        <w:t xml:space="preserve"> </w:t>
      </w:r>
    </w:p>
    <w:p w14:paraId="0BE43F32" w14:textId="315A7F76" w:rsidR="004660BE" w:rsidRDefault="00F439AC" w:rsidP="00B2034F">
      <w:r>
        <w:rPr>
          <w:noProof/>
          <w:lang w:val="en-US"/>
        </w:rPr>
        <w:t>SSB</w:t>
      </w:r>
      <w:r w:rsidR="00E374A3">
        <w:rPr>
          <w:noProof/>
          <w:lang w:val="en-US"/>
        </w:rPr>
        <w:t xml:space="preserve"> staff carried out an inspection of the containment facility on </w:t>
      </w:r>
      <w:r w:rsidR="004660BE">
        <w:rPr>
          <w:noProof/>
          <w:lang w:val="en-US"/>
        </w:rPr>
        <w:t xml:space="preserve">8 </w:t>
      </w:r>
      <w:r w:rsidR="00E374A3">
        <w:rPr>
          <w:noProof/>
          <w:lang w:val="en-US"/>
        </w:rPr>
        <w:t>June 201</w:t>
      </w:r>
      <w:r w:rsidR="004660BE">
        <w:rPr>
          <w:noProof/>
          <w:lang w:val="en-US"/>
        </w:rPr>
        <w:t>7</w:t>
      </w:r>
      <w:r w:rsidR="00E374A3">
        <w:rPr>
          <w:noProof/>
          <w:lang w:val="en-US"/>
        </w:rPr>
        <w:t>.</w:t>
      </w:r>
      <w:r w:rsidR="00E374A3">
        <w:t xml:space="preserve"> </w:t>
      </w:r>
      <w:r w:rsidR="00C10904">
        <w:t>The need to r</w:t>
      </w:r>
      <w:r w:rsidR="00840301">
        <w:t>epair surface crack</w:t>
      </w:r>
      <w:r w:rsidR="00C9785E">
        <w:t>s</w:t>
      </w:r>
      <w:r w:rsidR="00840301">
        <w:t xml:space="preserve"> on </w:t>
      </w:r>
      <w:r w:rsidR="00C9785E">
        <w:t>the</w:t>
      </w:r>
      <w:r w:rsidR="00840301">
        <w:t xml:space="preserve"> containment and ongoing management of annual mission grass </w:t>
      </w:r>
      <w:r w:rsidR="0012294F">
        <w:t xml:space="preserve">were the main </w:t>
      </w:r>
      <w:r w:rsidR="00E119DC">
        <w:t>findings</w:t>
      </w:r>
      <w:r w:rsidR="0012294F">
        <w:t xml:space="preserve"> from this inspection.</w:t>
      </w:r>
      <w:r w:rsidR="00C10904">
        <w:t xml:space="preserve"> </w:t>
      </w:r>
      <w:r w:rsidR="00E374A3">
        <w:t xml:space="preserve">Bushfires had been through the area in </w:t>
      </w:r>
      <w:r w:rsidR="004660BE">
        <w:t>late 2016</w:t>
      </w:r>
      <w:r w:rsidR="00E374A3">
        <w:t xml:space="preserve">, impacting on </w:t>
      </w:r>
      <w:r w:rsidR="00041EC9">
        <w:t>re</w:t>
      </w:r>
      <w:r w:rsidR="00E374A3">
        <w:t xml:space="preserve">vegetation </w:t>
      </w:r>
      <w:r w:rsidR="004660BE">
        <w:t xml:space="preserve">in some areas of the containment </w:t>
      </w:r>
      <w:r w:rsidR="00B523E1">
        <w:t>facility</w:t>
      </w:r>
      <w:r w:rsidR="00AF74A1">
        <w:t>;</w:t>
      </w:r>
      <w:r w:rsidR="00E374A3">
        <w:t xml:space="preserve"> however monitoring equipment was not damaged. </w:t>
      </w:r>
      <w:r w:rsidR="00C9785E">
        <w:t>Continuation of a program of late wet season/early dry season low intensity burns to reduce fuel load and protect monitoring equipment was recommended.</w:t>
      </w:r>
    </w:p>
    <w:p w14:paraId="5F3037DE" w14:textId="77777777" w:rsidR="00E374A3" w:rsidRDefault="00E374A3" w:rsidP="00E17ADA">
      <w:pPr>
        <w:pStyle w:val="Heading3"/>
        <w:numPr>
          <w:ilvl w:val="2"/>
          <w:numId w:val="3"/>
        </w:numPr>
        <w:tabs>
          <w:tab w:val="clear" w:pos="648"/>
        </w:tabs>
      </w:pPr>
      <w:bookmarkStart w:id="312" w:name="_Toc478981809"/>
      <w:bookmarkStart w:id="313" w:name="_Toc490836739"/>
      <w:bookmarkStart w:id="314" w:name="_Toc490837095"/>
      <w:bookmarkStart w:id="315" w:name="_Toc490837451"/>
      <w:bookmarkStart w:id="316" w:name="_Toc491430061"/>
      <w:bookmarkStart w:id="317" w:name="_Toc491430930"/>
      <w:bookmarkStart w:id="318" w:name="_Toc508200362"/>
      <w:r>
        <w:t>Uranium exploration projects</w:t>
      </w:r>
      <w:bookmarkEnd w:id="312"/>
      <w:bookmarkEnd w:id="313"/>
      <w:bookmarkEnd w:id="314"/>
      <w:bookmarkEnd w:id="315"/>
      <w:bookmarkEnd w:id="316"/>
      <w:bookmarkEnd w:id="317"/>
      <w:bookmarkEnd w:id="318"/>
    </w:p>
    <w:p w14:paraId="5F3037DF" w14:textId="77777777" w:rsidR="00E374A3" w:rsidRDefault="00E374A3" w:rsidP="00E17ADA">
      <w:pPr>
        <w:pStyle w:val="Heading4"/>
        <w:numPr>
          <w:ilvl w:val="3"/>
          <w:numId w:val="3"/>
        </w:numPr>
        <w:tabs>
          <w:tab w:val="clear" w:pos="648"/>
        </w:tabs>
        <w:spacing w:after="20"/>
      </w:pPr>
      <w:r>
        <w:t>Cameco Arnhem Project and Wellington Range – King River Joint Venture Projects</w:t>
      </w:r>
    </w:p>
    <w:p w14:paraId="5F3037E0" w14:textId="66AEC823" w:rsidR="00E374A3" w:rsidRDefault="00E374A3" w:rsidP="00E374A3">
      <w:pPr>
        <w:rPr>
          <w:rFonts w:cs="Helvetica"/>
          <w:szCs w:val="22"/>
          <w:lang w:eastAsia="en-AU"/>
        </w:rPr>
      </w:pPr>
      <w:r>
        <w:rPr>
          <w:lang w:val="en-US"/>
        </w:rPr>
        <w:t xml:space="preserve">Stakeholders </w:t>
      </w:r>
      <w:r w:rsidR="00AF74A1">
        <w:rPr>
          <w:lang w:val="en-US"/>
        </w:rPr>
        <w:t xml:space="preserve">inspected </w:t>
      </w:r>
      <w:r w:rsidR="001E21F7">
        <w:rPr>
          <w:lang w:val="en-US"/>
        </w:rPr>
        <w:t xml:space="preserve">the </w:t>
      </w:r>
      <w:r w:rsidR="001E21F7" w:rsidRPr="001E21F7">
        <w:rPr>
          <w:lang w:val="en-US"/>
        </w:rPr>
        <w:t>Cameco Arnhem Project and Wellington Range – K</w:t>
      </w:r>
      <w:r w:rsidR="001E21F7">
        <w:rPr>
          <w:lang w:val="en-US"/>
        </w:rPr>
        <w:t>ing River Joint Venture Project Area</w:t>
      </w:r>
      <w:r w:rsidR="001E21F7" w:rsidRPr="001E21F7">
        <w:rPr>
          <w:lang w:val="en-US"/>
        </w:rPr>
        <w:t xml:space="preserve"> </w:t>
      </w:r>
      <w:r>
        <w:rPr>
          <w:lang w:val="en-US"/>
        </w:rPr>
        <w:t xml:space="preserve">on 12–13 September 2016, </w:t>
      </w:r>
      <w:r w:rsidR="00AF74A1">
        <w:rPr>
          <w:lang w:val="en-US"/>
        </w:rPr>
        <w:t xml:space="preserve">with a focus on </w:t>
      </w:r>
      <w:r>
        <w:rPr>
          <w:lang w:val="en-US"/>
        </w:rPr>
        <w:t xml:space="preserve">the 2016 exploration drilling sites and reviewing the progress of rehabilitation </w:t>
      </w:r>
      <w:r w:rsidR="00AF74A1">
        <w:rPr>
          <w:lang w:val="en-US"/>
        </w:rPr>
        <w:t xml:space="preserve">of </w:t>
      </w:r>
      <w:r>
        <w:rPr>
          <w:lang w:val="en-US"/>
        </w:rPr>
        <w:t xml:space="preserve">the 2015 exploration sites. </w:t>
      </w:r>
      <w:r>
        <w:rPr>
          <w:rFonts w:cs="Helvetica"/>
          <w:szCs w:val="22"/>
          <w:lang w:eastAsia="en-AU"/>
        </w:rPr>
        <w:t>No significant environmental risks were identified during the inspection</w:t>
      </w:r>
      <w:r w:rsidR="00AF74A1">
        <w:rPr>
          <w:rFonts w:cs="Helvetica"/>
          <w:szCs w:val="22"/>
          <w:lang w:eastAsia="en-AU"/>
        </w:rPr>
        <w:t>;</w:t>
      </w:r>
      <w:r>
        <w:rPr>
          <w:rFonts w:cs="Helvetica"/>
          <w:szCs w:val="22"/>
          <w:lang w:eastAsia="en-AU"/>
        </w:rPr>
        <w:t xml:space="preserve"> however some recommendations were made regarding drill sample and core management, hydrocarbon storage, radiation </w:t>
      </w:r>
      <w:r w:rsidR="00041EC9">
        <w:rPr>
          <w:rFonts w:cs="Helvetica"/>
          <w:szCs w:val="22"/>
          <w:lang w:eastAsia="en-AU"/>
        </w:rPr>
        <w:t xml:space="preserve">protection </w:t>
      </w:r>
      <w:r>
        <w:rPr>
          <w:rFonts w:cs="Helvetica"/>
          <w:szCs w:val="22"/>
          <w:lang w:eastAsia="en-AU"/>
        </w:rPr>
        <w:t>and artesian bore monitoring and remediation.</w:t>
      </w:r>
    </w:p>
    <w:p w14:paraId="5F3037E1" w14:textId="1F2431BC" w:rsidR="00E374A3" w:rsidRDefault="00E374A3" w:rsidP="00E374A3">
      <w:pPr>
        <w:rPr>
          <w:rFonts w:cs="Helvetica"/>
          <w:szCs w:val="22"/>
          <w:lang w:eastAsia="en-AU"/>
        </w:rPr>
      </w:pPr>
      <w:r>
        <w:rPr>
          <w:lang w:val="en-US"/>
        </w:rPr>
        <w:t xml:space="preserve">During this inspection, the two conditional findings from the </w:t>
      </w:r>
      <w:r>
        <w:t xml:space="preserve">2015 Mining Management Plan compliance audit, relating to drill sump linings and rehabilitation plan development, were </w:t>
      </w:r>
      <w:r w:rsidR="00AF74A1">
        <w:t xml:space="preserve">determined </w:t>
      </w:r>
      <w:r>
        <w:t xml:space="preserve">to be adequately addressed and were </w:t>
      </w:r>
      <w:r>
        <w:rPr>
          <w:rFonts w:cs="Helvetica"/>
          <w:szCs w:val="22"/>
          <w:lang w:eastAsia="en-AU"/>
        </w:rPr>
        <w:t xml:space="preserve">closed out. </w:t>
      </w:r>
    </w:p>
    <w:p w14:paraId="48269802" w14:textId="4F3D7154" w:rsidR="00C813FD" w:rsidRDefault="00E0442B" w:rsidP="00E374A3">
      <w:r>
        <w:rPr>
          <w:rFonts w:cs="Helvetica"/>
          <w:szCs w:val="22"/>
          <w:lang w:eastAsia="en-AU"/>
        </w:rPr>
        <w:t>No further exploration activity has been proposed by Cameco in the ARR during 2017</w:t>
      </w:r>
      <w:r w:rsidR="00AF74A1">
        <w:rPr>
          <w:rFonts w:cs="Helvetica"/>
          <w:szCs w:val="22"/>
          <w:lang w:eastAsia="en-AU"/>
        </w:rPr>
        <w:t>,</w:t>
      </w:r>
      <w:r>
        <w:rPr>
          <w:rFonts w:cs="Helvetica"/>
          <w:szCs w:val="22"/>
          <w:lang w:eastAsia="en-AU"/>
        </w:rPr>
        <w:t xml:space="preserve"> with dry season activities focused on the rehabilitation and closure of former exploration </w:t>
      </w:r>
      <w:r w:rsidR="00AF74A1">
        <w:rPr>
          <w:rFonts w:cs="Helvetica"/>
          <w:szCs w:val="22"/>
          <w:lang w:eastAsia="en-AU"/>
        </w:rPr>
        <w:t>areas</w:t>
      </w:r>
      <w:r>
        <w:rPr>
          <w:rFonts w:cs="Helvetica"/>
          <w:szCs w:val="22"/>
          <w:lang w:eastAsia="en-AU"/>
        </w:rPr>
        <w:t xml:space="preserve">. </w:t>
      </w:r>
      <w:r w:rsidR="00C813FD">
        <w:rPr>
          <w:rFonts w:cs="Helvetica"/>
          <w:szCs w:val="22"/>
          <w:lang w:eastAsia="en-AU"/>
        </w:rPr>
        <w:t>O</w:t>
      </w:r>
      <w:r w:rsidR="008D2003">
        <w:rPr>
          <w:rFonts w:cs="Helvetica"/>
          <w:szCs w:val="22"/>
          <w:lang w:eastAsia="en-AU"/>
        </w:rPr>
        <w:t>n</w:t>
      </w:r>
      <w:r w:rsidR="00A20739" w:rsidDel="008D2003">
        <w:rPr>
          <w:rFonts w:cs="Helvetica"/>
          <w:szCs w:val="22"/>
          <w:lang w:eastAsia="en-AU"/>
        </w:rPr>
        <w:t xml:space="preserve"> </w:t>
      </w:r>
      <w:r w:rsidR="008D2003">
        <w:rPr>
          <w:rFonts w:cs="Helvetica"/>
          <w:szCs w:val="22"/>
          <w:lang w:eastAsia="en-AU"/>
        </w:rPr>
        <w:t xml:space="preserve">16 December </w:t>
      </w:r>
      <w:r w:rsidR="00A20739">
        <w:rPr>
          <w:rFonts w:cs="Helvetica"/>
          <w:szCs w:val="22"/>
          <w:lang w:eastAsia="en-AU"/>
        </w:rPr>
        <w:t>201</w:t>
      </w:r>
      <w:r w:rsidR="008D2003">
        <w:rPr>
          <w:rFonts w:cs="Helvetica"/>
          <w:szCs w:val="22"/>
          <w:lang w:eastAsia="en-AU"/>
        </w:rPr>
        <w:t>6</w:t>
      </w:r>
      <w:r w:rsidR="00A20739">
        <w:rPr>
          <w:rFonts w:cs="Helvetica"/>
          <w:szCs w:val="22"/>
          <w:lang w:eastAsia="en-AU"/>
        </w:rPr>
        <w:t>, a</w:t>
      </w:r>
      <w:r w:rsidR="00A20739" w:rsidDel="008D2003">
        <w:rPr>
          <w:rFonts w:cs="Helvetica"/>
          <w:szCs w:val="22"/>
          <w:lang w:eastAsia="en-AU"/>
        </w:rPr>
        <w:t xml:space="preserve"> </w:t>
      </w:r>
      <w:r w:rsidR="008D2003">
        <w:t>Closure Report was submitted to the Northern Territory Government by Cameco for the historic Myra Kukalak and Cadell Project</w:t>
      </w:r>
      <w:r w:rsidR="0005744E">
        <w:t xml:space="preserve"> exploration areas</w:t>
      </w:r>
      <w:r w:rsidR="00AF74A1">
        <w:t>,</w:t>
      </w:r>
      <w:r w:rsidR="008D2003">
        <w:t xml:space="preserve"> located in north</w:t>
      </w:r>
      <w:r w:rsidR="00AF74A1">
        <w:t>-</w:t>
      </w:r>
      <w:r w:rsidR="008D2003">
        <w:t xml:space="preserve">west Arnhem </w:t>
      </w:r>
      <w:r w:rsidR="00EC6BD1">
        <w:t>Land</w:t>
      </w:r>
      <w:r w:rsidR="008D2003">
        <w:t>.</w:t>
      </w:r>
    </w:p>
    <w:p w14:paraId="101FA9E4" w14:textId="139A3B0F" w:rsidR="00F439AC" w:rsidRPr="00B2034F" w:rsidRDefault="00C813FD" w:rsidP="00E374A3">
      <w:r>
        <w:t>A closure audit of the Myra, Kukalak and Cadell Project and the Arnhem Projects</w:t>
      </w:r>
      <w:r w:rsidR="00AF74A1">
        <w:t>,</w:t>
      </w:r>
      <w:r>
        <w:t xml:space="preserve"> to assess compliance with their relevant closure reports</w:t>
      </w:r>
      <w:r w:rsidR="00AF74A1">
        <w:t>,</w:t>
      </w:r>
      <w:r>
        <w:t xml:space="preserve"> is scheduled to be undertaken in September 2017</w:t>
      </w:r>
    </w:p>
    <w:p w14:paraId="5F3037E2" w14:textId="77777777" w:rsidR="00E374A3" w:rsidRDefault="00E374A3" w:rsidP="00E17ADA">
      <w:pPr>
        <w:pStyle w:val="Heading4"/>
        <w:numPr>
          <w:ilvl w:val="3"/>
          <w:numId w:val="3"/>
        </w:numPr>
        <w:tabs>
          <w:tab w:val="clear" w:pos="648"/>
          <w:tab w:val="left" w:pos="867"/>
          <w:tab w:val="left" w:pos="1156"/>
          <w:tab w:val="left" w:pos="1445"/>
          <w:tab w:val="left" w:pos="1734"/>
          <w:tab w:val="left" w:pos="2023"/>
          <w:tab w:val="left" w:pos="2312"/>
          <w:tab w:val="left" w:pos="2601"/>
          <w:tab w:val="left" w:pos="2890"/>
          <w:tab w:val="left" w:pos="3179"/>
          <w:tab w:val="left" w:pos="3468"/>
          <w:tab w:val="left" w:pos="4378"/>
        </w:tabs>
        <w:spacing w:after="20"/>
      </w:pPr>
      <w:r>
        <w:t>UEL West Arnhem Joint Venture</w:t>
      </w:r>
    </w:p>
    <w:p w14:paraId="5F3037E3" w14:textId="74A7F855" w:rsidR="00E374A3" w:rsidRDefault="00E374A3" w:rsidP="00E374A3">
      <w:r>
        <w:t xml:space="preserve">The 2016 inspection of UEL West Arnhem joint venture was undertaken in conjunction with the Nabarlek site inspection on 13 September 2016. As discussed in Section 3.3, two of the conditional findings pertaining to hydrocarbon management and storage were escalated to Category 2 non-compliances, as they had not been adequately addressed since the time of the audit. </w:t>
      </w:r>
    </w:p>
    <w:p w14:paraId="6AEEBE73" w14:textId="01378E4F" w:rsidR="00A20739" w:rsidRDefault="00A20739" w:rsidP="00E374A3">
      <w:pPr>
        <w:rPr>
          <w:rFonts w:eastAsiaTheme="minorHAnsi"/>
        </w:rPr>
      </w:pPr>
      <w:r>
        <w:t>The MMP for the 2017 dry season works was submitted by UEL on 2</w:t>
      </w:r>
      <w:r w:rsidR="00C813FD">
        <w:t>0</w:t>
      </w:r>
      <w:r>
        <w:t xml:space="preserve"> Ju</w:t>
      </w:r>
      <w:r w:rsidR="00C813FD">
        <w:t>ly</w:t>
      </w:r>
      <w:r>
        <w:t xml:space="preserve"> 2017</w:t>
      </w:r>
      <w:r w:rsidR="00C813FD">
        <w:t xml:space="preserve">. The exploration program </w:t>
      </w:r>
      <w:r w:rsidR="00DA6BC9">
        <w:t xml:space="preserve">proposed </w:t>
      </w:r>
      <w:r w:rsidR="00C813FD">
        <w:t xml:space="preserve">for 2017 will comprise ground gravity and radon-in-soil surveys </w:t>
      </w:r>
      <w:r w:rsidR="00041EC9">
        <w:t xml:space="preserve">to be conducted from </w:t>
      </w:r>
      <w:r w:rsidR="00C813FD">
        <w:t>August to October 2017</w:t>
      </w:r>
      <w:r w:rsidR="00693449">
        <w:t xml:space="preserve">. </w:t>
      </w:r>
    </w:p>
    <w:p w14:paraId="5F3037E4" w14:textId="03317604" w:rsidR="00E374A3" w:rsidRDefault="00E374A3" w:rsidP="00E17ADA">
      <w:pPr>
        <w:pStyle w:val="Heading4"/>
        <w:numPr>
          <w:ilvl w:val="3"/>
          <w:numId w:val="3"/>
        </w:numPr>
        <w:tabs>
          <w:tab w:val="clear" w:pos="648"/>
          <w:tab w:val="left" w:pos="867"/>
          <w:tab w:val="left" w:pos="1156"/>
          <w:tab w:val="left" w:pos="1445"/>
          <w:tab w:val="left" w:pos="1734"/>
          <w:tab w:val="left" w:pos="2023"/>
          <w:tab w:val="left" w:pos="2312"/>
          <w:tab w:val="left" w:pos="2601"/>
          <w:tab w:val="left" w:pos="2890"/>
          <w:tab w:val="left" w:pos="3179"/>
          <w:tab w:val="left" w:pos="3468"/>
          <w:tab w:val="left" w:pos="4378"/>
        </w:tabs>
        <w:spacing w:after="20"/>
      </w:pPr>
      <w:r>
        <w:t>Alligator Energy Arnhem Project</w:t>
      </w:r>
      <w:r w:rsidR="00693449">
        <w:t>s</w:t>
      </w:r>
    </w:p>
    <w:p w14:paraId="5F3037E5" w14:textId="38E6C087" w:rsidR="00E374A3" w:rsidRDefault="00E374A3" w:rsidP="00E374A3">
      <w:r>
        <w:t>The 2015 audit of Alligator Energy Arnhem Project</w:t>
      </w:r>
      <w:r w:rsidR="00693449">
        <w:t>s</w:t>
      </w:r>
      <w:r>
        <w:t xml:space="preserve"> </w:t>
      </w:r>
      <w:r w:rsidR="0005744E">
        <w:t>i</w:t>
      </w:r>
      <w:r>
        <w:rPr>
          <w:rFonts w:cs="Helvetica"/>
          <w:szCs w:val="22"/>
          <w:lang w:eastAsia="en-AU"/>
        </w:rPr>
        <w:t>dentified two conditional findings, related to safety signage and</w:t>
      </w:r>
      <w:r w:rsidR="00041EC9">
        <w:rPr>
          <w:rFonts w:cs="Helvetica"/>
          <w:szCs w:val="22"/>
          <w:lang w:eastAsia="en-AU"/>
        </w:rPr>
        <w:t xml:space="preserve"> the</w:t>
      </w:r>
      <w:r>
        <w:rPr>
          <w:rFonts w:cs="Helvetica"/>
          <w:szCs w:val="22"/>
          <w:lang w:eastAsia="en-AU"/>
        </w:rPr>
        <w:t xml:space="preserve"> plugging of boreholes. </w:t>
      </w:r>
      <w:r>
        <w:t>No exploration activities were carried out at this site during 2016</w:t>
      </w:r>
      <w:r w:rsidR="0005744E">
        <w:t>,</w:t>
      </w:r>
      <w:r>
        <w:t xml:space="preserve"> so </w:t>
      </w:r>
      <w:r w:rsidR="00F439AC">
        <w:t>SSB</w:t>
      </w:r>
      <w:r>
        <w:t xml:space="preserve"> did not undertake any site inspections or audits during the 2016–17 reporting period.</w:t>
      </w:r>
    </w:p>
    <w:p w14:paraId="3FDA8508" w14:textId="6482F495" w:rsidR="00693449" w:rsidRDefault="00693449" w:rsidP="00E374A3">
      <w:r>
        <w:t xml:space="preserve">On 8 June 2017, Alligator Energy submitted a </w:t>
      </w:r>
      <w:r w:rsidR="0005744E">
        <w:t>Mining Management Plan</w:t>
      </w:r>
      <w:r w:rsidR="00041EC9">
        <w:t xml:space="preserve"> for the Tin Camp</w:t>
      </w:r>
      <w:r>
        <w:t xml:space="preserve"> Creek and </w:t>
      </w:r>
      <w:r w:rsidR="00D25B20">
        <w:t>Beatrice Project</w:t>
      </w:r>
      <w:r w:rsidR="0005744E">
        <w:t>s</w:t>
      </w:r>
      <w:r w:rsidR="00D25B20">
        <w:t xml:space="preserve">. No </w:t>
      </w:r>
      <w:r w:rsidR="0005744E">
        <w:t xml:space="preserve">major </w:t>
      </w:r>
      <w:r w:rsidR="00D25B20">
        <w:t>ground disturbance is proposed during 2017</w:t>
      </w:r>
      <w:r w:rsidR="00DA6BC9">
        <w:t>,</w:t>
      </w:r>
      <w:r w:rsidR="00D25B20">
        <w:t xml:space="preserve"> with exploration limited to </w:t>
      </w:r>
      <w:r w:rsidR="009C0A3B">
        <w:t xml:space="preserve">a two week program in August 2017 for </w:t>
      </w:r>
      <w:r w:rsidR="00D25B20">
        <w:t>the collection of rock chip samples from outcrops within the tenements.</w:t>
      </w:r>
    </w:p>
    <w:p w14:paraId="5F3037E6" w14:textId="77777777" w:rsidR="00E374A3" w:rsidRDefault="00E374A3" w:rsidP="00E17ADA">
      <w:pPr>
        <w:pStyle w:val="Heading4"/>
        <w:numPr>
          <w:ilvl w:val="3"/>
          <w:numId w:val="3"/>
        </w:numPr>
        <w:tabs>
          <w:tab w:val="clear" w:pos="648"/>
          <w:tab w:val="left" w:pos="867"/>
          <w:tab w:val="left" w:pos="1156"/>
          <w:tab w:val="left" w:pos="1445"/>
          <w:tab w:val="left" w:pos="1734"/>
          <w:tab w:val="left" w:pos="2023"/>
          <w:tab w:val="left" w:pos="2312"/>
          <w:tab w:val="left" w:pos="2601"/>
          <w:tab w:val="left" w:pos="2890"/>
          <w:tab w:val="left" w:pos="3179"/>
          <w:tab w:val="left" w:pos="3468"/>
          <w:tab w:val="left" w:pos="4378"/>
        </w:tabs>
        <w:spacing w:after="20"/>
      </w:pPr>
      <w:r>
        <w:t>UXA Resources Nabarlek Group Project</w:t>
      </w:r>
    </w:p>
    <w:p w14:paraId="5F3037E8" w14:textId="7EB976D9" w:rsidR="00E374A3" w:rsidRPr="003E1384" w:rsidRDefault="00E374A3" w:rsidP="00E374A3">
      <w:pPr>
        <w:sectPr w:rsidR="00E374A3" w:rsidRPr="003E1384" w:rsidSect="00E2335F">
          <w:headerReference w:type="even" r:id="rId49"/>
          <w:headerReference w:type="first" r:id="rId50"/>
          <w:pgSz w:w="10319" w:h="14578" w:code="119"/>
          <w:pgMar w:top="1440" w:right="1440" w:bottom="1440" w:left="1440" w:header="727" w:footer="720" w:gutter="0"/>
          <w:cols w:space="360"/>
          <w:noEndnote/>
          <w:titlePg/>
          <w:docGrid w:linePitch="299"/>
        </w:sectPr>
      </w:pPr>
      <w:r>
        <w:t xml:space="preserve">No exploration activities were </w:t>
      </w:r>
      <w:r w:rsidR="00DA6BC9">
        <w:t xml:space="preserve">proposed or </w:t>
      </w:r>
      <w:r>
        <w:t>carried out at this site during 2016</w:t>
      </w:r>
      <w:r w:rsidR="00DA6BC9">
        <w:t>,</w:t>
      </w:r>
      <w:r>
        <w:t xml:space="preserve"> so </w:t>
      </w:r>
      <w:r w:rsidR="00F439AC">
        <w:t>SSB</w:t>
      </w:r>
      <w:r>
        <w:t xml:space="preserve"> did not undertake any site inspections or audits during the 2016–17 reporting period.</w:t>
      </w:r>
    </w:p>
    <w:p w14:paraId="5F3037E9" w14:textId="0733CE2B" w:rsidR="00E355D6" w:rsidRPr="00A838EC" w:rsidRDefault="00E409C6" w:rsidP="00E17ADA">
      <w:pPr>
        <w:pStyle w:val="Heading1"/>
        <w:numPr>
          <w:ilvl w:val="0"/>
          <w:numId w:val="3"/>
        </w:numPr>
      </w:pPr>
      <w:bookmarkStart w:id="319" w:name="_Toc490232799"/>
      <w:bookmarkStart w:id="320" w:name="_Toc508200363"/>
      <w:r w:rsidRPr="00A838EC">
        <w:t>M</w:t>
      </w:r>
      <w:r w:rsidR="00E355D6" w:rsidRPr="00A838EC">
        <w:t>onitoring</w:t>
      </w:r>
      <w:bookmarkEnd w:id="319"/>
      <w:bookmarkEnd w:id="320"/>
      <w:r w:rsidR="00E355D6" w:rsidRPr="00A838EC">
        <w:t xml:space="preserve"> </w:t>
      </w:r>
    </w:p>
    <w:p w14:paraId="5F3037EA" w14:textId="1137681D" w:rsidR="00A838EC" w:rsidRPr="00A838EC" w:rsidRDefault="00590C6B" w:rsidP="002C1DEC">
      <w:pPr>
        <w:pStyle w:val="Heading2"/>
        <w:numPr>
          <w:ilvl w:val="1"/>
          <w:numId w:val="3"/>
        </w:numPr>
        <w:tabs>
          <w:tab w:val="clear" w:pos="504"/>
        </w:tabs>
      </w:pPr>
      <w:bookmarkStart w:id="321" w:name="_Toc459720072"/>
      <w:bookmarkStart w:id="322" w:name="_Toc459720255"/>
      <w:bookmarkStart w:id="323" w:name="_Toc460394088"/>
      <w:bookmarkStart w:id="324" w:name="_Toc460410516"/>
      <w:bookmarkStart w:id="325" w:name="_Toc460427569"/>
      <w:bookmarkStart w:id="326" w:name="_Toc460427844"/>
      <w:bookmarkStart w:id="327" w:name="_Toc478981797"/>
      <w:bookmarkStart w:id="328" w:name="_Toc508200364"/>
      <w:bookmarkStart w:id="329" w:name="_Toc459058606"/>
      <w:bookmarkStart w:id="330" w:name="_Toc460427858"/>
      <w:bookmarkStart w:id="331" w:name="_Toc462667251"/>
      <w:bookmarkStart w:id="332" w:name="_Toc319328719"/>
      <w:bookmarkStart w:id="333" w:name="_Toc365294808"/>
      <w:bookmarkEnd w:id="235"/>
      <w:bookmarkEnd w:id="236"/>
      <w:bookmarkEnd w:id="237"/>
      <w:r>
        <w:t>Ranger m</w:t>
      </w:r>
      <w:r w:rsidR="0082760C">
        <w:t xml:space="preserve">ine </w:t>
      </w:r>
      <w:r>
        <w:t>e</w:t>
      </w:r>
      <w:r w:rsidR="00A838EC" w:rsidRPr="00A838EC">
        <w:t>nvironmental monitoring</w:t>
      </w:r>
      <w:bookmarkEnd w:id="321"/>
      <w:bookmarkEnd w:id="322"/>
      <w:bookmarkEnd w:id="323"/>
      <w:bookmarkEnd w:id="324"/>
      <w:bookmarkEnd w:id="325"/>
      <w:bookmarkEnd w:id="326"/>
      <w:bookmarkEnd w:id="327"/>
      <w:bookmarkEnd w:id="328"/>
    </w:p>
    <w:p w14:paraId="1F843AD4" w14:textId="58B65FE8" w:rsidR="004F3807" w:rsidRDefault="00A838EC" w:rsidP="004F3807">
      <w:bookmarkStart w:id="334" w:name="_Toc425420245"/>
      <w:r w:rsidRPr="00A838EC">
        <w:t xml:space="preserve">In order to ensure protection of the environment and the people of the ARR, ERA is required to achieve specific water quality objectives </w:t>
      </w:r>
      <w:r w:rsidR="008E56D3">
        <w:t xml:space="preserve">(WQOs) </w:t>
      </w:r>
      <w:r w:rsidRPr="00A838EC">
        <w:t>for both Magela and Gulungul creeks (</w:t>
      </w:r>
      <w:r w:rsidR="00572BEE">
        <w:t>Figure 2</w:t>
      </w:r>
      <w:r w:rsidRPr="00A838EC">
        <w:t xml:space="preserve">). </w:t>
      </w:r>
      <w:r w:rsidR="00635C7B">
        <w:t>Because t</w:t>
      </w:r>
      <w:r w:rsidRPr="00A838EC">
        <w:t xml:space="preserve">hese </w:t>
      </w:r>
      <w:r w:rsidR="008E56D3">
        <w:t>WQOs</w:t>
      </w:r>
      <w:r w:rsidRPr="00A838EC">
        <w:t xml:space="preserve"> are largely based on site-specific biological effects data</w:t>
      </w:r>
      <w:r w:rsidR="008E56D3">
        <w:t>,</w:t>
      </w:r>
      <w:r w:rsidRPr="00A838EC">
        <w:t xml:space="preserve"> their achievement provides confidence that the environment has been protected. The </w:t>
      </w:r>
      <w:r w:rsidR="008E56D3">
        <w:t>WQOs</w:t>
      </w:r>
      <w:r w:rsidRPr="00A838EC">
        <w:t xml:space="preserve"> for Magela Creek were originally established by the Supervising Scientist in 2004 and were updated in </w:t>
      </w:r>
      <w:r w:rsidR="00CF217B" w:rsidRPr="00A838EC">
        <w:t>201</w:t>
      </w:r>
      <w:r w:rsidR="00CF217B">
        <w:t>6</w:t>
      </w:r>
      <w:r w:rsidR="004F3807">
        <w:t>.</w:t>
      </w:r>
      <w:r w:rsidR="005937AF">
        <w:t xml:space="preserve"> </w:t>
      </w:r>
      <w:r w:rsidR="004F3807">
        <w:t>The WQOs are designed around a tiered management response consisting of:</w:t>
      </w:r>
    </w:p>
    <w:p w14:paraId="3B07EF6D" w14:textId="1864CE6D" w:rsidR="004F3807" w:rsidRDefault="004F3807" w:rsidP="00AA4E6D">
      <w:pPr>
        <w:pStyle w:val="bulletlist1"/>
        <w:spacing w:after="0"/>
      </w:pPr>
      <w:r>
        <w:t>Focus Trigger Value</w:t>
      </w:r>
      <w:r w:rsidR="00E8153B">
        <w:t>s</w:t>
      </w:r>
      <w:r>
        <w:t xml:space="preserve"> – watching brief</w:t>
      </w:r>
    </w:p>
    <w:p w14:paraId="3A78EBA9" w14:textId="1F21652C" w:rsidR="004F3807" w:rsidRDefault="004F3807" w:rsidP="00AA4E6D">
      <w:pPr>
        <w:pStyle w:val="bulletlist1"/>
        <w:spacing w:after="0"/>
      </w:pPr>
      <w:r>
        <w:t>Action Trigger Value</w:t>
      </w:r>
      <w:r w:rsidR="00E8153B">
        <w:t>s</w:t>
      </w:r>
      <w:r>
        <w:t xml:space="preserve"> – data assessment</w:t>
      </w:r>
    </w:p>
    <w:p w14:paraId="5F3037EB" w14:textId="56A56EAC" w:rsidR="00A838EC" w:rsidRPr="00A838EC" w:rsidRDefault="004F3807" w:rsidP="00AA4E6D">
      <w:pPr>
        <w:pStyle w:val="bulletlist1"/>
        <w:spacing w:after="0"/>
        <w:rPr>
          <w:szCs w:val="22"/>
        </w:rPr>
      </w:pPr>
      <w:r>
        <w:t>Investigation, Guideline and Limit Trigger Values – full investigation and management response</w:t>
      </w:r>
      <w:r w:rsidR="00CF217B">
        <w:t>.</w:t>
      </w:r>
    </w:p>
    <w:p w14:paraId="74CA143B" w14:textId="77777777" w:rsidR="00080697" w:rsidRDefault="00A838EC" w:rsidP="00A838EC">
      <w:r w:rsidRPr="00A838EC">
        <w:t xml:space="preserve">In addition to ERA’s statutory monitoring program, </w:t>
      </w:r>
      <w:r w:rsidR="00F439AC">
        <w:t>SSB</w:t>
      </w:r>
      <w:r w:rsidRPr="00A838EC">
        <w:t xml:space="preserve"> conducts an independent surface water quality monitoring pro</w:t>
      </w:r>
      <w:r w:rsidR="008E56D3">
        <w:t>gram that uses a multiple lines-of-</w:t>
      </w:r>
      <w:r w:rsidRPr="00A838EC">
        <w:t xml:space="preserve">evidence approach for undertaking environmental impact assessment. All monitoring undertaken by </w:t>
      </w:r>
      <w:r w:rsidR="00F439AC">
        <w:t>SSB</w:t>
      </w:r>
      <w:r w:rsidRPr="00A838EC">
        <w:t xml:space="preserve"> to date, including during the 2016–17 wet season, indicate</w:t>
      </w:r>
      <w:r w:rsidR="005937AF">
        <w:t>s</w:t>
      </w:r>
      <w:r w:rsidRPr="00A838EC">
        <w:t xml:space="preserve"> that there </w:t>
      </w:r>
      <w:r w:rsidR="00EC6BD1">
        <w:t>have been no</w:t>
      </w:r>
      <w:r w:rsidR="0023074F">
        <w:t xml:space="preserve"> observed</w:t>
      </w:r>
      <w:r w:rsidRPr="00A838EC">
        <w:t xml:space="preserve"> environmental impacts from operations at Ranger mine</w:t>
      </w:r>
      <w:r w:rsidR="00041EC9" w:rsidRPr="00041EC9">
        <w:t xml:space="preserve"> </w:t>
      </w:r>
      <w:r w:rsidR="00041EC9">
        <w:t>in the offsite environment</w:t>
      </w:r>
      <w:r w:rsidRPr="00A838EC">
        <w:t xml:space="preserve">. </w:t>
      </w:r>
      <w:bookmarkEnd w:id="334"/>
    </w:p>
    <w:p w14:paraId="5F3037EC" w14:textId="4D0F57F7" w:rsidR="00A838EC" w:rsidRPr="00A838EC" w:rsidRDefault="00A838EC" w:rsidP="00A838EC">
      <w:r w:rsidRPr="00A838EC">
        <w:t xml:space="preserve">The dates of wet season flow commencement and cessation, since the 2009–10 wet season, are shown in </w:t>
      </w:r>
      <w:r w:rsidR="00B53548" w:rsidRPr="00EA5906">
        <w:t xml:space="preserve">Table </w:t>
      </w:r>
      <w:r w:rsidR="00AA4E6D" w:rsidRPr="00EA5906">
        <w:t>14</w:t>
      </w:r>
      <w:r w:rsidR="00332BD6" w:rsidRPr="00EA5906">
        <w:t>.</w:t>
      </w:r>
    </w:p>
    <w:p w14:paraId="5F3037ED" w14:textId="77777777" w:rsidR="00A838EC" w:rsidRPr="00A838EC" w:rsidRDefault="00A838EC" w:rsidP="00A838EC">
      <w:pPr>
        <w:pStyle w:val="4point"/>
      </w:pPr>
    </w:p>
    <w:tbl>
      <w:tblPr>
        <w:tblStyle w:val="TableGrid"/>
        <w:tblW w:w="5000" w:type="pct"/>
        <w:tblBorders>
          <w:top w:val="none" w:sz="0" w:space="0" w:color="auto"/>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768"/>
        <w:gridCol w:w="1355"/>
        <w:gridCol w:w="1140"/>
        <w:gridCol w:w="821"/>
        <w:gridCol w:w="1355"/>
        <w:gridCol w:w="1179"/>
        <w:gridCol w:w="821"/>
      </w:tblGrid>
      <w:tr w:rsidR="00A838EC" w:rsidRPr="00A838EC" w14:paraId="5F3037EF" w14:textId="77777777" w:rsidTr="00A838EC">
        <w:tc>
          <w:tcPr>
            <w:tcW w:w="5000" w:type="pct"/>
            <w:gridSpan w:val="7"/>
            <w:tcBorders>
              <w:top w:val="nil"/>
            </w:tcBorders>
            <w:shd w:val="pct15" w:color="auto" w:fill="auto"/>
          </w:tcPr>
          <w:p w14:paraId="5F3037EE" w14:textId="1902C88E" w:rsidR="00A838EC" w:rsidRPr="00A838EC" w:rsidRDefault="00A838EC" w:rsidP="00B53548">
            <w:pPr>
              <w:pStyle w:val="tablecaption"/>
            </w:pPr>
            <w:bookmarkStart w:id="335" w:name="_Ref459654126"/>
            <w:bookmarkStart w:id="336" w:name="_Toc478981855"/>
            <w:bookmarkStart w:id="337" w:name="_Toc490232758"/>
            <w:bookmarkStart w:id="338" w:name="_Toc490234746"/>
            <w:r w:rsidRPr="00EA5906">
              <w:t xml:space="preserve">Table </w:t>
            </w:r>
            <w:bookmarkEnd w:id="335"/>
            <w:r w:rsidR="00B53548" w:rsidRPr="00EA5906">
              <w:t>14</w:t>
            </w:r>
            <w:r w:rsidRPr="00A838EC">
              <w:t xml:space="preserve"> Wet season creek flow summary</w:t>
            </w:r>
            <w:bookmarkEnd w:id="336"/>
            <w:bookmarkEnd w:id="337"/>
            <w:bookmarkEnd w:id="338"/>
          </w:p>
        </w:tc>
      </w:tr>
      <w:tr w:rsidR="00A838EC" w:rsidRPr="00A838EC" w14:paraId="5F3037F3" w14:textId="77777777" w:rsidTr="00A838EC">
        <w:tc>
          <w:tcPr>
            <w:tcW w:w="531" w:type="pct"/>
            <w:tcBorders>
              <w:top w:val="single" w:sz="4" w:space="0" w:color="000000"/>
              <w:bottom w:val="single" w:sz="4" w:space="0" w:color="000000"/>
              <w:right w:val="nil"/>
            </w:tcBorders>
          </w:tcPr>
          <w:p w14:paraId="5F3037F0" w14:textId="77777777" w:rsidR="00A838EC" w:rsidRPr="00A838EC" w:rsidRDefault="00A838EC" w:rsidP="00A838EC">
            <w:pPr>
              <w:pStyle w:val="table1"/>
              <w:rPr>
                <w:b/>
              </w:rPr>
            </w:pPr>
            <w:r w:rsidRPr="00A838EC">
              <w:rPr>
                <w:b/>
              </w:rPr>
              <w:t>Wet season</w:t>
            </w:r>
          </w:p>
        </w:tc>
        <w:tc>
          <w:tcPr>
            <w:tcW w:w="2228" w:type="pct"/>
            <w:gridSpan w:val="3"/>
            <w:tcBorders>
              <w:top w:val="single" w:sz="4" w:space="0" w:color="000000"/>
              <w:left w:val="nil"/>
              <w:bottom w:val="single" w:sz="4" w:space="0" w:color="000000"/>
              <w:right w:val="nil"/>
            </w:tcBorders>
          </w:tcPr>
          <w:p w14:paraId="5F3037F1" w14:textId="77777777" w:rsidR="00A838EC" w:rsidRPr="00A838EC" w:rsidRDefault="00A838EC" w:rsidP="00635C7B">
            <w:pPr>
              <w:pStyle w:val="table1"/>
              <w:rPr>
                <w:b/>
              </w:rPr>
            </w:pPr>
            <w:r w:rsidRPr="00A838EC">
              <w:rPr>
                <w:b/>
              </w:rPr>
              <w:t>Magela Creek</w:t>
            </w:r>
          </w:p>
        </w:tc>
        <w:tc>
          <w:tcPr>
            <w:tcW w:w="2242" w:type="pct"/>
            <w:gridSpan w:val="3"/>
            <w:tcBorders>
              <w:top w:val="single" w:sz="4" w:space="0" w:color="000000"/>
              <w:left w:val="nil"/>
              <w:bottom w:val="single" w:sz="4" w:space="0" w:color="000000"/>
            </w:tcBorders>
          </w:tcPr>
          <w:p w14:paraId="5F3037F2" w14:textId="77777777" w:rsidR="00A838EC" w:rsidRPr="00A838EC" w:rsidRDefault="00A838EC" w:rsidP="00635C7B">
            <w:pPr>
              <w:pStyle w:val="table1"/>
              <w:rPr>
                <w:b/>
              </w:rPr>
            </w:pPr>
            <w:r w:rsidRPr="00A838EC">
              <w:rPr>
                <w:b/>
              </w:rPr>
              <w:t>Gulungul Creek</w:t>
            </w:r>
          </w:p>
        </w:tc>
      </w:tr>
      <w:tr w:rsidR="00A838EC" w:rsidRPr="00A838EC" w14:paraId="5F3037FB" w14:textId="77777777" w:rsidTr="00A838EC">
        <w:tc>
          <w:tcPr>
            <w:tcW w:w="531" w:type="pct"/>
            <w:tcBorders>
              <w:top w:val="single" w:sz="4" w:space="0" w:color="000000"/>
              <w:bottom w:val="nil"/>
              <w:right w:val="nil"/>
            </w:tcBorders>
          </w:tcPr>
          <w:p w14:paraId="5F3037F4" w14:textId="77777777" w:rsidR="00A838EC" w:rsidRPr="00A838EC" w:rsidRDefault="00A838EC" w:rsidP="00A838EC">
            <w:pPr>
              <w:pStyle w:val="table1"/>
              <w:rPr>
                <w:szCs w:val="16"/>
              </w:rPr>
            </w:pPr>
          </w:p>
        </w:tc>
        <w:tc>
          <w:tcPr>
            <w:tcW w:w="908" w:type="pct"/>
            <w:tcBorders>
              <w:top w:val="single" w:sz="4" w:space="0" w:color="000000"/>
              <w:left w:val="nil"/>
              <w:right w:val="nil"/>
            </w:tcBorders>
          </w:tcPr>
          <w:p w14:paraId="5F3037F5" w14:textId="77777777" w:rsidR="00A838EC" w:rsidRPr="00A838EC" w:rsidRDefault="00A838EC" w:rsidP="00A838EC">
            <w:pPr>
              <w:pStyle w:val="table1"/>
              <w:rPr>
                <w:szCs w:val="16"/>
              </w:rPr>
            </w:pPr>
            <w:r w:rsidRPr="00A838EC">
              <w:rPr>
                <w:szCs w:val="16"/>
              </w:rPr>
              <w:t>Flow commencement</w:t>
            </w:r>
          </w:p>
        </w:tc>
        <w:tc>
          <w:tcPr>
            <w:tcW w:w="782" w:type="pct"/>
            <w:tcBorders>
              <w:top w:val="single" w:sz="4" w:space="0" w:color="000000"/>
              <w:left w:val="nil"/>
              <w:right w:val="nil"/>
            </w:tcBorders>
          </w:tcPr>
          <w:p w14:paraId="5F3037F6" w14:textId="77777777" w:rsidR="00A838EC" w:rsidRPr="00A838EC" w:rsidRDefault="00A838EC" w:rsidP="00A838EC">
            <w:pPr>
              <w:pStyle w:val="table1"/>
              <w:rPr>
                <w:szCs w:val="16"/>
              </w:rPr>
            </w:pPr>
            <w:r w:rsidRPr="00A838EC">
              <w:rPr>
                <w:szCs w:val="16"/>
              </w:rPr>
              <w:t>Flow cessation</w:t>
            </w:r>
          </w:p>
        </w:tc>
        <w:tc>
          <w:tcPr>
            <w:tcW w:w="538" w:type="pct"/>
            <w:tcBorders>
              <w:top w:val="single" w:sz="4" w:space="0" w:color="000000"/>
              <w:left w:val="nil"/>
              <w:right w:val="nil"/>
            </w:tcBorders>
          </w:tcPr>
          <w:p w14:paraId="5F3037F7" w14:textId="77777777" w:rsidR="00A838EC" w:rsidRPr="00A838EC" w:rsidRDefault="00A838EC" w:rsidP="00A838EC">
            <w:pPr>
              <w:pStyle w:val="table1"/>
              <w:rPr>
                <w:szCs w:val="16"/>
              </w:rPr>
            </w:pPr>
            <w:r w:rsidRPr="00A838EC">
              <w:rPr>
                <w:szCs w:val="16"/>
              </w:rPr>
              <w:t>Flow Duration (days)</w:t>
            </w:r>
          </w:p>
        </w:tc>
        <w:tc>
          <w:tcPr>
            <w:tcW w:w="896" w:type="pct"/>
            <w:tcBorders>
              <w:top w:val="single" w:sz="4" w:space="0" w:color="000000"/>
              <w:left w:val="nil"/>
              <w:right w:val="nil"/>
            </w:tcBorders>
          </w:tcPr>
          <w:p w14:paraId="5F3037F8" w14:textId="77777777" w:rsidR="00A838EC" w:rsidRPr="00A838EC" w:rsidRDefault="00A838EC" w:rsidP="00A838EC">
            <w:pPr>
              <w:pStyle w:val="table1"/>
              <w:rPr>
                <w:szCs w:val="16"/>
              </w:rPr>
            </w:pPr>
            <w:r w:rsidRPr="00A838EC">
              <w:rPr>
                <w:szCs w:val="16"/>
              </w:rPr>
              <w:t>Flow commencement</w:t>
            </w:r>
          </w:p>
        </w:tc>
        <w:tc>
          <w:tcPr>
            <w:tcW w:w="807" w:type="pct"/>
            <w:tcBorders>
              <w:top w:val="single" w:sz="4" w:space="0" w:color="000000"/>
              <w:left w:val="nil"/>
              <w:right w:val="nil"/>
            </w:tcBorders>
          </w:tcPr>
          <w:p w14:paraId="5F3037F9" w14:textId="77777777" w:rsidR="00A838EC" w:rsidRPr="00A838EC" w:rsidRDefault="00A838EC" w:rsidP="00A838EC">
            <w:pPr>
              <w:pStyle w:val="table1"/>
              <w:rPr>
                <w:szCs w:val="16"/>
              </w:rPr>
            </w:pPr>
            <w:r w:rsidRPr="00A838EC">
              <w:rPr>
                <w:szCs w:val="16"/>
              </w:rPr>
              <w:t xml:space="preserve">Flow </w:t>
            </w:r>
            <w:r w:rsidRPr="00A838EC">
              <w:rPr>
                <w:szCs w:val="16"/>
              </w:rPr>
              <w:br/>
              <w:t>cessation</w:t>
            </w:r>
          </w:p>
        </w:tc>
        <w:tc>
          <w:tcPr>
            <w:tcW w:w="538" w:type="pct"/>
            <w:tcBorders>
              <w:top w:val="single" w:sz="4" w:space="0" w:color="000000"/>
              <w:left w:val="nil"/>
            </w:tcBorders>
          </w:tcPr>
          <w:p w14:paraId="5F3037FA" w14:textId="77777777" w:rsidR="00A838EC" w:rsidRPr="00A838EC" w:rsidRDefault="00A838EC" w:rsidP="00A838EC">
            <w:pPr>
              <w:pStyle w:val="table1"/>
              <w:rPr>
                <w:szCs w:val="16"/>
              </w:rPr>
            </w:pPr>
            <w:r w:rsidRPr="00A838EC">
              <w:rPr>
                <w:szCs w:val="16"/>
              </w:rPr>
              <w:t>Flow Duration (days)</w:t>
            </w:r>
          </w:p>
        </w:tc>
      </w:tr>
      <w:tr w:rsidR="00A838EC" w:rsidRPr="00A838EC" w14:paraId="5F303803" w14:textId="77777777" w:rsidTr="00A838EC">
        <w:tc>
          <w:tcPr>
            <w:tcW w:w="531" w:type="pct"/>
            <w:tcBorders>
              <w:top w:val="nil"/>
              <w:bottom w:val="nil"/>
              <w:right w:val="nil"/>
            </w:tcBorders>
          </w:tcPr>
          <w:p w14:paraId="5F3037FC" w14:textId="77777777" w:rsidR="00A838EC" w:rsidRPr="00A838EC" w:rsidRDefault="00A838EC" w:rsidP="00A838EC">
            <w:pPr>
              <w:pStyle w:val="table1"/>
              <w:ind w:right="-110"/>
              <w:rPr>
                <w:szCs w:val="16"/>
              </w:rPr>
            </w:pPr>
            <w:r w:rsidRPr="00A838EC">
              <w:rPr>
                <w:szCs w:val="16"/>
              </w:rPr>
              <w:t>2009–10</w:t>
            </w:r>
          </w:p>
        </w:tc>
        <w:tc>
          <w:tcPr>
            <w:tcW w:w="908" w:type="pct"/>
            <w:tcBorders>
              <w:left w:val="nil"/>
              <w:bottom w:val="nil"/>
              <w:right w:val="nil"/>
            </w:tcBorders>
          </w:tcPr>
          <w:p w14:paraId="5F3037FD" w14:textId="77777777" w:rsidR="00A838EC" w:rsidRPr="00A838EC" w:rsidRDefault="00A838EC" w:rsidP="00A838EC">
            <w:pPr>
              <w:pStyle w:val="table1"/>
              <w:rPr>
                <w:szCs w:val="16"/>
              </w:rPr>
            </w:pPr>
            <w:r w:rsidRPr="00A838EC">
              <w:rPr>
                <w:szCs w:val="16"/>
              </w:rPr>
              <w:t>2 Dec 2009</w:t>
            </w:r>
          </w:p>
        </w:tc>
        <w:tc>
          <w:tcPr>
            <w:tcW w:w="782" w:type="pct"/>
            <w:tcBorders>
              <w:left w:val="nil"/>
              <w:bottom w:val="nil"/>
              <w:right w:val="nil"/>
            </w:tcBorders>
          </w:tcPr>
          <w:p w14:paraId="5F3037FE" w14:textId="77777777" w:rsidR="00A838EC" w:rsidRPr="00A838EC" w:rsidRDefault="00A838EC" w:rsidP="00A838EC">
            <w:pPr>
              <w:pStyle w:val="table1"/>
              <w:rPr>
                <w:szCs w:val="16"/>
              </w:rPr>
            </w:pPr>
            <w:r w:rsidRPr="00A838EC">
              <w:rPr>
                <w:szCs w:val="16"/>
              </w:rPr>
              <w:t>27 Jul 2010</w:t>
            </w:r>
          </w:p>
        </w:tc>
        <w:tc>
          <w:tcPr>
            <w:tcW w:w="538" w:type="pct"/>
            <w:tcBorders>
              <w:left w:val="nil"/>
              <w:bottom w:val="nil"/>
              <w:right w:val="nil"/>
            </w:tcBorders>
          </w:tcPr>
          <w:p w14:paraId="5F3037FF" w14:textId="77777777" w:rsidR="00A838EC" w:rsidRPr="00A838EC" w:rsidRDefault="00A838EC" w:rsidP="00A838EC">
            <w:pPr>
              <w:pStyle w:val="table1"/>
              <w:jc w:val="right"/>
              <w:rPr>
                <w:szCs w:val="16"/>
              </w:rPr>
            </w:pPr>
            <w:r w:rsidRPr="00A838EC">
              <w:rPr>
                <w:szCs w:val="16"/>
              </w:rPr>
              <w:t>237</w:t>
            </w:r>
          </w:p>
        </w:tc>
        <w:tc>
          <w:tcPr>
            <w:tcW w:w="896" w:type="pct"/>
            <w:tcBorders>
              <w:left w:val="nil"/>
              <w:bottom w:val="nil"/>
              <w:right w:val="nil"/>
            </w:tcBorders>
          </w:tcPr>
          <w:p w14:paraId="5F303800" w14:textId="77777777" w:rsidR="00A838EC" w:rsidRPr="00A838EC" w:rsidRDefault="00A838EC" w:rsidP="00A838EC">
            <w:pPr>
              <w:pStyle w:val="table1"/>
              <w:rPr>
                <w:szCs w:val="16"/>
              </w:rPr>
            </w:pPr>
            <w:r w:rsidRPr="00A838EC">
              <w:rPr>
                <w:szCs w:val="16"/>
              </w:rPr>
              <w:t>30 Dec 2009</w:t>
            </w:r>
          </w:p>
        </w:tc>
        <w:tc>
          <w:tcPr>
            <w:tcW w:w="807" w:type="pct"/>
            <w:tcBorders>
              <w:left w:val="nil"/>
              <w:bottom w:val="nil"/>
              <w:right w:val="nil"/>
            </w:tcBorders>
          </w:tcPr>
          <w:p w14:paraId="5F303801" w14:textId="77777777" w:rsidR="00A838EC" w:rsidRPr="00A838EC" w:rsidRDefault="00A838EC" w:rsidP="00A838EC">
            <w:pPr>
              <w:pStyle w:val="table1"/>
              <w:rPr>
                <w:szCs w:val="16"/>
              </w:rPr>
            </w:pPr>
            <w:r w:rsidRPr="00A838EC">
              <w:rPr>
                <w:szCs w:val="16"/>
              </w:rPr>
              <w:t>24 Jun 2010</w:t>
            </w:r>
          </w:p>
        </w:tc>
        <w:tc>
          <w:tcPr>
            <w:tcW w:w="538" w:type="pct"/>
            <w:tcBorders>
              <w:left w:val="nil"/>
              <w:bottom w:val="nil"/>
            </w:tcBorders>
          </w:tcPr>
          <w:p w14:paraId="5F303802" w14:textId="77777777" w:rsidR="00A838EC" w:rsidRPr="00A838EC" w:rsidRDefault="00A838EC" w:rsidP="00A838EC">
            <w:pPr>
              <w:pStyle w:val="table1"/>
              <w:jc w:val="right"/>
              <w:rPr>
                <w:szCs w:val="16"/>
              </w:rPr>
            </w:pPr>
            <w:r w:rsidRPr="00A838EC">
              <w:rPr>
                <w:szCs w:val="16"/>
              </w:rPr>
              <w:t>176</w:t>
            </w:r>
          </w:p>
        </w:tc>
      </w:tr>
      <w:tr w:rsidR="00A838EC" w:rsidRPr="00A838EC" w14:paraId="5F30380B" w14:textId="77777777" w:rsidTr="00A838EC">
        <w:tc>
          <w:tcPr>
            <w:tcW w:w="531" w:type="pct"/>
            <w:tcBorders>
              <w:top w:val="nil"/>
              <w:bottom w:val="nil"/>
              <w:right w:val="nil"/>
            </w:tcBorders>
          </w:tcPr>
          <w:p w14:paraId="5F303804" w14:textId="77777777" w:rsidR="00A838EC" w:rsidRPr="00A838EC" w:rsidRDefault="00A838EC" w:rsidP="00A838EC">
            <w:pPr>
              <w:pStyle w:val="table1"/>
              <w:ind w:right="-110"/>
              <w:rPr>
                <w:szCs w:val="16"/>
              </w:rPr>
            </w:pPr>
            <w:r w:rsidRPr="00A838EC">
              <w:rPr>
                <w:szCs w:val="16"/>
              </w:rPr>
              <w:t>2010–11</w:t>
            </w:r>
          </w:p>
        </w:tc>
        <w:tc>
          <w:tcPr>
            <w:tcW w:w="908" w:type="pct"/>
            <w:tcBorders>
              <w:top w:val="nil"/>
              <w:left w:val="nil"/>
              <w:bottom w:val="nil"/>
              <w:right w:val="nil"/>
            </w:tcBorders>
          </w:tcPr>
          <w:p w14:paraId="5F303805" w14:textId="77777777" w:rsidR="00A838EC" w:rsidRPr="00A838EC" w:rsidRDefault="00A838EC" w:rsidP="00A838EC">
            <w:pPr>
              <w:pStyle w:val="table1"/>
              <w:rPr>
                <w:szCs w:val="16"/>
              </w:rPr>
            </w:pPr>
            <w:r w:rsidRPr="00A838EC">
              <w:rPr>
                <w:szCs w:val="16"/>
              </w:rPr>
              <w:t>24 Nov 2010</w:t>
            </w:r>
          </w:p>
        </w:tc>
        <w:tc>
          <w:tcPr>
            <w:tcW w:w="782" w:type="pct"/>
            <w:tcBorders>
              <w:top w:val="nil"/>
              <w:left w:val="nil"/>
              <w:bottom w:val="nil"/>
              <w:right w:val="nil"/>
            </w:tcBorders>
          </w:tcPr>
          <w:p w14:paraId="5F303806" w14:textId="77777777" w:rsidR="00A838EC" w:rsidRPr="00A838EC" w:rsidRDefault="00A838EC" w:rsidP="00A838EC">
            <w:pPr>
              <w:pStyle w:val="table1"/>
              <w:rPr>
                <w:szCs w:val="16"/>
              </w:rPr>
            </w:pPr>
            <w:r w:rsidRPr="00A838EC">
              <w:rPr>
                <w:szCs w:val="16"/>
              </w:rPr>
              <w:t>15 Aug 2011</w:t>
            </w:r>
          </w:p>
        </w:tc>
        <w:tc>
          <w:tcPr>
            <w:tcW w:w="538" w:type="pct"/>
            <w:tcBorders>
              <w:top w:val="nil"/>
              <w:left w:val="nil"/>
              <w:bottom w:val="nil"/>
              <w:right w:val="nil"/>
            </w:tcBorders>
          </w:tcPr>
          <w:p w14:paraId="5F303807" w14:textId="77777777" w:rsidR="00A838EC" w:rsidRPr="00A838EC" w:rsidRDefault="00A838EC" w:rsidP="00A838EC">
            <w:pPr>
              <w:pStyle w:val="table1"/>
              <w:jc w:val="right"/>
              <w:rPr>
                <w:szCs w:val="16"/>
              </w:rPr>
            </w:pPr>
            <w:r w:rsidRPr="00A838EC">
              <w:rPr>
                <w:szCs w:val="16"/>
              </w:rPr>
              <w:t>264</w:t>
            </w:r>
          </w:p>
        </w:tc>
        <w:tc>
          <w:tcPr>
            <w:tcW w:w="896" w:type="pct"/>
            <w:tcBorders>
              <w:top w:val="nil"/>
              <w:left w:val="nil"/>
              <w:bottom w:val="nil"/>
              <w:right w:val="nil"/>
            </w:tcBorders>
          </w:tcPr>
          <w:p w14:paraId="5F303808" w14:textId="77777777" w:rsidR="00A838EC" w:rsidRPr="00A838EC" w:rsidRDefault="00A838EC" w:rsidP="00A838EC">
            <w:pPr>
              <w:pStyle w:val="table1"/>
              <w:rPr>
                <w:szCs w:val="16"/>
              </w:rPr>
            </w:pPr>
            <w:r w:rsidRPr="00A838EC">
              <w:rPr>
                <w:szCs w:val="16"/>
              </w:rPr>
              <w:t>14 Dec 2010</w:t>
            </w:r>
          </w:p>
        </w:tc>
        <w:tc>
          <w:tcPr>
            <w:tcW w:w="807" w:type="pct"/>
            <w:tcBorders>
              <w:top w:val="nil"/>
              <w:left w:val="nil"/>
              <w:bottom w:val="nil"/>
              <w:right w:val="nil"/>
            </w:tcBorders>
          </w:tcPr>
          <w:p w14:paraId="5F303809" w14:textId="77777777" w:rsidR="00A838EC" w:rsidRPr="00A838EC" w:rsidRDefault="00A838EC" w:rsidP="00A838EC">
            <w:pPr>
              <w:pStyle w:val="table1"/>
              <w:rPr>
                <w:szCs w:val="16"/>
              </w:rPr>
            </w:pPr>
            <w:r w:rsidRPr="00A838EC">
              <w:rPr>
                <w:szCs w:val="16"/>
              </w:rPr>
              <w:t>7 Jul 2011</w:t>
            </w:r>
          </w:p>
        </w:tc>
        <w:tc>
          <w:tcPr>
            <w:tcW w:w="538" w:type="pct"/>
            <w:tcBorders>
              <w:top w:val="nil"/>
              <w:left w:val="nil"/>
              <w:bottom w:val="nil"/>
            </w:tcBorders>
          </w:tcPr>
          <w:p w14:paraId="5F30380A" w14:textId="77777777" w:rsidR="00A838EC" w:rsidRPr="00A838EC" w:rsidRDefault="00A838EC" w:rsidP="00A838EC">
            <w:pPr>
              <w:pStyle w:val="table1"/>
              <w:jc w:val="right"/>
              <w:rPr>
                <w:szCs w:val="16"/>
              </w:rPr>
            </w:pPr>
            <w:r w:rsidRPr="00A838EC">
              <w:rPr>
                <w:szCs w:val="16"/>
              </w:rPr>
              <w:t>205</w:t>
            </w:r>
          </w:p>
        </w:tc>
      </w:tr>
      <w:tr w:rsidR="00A838EC" w:rsidRPr="00A838EC" w14:paraId="5F303813" w14:textId="77777777" w:rsidTr="00A838EC">
        <w:tc>
          <w:tcPr>
            <w:tcW w:w="531" w:type="pct"/>
            <w:tcBorders>
              <w:top w:val="nil"/>
              <w:bottom w:val="nil"/>
              <w:right w:val="nil"/>
            </w:tcBorders>
          </w:tcPr>
          <w:p w14:paraId="5F30380C" w14:textId="77777777" w:rsidR="00A838EC" w:rsidRPr="00A838EC" w:rsidRDefault="00A838EC" w:rsidP="00A838EC">
            <w:pPr>
              <w:pStyle w:val="table1"/>
              <w:ind w:right="-110"/>
              <w:rPr>
                <w:szCs w:val="16"/>
              </w:rPr>
            </w:pPr>
            <w:r w:rsidRPr="00A838EC">
              <w:rPr>
                <w:szCs w:val="16"/>
              </w:rPr>
              <w:t>2011–12</w:t>
            </w:r>
          </w:p>
        </w:tc>
        <w:tc>
          <w:tcPr>
            <w:tcW w:w="908" w:type="pct"/>
            <w:tcBorders>
              <w:top w:val="nil"/>
              <w:left w:val="nil"/>
              <w:bottom w:val="nil"/>
              <w:right w:val="nil"/>
            </w:tcBorders>
          </w:tcPr>
          <w:p w14:paraId="5F30380D" w14:textId="77777777" w:rsidR="00A838EC" w:rsidRPr="00A838EC" w:rsidRDefault="00A838EC" w:rsidP="00A838EC">
            <w:pPr>
              <w:pStyle w:val="table1"/>
              <w:rPr>
                <w:szCs w:val="16"/>
              </w:rPr>
            </w:pPr>
            <w:r w:rsidRPr="00A838EC">
              <w:rPr>
                <w:szCs w:val="16"/>
              </w:rPr>
              <w:t>23 Nov 2011</w:t>
            </w:r>
          </w:p>
        </w:tc>
        <w:tc>
          <w:tcPr>
            <w:tcW w:w="782" w:type="pct"/>
            <w:tcBorders>
              <w:top w:val="nil"/>
              <w:left w:val="nil"/>
              <w:bottom w:val="nil"/>
              <w:right w:val="nil"/>
            </w:tcBorders>
          </w:tcPr>
          <w:p w14:paraId="5F30380E" w14:textId="77777777" w:rsidR="00A838EC" w:rsidRPr="00A838EC" w:rsidRDefault="00A838EC" w:rsidP="00A838EC">
            <w:pPr>
              <w:pStyle w:val="table1"/>
              <w:rPr>
                <w:szCs w:val="16"/>
              </w:rPr>
            </w:pPr>
            <w:r w:rsidRPr="00A838EC">
              <w:rPr>
                <w:szCs w:val="16"/>
              </w:rPr>
              <w:t>7 Aug 2012</w:t>
            </w:r>
          </w:p>
        </w:tc>
        <w:tc>
          <w:tcPr>
            <w:tcW w:w="538" w:type="pct"/>
            <w:tcBorders>
              <w:top w:val="nil"/>
              <w:left w:val="nil"/>
              <w:bottom w:val="nil"/>
              <w:right w:val="nil"/>
            </w:tcBorders>
          </w:tcPr>
          <w:p w14:paraId="5F30380F" w14:textId="77777777" w:rsidR="00A838EC" w:rsidRPr="00A838EC" w:rsidRDefault="00A838EC" w:rsidP="00A838EC">
            <w:pPr>
              <w:pStyle w:val="table1"/>
              <w:jc w:val="right"/>
              <w:rPr>
                <w:szCs w:val="16"/>
              </w:rPr>
            </w:pPr>
            <w:r w:rsidRPr="00A838EC">
              <w:rPr>
                <w:szCs w:val="16"/>
              </w:rPr>
              <w:t>258</w:t>
            </w:r>
          </w:p>
        </w:tc>
        <w:tc>
          <w:tcPr>
            <w:tcW w:w="896" w:type="pct"/>
            <w:tcBorders>
              <w:top w:val="nil"/>
              <w:left w:val="nil"/>
              <w:bottom w:val="nil"/>
              <w:right w:val="nil"/>
            </w:tcBorders>
          </w:tcPr>
          <w:p w14:paraId="5F303810" w14:textId="77777777" w:rsidR="00A838EC" w:rsidRPr="00A838EC" w:rsidRDefault="00A838EC" w:rsidP="00A838EC">
            <w:pPr>
              <w:pStyle w:val="table1"/>
              <w:rPr>
                <w:szCs w:val="16"/>
              </w:rPr>
            </w:pPr>
            <w:r w:rsidRPr="00A838EC">
              <w:rPr>
                <w:szCs w:val="16"/>
              </w:rPr>
              <w:t>2 Nov 2011</w:t>
            </w:r>
          </w:p>
        </w:tc>
        <w:tc>
          <w:tcPr>
            <w:tcW w:w="807" w:type="pct"/>
            <w:tcBorders>
              <w:top w:val="nil"/>
              <w:left w:val="nil"/>
              <w:bottom w:val="nil"/>
              <w:right w:val="nil"/>
            </w:tcBorders>
          </w:tcPr>
          <w:p w14:paraId="5F303811" w14:textId="77777777" w:rsidR="00A838EC" w:rsidRPr="00A838EC" w:rsidRDefault="00A838EC" w:rsidP="00A838EC">
            <w:pPr>
              <w:pStyle w:val="table1"/>
              <w:rPr>
                <w:szCs w:val="16"/>
              </w:rPr>
            </w:pPr>
            <w:r w:rsidRPr="00A838EC">
              <w:rPr>
                <w:szCs w:val="16"/>
              </w:rPr>
              <w:t>21 Jun 2012</w:t>
            </w:r>
          </w:p>
        </w:tc>
        <w:tc>
          <w:tcPr>
            <w:tcW w:w="538" w:type="pct"/>
            <w:tcBorders>
              <w:top w:val="nil"/>
              <w:left w:val="nil"/>
              <w:bottom w:val="nil"/>
            </w:tcBorders>
          </w:tcPr>
          <w:p w14:paraId="5F303812" w14:textId="77777777" w:rsidR="00A838EC" w:rsidRPr="00A838EC" w:rsidRDefault="00A838EC" w:rsidP="00A838EC">
            <w:pPr>
              <w:pStyle w:val="table1"/>
              <w:jc w:val="right"/>
              <w:rPr>
                <w:szCs w:val="16"/>
              </w:rPr>
            </w:pPr>
            <w:r w:rsidRPr="00A838EC">
              <w:rPr>
                <w:szCs w:val="16"/>
              </w:rPr>
              <w:t>232</w:t>
            </w:r>
          </w:p>
        </w:tc>
      </w:tr>
      <w:tr w:rsidR="00A838EC" w:rsidRPr="00A838EC" w14:paraId="5F30381B" w14:textId="77777777" w:rsidTr="00A838EC">
        <w:tc>
          <w:tcPr>
            <w:tcW w:w="531" w:type="pct"/>
            <w:tcBorders>
              <w:top w:val="nil"/>
              <w:bottom w:val="nil"/>
              <w:right w:val="nil"/>
            </w:tcBorders>
          </w:tcPr>
          <w:p w14:paraId="5F303814" w14:textId="77777777" w:rsidR="00A838EC" w:rsidRPr="00A838EC" w:rsidRDefault="00A838EC" w:rsidP="00A838EC">
            <w:pPr>
              <w:pStyle w:val="table1"/>
              <w:ind w:right="-110"/>
              <w:rPr>
                <w:szCs w:val="16"/>
              </w:rPr>
            </w:pPr>
            <w:r w:rsidRPr="00A838EC">
              <w:rPr>
                <w:szCs w:val="16"/>
              </w:rPr>
              <w:t>2012–13</w:t>
            </w:r>
          </w:p>
        </w:tc>
        <w:tc>
          <w:tcPr>
            <w:tcW w:w="908" w:type="pct"/>
            <w:tcBorders>
              <w:top w:val="nil"/>
              <w:left w:val="nil"/>
              <w:bottom w:val="nil"/>
              <w:right w:val="nil"/>
            </w:tcBorders>
          </w:tcPr>
          <w:p w14:paraId="5F303815" w14:textId="77777777" w:rsidR="00A838EC" w:rsidRPr="00A838EC" w:rsidRDefault="00A838EC" w:rsidP="00A838EC">
            <w:pPr>
              <w:pStyle w:val="table1"/>
              <w:rPr>
                <w:szCs w:val="16"/>
              </w:rPr>
            </w:pPr>
            <w:r w:rsidRPr="00A838EC">
              <w:rPr>
                <w:szCs w:val="16"/>
              </w:rPr>
              <w:t>7 Jan 2013</w:t>
            </w:r>
          </w:p>
        </w:tc>
        <w:tc>
          <w:tcPr>
            <w:tcW w:w="782" w:type="pct"/>
            <w:tcBorders>
              <w:top w:val="nil"/>
              <w:left w:val="nil"/>
              <w:bottom w:val="nil"/>
              <w:right w:val="nil"/>
            </w:tcBorders>
          </w:tcPr>
          <w:p w14:paraId="5F303816" w14:textId="77777777" w:rsidR="00A838EC" w:rsidRPr="00A838EC" w:rsidRDefault="00A838EC" w:rsidP="00A838EC">
            <w:pPr>
              <w:pStyle w:val="table1"/>
              <w:rPr>
                <w:szCs w:val="16"/>
              </w:rPr>
            </w:pPr>
            <w:r w:rsidRPr="00A838EC">
              <w:rPr>
                <w:szCs w:val="16"/>
              </w:rPr>
              <w:t>1 Jul 2013</w:t>
            </w:r>
          </w:p>
        </w:tc>
        <w:tc>
          <w:tcPr>
            <w:tcW w:w="538" w:type="pct"/>
            <w:tcBorders>
              <w:top w:val="nil"/>
              <w:left w:val="nil"/>
              <w:bottom w:val="nil"/>
              <w:right w:val="nil"/>
            </w:tcBorders>
          </w:tcPr>
          <w:p w14:paraId="5F303817" w14:textId="77777777" w:rsidR="00A838EC" w:rsidRPr="00A838EC" w:rsidRDefault="00A838EC" w:rsidP="00A838EC">
            <w:pPr>
              <w:pStyle w:val="table1"/>
              <w:jc w:val="right"/>
              <w:rPr>
                <w:szCs w:val="16"/>
              </w:rPr>
            </w:pPr>
            <w:r w:rsidRPr="00A838EC">
              <w:rPr>
                <w:szCs w:val="16"/>
              </w:rPr>
              <w:t>175</w:t>
            </w:r>
          </w:p>
        </w:tc>
        <w:tc>
          <w:tcPr>
            <w:tcW w:w="896" w:type="pct"/>
            <w:tcBorders>
              <w:top w:val="nil"/>
              <w:left w:val="nil"/>
              <w:bottom w:val="nil"/>
              <w:right w:val="nil"/>
            </w:tcBorders>
          </w:tcPr>
          <w:p w14:paraId="5F303818" w14:textId="77777777" w:rsidR="00A838EC" w:rsidRPr="00A838EC" w:rsidRDefault="00A838EC" w:rsidP="00A838EC">
            <w:pPr>
              <w:pStyle w:val="table1"/>
              <w:rPr>
                <w:szCs w:val="16"/>
              </w:rPr>
            </w:pPr>
            <w:r w:rsidRPr="00A838EC">
              <w:rPr>
                <w:szCs w:val="16"/>
              </w:rPr>
              <w:t>23 Dec 2012</w:t>
            </w:r>
          </w:p>
        </w:tc>
        <w:tc>
          <w:tcPr>
            <w:tcW w:w="807" w:type="pct"/>
            <w:tcBorders>
              <w:top w:val="nil"/>
              <w:left w:val="nil"/>
              <w:bottom w:val="nil"/>
              <w:right w:val="nil"/>
            </w:tcBorders>
          </w:tcPr>
          <w:p w14:paraId="5F303819" w14:textId="77777777" w:rsidR="00A838EC" w:rsidRPr="00A838EC" w:rsidRDefault="00A838EC" w:rsidP="00A838EC">
            <w:pPr>
              <w:pStyle w:val="table1"/>
              <w:rPr>
                <w:szCs w:val="16"/>
              </w:rPr>
            </w:pPr>
            <w:r w:rsidRPr="00A838EC">
              <w:rPr>
                <w:szCs w:val="16"/>
              </w:rPr>
              <w:t>18 Jun 2013</w:t>
            </w:r>
          </w:p>
        </w:tc>
        <w:tc>
          <w:tcPr>
            <w:tcW w:w="538" w:type="pct"/>
            <w:tcBorders>
              <w:top w:val="nil"/>
              <w:left w:val="nil"/>
              <w:bottom w:val="nil"/>
            </w:tcBorders>
          </w:tcPr>
          <w:p w14:paraId="5F30381A" w14:textId="77777777" w:rsidR="00A838EC" w:rsidRPr="00A838EC" w:rsidRDefault="00A838EC" w:rsidP="00A838EC">
            <w:pPr>
              <w:pStyle w:val="table1"/>
              <w:jc w:val="right"/>
              <w:rPr>
                <w:szCs w:val="16"/>
              </w:rPr>
            </w:pPr>
            <w:r w:rsidRPr="00A838EC">
              <w:rPr>
                <w:szCs w:val="16"/>
              </w:rPr>
              <w:t>177</w:t>
            </w:r>
          </w:p>
        </w:tc>
      </w:tr>
      <w:tr w:rsidR="00A838EC" w:rsidRPr="00A838EC" w14:paraId="5F303823" w14:textId="77777777" w:rsidTr="00A838EC">
        <w:tc>
          <w:tcPr>
            <w:tcW w:w="531" w:type="pct"/>
            <w:tcBorders>
              <w:top w:val="nil"/>
              <w:bottom w:val="nil"/>
              <w:right w:val="nil"/>
            </w:tcBorders>
          </w:tcPr>
          <w:p w14:paraId="5F30381C" w14:textId="77777777" w:rsidR="00A838EC" w:rsidRPr="00A838EC" w:rsidRDefault="00A838EC" w:rsidP="00A838EC">
            <w:pPr>
              <w:pStyle w:val="table1"/>
              <w:ind w:right="-110"/>
              <w:rPr>
                <w:szCs w:val="16"/>
              </w:rPr>
            </w:pPr>
            <w:r w:rsidRPr="00A838EC">
              <w:rPr>
                <w:szCs w:val="16"/>
              </w:rPr>
              <w:t>2013–14</w:t>
            </w:r>
          </w:p>
        </w:tc>
        <w:tc>
          <w:tcPr>
            <w:tcW w:w="908" w:type="pct"/>
            <w:tcBorders>
              <w:top w:val="nil"/>
              <w:left w:val="nil"/>
              <w:bottom w:val="nil"/>
              <w:right w:val="nil"/>
            </w:tcBorders>
          </w:tcPr>
          <w:p w14:paraId="5F30381D" w14:textId="77777777" w:rsidR="00A838EC" w:rsidRPr="00A838EC" w:rsidRDefault="00A838EC" w:rsidP="00A838EC">
            <w:pPr>
              <w:pStyle w:val="table1"/>
              <w:rPr>
                <w:szCs w:val="16"/>
              </w:rPr>
            </w:pPr>
            <w:r w:rsidRPr="00A838EC">
              <w:rPr>
                <w:szCs w:val="16"/>
              </w:rPr>
              <w:t>28 Nov 2013</w:t>
            </w:r>
          </w:p>
        </w:tc>
        <w:tc>
          <w:tcPr>
            <w:tcW w:w="782" w:type="pct"/>
            <w:tcBorders>
              <w:top w:val="nil"/>
              <w:left w:val="nil"/>
              <w:bottom w:val="nil"/>
              <w:right w:val="nil"/>
            </w:tcBorders>
          </w:tcPr>
          <w:p w14:paraId="5F30381E" w14:textId="77777777" w:rsidR="00A838EC" w:rsidRPr="00A838EC" w:rsidRDefault="00A838EC" w:rsidP="00A838EC">
            <w:pPr>
              <w:pStyle w:val="table1"/>
              <w:rPr>
                <w:szCs w:val="16"/>
              </w:rPr>
            </w:pPr>
            <w:r w:rsidRPr="00A838EC">
              <w:rPr>
                <w:szCs w:val="16"/>
              </w:rPr>
              <w:t>21 Jul 2014</w:t>
            </w:r>
          </w:p>
        </w:tc>
        <w:tc>
          <w:tcPr>
            <w:tcW w:w="538" w:type="pct"/>
            <w:tcBorders>
              <w:top w:val="nil"/>
              <w:left w:val="nil"/>
              <w:bottom w:val="nil"/>
              <w:right w:val="nil"/>
            </w:tcBorders>
          </w:tcPr>
          <w:p w14:paraId="5F30381F" w14:textId="77777777" w:rsidR="00A838EC" w:rsidRPr="00A838EC" w:rsidRDefault="00A838EC" w:rsidP="00A838EC">
            <w:pPr>
              <w:pStyle w:val="table1"/>
              <w:jc w:val="right"/>
              <w:rPr>
                <w:szCs w:val="16"/>
              </w:rPr>
            </w:pPr>
            <w:r w:rsidRPr="00A838EC">
              <w:rPr>
                <w:szCs w:val="16"/>
              </w:rPr>
              <w:t>235</w:t>
            </w:r>
          </w:p>
        </w:tc>
        <w:tc>
          <w:tcPr>
            <w:tcW w:w="896" w:type="pct"/>
            <w:tcBorders>
              <w:top w:val="nil"/>
              <w:left w:val="nil"/>
              <w:bottom w:val="nil"/>
              <w:right w:val="nil"/>
            </w:tcBorders>
          </w:tcPr>
          <w:p w14:paraId="5F303820" w14:textId="77777777" w:rsidR="00A838EC" w:rsidRPr="00A838EC" w:rsidRDefault="00A838EC" w:rsidP="00A838EC">
            <w:pPr>
              <w:pStyle w:val="table1"/>
              <w:rPr>
                <w:szCs w:val="16"/>
              </w:rPr>
            </w:pPr>
            <w:r w:rsidRPr="00A838EC">
              <w:rPr>
                <w:szCs w:val="16"/>
              </w:rPr>
              <w:t>4 Dec 2013</w:t>
            </w:r>
          </w:p>
        </w:tc>
        <w:tc>
          <w:tcPr>
            <w:tcW w:w="807" w:type="pct"/>
            <w:tcBorders>
              <w:top w:val="nil"/>
              <w:left w:val="nil"/>
              <w:bottom w:val="nil"/>
              <w:right w:val="nil"/>
            </w:tcBorders>
          </w:tcPr>
          <w:p w14:paraId="5F303821" w14:textId="77777777" w:rsidR="00A838EC" w:rsidRPr="00A838EC" w:rsidRDefault="00A838EC" w:rsidP="00A838EC">
            <w:pPr>
              <w:pStyle w:val="table1"/>
              <w:rPr>
                <w:szCs w:val="16"/>
              </w:rPr>
            </w:pPr>
            <w:r w:rsidRPr="00A838EC">
              <w:rPr>
                <w:szCs w:val="16"/>
              </w:rPr>
              <w:t>23 Jun 2014</w:t>
            </w:r>
          </w:p>
        </w:tc>
        <w:tc>
          <w:tcPr>
            <w:tcW w:w="538" w:type="pct"/>
            <w:tcBorders>
              <w:top w:val="nil"/>
              <w:left w:val="nil"/>
              <w:bottom w:val="nil"/>
            </w:tcBorders>
          </w:tcPr>
          <w:p w14:paraId="5F303822" w14:textId="77777777" w:rsidR="00A838EC" w:rsidRPr="00A838EC" w:rsidRDefault="00A838EC" w:rsidP="00A838EC">
            <w:pPr>
              <w:pStyle w:val="table1"/>
              <w:jc w:val="right"/>
              <w:rPr>
                <w:szCs w:val="16"/>
              </w:rPr>
            </w:pPr>
            <w:r w:rsidRPr="00A838EC">
              <w:rPr>
                <w:szCs w:val="16"/>
              </w:rPr>
              <w:t>201</w:t>
            </w:r>
          </w:p>
        </w:tc>
      </w:tr>
      <w:tr w:rsidR="00A838EC" w:rsidRPr="00A838EC" w14:paraId="5F30382B" w14:textId="77777777" w:rsidTr="00A838EC">
        <w:tc>
          <w:tcPr>
            <w:tcW w:w="531" w:type="pct"/>
            <w:tcBorders>
              <w:top w:val="nil"/>
              <w:bottom w:val="nil"/>
              <w:right w:val="nil"/>
            </w:tcBorders>
          </w:tcPr>
          <w:p w14:paraId="5F303824" w14:textId="77777777" w:rsidR="00A838EC" w:rsidRPr="00A838EC" w:rsidRDefault="00A838EC" w:rsidP="00A838EC">
            <w:pPr>
              <w:pStyle w:val="table1"/>
              <w:ind w:right="-110"/>
              <w:rPr>
                <w:szCs w:val="16"/>
              </w:rPr>
            </w:pPr>
            <w:r w:rsidRPr="00A838EC">
              <w:rPr>
                <w:szCs w:val="16"/>
              </w:rPr>
              <w:t>2014–15</w:t>
            </w:r>
          </w:p>
        </w:tc>
        <w:tc>
          <w:tcPr>
            <w:tcW w:w="908" w:type="pct"/>
            <w:tcBorders>
              <w:top w:val="nil"/>
              <w:left w:val="nil"/>
              <w:bottom w:val="nil"/>
              <w:right w:val="nil"/>
            </w:tcBorders>
          </w:tcPr>
          <w:p w14:paraId="5F303825" w14:textId="77777777" w:rsidR="00A838EC" w:rsidRPr="00A838EC" w:rsidRDefault="00A838EC" w:rsidP="00A838EC">
            <w:pPr>
              <w:pStyle w:val="table1"/>
              <w:rPr>
                <w:szCs w:val="16"/>
              </w:rPr>
            </w:pPr>
            <w:r w:rsidRPr="00A838EC">
              <w:rPr>
                <w:szCs w:val="16"/>
              </w:rPr>
              <w:t>27 Dec 2014</w:t>
            </w:r>
          </w:p>
        </w:tc>
        <w:tc>
          <w:tcPr>
            <w:tcW w:w="782" w:type="pct"/>
            <w:tcBorders>
              <w:top w:val="nil"/>
              <w:left w:val="nil"/>
              <w:bottom w:val="nil"/>
              <w:right w:val="nil"/>
            </w:tcBorders>
          </w:tcPr>
          <w:p w14:paraId="5F303826" w14:textId="77777777" w:rsidR="00A838EC" w:rsidRPr="00A838EC" w:rsidRDefault="00A838EC" w:rsidP="00A838EC">
            <w:pPr>
              <w:pStyle w:val="table1"/>
              <w:rPr>
                <w:szCs w:val="16"/>
              </w:rPr>
            </w:pPr>
            <w:r w:rsidRPr="00A838EC">
              <w:rPr>
                <w:szCs w:val="16"/>
              </w:rPr>
              <w:t>15 Jun 2015</w:t>
            </w:r>
          </w:p>
        </w:tc>
        <w:tc>
          <w:tcPr>
            <w:tcW w:w="538" w:type="pct"/>
            <w:tcBorders>
              <w:top w:val="nil"/>
              <w:left w:val="nil"/>
              <w:bottom w:val="nil"/>
              <w:right w:val="nil"/>
            </w:tcBorders>
          </w:tcPr>
          <w:p w14:paraId="5F303827" w14:textId="77777777" w:rsidR="00A838EC" w:rsidRPr="00A838EC" w:rsidRDefault="00A838EC" w:rsidP="00A838EC">
            <w:pPr>
              <w:pStyle w:val="table1"/>
              <w:jc w:val="right"/>
              <w:rPr>
                <w:szCs w:val="16"/>
              </w:rPr>
            </w:pPr>
            <w:r w:rsidRPr="00A838EC">
              <w:rPr>
                <w:szCs w:val="16"/>
              </w:rPr>
              <w:t>170</w:t>
            </w:r>
          </w:p>
        </w:tc>
        <w:tc>
          <w:tcPr>
            <w:tcW w:w="896" w:type="pct"/>
            <w:tcBorders>
              <w:top w:val="nil"/>
              <w:left w:val="nil"/>
              <w:bottom w:val="nil"/>
              <w:right w:val="nil"/>
            </w:tcBorders>
          </w:tcPr>
          <w:p w14:paraId="5F303828" w14:textId="77777777" w:rsidR="00A838EC" w:rsidRPr="00A838EC" w:rsidRDefault="00A838EC" w:rsidP="00A838EC">
            <w:pPr>
              <w:pStyle w:val="table1"/>
              <w:rPr>
                <w:szCs w:val="16"/>
              </w:rPr>
            </w:pPr>
            <w:r w:rsidRPr="00A838EC">
              <w:rPr>
                <w:szCs w:val="16"/>
              </w:rPr>
              <w:t>2 Jan 2015</w:t>
            </w:r>
          </w:p>
        </w:tc>
        <w:tc>
          <w:tcPr>
            <w:tcW w:w="807" w:type="pct"/>
            <w:tcBorders>
              <w:top w:val="nil"/>
              <w:left w:val="nil"/>
              <w:bottom w:val="nil"/>
              <w:right w:val="nil"/>
            </w:tcBorders>
          </w:tcPr>
          <w:p w14:paraId="5F303829" w14:textId="77777777" w:rsidR="00A838EC" w:rsidRPr="00A838EC" w:rsidRDefault="00A838EC" w:rsidP="00A838EC">
            <w:pPr>
              <w:pStyle w:val="table1"/>
              <w:rPr>
                <w:szCs w:val="16"/>
              </w:rPr>
            </w:pPr>
            <w:r w:rsidRPr="00A838EC">
              <w:rPr>
                <w:szCs w:val="16"/>
              </w:rPr>
              <w:t>1 May 2015</w:t>
            </w:r>
          </w:p>
        </w:tc>
        <w:tc>
          <w:tcPr>
            <w:tcW w:w="538" w:type="pct"/>
            <w:tcBorders>
              <w:top w:val="nil"/>
              <w:left w:val="nil"/>
              <w:bottom w:val="nil"/>
            </w:tcBorders>
          </w:tcPr>
          <w:p w14:paraId="5F30382A" w14:textId="77777777" w:rsidR="00A838EC" w:rsidRPr="00A838EC" w:rsidRDefault="00A838EC" w:rsidP="00A838EC">
            <w:pPr>
              <w:pStyle w:val="table1"/>
              <w:jc w:val="right"/>
              <w:rPr>
                <w:szCs w:val="16"/>
              </w:rPr>
            </w:pPr>
            <w:r w:rsidRPr="00A838EC">
              <w:rPr>
                <w:szCs w:val="16"/>
              </w:rPr>
              <w:t>119</w:t>
            </w:r>
          </w:p>
        </w:tc>
      </w:tr>
      <w:tr w:rsidR="00A838EC" w:rsidRPr="00A838EC" w14:paraId="5F303833" w14:textId="77777777" w:rsidTr="00A838EC">
        <w:tc>
          <w:tcPr>
            <w:tcW w:w="531" w:type="pct"/>
            <w:tcBorders>
              <w:top w:val="nil"/>
              <w:bottom w:val="nil"/>
              <w:right w:val="nil"/>
            </w:tcBorders>
          </w:tcPr>
          <w:p w14:paraId="5F30382C" w14:textId="77777777" w:rsidR="00A838EC" w:rsidRPr="00A838EC" w:rsidRDefault="00A838EC" w:rsidP="00A838EC">
            <w:pPr>
              <w:pStyle w:val="table1"/>
              <w:ind w:right="-110"/>
              <w:rPr>
                <w:szCs w:val="16"/>
              </w:rPr>
            </w:pPr>
            <w:r w:rsidRPr="00A838EC">
              <w:rPr>
                <w:szCs w:val="16"/>
              </w:rPr>
              <w:t>2015–16</w:t>
            </w:r>
          </w:p>
        </w:tc>
        <w:tc>
          <w:tcPr>
            <w:tcW w:w="908" w:type="pct"/>
            <w:tcBorders>
              <w:top w:val="nil"/>
              <w:left w:val="nil"/>
              <w:bottom w:val="nil"/>
              <w:right w:val="nil"/>
            </w:tcBorders>
          </w:tcPr>
          <w:p w14:paraId="5F30382D" w14:textId="77777777" w:rsidR="00A838EC" w:rsidRPr="00A838EC" w:rsidRDefault="00A838EC" w:rsidP="00A838EC">
            <w:pPr>
              <w:pStyle w:val="table1"/>
              <w:rPr>
                <w:szCs w:val="16"/>
              </w:rPr>
            </w:pPr>
            <w:r w:rsidRPr="00A838EC">
              <w:rPr>
                <w:szCs w:val="16"/>
              </w:rPr>
              <w:t>25 Dec 2015</w:t>
            </w:r>
          </w:p>
        </w:tc>
        <w:tc>
          <w:tcPr>
            <w:tcW w:w="782" w:type="pct"/>
            <w:tcBorders>
              <w:top w:val="nil"/>
              <w:left w:val="nil"/>
              <w:bottom w:val="nil"/>
              <w:right w:val="nil"/>
            </w:tcBorders>
          </w:tcPr>
          <w:p w14:paraId="5F30382E" w14:textId="77777777" w:rsidR="00A838EC" w:rsidRPr="00A838EC" w:rsidRDefault="00A838EC" w:rsidP="00A838EC">
            <w:pPr>
              <w:pStyle w:val="table1"/>
              <w:rPr>
                <w:szCs w:val="16"/>
              </w:rPr>
            </w:pPr>
            <w:r w:rsidRPr="00A838EC">
              <w:rPr>
                <w:szCs w:val="16"/>
              </w:rPr>
              <w:t>6 Jun 2016</w:t>
            </w:r>
          </w:p>
        </w:tc>
        <w:tc>
          <w:tcPr>
            <w:tcW w:w="538" w:type="pct"/>
            <w:tcBorders>
              <w:top w:val="nil"/>
              <w:left w:val="nil"/>
              <w:bottom w:val="nil"/>
              <w:right w:val="nil"/>
            </w:tcBorders>
          </w:tcPr>
          <w:p w14:paraId="5F30382F" w14:textId="77777777" w:rsidR="00A838EC" w:rsidRPr="00A838EC" w:rsidRDefault="00A838EC" w:rsidP="00A838EC">
            <w:pPr>
              <w:pStyle w:val="table1"/>
              <w:jc w:val="right"/>
              <w:rPr>
                <w:szCs w:val="16"/>
              </w:rPr>
            </w:pPr>
            <w:r w:rsidRPr="00A838EC">
              <w:rPr>
                <w:szCs w:val="16"/>
              </w:rPr>
              <w:t>163</w:t>
            </w:r>
          </w:p>
        </w:tc>
        <w:tc>
          <w:tcPr>
            <w:tcW w:w="896" w:type="pct"/>
            <w:tcBorders>
              <w:top w:val="nil"/>
              <w:left w:val="nil"/>
              <w:bottom w:val="nil"/>
              <w:right w:val="nil"/>
            </w:tcBorders>
          </w:tcPr>
          <w:p w14:paraId="5F303830" w14:textId="77777777" w:rsidR="00A838EC" w:rsidRPr="00A838EC" w:rsidRDefault="00A838EC" w:rsidP="00A838EC">
            <w:pPr>
              <w:pStyle w:val="table1"/>
              <w:rPr>
                <w:szCs w:val="16"/>
              </w:rPr>
            </w:pPr>
            <w:r w:rsidRPr="00A838EC">
              <w:rPr>
                <w:szCs w:val="16"/>
              </w:rPr>
              <w:t>31 Jan 2016</w:t>
            </w:r>
          </w:p>
        </w:tc>
        <w:tc>
          <w:tcPr>
            <w:tcW w:w="807" w:type="pct"/>
            <w:tcBorders>
              <w:top w:val="nil"/>
              <w:left w:val="nil"/>
              <w:bottom w:val="nil"/>
              <w:right w:val="nil"/>
            </w:tcBorders>
          </w:tcPr>
          <w:p w14:paraId="5F303831" w14:textId="77777777" w:rsidR="00A838EC" w:rsidRPr="00A838EC" w:rsidRDefault="00A838EC" w:rsidP="00A838EC">
            <w:pPr>
              <w:pStyle w:val="table1"/>
              <w:rPr>
                <w:szCs w:val="16"/>
              </w:rPr>
            </w:pPr>
            <w:r w:rsidRPr="00A838EC">
              <w:rPr>
                <w:szCs w:val="16"/>
              </w:rPr>
              <w:t>23 May 2016</w:t>
            </w:r>
          </w:p>
        </w:tc>
        <w:tc>
          <w:tcPr>
            <w:tcW w:w="538" w:type="pct"/>
            <w:tcBorders>
              <w:top w:val="nil"/>
              <w:left w:val="nil"/>
              <w:bottom w:val="nil"/>
            </w:tcBorders>
          </w:tcPr>
          <w:p w14:paraId="5F303832" w14:textId="77777777" w:rsidR="00A838EC" w:rsidRPr="00A838EC" w:rsidRDefault="00A838EC" w:rsidP="00A838EC">
            <w:pPr>
              <w:pStyle w:val="table1"/>
              <w:jc w:val="right"/>
              <w:rPr>
                <w:szCs w:val="16"/>
              </w:rPr>
            </w:pPr>
            <w:r w:rsidRPr="00A838EC">
              <w:rPr>
                <w:szCs w:val="16"/>
              </w:rPr>
              <w:t xml:space="preserve">  99</w:t>
            </w:r>
          </w:p>
        </w:tc>
      </w:tr>
      <w:tr w:rsidR="00A838EC" w:rsidRPr="00A838EC" w14:paraId="5F30383B" w14:textId="77777777" w:rsidTr="00A838EC">
        <w:tc>
          <w:tcPr>
            <w:tcW w:w="531" w:type="pct"/>
            <w:tcBorders>
              <w:top w:val="nil"/>
              <w:bottom w:val="nil"/>
              <w:right w:val="nil"/>
            </w:tcBorders>
          </w:tcPr>
          <w:p w14:paraId="5F303834" w14:textId="77777777" w:rsidR="00A838EC" w:rsidRPr="00A838EC" w:rsidRDefault="00A838EC" w:rsidP="00A838EC">
            <w:pPr>
              <w:pStyle w:val="table1"/>
              <w:ind w:right="-110"/>
              <w:rPr>
                <w:szCs w:val="16"/>
              </w:rPr>
            </w:pPr>
            <w:r w:rsidRPr="00A838EC">
              <w:rPr>
                <w:szCs w:val="16"/>
              </w:rPr>
              <w:t>2016–17</w:t>
            </w:r>
          </w:p>
        </w:tc>
        <w:tc>
          <w:tcPr>
            <w:tcW w:w="908" w:type="pct"/>
            <w:tcBorders>
              <w:top w:val="nil"/>
              <w:left w:val="nil"/>
              <w:bottom w:val="nil"/>
              <w:right w:val="nil"/>
            </w:tcBorders>
          </w:tcPr>
          <w:p w14:paraId="5F303835" w14:textId="77777777" w:rsidR="00A838EC" w:rsidRPr="00A838EC" w:rsidRDefault="00A838EC" w:rsidP="00A838EC">
            <w:pPr>
              <w:pStyle w:val="table1"/>
              <w:rPr>
                <w:szCs w:val="16"/>
              </w:rPr>
            </w:pPr>
            <w:r w:rsidRPr="00A838EC">
              <w:rPr>
                <w:szCs w:val="16"/>
              </w:rPr>
              <w:t>20 Sep 2016</w:t>
            </w:r>
          </w:p>
        </w:tc>
        <w:tc>
          <w:tcPr>
            <w:tcW w:w="782" w:type="pct"/>
            <w:tcBorders>
              <w:top w:val="nil"/>
              <w:left w:val="nil"/>
              <w:bottom w:val="nil"/>
              <w:right w:val="nil"/>
            </w:tcBorders>
          </w:tcPr>
          <w:p w14:paraId="5F303836" w14:textId="09B5DFBB" w:rsidR="00A838EC" w:rsidRPr="00A838EC" w:rsidRDefault="00A838EC" w:rsidP="00A838EC">
            <w:pPr>
              <w:pStyle w:val="table1"/>
              <w:tabs>
                <w:tab w:val="right" w:pos="1760"/>
              </w:tabs>
              <w:rPr>
                <w:szCs w:val="16"/>
              </w:rPr>
            </w:pPr>
            <w:r w:rsidRPr="00A838EC">
              <w:rPr>
                <w:szCs w:val="16"/>
              </w:rPr>
              <w:t>25 Oct 2016</w:t>
            </w:r>
            <w:r w:rsidRPr="00A838EC">
              <w:rPr>
                <w:szCs w:val="16"/>
              </w:rPr>
              <w:tab/>
            </w:r>
          </w:p>
        </w:tc>
        <w:tc>
          <w:tcPr>
            <w:tcW w:w="538" w:type="pct"/>
            <w:tcBorders>
              <w:top w:val="nil"/>
              <w:left w:val="nil"/>
              <w:bottom w:val="nil"/>
              <w:right w:val="nil"/>
            </w:tcBorders>
          </w:tcPr>
          <w:p w14:paraId="5F303837" w14:textId="77777777" w:rsidR="00A838EC" w:rsidRPr="00A838EC" w:rsidRDefault="00A838EC" w:rsidP="00A838EC">
            <w:pPr>
              <w:pStyle w:val="table1"/>
              <w:tabs>
                <w:tab w:val="right" w:pos="1760"/>
              </w:tabs>
              <w:jc w:val="right"/>
              <w:rPr>
                <w:szCs w:val="16"/>
              </w:rPr>
            </w:pPr>
            <w:r w:rsidRPr="00A838EC">
              <w:rPr>
                <w:szCs w:val="16"/>
              </w:rPr>
              <w:t xml:space="preserve">  35</w:t>
            </w:r>
          </w:p>
        </w:tc>
        <w:tc>
          <w:tcPr>
            <w:tcW w:w="896" w:type="pct"/>
            <w:tcBorders>
              <w:top w:val="nil"/>
              <w:left w:val="nil"/>
              <w:bottom w:val="nil"/>
              <w:right w:val="nil"/>
            </w:tcBorders>
          </w:tcPr>
          <w:p w14:paraId="5F303838" w14:textId="77777777" w:rsidR="00A838EC" w:rsidRPr="00A838EC" w:rsidRDefault="00A838EC" w:rsidP="00A838EC">
            <w:pPr>
              <w:pStyle w:val="table1"/>
              <w:rPr>
                <w:szCs w:val="16"/>
              </w:rPr>
            </w:pPr>
            <w:r w:rsidRPr="00A838EC">
              <w:rPr>
                <w:szCs w:val="16"/>
              </w:rPr>
              <w:t>22 Sep 2016</w:t>
            </w:r>
          </w:p>
        </w:tc>
        <w:tc>
          <w:tcPr>
            <w:tcW w:w="807" w:type="pct"/>
            <w:tcBorders>
              <w:top w:val="nil"/>
              <w:left w:val="nil"/>
              <w:bottom w:val="nil"/>
              <w:right w:val="nil"/>
            </w:tcBorders>
          </w:tcPr>
          <w:p w14:paraId="5F303839" w14:textId="77777777" w:rsidR="00A838EC" w:rsidRPr="00A838EC" w:rsidRDefault="00A838EC" w:rsidP="00A838EC">
            <w:pPr>
              <w:pStyle w:val="table1"/>
              <w:rPr>
                <w:szCs w:val="16"/>
              </w:rPr>
            </w:pPr>
            <w:r w:rsidRPr="00A838EC">
              <w:rPr>
                <w:szCs w:val="16"/>
              </w:rPr>
              <w:t>3 Oct 2016</w:t>
            </w:r>
          </w:p>
        </w:tc>
        <w:tc>
          <w:tcPr>
            <w:tcW w:w="538" w:type="pct"/>
            <w:tcBorders>
              <w:top w:val="nil"/>
              <w:left w:val="nil"/>
              <w:bottom w:val="nil"/>
            </w:tcBorders>
          </w:tcPr>
          <w:p w14:paraId="5F30383A" w14:textId="77777777" w:rsidR="00A838EC" w:rsidRPr="00A838EC" w:rsidRDefault="00A838EC" w:rsidP="00A838EC">
            <w:pPr>
              <w:pStyle w:val="table1"/>
              <w:jc w:val="right"/>
              <w:rPr>
                <w:szCs w:val="16"/>
              </w:rPr>
            </w:pPr>
            <w:r w:rsidRPr="00A838EC">
              <w:rPr>
                <w:szCs w:val="16"/>
              </w:rPr>
              <w:t xml:space="preserve">  11</w:t>
            </w:r>
          </w:p>
        </w:tc>
      </w:tr>
      <w:tr w:rsidR="00A838EC" w:rsidRPr="00A838EC" w14:paraId="5F303842" w14:textId="77777777" w:rsidTr="00A838EC">
        <w:tc>
          <w:tcPr>
            <w:tcW w:w="531" w:type="pct"/>
            <w:tcBorders>
              <w:top w:val="nil"/>
              <w:bottom w:val="nil"/>
              <w:right w:val="nil"/>
            </w:tcBorders>
          </w:tcPr>
          <w:p w14:paraId="5F30383C" w14:textId="77777777" w:rsidR="00A838EC" w:rsidRPr="00A838EC" w:rsidRDefault="00A838EC" w:rsidP="00A838EC">
            <w:pPr>
              <w:pStyle w:val="table1"/>
              <w:ind w:right="-110"/>
              <w:rPr>
                <w:szCs w:val="16"/>
              </w:rPr>
            </w:pPr>
          </w:p>
        </w:tc>
        <w:tc>
          <w:tcPr>
            <w:tcW w:w="908" w:type="pct"/>
            <w:tcBorders>
              <w:top w:val="nil"/>
              <w:left w:val="nil"/>
              <w:bottom w:val="nil"/>
              <w:right w:val="nil"/>
            </w:tcBorders>
          </w:tcPr>
          <w:p w14:paraId="5F30383D" w14:textId="77777777" w:rsidR="00A838EC" w:rsidRPr="00A838EC" w:rsidRDefault="00A838EC" w:rsidP="00A838EC">
            <w:pPr>
              <w:pStyle w:val="table1"/>
              <w:rPr>
                <w:szCs w:val="16"/>
              </w:rPr>
            </w:pPr>
            <w:r w:rsidRPr="00A838EC">
              <w:rPr>
                <w:szCs w:val="16"/>
              </w:rPr>
              <w:t>16 Nov 2016</w:t>
            </w:r>
          </w:p>
        </w:tc>
        <w:tc>
          <w:tcPr>
            <w:tcW w:w="1320" w:type="pct"/>
            <w:gridSpan w:val="2"/>
            <w:tcBorders>
              <w:top w:val="nil"/>
              <w:left w:val="nil"/>
              <w:bottom w:val="nil"/>
              <w:right w:val="nil"/>
            </w:tcBorders>
          </w:tcPr>
          <w:p w14:paraId="5F30383E" w14:textId="2154ABC7" w:rsidR="00A838EC" w:rsidRPr="00A838EC" w:rsidRDefault="0036374F" w:rsidP="00A838EC">
            <w:pPr>
              <w:pStyle w:val="table1"/>
              <w:rPr>
                <w:szCs w:val="16"/>
              </w:rPr>
            </w:pPr>
            <w:r>
              <w:rPr>
                <w:szCs w:val="16"/>
              </w:rPr>
              <w:t xml:space="preserve">17 Jul 2017       </w:t>
            </w:r>
            <w:r w:rsidR="000C3837">
              <w:rPr>
                <w:szCs w:val="16"/>
              </w:rPr>
              <w:t xml:space="preserve">      </w:t>
            </w:r>
            <w:r>
              <w:rPr>
                <w:szCs w:val="16"/>
              </w:rPr>
              <w:t xml:space="preserve"> 244</w:t>
            </w:r>
          </w:p>
        </w:tc>
        <w:tc>
          <w:tcPr>
            <w:tcW w:w="896" w:type="pct"/>
            <w:tcBorders>
              <w:top w:val="nil"/>
              <w:left w:val="nil"/>
              <w:bottom w:val="nil"/>
              <w:right w:val="nil"/>
            </w:tcBorders>
          </w:tcPr>
          <w:p w14:paraId="5F30383F" w14:textId="77777777" w:rsidR="00A838EC" w:rsidRPr="00A838EC" w:rsidRDefault="00A838EC" w:rsidP="00A838EC">
            <w:pPr>
              <w:pStyle w:val="table1"/>
              <w:rPr>
                <w:szCs w:val="16"/>
              </w:rPr>
            </w:pPr>
            <w:r w:rsidRPr="00A838EC">
              <w:rPr>
                <w:szCs w:val="16"/>
              </w:rPr>
              <w:t>05 Oct 2016</w:t>
            </w:r>
          </w:p>
        </w:tc>
        <w:tc>
          <w:tcPr>
            <w:tcW w:w="807" w:type="pct"/>
            <w:tcBorders>
              <w:top w:val="nil"/>
              <w:left w:val="nil"/>
              <w:bottom w:val="nil"/>
              <w:right w:val="nil"/>
            </w:tcBorders>
          </w:tcPr>
          <w:p w14:paraId="5F303840" w14:textId="77777777" w:rsidR="00A838EC" w:rsidRPr="00A838EC" w:rsidRDefault="00A838EC" w:rsidP="00A838EC">
            <w:pPr>
              <w:pStyle w:val="table1"/>
              <w:rPr>
                <w:szCs w:val="16"/>
              </w:rPr>
            </w:pPr>
            <w:r w:rsidRPr="00A838EC">
              <w:rPr>
                <w:szCs w:val="16"/>
              </w:rPr>
              <w:t>11 Oct 2016</w:t>
            </w:r>
          </w:p>
        </w:tc>
        <w:tc>
          <w:tcPr>
            <w:tcW w:w="538" w:type="pct"/>
            <w:tcBorders>
              <w:top w:val="nil"/>
              <w:left w:val="nil"/>
              <w:bottom w:val="nil"/>
            </w:tcBorders>
          </w:tcPr>
          <w:p w14:paraId="5F303841" w14:textId="77777777" w:rsidR="00A838EC" w:rsidRPr="00A838EC" w:rsidRDefault="00A838EC" w:rsidP="00A838EC">
            <w:pPr>
              <w:pStyle w:val="table1"/>
              <w:jc w:val="right"/>
              <w:rPr>
                <w:szCs w:val="16"/>
              </w:rPr>
            </w:pPr>
            <w:r w:rsidRPr="00A838EC">
              <w:rPr>
                <w:szCs w:val="16"/>
              </w:rPr>
              <w:t xml:space="preserve">    6</w:t>
            </w:r>
          </w:p>
        </w:tc>
      </w:tr>
      <w:tr w:rsidR="00A838EC" w:rsidRPr="00A838EC" w14:paraId="5F303849" w14:textId="77777777" w:rsidTr="00A838EC">
        <w:tc>
          <w:tcPr>
            <w:tcW w:w="531" w:type="pct"/>
            <w:tcBorders>
              <w:top w:val="nil"/>
              <w:bottom w:val="nil"/>
              <w:right w:val="nil"/>
            </w:tcBorders>
          </w:tcPr>
          <w:p w14:paraId="5F303843" w14:textId="77777777" w:rsidR="00A838EC" w:rsidRPr="00A838EC" w:rsidRDefault="00A838EC" w:rsidP="00A838EC">
            <w:pPr>
              <w:pStyle w:val="table1"/>
              <w:rPr>
                <w:szCs w:val="16"/>
              </w:rPr>
            </w:pPr>
          </w:p>
        </w:tc>
        <w:tc>
          <w:tcPr>
            <w:tcW w:w="908" w:type="pct"/>
            <w:tcBorders>
              <w:top w:val="nil"/>
              <w:left w:val="nil"/>
              <w:bottom w:val="nil"/>
              <w:right w:val="nil"/>
            </w:tcBorders>
          </w:tcPr>
          <w:p w14:paraId="5F303844" w14:textId="77777777" w:rsidR="00A838EC" w:rsidRPr="00A838EC" w:rsidRDefault="00A838EC" w:rsidP="00A838EC">
            <w:pPr>
              <w:pStyle w:val="table1"/>
              <w:rPr>
                <w:szCs w:val="16"/>
              </w:rPr>
            </w:pPr>
          </w:p>
        </w:tc>
        <w:tc>
          <w:tcPr>
            <w:tcW w:w="1320" w:type="pct"/>
            <w:gridSpan w:val="2"/>
            <w:tcBorders>
              <w:top w:val="nil"/>
              <w:left w:val="nil"/>
              <w:bottom w:val="nil"/>
              <w:right w:val="nil"/>
            </w:tcBorders>
          </w:tcPr>
          <w:p w14:paraId="5F303845" w14:textId="77777777" w:rsidR="00A838EC" w:rsidRPr="00A838EC" w:rsidRDefault="00A838EC" w:rsidP="00A838EC">
            <w:pPr>
              <w:pStyle w:val="table1"/>
              <w:rPr>
                <w:szCs w:val="16"/>
              </w:rPr>
            </w:pPr>
          </w:p>
        </w:tc>
        <w:tc>
          <w:tcPr>
            <w:tcW w:w="896" w:type="pct"/>
            <w:tcBorders>
              <w:top w:val="nil"/>
              <w:left w:val="nil"/>
              <w:bottom w:val="nil"/>
              <w:right w:val="nil"/>
            </w:tcBorders>
          </w:tcPr>
          <w:p w14:paraId="5F303846" w14:textId="77777777" w:rsidR="00A838EC" w:rsidRPr="00A838EC" w:rsidRDefault="00A838EC" w:rsidP="00A838EC">
            <w:pPr>
              <w:pStyle w:val="table1"/>
              <w:rPr>
                <w:szCs w:val="16"/>
              </w:rPr>
            </w:pPr>
            <w:r w:rsidRPr="00A838EC">
              <w:rPr>
                <w:szCs w:val="16"/>
              </w:rPr>
              <w:t>16 Nov 2016</w:t>
            </w:r>
          </w:p>
        </w:tc>
        <w:tc>
          <w:tcPr>
            <w:tcW w:w="807" w:type="pct"/>
            <w:tcBorders>
              <w:top w:val="nil"/>
              <w:left w:val="nil"/>
              <w:bottom w:val="nil"/>
              <w:right w:val="nil"/>
            </w:tcBorders>
          </w:tcPr>
          <w:p w14:paraId="5F303847" w14:textId="77777777" w:rsidR="00A838EC" w:rsidRPr="00A838EC" w:rsidRDefault="00A838EC" w:rsidP="00A838EC">
            <w:pPr>
              <w:pStyle w:val="table1"/>
              <w:rPr>
                <w:szCs w:val="16"/>
              </w:rPr>
            </w:pPr>
            <w:r w:rsidRPr="00A838EC">
              <w:rPr>
                <w:szCs w:val="16"/>
              </w:rPr>
              <w:t>17 Nov 2016</w:t>
            </w:r>
          </w:p>
        </w:tc>
        <w:tc>
          <w:tcPr>
            <w:tcW w:w="538" w:type="pct"/>
            <w:tcBorders>
              <w:top w:val="nil"/>
              <w:left w:val="nil"/>
              <w:bottom w:val="nil"/>
            </w:tcBorders>
          </w:tcPr>
          <w:p w14:paraId="5F303848" w14:textId="77777777" w:rsidR="00A838EC" w:rsidRPr="00A838EC" w:rsidRDefault="00A838EC" w:rsidP="00A838EC">
            <w:pPr>
              <w:pStyle w:val="table1"/>
              <w:jc w:val="right"/>
              <w:rPr>
                <w:szCs w:val="16"/>
              </w:rPr>
            </w:pPr>
            <w:r w:rsidRPr="00A838EC">
              <w:rPr>
                <w:szCs w:val="16"/>
              </w:rPr>
              <w:t xml:space="preserve">    1</w:t>
            </w:r>
          </w:p>
        </w:tc>
      </w:tr>
      <w:tr w:rsidR="00A838EC" w:rsidRPr="00A838EC" w14:paraId="5F303850" w14:textId="77777777" w:rsidTr="00A838EC">
        <w:tc>
          <w:tcPr>
            <w:tcW w:w="531" w:type="pct"/>
            <w:tcBorders>
              <w:top w:val="nil"/>
              <w:right w:val="nil"/>
            </w:tcBorders>
          </w:tcPr>
          <w:p w14:paraId="5F30384A" w14:textId="77777777" w:rsidR="00A838EC" w:rsidRPr="00A838EC" w:rsidRDefault="00A838EC" w:rsidP="00A838EC">
            <w:pPr>
              <w:pStyle w:val="table1"/>
              <w:rPr>
                <w:szCs w:val="16"/>
              </w:rPr>
            </w:pPr>
          </w:p>
        </w:tc>
        <w:tc>
          <w:tcPr>
            <w:tcW w:w="908" w:type="pct"/>
            <w:tcBorders>
              <w:top w:val="nil"/>
              <w:left w:val="nil"/>
              <w:right w:val="nil"/>
            </w:tcBorders>
          </w:tcPr>
          <w:p w14:paraId="5F30384B" w14:textId="77777777" w:rsidR="00A838EC" w:rsidRPr="00A838EC" w:rsidRDefault="00A838EC" w:rsidP="00A838EC">
            <w:pPr>
              <w:pStyle w:val="table1"/>
              <w:rPr>
                <w:szCs w:val="16"/>
              </w:rPr>
            </w:pPr>
          </w:p>
        </w:tc>
        <w:tc>
          <w:tcPr>
            <w:tcW w:w="1320" w:type="pct"/>
            <w:gridSpan w:val="2"/>
            <w:tcBorders>
              <w:top w:val="nil"/>
              <w:left w:val="nil"/>
              <w:right w:val="nil"/>
            </w:tcBorders>
          </w:tcPr>
          <w:p w14:paraId="5F30384C" w14:textId="77777777" w:rsidR="00A838EC" w:rsidRPr="00A838EC" w:rsidRDefault="00A838EC" w:rsidP="00A838EC">
            <w:pPr>
              <w:pStyle w:val="table1"/>
              <w:rPr>
                <w:szCs w:val="16"/>
              </w:rPr>
            </w:pPr>
          </w:p>
        </w:tc>
        <w:tc>
          <w:tcPr>
            <w:tcW w:w="896" w:type="pct"/>
            <w:tcBorders>
              <w:top w:val="nil"/>
              <w:left w:val="nil"/>
              <w:right w:val="nil"/>
            </w:tcBorders>
          </w:tcPr>
          <w:p w14:paraId="5F30384D" w14:textId="77777777" w:rsidR="00A838EC" w:rsidRPr="00A838EC" w:rsidRDefault="00A838EC" w:rsidP="00A838EC">
            <w:pPr>
              <w:pStyle w:val="table1"/>
              <w:rPr>
                <w:szCs w:val="16"/>
              </w:rPr>
            </w:pPr>
            <w:r w:rsidRPr="00A838EC">
              <w:rPr>
                <w:szCs w:val="16"/>
              </w:rPr>
              <w:t>23 Nov 2016</w:t>
            </w:r>
          </w:p>
        </w:tc>
        <w:tc>
          <w:tcPr>
            <w:tcW w:w="807" w:type="pct"/>
            <w:tcBorders>
              <w:top w:val="nil"/>
              <w:left w:val="nil"/>
              <w:right w:val="nil"/>
            </w:tcBorders>
          </w:tcPr>
          <w:p w14:paraId="5F30384E" w14:textId="07331ACF" w:rsidR="00A838EC" w:rsidRPr="00A838EC" w:rsidRDefault="00C4478A" w:rsidP="00A838EC">
            <w:pPr>
              <w:pStyle w:val="table1"/>
              <w:rPr>
                <w:szCs w:val="16"/>
              </w:rPr>
            </w:pPr>
            <w:r>
              <w:rPr>
                <w:szCs w:val="16"/>
              </w:rPr>
              <w:t>13 Jun 2017</w:t>
            </w:r>
          </w:p>
        </w:tc>
        <w:tc>
          <w:tcPr>
            <w:tcW w:w="538" w:type="pct"/>
            <w:tcBorders>
              <w:top w:val="nil"/>
              <w:left w:val="nil"/>
            </w:tcBorders>
          </w:tcPr>
          <w:p w14:paraId="5F30384F" w14:textId="3F6CBB96" w:rsidR="00A838EC" w:rsidRPr="00A838EC" w:rsidRDefault="00C4478A" w:rsidP="00B2034F">
            <w:pPr>
              <w:pStyle w:val="table1"/>
              <w:jc w:val="right"/>
              <w:rPr>
                <w:szCs w:val="16"/>
              </w:rPr>
            </w:pPr>
            <w:r>
              <w:rPr>
                <w:szCs w:val="16"/>
              </w:rPr>
              <w:t>203</w:t>
            </w:r>
          </w:p>
        </w:tc>
      </w:tr>
    </w:tbl>
    <w:p w14:paraId="5F303851" w14:textId="77777777" w:rsidR="00A838EC" w:rsidRPr="00A838EC" w:rsidRDefault="00A838EC" w:rsidP="00A838EC">
      <w:pPr>
        <w:pStyle w:val="4point"/>
      </w:pPr>
    </w:p>
    <w:p w14:paraId="5F303852" w14:textId="6FF25278" w:rsidR="00A838EC" w:rsidRPr="00A838EC" w:rsidRDefault="00964F14" w:rsidP="00A838EC">
      <w:r>
        <w:t xml:space="preserve">Within the multiple lines of evidence approach, </w:t>
      </w:r>
      <w:r w:rsidR="00F439AC">
        <w:t>SSB</w:t>
      </w:r>
      <w:r w:rsidR="00A838EC" w:rsidRPr="00A838EC">
        <w:t xml:space="preserve"> uses two broad approaches to assess possible environmental impacts from mine water input to receiving surface </w:t>
      </w:r>
      <w:r w:rsidR="008E56D3">
        <w:t xml:space="preserve">waters around the minesite: (1) early detection, and (2) </w:t>
      </w:r>
      <w:r w:rsidR="00A838EC" w:rsidRPr="00A838EC">
        <w:t>assessment of long-term ecosystem-level responses.</w:t>
      </w:r>
    </w:p>
    <w:p w14:paraId="5F303853" w14:textId="77777777" w:rsidR="00A838EC" w:rsidRPr="00A838EC" w:rsidRDefault="00A838EC" w:rsidP="00A838EC">
      <w:r w:rsidRPr="00A838EC">
        <w:t>Early detection methods include:</w:t>
      </w:r>
    </w:p>
    <w:p w14:paraId="5F303854" w14:textId="21BDC939" w:rsidR="00A838EC" w:rsidRPr="00A838EC" w:rsidRDefault="008E56D3" w:rsidP="00E17ADA">
      <w:pPr>
        <w:pStyle w:val="ListParagraph"/>
        <w:numPr>
          <w:ilvl w:val="0"/>
          <w:numId w:val="10"/>
        </w:numPr>
        <w:ind w:left="426" w:hanging="437"/>
        <w:jc w:val="left"/>
      </w:pPr>
      <w:r>
        <w:t>c</w:t>
      </w:r>
      <w:r w:rsidR="00A838EC" w:rsidRPr="00A838EC">
        <w:t>ontinuous and event-based monitoring of chemical and physical indicators</w:t>
      </w:r>
    </w:p>
    <w:p w14:paraId="5F303855" w14:textId="7BBC2078" w:rsidR="00A838EC" w:rsidRPr="00A838EC" w:rsidRDefault="008E56D3" w:rsidP="00E17ADA">
      <w:pPr>
        <w:pStyle w:val="ListParagraph"/>
        <w:numPr>
          <w:ilvl w:val="0"/>
          <w:numId w:val="10"/>
        </w:numPr>
        <w:ind w:left="426" w:hanging="437"/>
        <w:jc w:val="left"/>
      </w:pPr>
      <w:r>
        <w:rPr>
          <w:i/>
        </w:rPr>
        <w:t>i</w:t>
      </w:r>
      <w:r w:rsidR="00A838EC" w:rsidRPr="00A838EC">
        <w:rPr>
          <w:i/>
        </w:rPr>
        <w:t>n situ</w:t>
      </w:r>
      <w:r w:rsidR="00A838EC" w:rsidRPr="00A838EC">
        <w:t xml:space="preserve"> toxicity monitoring using freshwater snail reproduction</w:t>
      </w:r>
    </w:p>
    <w:p w14:paraId="5F303856" w14:textId="2D934916" w:rsidR="00A838EC" w:rsidRPr="00A838EC" w:rsidRDefault="008E56D3" w:rsidP="00E17ADA">
      <w:pPr>
        <w:pStyle w:val="ListParagraph"/>
        <w:numPr>
          <w:ilvl w:val="0"/>
          <w:numId w:val="10"/>
        </w:numPr>
        <w:ind w:left="426" w:hanging="437"/>
        <w:jc w:val="left"/>
      </w:pPr>
      <w:r>
        <w:t>b</w:t>
      </w:r>
      <w:r w:rsidR="00A838EC" w:rsidRPr="00A838EC">
        <w:t>ioaccumulation monitoring using freshwater mussels.</w:t>
      </w:r>
    </w:p>
    <w:p w14:paraId="5F303857" w14:textId="77777777" w:rsidR="00A838EC" w:rsidRPr="00A838EC" w:rsidRDefault="00A838EC" w:rsidP="00A838EC">
      <w:r w:rsidRPr="00A838EC">
        <w:t xml:space="preserve">To assess long-term ecosystem-level responses, benthic macroinvertebrate and fish community data from late wet season sampling in Magela and Gulungul creek sites are compared with historical data and data from control sites in streams unaffected by mining. </w:t>
      </w:r>
    </w:p>
    <w:p w14:paraId="5F303858" w14:textId="2C13843D" w:rsidR="00A838EC" w:rsidRDefault="00873293" w:rsidP="00873293">
      <w:pPr>
        <w:pStyle w:val="Heading3"/>
      </w:pPr>
      <w:bookmarkStart w:id="339" w:name="_Toc491430933"/>
      <w:bookmarkStart w:id="340" w:name="_Toc508200365"/>
      <w:r>
        <w:t>4.1.1</w:t>
      </w:r>
      <w:r>
        <w:tab/>
      </w:r>
      <w:r w:rsidR="00A838EC" w:rsidRPr="00A838EC">
        <w:t>Early detection monitoring in Magela Creek</w:t>
      </w:r>
      <w:bookmarkEnd w:id="339"/>
      <w:bookmarkEnd w:id="340"/>
    </w:p>
    <w:p w14:paraId="75F6F465" w14:textId="72FBCF81" w:rsidR="00080697" w:rsidRPr="00080697" w:rsidRDefault="00080697" w:rsidP="00080697">
      <w:r>
        <w:t>M</w:t>
      </w:r>
      <w:r w:rsidRPr="00A838EC">
        <w:t xml:space="preserve">onitoring undertaken </w:t>
      </w:r>
      <w:r>
        <w:t xml:space="preserve">in Magela Creek </w:t>
      </w:r>
      <w:r w:rsidRPr="00A838EC">
        <w:t>during the 2016–17 wet season indicate</w:t>
      </w:r>
      <w:r>
        <w:t>s</w:t>
      </w:r>
      <w:r w:rsidRPr="00A838EC">
        <w:t xml:space="preserve"> that there </w:t>
      </w:r>
      <w:r>
        <w:t>have been no observed</w:t>
      </w:r>
      <w:r w:rsidRPr="00A838EC">
        <w:t xml:space="preserve"> environmental impacts from operations at Ranger </w:t>
      </w:r>
      <w:r w:rsidR="001056B5">
        <w:t xml:space="preserve">uranium </w:t>
      </w:r>
      <w:r w:rsidRPr="00A838EC">
        <w:t>mine</w:t>
      </w:r>
      <w:r w:rsidRPr="00041EC9">
        <w:t xml:space="preserve"> </w:t>
      </w:r>
      <w:r>
        <w:t>in the offsite environment</w:t>
      </w:r>
      <w:r w:rsidRPr="00A838EC">
        <w:t>.</w:t>
      </w:r>
    </w:p>
    <w:p w14:paraId="5F303859" w14:textId="77777777" w:rsidR="00A838EC" w:rsidRPr="00A838EC" w:rsidRDefault="00A838EC" w:rsidP="00A838EC">
      <w:pPr>
        <w:pStyle w:val="Heading5"/>
      </w:pPr>
      <w:r w:rsidRPr="00A838EC">
        <w:t>Chemical and physical monitoring</w:t>
      </w:r>
    </w:p>
    <w:p w14:paraId="5F30385A" w14:textId="091E687C" w:rsidR="00A838EC" w:rsidRPr="00A838EC" w:rsidRDefault="00A838EC" w:rsidP="00A838EC">
      <w:r w:rsidRPr="00A838EC">
        <w:t xml:space="preserve">Magela Creek </w:t>
      </w:r>
      <w:r w:rsidR="007D449E">
        <w:t>flows</w:t>
      </w:r>
      <w:r w:rsidR="007D449E" w:rsidRPr="00A838EC">
        <w:t xml:space="preserve"> </w:t>
      </w:r>
      <w:r w:rsidRPr="00A838EC">
        <w:t>to the north</w:t>
      </w:r>
      <w:r w:rsidR="007D449E">
        <w:t>-</w:t>
      </w:r>
      <w:r w:rsidRPr="00A838EC">
        <w:t xml:space="preserve">west of the Ranger minesite and receives </w:t>
      </w:r>
      <w:r w:rsidR="00AB53DD">
        <w:t xml:space="preserve">mine </w:t>
      </w:r>
      <w:r w:rsidRPr="00A838EC">
        <w:t>water</w:t>
      </w:r>
      <w:r w:rsidR="00AB53DD">
        <w:t>s</w:t>
      </w:r>
      <w:r w:rsidRPr="00A838EC">
        <w:t xml:space="preserve"> from Retention Pond 1, the former Djalkmara Billabong and Georgetown Creek (</w:t>
      </w:r>
      <w:r w:rsidR="00572BEE">
        <w:t>Figure 2</w:t>
      </w:r>
      <w:r w:rsidR="00AB53DD">
        <w:t>).</w:t>
      </w:r>
    </w:p>
    <w:p w14:paraId="5F30385B" w14:textId="22570876" w:rsidR="00A838EC" w:rsidRDefault="00A838EC" w:rsidP="00A838EC">
      <w:r w:rsidRPr="00A838EC">
        <w:t xml:space="preserve">The electrical conductivity (EC) data measured in Magela Creek upstream and downstream of these mine inputs </w:t>
      </w:r>
      <w:r w:rsidR="00132116">
        <w:t>w</w:t>
      </w:r>
      <w:r w:rsidR="00635C7B">
        <w:t>ere</w:t>
      </w:r>
      <w:r w:rsidRPr="00A838EC">
        <w:t xml:space="preserve"> comparable to the 2015 – 16 wet season (</w:t>
      </w:r>
      <w:r w:rsidR="00572BEE">
        <w:t>Figure 8</w:t>
      </w:r>
      <w:r w:rsidR="00332BD6">
        <w:t>).</w:t>
      </w:r>
    </w:p>
    <w:p w14:paraId="3F68F61E" w14:textId="7B18D297" w:rsidR="004F3807" w:rsidRDefault="007F3C7C" w:rsidP="00A838EC">
      <w:r w:rsidRPr="007F3C7C">
        <w:rPr>
          <w:noProof/>
          <w:lang w:eastAsia="en-AU"/>
        </w:rPr>
        <w:drawing>
          <wp:inline distT="0" distB="0" distL="0" distR="0" wp14:anchorId="7AB9019E" wp14:editId="611C32D6">
            <wp:extent cx="4723765" cy="3343861"/>
            <wp:effectExtent l="0" t="0" r="63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23765" cy="3343861"/>
                    </a:xfrm>
                    <a:prstGeom prst="rect">
                      <a:avLst/>
                    </a:prstGeom>
                    <a:noFill/>
                    <a:ln>
                      <a:noFill/>
                    </a:ln>
                  </pic:spPr>
                </pic:pic>
              </a:graphicData>
            </a:graphic>
          </wp:inline>
        </w:drawing>
      </w:r>
    </w:p>
    <w:p w14:paraId="5F30385D" w14:textId="5B3D3DEC" w:rsidR="00A838EC" w:rsidRPr="00A838EC" w:rsidRDefault="00A838EC" w:rsidP="00A838EC">
      <w:pPr>
        <w:pStyle w:val="figurecaption"/>
      </w:pPr>
      <w:bookmarkStart w:id="341" w:name="_Ref490233340"/>
      <w:bookmarkStart w:id="342" w:name="_Toc482947348"/>
      <w:bookmarkStart w:id="343" w:name="_Toc490232770"/>
      <w:bookmarkStart w:id="344" w:name="_Toc490234760"/>
      <w:r w:rsidRPr="00A838EC">
        <w:rPr>
          <w:b/>
        </w:rPr>
        <w:t xml:space="preserve">Figure </w:t>
      </w:r>
      <w:bookmarkEnd w:id="341"/>
      <w:r w:rsidR="001B438F">
        <w:rPr>
          <w:b/>
        </w:rPr>
        <w:t>8</w:t>
      </w:r>
      <w:r w:rsidRPr="00A838EC">
        <w:rPr>
          <w:b/>
        </w:rPr>
        <w:t xml:space="preserve"> </w:t>
      </w:r>
      <w:r w:rsidRPr="00A838EC">
        <w:t>Magela Creek electrical conductivity (EC) data measured during the wet season 2009–17</w:t>
      </w:r>
      <w:bookmarkEnd w:id="342"/>
      <w:bookmarkEnd w:id="343"/>
      <w:bookmarkEnd w:id="344"/>
      <w:r w:rsidR="00CC3821">
        <w:t>.</w:t>
      </w:r>
    </w:p>
    <w:p w14:paraId="5F30385E" w14:textId="2E718B6D" w:rsidR="00A838EC" w:rsidRPr="00A838EC" w:rsidRDefault="00CF217B" w:rsidP="00A838EC">
      <w:r w:rsidRPr="00A838EC">
        <w:t>The</w:t>
      </w:r>
      <w:r w:rsidR="00A838EC" w:rsidRPr="00A838EC">
        <w:t xml:space="preserve"> EC Action trigger value was exceeded on one occasion </w:t>
      </w:r>
      <w:r w:rsidR="00C43B18">
        <w:t xml:space="preserve">during </w:t>
      </w:r>
      <w:r w:rsidR="00C43B18" w:rsidRPr="00A838EC">
        <w:t>the 201</w:t>
      </w:r>
      <w:r w:rsidR="00C43B18">
        <w:t>6</w:t>
      </w:r>
      <w:r w:rsidR="00C43B18" w:rsidRPr="00A838EC">
        <w:t xml:space="preserve"> – 1</w:t>
      </w:r>
      <w:r w:rsidR="00C43B18">
        <w:t>7</w:t>
      </w:r>
      <w:r w:rsidR="00C43B18" w:rsidRPr="00A838EC">
        <w:t xml:space="preserve"> wet season </w:t>
      </w:r>
      <w:r w:rsidR="00A838EC" w:rsidRPr="00A838EC">
        <w:t>at the Magela Creek downstream site (</w:t>
      </w:r>
      <w:r w:rsidR="00572BEE">
        <w:t>Figure 9</w:t>
      </w:r>
      <w:r w:rsidR="00A838EC" w:rsidRPr="00A838EC">
        <w:t>). This exceedance corresponded with the release of treated pond water at the DJKRP discharge point (</w:t>
      </w:r>
      <w:r w:rsidR="00572BEE">
        <w:t>Figure 2</w:t>
      </w:r>
      <w:r w:rsidR="00A838EC" w:rsidRPr="00A838EC">
        <w:t xml:space="preserve">) and </w:t>
      </w:r>
      <w:r w:rsidR="00132116">
        <w:t>wa</w:t>
      </w:r>
      <w:r w:rsidR="00A838EC" w:rsidRPr="00A838EC">
        <w:t>s likely due to the flushing of water from the Djalkmara wetland area, which has been known to have high EC caused by seasonal evapo</w:t>
      </w:r>
      <w:r w:rsidR="00133BF5">
        <w:t>-</w:t>
      </w:r>
      <w:r w:rsidR="00A838EC" w:rsidRPr="00A838EC">
        <w:t>concentration</w:t>
      </w:r>
      <w:r w:rsidR="001763B6">
        <w:t xml:space="preserve"> of groundwater expr</w:t>
      </w:r>
      <w:r w:rsidR="00587A6D">
        <w:t>essing from the nearby Djalkmar</w:t>
      </w:r>
      <w:r w:rsidR="001763B6">
        <w:t>a Land Application area</w:t>
      </w:r>
      <w:r w:rsidR="00A838EC" w:rsidRPr="00A838EC">
        <w:t>.</w:t>
      </w:r>
      <w:r w:rsidR="00A838EC" w:rsidRPr="00A838EC" w:rsidDel="00132116">
        <w:t xml:space="preserve"> </w:t>
      </w:r>
      <w:r w:rsidR="00CB32CF" w:rsidRPr="00A838EC">
        <w:t xml:space="preserve">SSB monitoring shows that all water quality objectives for Magela Creek </w:t>
      </w:r>
      <w:r w:rsidR="00AB53DD">
        <w:t>were met</w:t>
      </w:r>
      <w:r w:rsidR="00CB32CF" w:rsidRPr="00A838EC">
        <w:t xml:space="preserve"> during the 2016–17 wet season.</w:t>
      </w:r>
    </w:p>
    <w:p w14:paraId="2D3E03E3" w14:textId="3AD4B67F" w:rsidR="00CF217B" w:rsidRPr="00A838EC" w:rsidRDefault="0064698A" w:rsidP="00A838EC">
      <w:r w:rsidRPr="0064698A">
        <w:rPr>
          <w:noProof/>
          <w:lang w:eastAsia="en-AU"/>
        </w:rPr>
        <w:drawing>
          <wp:inline distT="0" distB="0" distL="0" distR="0" wp14:anchorId="119FE100" wp14:editId="2904CD0D">
            <wp:extent cx="4723765" cy="3369489"/>
            <wp:effectExtent l="0" t="0" r="63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23765" cy="3369489"/>
                    </a:xfrm>
                    <a:prstGeom prst="rect">
                      <a:avLst/>
                    </a:prstGeom>
                    <a:noFill/>
                    <a:ln>
                      <a:noFill/>
                    </a:ln>
                  </pic:spPr>
                </pic:pic>
              </a:graphicData>
            </a:graphic>
          </wp:inline>
        </w:drawing>
      </w:r>
    </w:p>
    <w:p w14:paraId="5F303861" w14:textId="361F9FA8" w:rsidR="00A838EC" w:rsidRDefault="00A838EC" w:rsidP="00A838EC">
      <w:pPr>
        <w:pStyle w:val="figurecaption"/>
      </w:pPr>
      <w:bookmarkStart w:id="345" w:name="_Ref478110192"/>
      <w:bookmarkStart w:id="346" w:name="_Toc490232771"/>
      <w:bookmarkStart w:id="347" w:name="_Toc490234761"/>
      <w:bookmarkStart w:id="348" w:name="_Toc449475829"/>
      <w:bookmarkStart w:id="349" w:name="_Toc482947349"/>
      <w:r w:rsidRPr="00A838EC">
        <w:rPr>
          <w:b/>
        </w:rPr>
        <w:t xml:space="preserve">Figure </w:t>
      </w:r>
      <w:bookmarkEnd w:id="345"/>
      <w:r w:rsidR="00A12AF9">
        <w:rPr>
          <w:b/>
        </w:rPr>
        <w:t>9</w:t>
      </w:r>
      <w:r w:rsidRPr="00A838EC">
        <w:t xml:space="preserve"> Magela Creek electrical conductivity (EC) data measured during the 2016–17 wet season</w:t>
      </w:r>
      <w:bookmarkEnd w:id="346"/>
      <w:bookmarkEnd w:id="347"/>
      <w:bookmarkEnd w:id="348"/>
      <w:bookmarkEnd w:id="349"/>
      <w:r w:rsidR="00CC3821">
        <w:t>.</w:t>
      </w:r>
    </w:p>
    <w:p w14:paraId="5B2BF4F7" w14:textId="77777777" w:rsidR="006D01B3" w:rsidRPr="00A838EC" w:rsidRDefault="006D01B3" w:rsidP="006D01B3">
      <w:r w:rsidRPr="00A838EC">
        <w:t xml:space="preserve">Compliance with the </w:t>
      </w:r>
      <w:r w:rsidRPr="00A838EC">
        <w:rPr>
          <w:vertAlign w:val="superscript"/>
        </w:rPr>
        <w:t>226</w:t>
      </w:r>
      <w:r w:rsidRPr="00A838EC">
        <w:t xml:space="preserve">Ra Limit is assessed </w:t>
      </w:r>
      <w:r>
        <w:t>by calculating the</w:t>
      </w:r>
      <w:r w:rsidRPr="00A838EC" w:rsidDel="00C43B18">
        <w:t xml:space="preserve"> </w:t>
      </w:r>
      <w:r w:rsidRPr="00A838EC">
        <w:t>difference in</w:t>
      </w:r>
      <w:r>
        <w:t xml:space="preserve"> the geometric mean of</w:t>
      </w:r>
      <w:r w:rsidDel="007D449E">
        <w:t xml:space="preserve"> </w:t>
      </w:r>
      <w:r w:rsidRPr="00A838EC">
        <w:rPr>
          <w:vertAlign w:val="superscript"/>
        </w:rPr>
        <w:t>226</w:t>
      </w:r>
      <w:r w:rsidRPr="00A838EC">
        <w:t>Ra concentrations</w:t>
      </w:r>
      <w:r>
        <w:t>,</w:t>
      </w:r>
      <w:r w:rsidRPr="00A838EC">
        <w:t xml:space="preserve"> measured at the upstream and downstream sites</w:t>
      </w:r>
      <w:r>
        <w:t xml:space="preserve"> for the entire season</w:t>
      </w:r>
      <w:r w:rsidRPr="00A838EC">
        <w:t xml:space="preserve">. Data </w:t>
      </w:r>
      <w:r>
        <w:t xml:space="preserve">assessed </w:t>
      </w:r>
      <w:r w:rsidRPr="00A838EC">
        <w:t>to date for the 2016–17 wet season are similar to historical value</w:t>
      </w:r>
      <w:r>
        <w:t>s</w:t>
      </w:r>
      <w:r w:rsidRPr="00A838EC">
        <w:t xml:space="preserve">, </w:t>
      </w:r>
      <w:r>
        <w:t>indicating</w:t>
      </w:r>
      <w:r w:rsidRPr="00A838EC">
        <w:t xml:space="preserve"> that the </w:t>
      </w:r>
      <w:r w:rsidRPr="00A838EC">
        <w:rPr>
          <w:vertAlign w:val="superscript"/>
        </w:rPr>
        <w:t>226</w:t>
      </w:r>
      <w:r w:rsidRPr="00A838EC">
        <w:t xml:space="preserve">Ra Limit </w:t>
      </w:r>
      <w:r>
        <w:t xml:space="preserve">was </w:t>
      </w:r>
      <w:r w:rsidRPr="00A838EC">
        <w:t>not exceeded (</w:t>
      </w:r>
      <w:r>
        <w:t>Figure 10).</w:t>
      </w:r>
    </w:p>
    <w:p w14:paraId="09BC51CC" w14:textId="4053C202" w:rsidR="00193ECD" w:rsidRPr="005C4048" w:rsidRDefault="00193ECD" w:rsidP="00B2034F">
      <w:r w:rsidRPr="00193ECD">
        <w:rPr>
          <w:noProof/>
          <w:lang w:eastAsia="en-AU"/>
        </w:rPr>
        <w:drawing>
          <wp:inline distT="0" distB="0" distL="0" distR="0" wp14:anchorId="433F59A5" wp14:editId="46DBCCCC">
            <wp:extent cx="4723765" cy="2872362"/>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23765" cy="2872362"/>
                    </a:xfrm>
                    <a:prstGeom prst="rect">
                      <a:avLst/>
                    </a:prstGeom>
                    <a:noFill/>
                    <a:ln>
                      <a:noFill/>
                    </a:ln>
                  </pic:spPr>
                </pic:pic>
              </a:graphicData>
            </a:graphic>
          </wp:inline>
        </w:drawing>
      </w:r>
    </w:p>
    <w:p w14:paraId="5F303864" w14:textId="6D523BEC" w:rsidR="00A838EC" w:rsidRPr="00A838EC" w:rsidRDefault="00A838EC" w:rsidP="0023074F">
      <w:pPr>
        <w:pStyle w:val="figurecaption"/>
        <w:rPr>
          <w:rFonts w:ascii="Garamond" w:hAnsi="Garamond"/>
        </w:rPr>
      </w:pPr>
      <w:bookmarkStart w:id="350" w:name="_Ref459650029"/>
      <w:bookmarkStart w:id="351" w:name="_Ref478032277"/>
      <w:bookmarkStart w:id="352" w:name="_Toc482947350"/>
      <w:bookmarkStart w:id="353" w:name="_Toc490232772"/>
      <w:bookmarkStart w:id="354" w:name="_Toc490234762"/>
      <w:r w:rsidRPr="00A838EC">
        <w:rPr>
          <w:b/>
        </w:rPr>
        <w:t xml:space="preserve">Figure </w:t>
      </w:r>
      <w:bookmarkEnd w:id="350"/>
      <w:bookmarkEnd w:id="351"/>
      <w:r w:rsidR="00A12AF9">
        <w:rPr>
          <w:b/>
        </w:rPr>
        <w:t>10</w:t>
      </w:r>
      <w:r w:rsidRPr="00A838EC">
        <w:t xml:space="preserve"> Magela Creek upstream and downstream </w:t>
      </w:r>
      <w:r w:rsidRPr="00A838EC">
        <w:rPr>
          <w:vertAlign w:val="superscript"/>
        </w:rPr>
        <w:t>226</w:t>
      </w:r>
      <w:r w:rsidRPr="00A838EC">
        <w:t>Ra data.</w:t>
      </w:r>
      <w:bookmarkEnd w:id="352"/>
      <w:bookmarkEnd w:id="353"/>
      <w:bookmarkEnd w:id="354"/>
      <w:r w:rsidRPr="00A838EC">
        <w:t xml:space="preserve"> </w:t>
      </w:r>
    </w:p>
    <w:p w14:paraId="5F303865" w14:textId="77777777" w:rsidR="00A838EC" w:rsidRPr="00A838EC" w:rsidRDefault="00A838EC" w:rsidP="00A838EC">
      <w:pPr>
        <w:pStyle w:val="Heading5"/>
      </w:pPr>
      <w:r w:rsidRPr="00A838EC">
        <w:t>Biological monitoring</w:t>
      </w:r>
    </w:p>
    <w:p w14:paraId="5F303866" w14:textId="77777777" w:rsidR="00A838EC" w:rsidRPr="00A838EC" w:rsidRDefault="00A838EC" w:rsidP="00A838EC">
      <w:pPr>
        <w:pStyle w:val="Heading6"/>
      </w:pPr>
      <w:r w:rsidRPr="00A838EC">
        <w:t>Toxicity monitoring</w:t>
      </w:r>
    </w:p>
    <w:p w14:paraId="1B765250" w14:textId="725763AF" w:rsidR="009B7D3A" w:rsidRPr="00D06737" w:rsidRDefault="009F4A18" w:rsidP="009B7D3A">
      <w:r>
        <w:t>Ten in-</w:t>
      </w:r>
      <w:r w:rsidR="009B7D3A" w:rsidRPr="00D06737">
        <w:t>situ toxicity monitoring test</w:t>
      </w:r>
      <w:r w:rsidR="00E25C09">
        <w:t>s</w:t>
      </w:r>
      <w:r w:rsidR="009B7D3A" w:rsidRPr="00D06737">
        <w:t xml:space="preserve"> were conducted on a fortnightly </w:t>
      </w:r>
      <w:r w:rsidR="00E25C09">
        <w:t>basis</w:t>
      </w:r>
      <w:r w:rsidR="009B7D3A" w:rsidRPr="00D06737">
        <w:t xml:space="preserve"> in Magela Creek, </w:t>
      </w:r>
      <w:r w:rsidR="00E25C09">
        <w:t xml:space="preserve">spanning the period </w:t>
      </w:r>
      <w:r w:rsidR="009B7D3A" w:rsidRPr="00D06737">
        <w:t>5</w:t>
      </w:r>
      <w:r w:rsidR="009B7D3A" w:rsidRPr="00D06737" w:rsidDel="007D449E">
        <w:t xml:space="preserve"> </w:t>
      </w:r>
      <w:r w:rsidR="009B7D3A" w:rsidRPr="00D06737">
        <w:t xml:space="preserve">December 2016 </w:t>
      </w:r>
      <w:r w:rsidR="007D449E">
        <w:t>to</w:t>
      </w:r>
      <w:r>
        <w:t xml:space="preserve"> 20 April 2017.</w:t>
      </w:r>
    </w:p>
    <w:p w14:paraId="416E2EAB" w14:textId="7705682E" w:rsidR="00DB70C3" w:rsidRDefault="00EE3FA4" w:rsidP="009B7D3A">
      <w:r>
        <w:t>For the 2016</w:t>
      </w:r>
      <w:r w:rsidR="00536C88">
        <w:t>–</w:t>
      </w:r>
      <w:r>
        <w:t>17 wet season, snail egg production in 8 out of 10 tests was higher at the downstream site compared to the upstream site (control site; Figure 11).</w:t>
      </w:r>
      <w:r w:rsidR="009B7D3A" w:rsidRPr="00D06737">
        <w:t xml:space="preserve"> Analysis Of Variance (ANOVA)</w:t>
      </w:r>
      <w:r w:rsidR="009B7D3A">
        <w:t xml:space="preserve"> </w:t>
      </w:r>
      <w:r>
        <w:t xml:space="preserve">testing </w:t>
      </w:r>
      <w:r w:rsidR="009B7D3A">
        <w:t xml:space="preserve">showed egg difference values </w:t>
      </w:r>
      <w:r w:rsidR="00587A6D">
        <w:t>between the sites</w:t>
      </w:r>
      <w:r w:rsidR="00536C88">
        <w:t xml:space="preserve"> </w:t>
      </w:r>
      <w:r w:rsidR="00B61767">
        <w:t xml:space="preserve">were </w:t>
      </w:r>
      <w:r w:rsidR="00B61767" w:rsidRPr="00D06737">
        <w:t>significant</w:t>
      </w:r>
      <w:r w:rsidR="00B61767">
        <w:t>ly</w:t>
      </w:r>
      <w:r w:rsidR="00B61767" w:rsidRPr="00D06737">
        <w:t xml:space="preserve"> differen</w:t>
      </w:r>
      <w:r w:rsidR="00B61767">
        <w:t>t</w:t>
      </w:r>
      <w:r w:rsidR="00B61767" w:rsidRPr="00D06737">
        <w:t xml:space="preserve"> (</w:t>
      </w:r>
      <w:r w:rsidR="00B61767" w:rsidRPr="00FD1B8F">
        <w:rPr>
          <w:i/>
        </w:rPr>
        <w:t>p</w:t>
      </w:r>
      <w:r w:rsidR="00B61767" w:rsidRPr="00D06737">
        <w:t xml:space="preserve"> = 0.029)</w:t>
      </w:r>
      <w:r w:rsidR="00B61767">
        <w:t xml:space="preserve"> </w:t>
      </w:r>
      <w:r w:rsidR="009B7D3A">
        <w:t>for the 2016</w:t>
      </w:r>
      <w:r w:rsidR="00536C88">
        <w:t>–</w:t>
      </w:r>
      <w:r w:rsidR="009B7D3A">
        <w:t>17</w:t>
      </w:r>
      <w:r w:rsidR="009B7D3A" w:rsidRPr="00D06737">
        <w:t xml:space="preserve"> </w:t>
      </w:r>
      <w:r w:rsidR="009B7D3A">
        <w:t>wet season</w:t>
      </w:r>
      <w:r w:rsidR="009B7D3A" w:rsidRPr="00D06737">
        <w:t xml:space="preserve"> </w:t>
      </w:r>
      <w:r w:rsidR="00B61767">
        <w:t xml:space="preserve">compared to </w:t>
      </w:r>
      <w:r w:rsidR="009B7D3A" w:rsidRPr="00D06737">
        <w:t>all previous wet season</w:t>
      </w:r>
      <w:r w:rsidR="009B7D3A">
        <w:t>s</w:t>
      </w:r>
      <w:r w:rsidR="00536C88">
        <w:t>, reflecting the</w:t>
      </w:r>
      <w:r w:rsidR="00536C88" w:rsidRPr="00536C88">
        <w:t xml:space="preserve"> </w:t>
      </w:r>
      <w:r w:rsidR="00536C88">
        <w:t>higher downstream egg production</w:t>
      </w:r>
      <w:r w:rsidR="009B7D3A">
        <w:t>.</w:t>
      </w:r>
      <w:r w:rsidR="009B7D3A" w:rsidRPr="00D06737">
        <w:t xml:space="preserve"> </w:t>
      </w:r>
    </w:p>
    <w:p w14:paraId="2A389C09" w14:textId="77777777" w:rsidR="00A0732C" w:rsidRDefault="00587A6D" w:rsidP="009B7D3A">
      <w:r>
        <w:t>E</w:t>
      </w:r>
      <w:r w:rsidR="00536C88">
        <w:t xml:space="preserve">gg difference values observed </w:t>
      </w:r>
      <w:r>
        <w:t xml:space="preserve">during the 2009-10 wet season </w:t>
      </w:r>
      <w:r w:rsidR="00536C88">
        <w:t xml:space="preserve">were </w:t>
      </w:r>
      <w:r>
        <w:t>also observed to be significantly different to historical data, reflecting</w:t>
      </w:r>
      <w:r w:rsidR="00DB70C3">
        <w:t xml:space="preserve"> </w:t>
      </w:r>
      <w:r w:rsidR="00536C88">
        <w:t>higher downstream egg production compared to previous wet seasons</w:t>
      </w:r>
      <w:r w:rsidR="00AF337A">
        <w:t xml:space="preserve"> </w:t>
      </w:r>
      <w:r w:rsidR="00DB70C3">
        <w:t>(Supervising Scientist Annual Report, 2009–2010</w:t>
      </w:r>
      <w:r>
        <w:t>)</w:t>
      </w:r>
      <w:r w:rsidR="009B7D3A">
        <w:t>.</w:t>
      </w:r>
      <w:r w:rsidR="009B7D3A" w:rsidRPr="00D06737">
        <w:t xml:space="preserve"> </w:t>
      </w:r>
      <w:r w:rsidR="00AF337A">
        <w:t>I</w:t>
      </w:r>
      <w:r w:rsidR="00536C88">
        <w:t xml:space="preserve">t was suggested that the higher downstream egg production </w:t>
      </w:r>
      <w:r w:rsidR="00AF337A">
        <w:t xml:space="preserve">in the 2009-10 wet season </w:t>
      </w:r>
      <w:r w:rsidR="00536C88">
        <w:t xml:space="preserve">was a result of natural changes to the channel </w:t>
      </w:r>
      <w:r w:rsidR="00DB70C3">
        <w:t xml:space="preserve">and hydrology </w:t>
      </w:r>
      <w:r w:rsidR="00536C88">
        <w:t>at th</w:t>
      </w:r>
      <w:r w:rsidR="00DB70C3">
        <w:t>at site, resulting in increased deposition of or</w:t>
      </w:r>
      <w:r w:rsidR="00536C88">
        <w:t>ganic mat</w:t>
      </w:r>
      <w:r w:rsidR="00DB70C3">
        <w:t>ter</w:t>
      </w:r>
      <w:r w:rsidR="00536C88">
        <w:t xml:space="preserve"> </w:t>
      </w:r>
      <w:r w:rsidR="00DB70C3">
        <w:t xml:space="preserve">(and food supply for snails) </w:t>
      </w:r>
      <w:r w:rsidR="00536C88">
        <w:t xml:space="preserve">in the </w:t>
      </w:r>
      <w:r w:rsidR="00DB70C3">
        <w:t xml:space="preserve">floating snail containers. </w:t>
      </w:r>
    </w:p>
    <w:p w14:paraId="068E5E58" w14:textId="77777777" w:rsidR="00A0732C" w:rsidRDefault="009B7D3A" w:rsidP="00A0732C">
      <w:r>
        <w:t>The reasons for th</w:t>
      </w:r>
      <w:r w:rsidR="00DB70C3">
        <w:t>e higher downstream egg production in the 20</w:t>
      </w:r>
      <w:r w:rsidR="004A783C">
        <w:t>16</w:t>
      </w:r>
      <w:r w:rsidR="00DB70C3">
        <w:t>–1</w:t>
      </w:r>
      <w:r w:rsidR="004A783C">
        <w:t>7</w:t>
      </w:r>
      <w:r w:rsidR="00DB70C3">
        <w:t xml:space="preserve"> wet season are</w:t>
      </w:r>
      <w:r>
        <w:t xml:space="preserve"> unclear at this stage and analyses are </w:t>
      </w:r>
      <w:r w:rsidR="00DB70C3">
        <w:t xml:space="preserve">ongoing. </w:t>
      </w:r>
      <w:r w:rsidR="00A0732C">
        <w:t>In particular,</w:t>
      </w:r>
      <w:r w:rsidR="00DB70C3">
        <w:t xml:space="preserve"> the </w:t>
      </w:r>
      <w:r w:rsidR="00A0732C">
        <w:t>effects of</w:t>
      </w:r>
      <w:r w:rsidR="00DB70C3">
        <w:t xml:space="preserve"> higher (natural) water temperature and (mine-derived) electrical conductivity </w:t>
      </w:r>
      <w:r w:rsidR="00A0732C">
        <w:t xml:space="preserve">that </w:t>
      </w:r>
      <w:r w:rsidR="00DB70C3">
        <w:t xml:space="preserve">typify downstream </w:t>
      </w:r>
      <w:r w:rsidR="004A783C">
        <w:t>wet season water quality</w:t>
      </w:r>
      <w:r w:rsidR="00DB70C3">
        <w:t xml:space="preserve"> in Magela Creek</w:t>
      </w:r>
      <w:r w:rsidR="004A783C">
        <w:t xml:space="preserve"> </w:t>
      </w:r>
      <w:r w:rsidR="00AF337A">
        <w:t>will be examined</w:t>
      </w:r>
      <w:r w:rsidR="004A783C">
        <w:t xml:space="preserve"> further. </w:t>
      </w:r>
    </w:p>
    <w:p w14:paraId="5F303867" w14:textId="03A6D57A" w:rsidR="00A838EC" w:rsidRPr="00A838EC" w:rsidRDefault="00A0732C" w:rsidP="009B7D3A">
      <w:pPr>
        <w:rPr>
          <w:szCs w:val="22"/>
        </w:rPr>
      </w:pPr>
      <w:r>
        <w:t>E</w:t>
      </w:r>
      <w:r w:rsidR="004A783C">
        <w:t>nd of wet season macroinvertebrate community studies showed no changes to community structure at the Magela downstream site (see below</w:t>
      </w:r>
      <w:r>
        <w:t>)</w:t>
      </w:r>
      <w:r w:rsidR="004A783C">
        <w:t xml:space="preserve">. </w:t>
      </w:r>
    </w:p>
    <w:p w14:paraId="5F303868" w14:textId="77777777" w:rsidR="00A838EC" w:rsidRPr="00A838EC" w:rsidRDefault="00A838EC" w:rsidP="00A838EC">
      <w:pPr>
        <w:pStyle w:val="4point"/>
      </w:pPr>
    </w:p>
    <w:p w14:paraId="5F30386A" w14:textId="432ABF40" w:rsidR="00A838EC" w:rsidRPr="005C4048" w:rsidRDefault="00DB62B6">
      <w:pPr>
        <w:pStyle w:val="figurecaption"/>
        <w:rPr>
          <w:rFonts w:cs="Arial"/>
          <w:szCs w:val="16"/>
        </w:rPr>
      </w:pPr>
      <w:bookmarkStart w:id="355" w:name="_Ref459650051"/>
      <w:bookmarkStart w:id="356" w:name="_Ref478034470"/>
      <w:bookmarkStart w:id="357" w:name="_Toc490232773"/>
      <w:bookmarkStart w:id="358" w:name="_Toc490234763"/>
      <w:bookmarkStart w:id="359" w:name="_Toc482947351"/>
      <w:r>
        <w:rPr>
          <w:rFonts w:cs="Arial"/>
          <w:b/>
          <w:szCs w:val="16"/>
          <w:lang w:val="en-AU" w:eastAsia="en-AU"/>
        </w:rPr>
        <w:drawing>
          <wp:inline distT="0" distB="0" distL="0" distR="0" wp14:anchorId="59F7C853" wp14:editId="6FCDCBFF">
            <wp:extent cx="4800600" cy="271406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11.EMF"/>
                    <pic:cNvPicPr/>
                  </pic:nvPicPr>
                  <pic:blipFill rotWithShape="1">
                    <a:blip r:embed="rId54">
                      <a:extLst>
                        <a:ext uri="{28A0092B-C50C-407E-A947-70E740481C1C}">
                          <a14:useLocalDpi xmlns:a14="http://schemas.microsoft.com/office/drawing/2010/main" val="0"/>
                        </a:ext>
                      </a:extLst>
                    </a:blip>
                    <a:srcRect l="6722" t="7497" r="11010" b="59666"/>
                    <a:stretch/>
                  </pic:blipFill>
                  <pic:spPr bwMode="auto">
                    <a:xfrm>
                      <a:off x="0" y="0"/>
                      <a:ext cx="4835971" cy="2734062"/>
                    </a:xfrm>
                    <a:prstGeom prst="rect">
                      <a:avLst/>
                    </a:prstGeom>
                    <a:ln>
                      <a:noFill/>
                    </a:ln>
                    <a:extLst>
                      <a:ext uri="{53640926-AAD7-44D8-BBD7-CCE9431645EC}">
                        <a14:shadowObscured xmlns:a14="http://schemas.microsoft.com/office/drawing/2010/main"/>
                      </a:ext>
                    </a:extLst>
                  </pic:spPr>
                </pic:pic>
              </a:graphicData>
            </a:graphic>
          </wp:inline>
        </w:drawing>
      </w:r>
      <w:r w:rsidR="00A838EC" w:rsidRPr="0095625B">
        <w:rPr>
          <w:rFonts w:cs="Arial"/>
          <w:b/>
          <w:szCs w:val="16"/>
        </w:rPr>
        <w:t xml:space="preserve">Figure </w:t>
      </w:r>
      <w:bookmarkEnd w:id="355"/>
      <w:bookmarkEnd w:id="356"/>
      <w:r w:rsidR="00A12AF9">
        <w:rPr>
          <w:rFonts w:cs="Arial"/>
          <w:b/>
          <w:szCs w:val="16"/>
        </w:rPr>
        <w:t>11</w:t>
      </w:r>
      <w:r w:rsidR="00A838EC" w:rsidRPr="00D304C1">
        <w:rPr>
          <w:rFonts w:cs="Arial"/>
          <w:szCs w:val="16"/>
        </w:rPr>
        <w:t xml:space="preserve"> Time series of in</w:t>
      </w:r>
      <w:r w:rsidR="009B0318" w:rsidRPr="00D304C1">
        <w:rPr>
          <w:rFonts w:cs="Arial"/>
          <w:szCs w:val="16"/>
        </w:rPr>
        <w:t xml:space="preserve"> </w:t>
      </w:r>
      <w:r w:rsidR="00A838EC" w:rsidRPr="00D304C1">
        <w:rPr>
          <w:rFonts w:cs="Arial"/>
          <w:szCs w:val="16"/>
        </w:rPr>
        <w:t>situ snail egg production data from toxicity monitoring tests conducted in Magela Creek</w:t>
      </w:r>
      <w:bookmarkEnd w:id="357"/>
      <w:bookmarkEnd w:id="358"/>
      <w:bookmarkEnd w:id="359"/>
      <w:r w:rsidR="00CC3821">
        <w:rPr>
          <w:rFonts w:cs="Arial"/>
          <w:szCs w:val="16"/>
        </w:rPr>
        <w:t>.</w:t>
      </w:r>
    </w:p>
    <w:p w14:paraId="5F30386B" w14:textId="77777777" w:rsidR="00A838EC" w:rsidRPr="00A838EC" w:rsidRDefault="00A838EC" w:rsidP="00A838EC">
      <w:pPr>
        <w:pStyle w:val="Heading6"/>
      </w:pPr>
      <w:bookmarkStart w:id="360" w:name="_Toc425420250"/>
      <w:r w:rsidRPr="00A838EC">
        <w:t>Bioaccumulation in freshwater mussels</w:t>
      </w:r>
    </w:p>
    <w:p w14:paraId="5F30386C" w14:textId="76355A3F" w:rsidR="00A838EC" w:rsidRPr="00A838EC" w:rsidRDefault="00A838EC" w:rsidP="00A838EC">
      <w:r w:rsidRPr="00A838EC">
        <w:t xml:space="preserve">Freshwater mussels found in Magela Creek are a key component of the traditional aboriginal diet and as such, are an important contributor to the total annual radiation dose obtained from the ingestion of local bush foods. </w:t>
      </w:r>
      <w:r w:rsidR="00A0732C">
        <w:t xml:space="preserve">The </w:t>
      </w:r>
      <w:r w:rsidR="00F439AC">
        <w:t>SSB</w:t>
      </w:r>
      <w:r w:rsidRPr="00A838EC">
        <w:t xml:space="preserve"> monitor</w:t>
      </w:r>
      <w:r w:rsidR="007A18BA">
        <w:t>s</w:t>
      </w:r>
      <w:r w:rsidRPr="00A838EC">
        <w:t xml:space="preserve"> the bioaccumulation of </w:t>
      </w:r>
      <w:r w:rsidRPr="00A838EC">
        <w:rPr>
          <w:vertAlign w:val="superscript"/>
        </w:rPr>
        <w:t>226</w:t>
      </w:r>
      <w:r w:rsidRPr="00A838EC">
        <w:t xml:space="preserve">Ra in mussels by measuring </w:t>
      </w:r>
      <w:r w:rsidRPr="00A838EC">
        <w:rPr>
          <w:vertAlign w:val="superscript"/>
        </w:rPr>
        <w:t>226</w:t>
      </w:r>
      <w:r w:rsidRPr="00A838EC">
        <w:t xml:space="preserve">Ra concentrations in the flesh of mussels collected annually from Mudginberri Billabong (potentially impacted site) and </w:t>
      </w:r>
      <w:r w:rsidR="00611673">
        <w:t>every three years</w:t>
      </w:r>
      <w:r w:rsidR="00611673" w:rsidRPr="00A838EC">
        <w:t xml:space="preserve"> </w:t>
      </w:r>
      <w:r w:rsidRPr="00A838EC">
        <w:t>from Sandy Billabong (un-impacted site) (</w:t>
      </w:r>
      <w:r w:rsidR="00572BEE">
        <w:t>Figure 3</w:t>
      </w:r>
      <w:r w:rsidRPr="00A838EC">
        <w:t xml:space="preserve">). </w:t>
      </w:r>
      <w:r w:rsidR="00F97C32" w:rsidRPr="00F97C32">
        <w:t>See section 4</w:t>
      </w:r>
      <w:r w:rsidRPr="00F97C32">
        <w:t>.</w:t>
      </w:r>
      <w:r w:rsidR="00A0732C">
        <w:t>2</w:t>
      </w:r>
      <w:r w:rsidRPr="00F97C32">
        <w:t xml:space="preserve">.1.2 for results. </w:t>
      </w:r>
    </w:p>
    <w:p w14:paraId="5F30386D" w14:textId="3F02BF0C" w:rsidR="00A838EC" w:rsidRDefault="00873293" w:rsidP="00873293">
      <w:pPr>
        <w:pStyle w:val="Heading3"/>
      </w:pPr>
      <w:bookmarkStart w:id="361" w:name="_Toc491430934"/>
      <w:bookmarkStart w:id="362" w:name="_Toc508200366"/>
      <w:bookmarkEnd w:id="360"/>
      <w:r>
        <w:t>4.1.2</w:t>
      </w:r>
      <w:r>
        <w:tab/>
      </w:r>
      <w:r w:rsidR="00A838EC" w:rsidRPr="00A838EC">
        <w:t>Early detection monitoring in Gulungul Creek</w:t>
      </w:r>
      <w:bookmarkEnd w:id="361"/>
      <w:bookmarkEnd w:id="362"/>
    </w:p>
    <w:p w14:paraId="58742BDB" w14:textId="3F86C23B" w:rsidR="00080697" w:rsidRPr="00080697" w:rsidRDefault="00080697" w:rsidP="00080697">
      <w:r>
        <w:t>M</w:t>
      </w:r>
      <w:r w:rsidRPr="00A838EC">
        <w:t xml:space="preserve">onitoring undertaken </w:t>
      </w:r>
      <w:r>
        <w:t xml:space="preserve">in Gulungul Creek </w:t>
      </w:r>
      <w:r w:rsidRPr="00A838EC">
        <w:t>during the 2016–17 wet season indicate</w:t>
      </w:r>
      <w:r>
        <w:t>s</w:t>
      </w:r>
      <w:r w:rsidRPr="00A838EC">
        <w:t xml:space="preserve"> that there </w:t>
      </w:r>
      <w:r>
        <w:t>have been no observed</w:t>
      </w:r>
      <w:r w:rsidRPr="00A838EC">
        <w:t xml:space="preserve"> environmental impacts from operations at Ranger</w:t>
      </w:r>
      <w:r w:rsidR="00205F71">
        <w:t xml:space="preserve"> uranium</w:t>
      </w:r>
      <w:r w:rsidRPr="00A838EC">
        <w:t xml:space="preserve"> mine</w:t>
      </w:r>
      <w:r w:rsidRPr="00041EC9">
        <w:t xml:space="preserve"> </w:t>
      </w:r>
      <w:r>
        <w:t>in the offsite environment</w:t>
      </w:r>
      <w:r w:rsidRPr="00A838EC">
        <w:t>.</w:t>
      </w:r>
    </w:p>
    <w:p w14:paraId="5F30386E" w14:textId="77777777" w:rsidR="00A838EC" w:rsidRPr="00A838EC" w:rsidRDefault="00A838EC" w:rsidP="00A838EC">
      <w:pPr>
        <w:pStyle w:val="Heading5"/>
      </w:pPr>
      <w:r w:rsidRPr="00A838EC">
        <w:t>Chemical and physical monitoring</w:t>
      </w:r>
    </w:p>
    <w:p w14:paraId="45AC6A65" w14:textId="77777777" w:rsidR="00252FC9" w:rsidRDefault="00A838EC" w:rsidP="007328E2">
      <w:r w:rsidRPr="00A838EC">
        <w:t xml:space="preserve">Gulungul Creek </w:t>
      </w:r>
      <w:r w:rsidR="00611673">
        <w:t>flows</w:t>
      </w:r>
      <w:r w:rsidR="00611673" w:rsidRPr="00A838EC">
        <w:t xml:space="preserve"> </w:t>
      </w:r>
      <w:r w:rsidRPr="00A838EC">
        <w:t>along the western boundary of the Ranger Project Area (</w:t>
      </w:r>
      <w:r w:rsidR="00572BEE">
        <w:t>Figure 2</w:t>
      </w:r>
      <w:r w:rsidRPr="00A838EC">
        <w:t>). ERA does not actively discharge mine waters into Gulungul Creek</w:t>
      </w:r>
      <w:r w:rsidR="00611673">
        <w:t>;</w:t>
      </w:r>
      <w:r w:rsidRPr="00A838EC">
        <w:t xml:space="preserve"> however</w:t>
      </w:r>
      <w:r w:rsidR="00145DEA">
        <w:t>,</w:t>
      </w:r>
      <w:r w:rsidRPr="00A838EC">
        <w:t xml:space="preserve"> </w:t>
      </w:r>
      <w:r w:rsidR="00145DEA">
        <w:t>the creek</w:t>
      </w:r>
      <w:r w:rsidRPr="00A838EC">
        <w:t xml:space="preserve"> does receive </w:t>
      </w:r>
      <w:r w:rsidR="00611673">
        <w:t xml:space="preserve">passive </w:t>
      </w:r>
      <w:r w:rsidRPr="00A838EC">
        <w:t xml:space="preserve">surface runoff and shallow groundwater flows from the minesite. </w:t>
      </w:r>
    </w:p>
    <w:p w14:paraId="75D65B3C" w14:textId="1EA7D65F" w:rsidR="009844BE" w:rsidRDefault="00A838EC" w:rsidP="007328E2">
      <w:r w:rsidRPr="00A838EC">
        <w:t>Prior to the 2015</w:t>
      </w:r>
      <w:r w:rsidR="007A18BA">
        <w:t>–</w:t>
      </w:r>
      <w:r w:rsidRPr="00A838EC">
        <w:t>16 wet season</w:t>
      </w:r>
      <w:r w:rsidR="00611673">
        <w:t>,</w:t>
      </w:r>
      <w:r w:rsidRPr="00A838EC">
        <w:t xml:space="preserve"> </w:t>
      </w:r>
      <w:r w:rsidR="00611673">
        <w:t xml:space="preserve">locations of the </w:t>
      </w:r>
      <w:r w:rsidRPr="00A838EC">
        <w:t>Gulungul Creek upstream and downstream monitoring sites were adjusted to better assess the mine derived inputs into Gulungul Creek. The former downstream site (G</w:t>
      </w:r>
      <w:r w:rsidR="007E30A8">
        <w:t xml:space="preserve">ulungul </w:t>
      </w:r>
      <w:r w:rsidRPr="00A838EC">
        <w:t>C</w:t>
      </w:r>
      <w:r w:rsidR="007E30A8">
        <w:t>reek</w:t>
      </w:r>
      <w:r w:rsidRPr="00A838EC">
        <w:t xml:space="preserve"> d/s in</w:t>
      </w:r>
      <w:r w:rsidR="009F4A18">
        <w:t xml:space="preserve"> </w:t>
      </w:r>
      <w:r w:rsidR="00572BEE">
        <w:t>Figure 2</w:t>
      </w:r>
      <w:r w:rsidRPr="00A838EC">
        <w:t>) was relocated to the lease boundary (G</w:t>
      </w:r>
      <w:r w:rsidR="007E30A8">
        <w:t xml:space="preserve">ulungul </w:t>
      </w:r>
      <w:r w:rsidRPr="00A838EC">
        <w:t>C</w:t>
      </w:r>
      <w:r w:rsidR="007E30A8">
        <w:t>reek</w:t>
      </w:r>
      <w:r w:rsidRPr="00A838EC">
        <w:t xml:space="preserve"> mid e/b in </w:t>
      </w:r>
      <w:r w:rsidR="00572BEE">
        <w:t>Figure 2</w:t>
      </w:r>
      <w:r w:rsidRPr="00A838EC">
        <w:t xml:space="preserve">) </w:t>
      </w:r>
      <w:r w:rsidR="002975DB">
        <w:t xml:space="preserve">and </w:t>
      </w:r>
      <w:r w:rsidR="00383081">
        <w:t>a</w:t>
      </w:r>
      <w:r w:rsidRPr="00A838EC">
        <w:t xml:space="preserve"> new upstream site was installed (GCNUS in </w:t>
      </w:r>
      <w:r w:rsidR="00572BEE">
        <w:t>Figure 2</w:t>
      </w:r>
      <w:r w:rsidR="00383081">
        <w:t>)</w:t>
      </w:r>
      <w:r w:rsidR="009844BE">
        <w:t xml:space="preserve">, which is used </w:t>
      </w:r>
      <w:r w:rsidR="001056B5">
        <w:t xml:space="preserve">as </w:t>
      </w:r>
      <w:r w:rsidR="009844BE">
        <w:t>the control site for the SSB monitoring program.</w:t>
      </w:r>
    </w:p>
    <w:p w14:paraId="7BAB0432" w14:textId="45070E81" w:rsidR="007E30A8" w:rsidRDefault="009844BE" w:rsidP="007328E2">
      <w:r w:rsidRPr="00A838EC">
        <w:t xml:space="preserve">The EC measured </w:t>
      </w:r>
      <w:r>
        <w:t xml:space="preserve">in Gulungul </w:t>
      </w:r>
      <w:r w:rsidRPr="00A838EC">
        <w:t xml:space="preserve">Creek </w:t>
      </w:r>
      <w:r>
        <w:t xml:space="preserve">during the 2016-17 wet season indicates an improvement in water quality since the 2013-14 wet season, in particular, compared to the 2015-16 wet season </w:t>
      </w:r>
      <w:r w:rsidRPr="00A838EC">
        <w:t>(</w:t>
      </w:r>
      <w:r>
        <w:t>Figure 1</w:t>
      </w:r>
      <w:r w:rsidR="008546A7">
        <w:t>2</w:t>
      </w:r>
      <w:r>
        <w:t>).</w:t>
      </w:r>
      <w:r w:rsidR="007328E2" w:rsidRPr="00A838EC" w:rsidDel="00383081">
        <w:t xml:space="preserve"> </w:t>
      </w:r>
    </w:p>
    <w:p w14:paraId="3EB163BF" w14:textId="48B40734" w:rsidR="00252FC9" w:rsidRDefault="001A21B3" w:rsidP="00252FC9">
      <w:pPr>
        <w:rPr>
          <w:color w:val="FF0000"/>
        </w:rPr>
      </w:pPr>
      <w:r w:rsidRPr="001A21B3">
        <w:rPr>
          <w:noProof/>
          <w:lang w:eastAsia="en-AU"/>
        </w:rPr>
        <w:drawing>
          <wp:inline distT="0" distB="0" distL="0" distR="0" wp14:anchorId="3E79351E" wp14:editId="07522F9F">
            <wp:extent cx="4723765" cy="3332169"/>
            <wp:effectExtent l="0" t="0" r="63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23765" cy="3332169"/>
                    </a:xfrm>
                    <a:prstGeom prst="rect">
                      <a:avLst/>
                    </a:prstGeom>
                    <a:noFill/>
                    <a:ln>
                      <a:noFill/>
                    </a:ln>
                  </pic:spPr>
                </pic:pic>
              </a:graphicData>
            </a:graphic>
          </wp:inline>
        </w:drawing>
      </w:r>
    </w:p>
    <w:p w14:paraId="364C6CEF" w14:textId="0B1A949F" w:rsidR="00252FC9" w:rsidRPr="00A838EC" w:rsidRDefault="00252FC9" w:rsidP="00AA4E6D">
      <w:pPr>
        <w:pStyle w:val="figurecaption"/>
        <w:spacing w:after="120"/>
      </w:pPr>
      <w:r w:rsidRPr="00A838EC">
        <w:rPr>
          <w:b/>
        </w:rPr>
        <w:t xml:space="preserve">Figure </w:t>
      </w:r>
      <w:r w:rsidR="00A12AF9">
        <w:rPr>
          <w:b/>
        </w:rPr>
        <w:t>12</w:t>
      </w:r>
      <w:r w:rsidRPr="00A838EC">
        <w:rPr>
          <w:b/>
        </w:rPr>
        <w:t xml:space="preserve"> </w:t>
      </w:r>
      <w:r w:rsidRPr="00A838EC">
        <w:t>Gulungul Creek electrical conductivity (EC) data me</w:t>
      </w:r>
      <w:r w:rsidR="00DB62B6">
        <w:t>asured during the wet season</w:t>
      </w:r>
      <w:r>
        <w:t>.</w:t>
      </w:r>
    </w:p>
    <w:p w14:paraId="17019539" w14:textId="2BD0FA51" w:rsidR="00252FC9" w:rsidRPr="00A838EC" w:rsidRDefault="007F3C7C" w:rsidP="00252FC9">
      <w:r w:rsidRPr="007F3C7C">
        <w:rPr>
          <w:noProof/>
          <w:lang w:eastAsia="en-AU"/>
        </w:rPr>
        <w:drawing>
          <wp:inline distT="0" distB="0" distL="0" distR="0" wp14:anchorId="775DD8CF" wp14:editId="78E17195">
            <wp:extent cx="4723765" cy="3405808"/>
            <wp:effectExtent l="0" t="0" r="63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23765" cy="3405808"/>
                    </a:xfrm>
                    <a:prstGeom prst="rect">
                      <a:avLst/>
                    </a:prstGeom>
                    <a:noFill/>
                    <a:ln>
                      <a:noFill/>
                    </a:ln>
                  </pic:spPr>
                </pic:pic>
              </a:graphicData>
            </a:graphic>
          </wp:inline>
        </w:drawing>
      </w:r>
    </w:p>
    <w:p w14:paraId="32C6634E" w14:textId="13E17A1B" w:rsidR="00252FC9" w:rsidRPr="00A838EC" w:rsidRDefault="00252FC9" w:rsidP="00252FC9">
      <w:pPr>
        <w:pStyle w:val="figurecaption"/>
      </w:pPr>
      <w:r w:rsidRPr="00A838EC">
        <w:rPr>
          <w:b/>
        </w:rPr>
        <w:t xml:space="preserve">Figure </w:t>
      </w:r>
      <w:r w:rsidR="00A12AF9">
        <w:rPr>
          <w:b/>
        </w:rPr>
        <w:t>13</w:t>
      </w:r>
      <w:r w:rsidRPr="00A838EC">
        <w:t xml:space="preserve"> Gulungul Creek electrical conductivity </w:t>
      </w:r>
      <w:r w:rsidR="008546A7">
        <w:t>(EC)</w:t>
      </w:r>
      <w:r w:rsidRPr="00A838EC">
        <w:t xml:space="preserve"> data measured during the 2016–17 wet season</w:t>
      </w:r>
      <w:r>
        <w:t>.</w:t>
      </w:r>
    </w:p>
    <w:p w14:paraId="7FDC78A1" w14:textId="77777777" w:rsidR="00252FC9" w:rsidRPr="00A838EC" w:rsidRDefault="00252FC9" w:rsidP="00252FC9">
      <w:pPr>
        <w:pStyle w:val="4point"/>
        <w:rPr>
          <w:lang w:val="en-U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907"/>
        <w:gridCol w:w="1332"/>
        <w:gridCol w:w="1277"/>
        <w:gridCol w:w="748"/>
        <w:gridCol w:w="747"/>
        <w:gridCol w:w="844"/>
      </w:tblGrid>
      <w:tr w:rsidR="008546A7" w:rsidRPr="00A838EC" w14:paraId="130F50EC" w14:textId="77777777" w:rsidTr="00FE77F9">
        <w:trPr>
          <w:trHeight w:val="539"/>
        </w:trPr>
        <w:tc>
          <w:tcPr>
            <w:tcW w:w="5000" w:type="pct"/>
            <w:gridSpan w:val="7"/>
            <w:shd w:val="clear" w:color="auto" w:fill="D9D9D9" w:themeFill="background1" w:themeFillShade="D9"/>
          </w:tcPr>
          <w:p w14:paraId="2F02A20B" w14:textId="294EFBE1" w:rsidR="008546A7" w:rsidRPr="00A838EC" w:rsidRDefault="008546A7" w:rsidP="00B53548">
            <w:pPr>
              <w:pStyle w:val="tablecaption"/>
              <w:rPr>
                <w:b w:val="0"/>
                <w:color w:val="FF0000"/>
              </w:rPr>
            </w:pPr>
            <w:r w:rsidRPr="00EA5906">
              <w:t xml:space="preserve">Table </w:t>
            </w:r>
            <w:r w:rsidR="00B53548" w:rsidRPr="00EA5906">
              <w:t>15</w:t>
            </w:r>
            <w:r w:rsidRPr="00A838EC">
              <w:t xml:space="preserve"> 2016–17 Gulungul Creek EC event</w:t>
            </w:r>
            <w:r>
              <w:t>s</w:t>
            </w:r>
          </w:p>
        </w:tc>
      </w:tr>
      <w:tr w:rsidR="008546A7" w:rsidRPr="00A838EC" w14:paraId="01D96258" w14:textId="77777777" w:rsidTr="00FE77F9">
        <w:trPr>
          <w:trHeight w:val="696"/>
        </w:trPr>
        <w:tc>
          <w:tcPr>
            <w:tcW w:w="1065" w:type="pct"/>
            <w:tcBorders>
              <w:bottom w:val="single" w:sz="4" w:space="0" w:color="auto"/>
            </w:tcBorders>
          </w:tcPr>
          <w:p w14:paraId="4DA027CE" w14:textId="77777777" w:rsidR="008546A7" w:rsidRPr="00A838EC" w:rsidRDefault="008546A7" w:rsidP="00FE77F9">
            <w:pPr>
              <w:pStyle w:val="table1"/>
              <w:spacing w:before="0" w:after="0" w:line="360" w:lineRule="auto"/>
              <w:rPr>
                <w:b/>
                <w:szCs w:val="16"/>
              </w:rPr>
            </w:pPr>
            <w:r w:rsidRPr="00A838EC">
              <w:rPr>
                <w:b/>
                <w:szCs w:val="16"/>
              </w:rPr>
              <w:t>Date</w:t>
            </w:r>
          </w:p>
        </w:tc>
        <w:tc>
          <w:tcPr>
            <w:tcW w:w="610" w:type="pct"/>
            <w:tcBorders>
              <w:bottom w:val="single" w:sz="4" w:space="0" w:color="auto"/>
            </w:tcBorders>
          </w:tcPr>
          <w:p w14:paraId="1423DAE9" w14:textId="77777777" w:rsidR="008546A7" w:rsidRPr="00A838EC" w:rsidRDefault="008546A7" w:rsidP="00FE77F9">
            <w:pPr>
              <w:pStyle w:val="table1"/>
              <w:spacing w:before="0" w:after="0" w:line="360" w:lineRule="auto"/>
              <w:rPr>
                <w:b/>
                <w:szCs w:val="16"/>
              </w:rPr>
            </w:pPr>
            <w:r w:rsidRPr="00A838EC">
              <w:rPr>
                <w:b/>
                <w:szCs w:val="16"/>
              </w:rPr>
              <w:t>Duration (hours)</w:t>
            </w:r>
          </w:p>
        </w:tc>
        <w:tc>
          <w:tcPr>
            <w:tcW w:w="895" w:type="pct"/>
            <w:tcBorders>
              <w:bottom w:val="single" w:sz="4" w:space="0" w:color="auto"/>
            </w:tcBorders>
          </w:tcPr>
          <w:p w14:paraId="3E91E4A7" w14:textId="77777777" w:rsidR="008546A7" w:rsidRPr="00A838EC" w:rsidRDefault="008546A7" w:rsidP="00FE77F9">
            <w:pPr>
              <w:pStyle w:val="table1"/>
              <w:spacing w:before="0" w:after="0" w:line="360" w:lineRule="auto"/>
              <w:rPr>
                <w:b/>
                <w:szCs w:val="16"/>
              </w:rPr>
            </w:pPr>
            <w:r w:rsidRPr="00A838EC">
              <w:rPr>
                <w:b/>
                <w:szCs w:val="16"/>
              </w:rPr>
              <w:t>Maximum EC</w:t>
            </w:r>
          </w:p>
          <w:p w14:paraId="7DFDA37F" w14:textId="77777777" w:rsidR="008546A7" w:rsidRPr="00A838EC" w:rsidRDefault="008546A7" w:rsidP="00FE77F9">
            <w:pPr>
              <w:pStyle w:val="table1"/>
              <w:spacing w:before="0" w:after="0" w:line="360" w:lineRule="auto"/>
              <w:rPr>
                <w:b/>
                <w:szCs w:val="16"/>
              </w:rPr>
            </w:pPr>
            <w:r w:rsidRPr="00A838EC">
              <w:rPr>
                <w:b/>
                <w:szCs w:val="16"/>
              </w:rPr>
              <w:t>(µS/cm)</w:t>
            </w:r>
          </w:p>
        </w:tc>
        <w:tc>
          <w:tcPr>
            <w:tcW w:w="858" w:type="pct"/>
            <w:tcBorders>
              <w:bottom w:val="single" w:sz="4" w:space="0" w:color="auto"/>
            </w:tcBorders>
          </w:tcPr>
          <w:p w14:paraId="06762E42" w14:textId="77777777" w:rsidR="008546A7" w:rsidRPr="00A838EC" w:rsidRDefault="008546A7" w:rsidP="00FE77F9">
            <w:pPr>
              <w:pStyle w:val="table1"/>
              <w:spacing w:before="0" w:after="0" w:line="360" w:lineRule="auto"/>
              <w:rPr>
                <w:b/>
                <w:szCs w:val="16"/>
              </w:rPr>
            </w:pPr>
            <w:r w:rsidRPr="00A838EC">
              <w:rPr>
                <w:b/>
                <w:szCs w:val="16"/>
              </w:rPr>
              <w:t>Mg</w:t>
            </w:r>
          </w:p>
          <w:p w14:paraId="7ED95BD6" w14:textId="77777777" w:rsidR="008546A7" w:rsidRPr="00A838EC" w:rsidRDefault="008546A7" w:rsidP="00FE77F9">
            <w:pPr>
              <w:pStyle w:val="table1"/>
              <w:spacing w:before="0" w:after="0" w:line="360" w:lineRule="auto"/>
              <w:rPr>
                <w:b/>
                <w:szCs w:val="16"/>
              </w:rPr>
            </w:pPr>
            <w:r w:rsidRPr="00A838EC">
              <w:rPr>
                <w:b/>
                <w:szCs w:val="16"/>
              </w:rPr>
              <w:t>(mg/L)</w:t>
            </w:r>
          </w:p>
        </w:tc>
        <w:tc>
          <w:tcPr>
            <w:tcW w:w="503" w:type="pct"/>
            <w:tcBorders>
              <w:bottom w:val="single" w:sz="4" w:space="0" w:color="auto"/>
            </w:tcBorders>
          </w:tcPr>
          <w:p w14:paraId="73A513FB" w14:textId="77777777" w:rsidR="008546A7" w:rsidRPr="00A838EC" w:rsidRDefault="008546A7" w:rsidP="00FE77F9">
            <w:pPr>
              <w:pStyle w:val="table1"/>
              <w:spacing w:before="0" w:after="0" w:line="360" w:lineRule="auto"/>
              <w:rPr>
                <w:b/>
                <w:szCs w:val="16"/>
              </w:rPr>
            </w:pPr>
            <w:r w:rsidRPr="00A838EC">
              <w:rPr>
                <w:b/>
                <w:szCs w:val="16"/>
              </w:rPr>
              <w:t>U</w:t>
            </w:r>
          </w:p>
          <w:p w14:paraId="1EFC6C1D" w14:textId="77777777" w:rsidR="008546A7" w:rsidRPr="00A838EC" w:rsidRDefault="008546A7" w:rsidP="00FE77F9">
            <w:pPr>
              <w:pStyle w:val="table1"/>
              <w:spacing w:before="0" w:after="0" w:line="360" w:lineRule="auto"/>
              <w:rPr>
                <w:b/>
                <w:szCs w:val="16"/>
              </w:rPr>
            </w:pPr>
            <w:r w:rsidRPr="00A838EC">
              <w:rPr>
                <w:b/>
                <w:szCs w:val="16"/>
              </w:rPr>
              <w:t>(µg/L)</w:t>
            </w:r>
          </w:p>
        </w:tc>
        <w:tc>
          <w:tcPr>
            <w:tcW w:w="502" w:type="pct"/>
            <w:tcBorders>
              <w:bottom w:val="single" w:sz="4" w:space="0" w:color="auto"/>
            </w:tcBorders>
          </w:tcPr>
          <w:p w14:paraId="54CC459D" w14:textId="77777777" w:rsidR="008546A7" w:rsidRPr="00A838EC" w:rsidRDefault="008546A7" w:rsidP="00FE77F9">
            <w:pPr>
              <w:pStyle w:val="table1"/>
              <w:spacing w:before="0" w:after="0" w:line="360" w:lineRule="auto"/>
              <w:rPr>
                <w:b/>
                <w:szCs w:val="16"/>
              </w:rPr>
            </w:pPr>
            <w:r w:rsidRPr="00A838EC">
              <w:rPr>
                <w:b/>
                <w:szCs w:val="16"/>
              </w:rPr>
              <w:t>Mn</w:t>
            </w:r>
          </w:p>
          <w:p w14:paraId="3B9770E7" w14:textId="77777777" w:rsidR="008546A7" w:rsidRPr="00A838EC" w:rsidRDefault="008546A7" w:rsidP="00FE77F9">
            <w:pPr>
              <w:pStyle w:val="table1"/>
              <w:spacing w:before="0" w:after="0" w:line="360" w:lineRule="auto"/>
              <w:rPr>
                <w:b/>
                <w:szCs w:val="16"/>
              </w:rPr>
            </w:pPr>
            <w:r w:rsidRPr="00A838EC">
              <w:rPr>
                <w:b/>
                <w:szCs w:val="16"/>
              </w:rPr>
              <w:t>(µg/L)</w:t>
            </w:r>
          </w:p>
        </w:tc>
        <w:tc>
          <w:tcPr>
            <w:tcW w:w="567" w:type="pct"/>
            <w:tcBorders>
              <w:bottom w:val="single" w:sz="4" w:space="0" w:color="auto"/>
            </w:tcBorders>
          </w:tcPr>
          <w:p w14:paraId="3BD311BB" w14:textId="77777777" w:rsidR="008546A7" w:rsidRPr="00A838EC" w:rsidRDefault="008546A7" w:rsidP="00FE77F9">
            <w:pPr>
              <w:pStyle w:val="table1"/>
              <w:spacing w:before="0" w:after="0" w:line="276" w:lineRule="auto"/>
              <w:rPr>
                <w:b/>
                <w:szCs w:val="16"/>
              </w:rPr>
            </w:pPr>
            <w:r w:rsidRPr="00A838EC">
              <w:rPr>
                <w:b/>
                <w:szCs w:val="16"/>
              </w:rPr>
              <w:t>SO</w:t>
            </w:r>
            <w:r w:rsidRPr="00A838EC">
              <w:rPr>
                <w:b/>
                <w:snapToGrid w:val="0"/>
                <w:color w:val="000000"/>
                <w:position w:val="-4"/>
                <w:sz w:val="11"/>
                <w:szCs w:val="0"/>
                <w:u w:color="000000"/>
              </w:rPr>
              <w:t>4</w:t>
            </w:r>
          </w:p>
          <w:p w14:paraId="2B5BF52C" w14:textId="77777777" w:rsidR="008546A7" w:rsidRPr="00A838EC" w:rsidRDefault="008546A7" w:rsidP="00FE77F9">
            <w:pPr>
              <w:pStyle w:val="table1"/>
              <w:spacing w:before="0" w:after="0" w:line="276" w:lineRule="auto"/>
              <w:rPr>
                <w:b/>
                <w:szCs w:val="16"/>
              </w:rPr>
            </w:pPr>
            <w:r w:rsidRPr="00A838EC">
              <w:rPr>
                <w:b/>
                <w:szCs w:val="16"/>
              </w:rPr>
              <w:t>(mg/L)</w:t>
            </w:r>
          </w:p>
        </w:tc>
      </w:tr>
      <w:tr w:rsidR="008546A7" w:rsidRPr="00A838EC" w14:paraId="152BB50D" w14:textId="77777777" w:rsidTr="00FE77F9">
        <w:trPr>
          <w:trHeight w:val="397"/>
        </w:trPr>
        <w:tc>
          <w:tcPr>
            <w:tcW w:w="1065" w:type="pct"/>
            <w:tcBorders>
              <w:top w:val="single" w:sz="4" w:space="0" w:color="auto"/>
              <w:bottom w:val="single" w:sz="4" w:space="0" w:color="auto"/>
            </w:tcBorders>
          </w:tcPr>
          <w:p w14:paraId="0B9E76C8" w14:textId="77777777" w:rsidR="008546A7" w:rsidRPr="00A838EC" w:rsidRDefault="008546A7" w:rsidP="00FE77F9">
            <w:pPr>
              <w:pStyle w:val="table1"/>
              <w:rPr>
                <w:i/>
                <w:szCs w:val="16"/>
              </w:rPr>
            </w:pPr>
            <w:r w:rsidRPr="00A838EC">
              <w:rPr>
                <w:i/>
                <w:szCs w:val="16"/>
              </w:rPr>
              <w:t>Limits</w:t>
            </w:r>
          </w:p>
        </w:tc>
        <w:tc>
          <w:tcPr>
            <w:tcW w:w="610" w:type="pct"/>
            <w:tcBorders>
              <w:top w:val="single" w:sz="4" w:space="0" w:color="auto"/>
              <w:bottom w:val="single" w:sz="4" w:space="0" w:color="auto"/>
            </w:tcBorders>
          </w:tcPr>
          <w:p w14:paraId="593F7B99" w14:textId="77777777" w:rsidR="008546A7" w:rsidRPr="00A838EC" w:rsidRDefault="008546A7" w:rsidP="00FE77F9">
            <w:pPr>
              <w:pStyle w:val="table1"/>
              <w:rPr>
                <w:i/>
                <w:szCs w:val="16"/>
              </w:rPr>
            </w:pPr>
          </w:p>
        </w:tc>
        <w:tc>
          <w:tcPr>
            <w:tcW w:w="895" w:type="pct"/>
            <w:tcBorders>
              <w:top w:val="single" w:sz="4" w:space="0" w:color="auto"/>
              <w:bottom w:val="single" w:sz="4" w:space="0" w:color="auto"/>
            </w:tcBorders>
          </w:tcPr>
          <w:p w14:paraId="73757C1A" w14:textId="77777777" w:rsidR="008546A7" w:rsidRPr="00A838EC" w:rsidRDefault="008546A7" w:rsidP="00FE77F9">
            <w:pPr>
              <w:pStyle w:val="table1"/>
              <w:rPr>
                <w:i/>
                <w:szCs w:val="16"/>
              </w:rPr>
            </w:pPr>
          </w:p>
        </w:tc>
        <w:tc>
          <w:tcPr>
            <w:tcW w:w="858" w:type="pct"/>
            <w:tcBorders>
              <w:top w:val="single" w:sz="4" w:space="0" w:color="auto"/>
              <w:bottom w:val="single" w:sz="4" w:space="0" w:color="auto"/>
            </w:tcBorders>
          </w:tcPr>
          <w:p w14:paraId="7D26F910" w14:textId="77777777" w:rsidR="008546A7" w:rsidRPr="00A838EC" w:rsidRDefault="008546A7" w:rsidP="00FE77F9">
            <w:pPr>
              <w:pStyle w:val="table1"/>
              <w:rPr>
                <w:i/>
                <w:szCs w:val="16"/>
              </w:rPr>
            </w:pPr>
            <w:r w:rsidRPr="00A838EC">
              <w:rPr>
                <w:i/>
                <w:szCs w:val="16"/>
              </w:rPr>
              <w:t>3 for &gt;72 hrs</w:t>
            </w:r>
          </w:p>
        </w:tc>
        <w:tc>
          <w:tcPr>
            <w:tcW w:w="503" w:type="pct"/>
            <w:tcBorders>
              <w:top w:val="single" w:sz="4" w:space="0" w:color="auto"/>
              <w:bottom w:val="single" w:sz="4" w:space="0" w:color="auto"/>
            </w:tcBorders>
          </w:tcPr>
          <w:p w14:paraId="5B2DD252" w14:textId="77777777" w:rsidR="008546A7" w:rsidRPr="00A838EC" w:rsidRDefault="008546A7" w:rsidP="00FE77F9">
            <w:pPr>
              <w:pStyle w:val="table1"/>
              <w:rPr>
                <w:i/>
                <w:szCs w:val="16"/>
              </w:rPr>
            </w:pPr>
            <w:r w:rsidRPr="00A838EC">
              <w:rPr>
                <w:i/>
                <w:szCs w:val="16"/>
              </w:rPr>
              <w:t>2.8</w:t>
            </w:r>
          </w:p>
        </w:tc>
        <w:tc>
          <w:tcPr>
            <w:tcW w:w="502" w:type="pct"/>
            <w:tcBorders>
              <w:top w:val="single" w:sz="4" w:space="0" w:color="auto"/>
              <w:bottom w:val="single" w:sz="4" w:space="0" w:color="auto"/>
            </w:tcBorders>
          </w:tcPr>
          <w:p w14:paraId="07EA8935" w14:textId="77777777" w:rsidR="008546A7" w:rsidRPr="00A838EC" w:rsidRDefault="008546A7" w:rsidP="00FE77F9">
            <w:pPr>
              <w:pStyle w:val="table1"/>
              <w:rPr>
                <w:i/>
                <w:szCs w:val="16"/>
              </w:rPr>
            </w:pPr>
            <w:r w:rsidRPr="00A838EC">
              <w:rPr>
                <w:i/>
                <w:szCs w:val="16"/>
              </w:rPr>
              <w:t>75</w:t>
            </w:r>
          </w:p>
        </w:tc>
        <w:tc>
          <w:tcPr>
            <w:tcW w:w="567" w:type="pct"/>
            <w:tcBorders>
              <w:top w:val="single" w:sz="4" w:space="0" w:color="auto"/>
              <w:bottom w:val="single" w:sz="4" w:space="0" w:color="auto"/>
            </w:tcBorders>
          </w:tcPr>
          <w:p w14:paraId="4B9E5B91" w14:textId="77777777" w:rsidR="008546A7" w:rsidRPr="00A838EC" w:rsidRDefault="008546A7" w:rsidP="00FE77F9">
            <w:pPr>
              <w:pStyle w:val="table1"/>
              <w:rPr>
                <w:i/>
                <w:szCs w:val="16"/>
              </w:rPr>
            </w:pPr>
            <w:r w:rsidRPr="00A838EC">
              <w:rPr>
                <w:i/>
                <w:szCs w:val="16"/>
              </w:rPr>
              <w:t>N/A</w:t>
            </w:r>
          </w:p>
        </w:tc>
      </w:tr>
      <w:tr w:rsidR="008546A7" w:rsidRPr="00A838EC" w14:paraId="2A420722" w14:textId="77777777" w:rsidTr="00FE77F9">
        <w:trPr>
          <w:trHeight w:val="410"/>
        </w:trPr>
        <w:tc>
          <w:tcPr>
            <w:tcW w:w="1065" w:type="pct"/>
            <w:tcBorders>
              <w:top w:val="single" w:sz="4" w:space="0" w:color="auto"/>
              <w:bottom w:val="single" w:sz="4" w:space="0" w:color="auto"/>
            </w:tcBorders>
          </w:tcPr>
          <w:p w14:paraId="48CD725D" w14:textId="77777777" w:rsidR="008546A7" w:rsidRPr="00A838EC" w:rsidRDefault="008546A7" w:rsidP="00FE77F9">
            <w:pPr>
              <w:pStyle w:val="table1"/>
              <w:rPr>
                <w:szCs w:val="16"/>
              </w:rPr>
            </w:pPr>
            <w:r w:rsidRPr="00A838EC">
              <w:rPr>
                <w:szCs w:val="16"/>
              </w:rPr>
              <w:t>31/01/2017</w:t>
            </w:r>
          </w:p>
        </w:tc>
        <w:tc>
          <w:tcPr>
            <w:tcW w:w="610" w:type="pct"/>
            <w:tcBorders>
              <w:top w:val="single" w:sz="4" w:space="0" w:color="auto"/>
              <w:bottom w:val="single" w:sz="4" w:space="0" w:color="auto"/>
            </w:tcBorders>
          </w:tcPr>
          <w:p w14:paraId="0CA92DEF" w14:textId="77777777" w:rsidR="008546A7" w:rsidRPr="00A838EC" w:rsidRDefault="008546A7" w:rsidP="00FE77F9">
            <w:pPr>
              <w:pStyle w:val="table1"/>
              <w:rPr>
                <w:szCs w:val="16"/>
              </w:rPr>
            </w:pPr>
            <w:r w:rsidRPr="00A838EC">
              <w:rPr>
                <w:szCs w:val="16"/>
              </w:rPr>
              <w:t>5.5</w:t>
            </w:r>
          </w:p>
        </w:tc>
        <w:tc>
          <w:tcPr>
            <w:tcW w:w="895" w:type="pct"/>
            <w:tcBorders>
              <w:top w:val="single" w:sz="4" w:space="0" w:color="auto"/>
              <w:bottom w:val="single" w:sz="4" w:space="0" w:color="auto"/>
            </w:tcBorders>
          </w:tcPr>
          <w:p w14:paraId="5153DCA0" w14:textId="77777777" w:rsidR="008546A7" w:rsidRPr="00A838EC" w:rsidRDefault="008546A7" w:rsidP="00FE77F9">
            <w:pPr>
              <w:pStyle w:val="table1"/>
              <w:rPr>
                <w:szCs w:val="16"/>
              </w:rPr>
            </w:pPr>
            <w:r w:rsidRPr="00A838EC">
              <w:rPr>
                <w:szCs w:val="16"/>
              </w:rPr>
              <w:t>60.2</w:t>
            </w:r>
          </w:p>
        </w:tc>
        <w:tc>
          <w:tcPr>
            <w:tcW w:w="858" w:type="pct"/>
            <w:tcBorders>
              <w:top w:val="single" w:sz="4" w:space="0" w:color="auto"/>
              <w:bottom w:val="single" w:sz="4" w:space="0" w:color="auto"/>
            </w:tcBorders>
          </w:tcPr>
          <w:p w14:paraId="1943C5D0" w14:textId="77777777" w:rsidR="008546A7" w:rsidRPr="00A838EC" w:rsidRDefault="008546A7" w:rsidP="00FE77F9">
            <w:pPr>
              <w:pStyle w:val="table1"/>
              <w:rPr>
                <w:szCs w:val="16"/>
              </w:rPr>
            </w:pPr>
            <w:r w:rsidRPr="00A838EC">
              <w:rPr>
                <w:szCs w:val="16"/>
              </w:rPr>
              <w:t>4.1 for &lt;6 hrs</w:t>
            </w:r>
          </w:p>
        </w:tc>
        <w:tc>
          <w:tcPr>
            <w:tcW w:w="503" w:type="pct"/>
            <w:tcBorders>
              <w:top w:val="single" w:sz="4" w:space="0" w:color="auto"/>
              <w:bottom w:val="single" w:sz="4" w:space="0" w:color="auto"/>
            </w:tcBorders>
          </w:tcPr>
          <w:p w14:paraId="58086E50" w14:textId="77777777" w:rsidR="008546A7" w:rsidRPr="00A838EC" w:rsidRDefault="008546A7" w:rsidP="00FE77F9">
            <w:pPr>
              <w:pStyle w:val="table1"/>
              <w:rPr>
                <w:szCs w:val="16"/>
              </w:rPr>
            </w:pPr>
            <w:r w:rsidRPr="00A838EC">
              <w:rPr>
                <w:szCs w:val="16"/>
              </w:rPr>
              <w:t>0.24</w:t>
            </w:r>
          </w:p>
        </w:tc>
        <w:tc>
          <w:tcPr>
            <w:tcW w:w="502" w:type="pct"/>
            <w:tcBorders>
              <w:top w:val="single" w:sz="4" w:space="0" w:color="auto"/>
              <w:bottom w:val="single" w:sz="4" w:space="0" w:color="auto"/>
            </w:tcBorders>
          </w:tcPr>
          <w:p w14:paraId="567CE447" w14:textId="77777777" w:rsidR="008546A7" w:rsidRPr="00A838EC" w:rsidRDefault="008546A7" w:rsidP="00FE77F9">
            <w:pPr>
              <w:pStyle w:val="table1"/>
              <w:rPr>
                <w:szCs w:val="16"/>
              </w:rPr>
            </w:pPr>
            <w:r w:rsidRPr="00A838EC">
              <w:rPr>
                <w:szCs w:val="16"/>
              </w:rPr>
              <w:t>18</w:t>
            </w:r>
          </w:p>
        </w:tc>
        <w:tc>
          <w:tcPr>
            <w:tcW w:w="567" w:type="pct"/>
            <w:tcBorders>
              <w:top w:val="single" w:sz="4" w:space="0" w:color="auto"/>
              <w:bottom w:val="single" w:sz="4" w:space="0" w:color="auto"/>
            </w:tcBorders>
          </w:tcPr>
          <w:p w14:paraId="104E633E" w14:textId="77777777" w:rsidR="008546A7" w:rsidRPr="00A838EC" w:rsidRDefault="008546A7" w:rsidP="00FE77F9">
            <w:pPr>
              <w:pStyle w:val="table1"/>
              <w:rPr>
                <w:szCs w:val="16"/>
              </w:rPr>
            </w:pPr>
            <w:r w:rsidRPr="00A838EC">
              <w:rPr>
                <w:szCs w:val="16"/>
              </w:rPr>
              <w:t>15</w:t>
            </w:r>
          </w:p>
        </w:tc>
      </w:tr>
    </w:tbl>
    <w:p w14:paraId="05F19AA1" w14:textId="77777777" w:rsidR="008546A7" w:rsidRDefault="008546A7" w:rsidP="009844BE">
      <w:pPr>
        <w:rPr>
          <w:spacing w:val="-2"/>
        </w:rPr>
      </w:pPr>
    </w:p>
    <w:p w14:paraId="6933918F" w14:textId="77777777" w:rsidR="00AA4E6D" w:rsidRPr="00A838EC" w:rsidRDefault="00AA4E6D" w:rsidP="00AA4E6D">
      <w:r>
        <w:t>SSB</w:t>
      </w:r>
      <w:r w:rsidRPr="00A838EC">
        <w:t xml:space="preserve"> monitoring show</w:t>
      </w:r>
      <w:r>
        <w:t>ed</w:t>
      </w:r>
      <w:r w:rsidRPr="00A838EC">
        <w:t xml:space="preserve"> that all water quality objectives for Gulungul Creek </w:t>
      </w:r>
      <w:r>
        <w:t>were</w:t>
      </w:r>
      <w:r w:rsidRPr="00A838EC">
        <w:t xml:space="preserve"> met</w:t>
      </w:r>
      <w:r w:rsidRPr="00A838EC" w:rsidDel="009B0318">
        <w:t xml:space="preserve"> </w:t>
      </w:r>
      <w:r w:rsidRPr="00A838EC">
        <w:t>during the 2016</w:t>
      </w:r>
      <w:r>
        <w:t>–</w:t>
      </w:r>
      <w:r w:rsidRPr="00A838EC">
        <w:t>17 wet season (</w:t>
      </w:r>
      <w:r>
        <w:t xml:space="preserve">Figure 13 and </w:t>
      </w:r>
      <w:r w:rsidRPr="00EA5906">
        <w:t>Table 15</w:t>
      </w:r>
      <w:r w:rsidRPr="00A838EC">
        <w:t>)</w:t>
      </w:r>
      <w:r w:rsidRPr="008546A7">
        <w:t>.</w:t>
      </w:r>
    </w:p>
    <w:p w14:paraId="61E3D663" w14:textId="0148F265" w:rsidR="009844BE" w:rsidRDefault="009844BE" w:rsidP="009844BE">
      <w:pPr>
        <w:rPr>
          <w:color w:val="FF0000"/>
        </w:rPr>
      </w:pPr>
      <w:r w:rsidRPr="00A838EC">
        <w:rPr>
          <w:spacing w:val="-2"/>
        </w:rPr>
        <w:t xml:space="preserve">The </w:t>
      </w:r>
      <w:r w:rsidR="001056B5">
        <w:rPr>
          <w:spacing w:val="-2"/>
        </w:rPr>
        <w:t xml:space="preserve">SSB EC event-sampling system was </w:t>
      </w:r>
      <w:r w:rsidRPr="00A838EC">
        <w:rPr>
          <w:spacing w:val="-2"/>
        </w:rPr>
        <w:t>trigger</w:t>
      </w:r>
      <w:r w:rsidR="001056B5">
        <w:rPr>
          <w:spacing w:val="-2"/>
        </w:rPr>
        <w:t>ed</w:t>
      </w:r>
      <w:r w:rsidRPr="00A838EC">
        <w:rPr>
          <w:spacing w:val="-2"/>
        </w:rPr>
        <w:t xml:space="preserve"> on one occasion at the Gulungul Creek lease boundary site (Gulungul mid e/b</w:t>
      </w:r>
      <w:r>
        <w:t>; Figure 1</w:t>
      </w:r>
      <w:r w:rsidR="006D01B3">
        <w:t>3</w:t>
      </w:r>
      <w:r w:rsidRPr="00A838EC">
        <w:rPr>
          <w:spacing w:val="-2"/>
        </w:rPr>
        <w:t>)</w:t>
      </w:r>
      <w:r w:rsidR="006D01B3">
        <w:rPr>
          <w:spacing w:val="-2"/>
        </w:rPr>
        <w:t xml:space="preserve"> </w:t>
      </w:r>
      <w:r w:rsidR="002B5BE3">
        <w:rPr>
          <w:spacing w:val="-2"/>
        </w:rPr>
        <w:t xml:space="preserve">on 31 January 2017, </w:t>
      </w:r>
      <w:r w:rsidR="006D01B3">
        <w:rPr>
          <w:spacing w:val="-2"/>
        </w:rPr>
        <w:t>and a number of water samples were collected</w:t>
      </w:r>
      <w:r w:rsidRPr="00A838EC">
        <w:rPr>
          <w:spacing w:val="-2"/>
        </w:rPr>
        <w:t xml:space="preserve">. The contaminant concentrations during this event were assessed against relevant Guideline and Limit values and no exceedances </w:t>
      </w:r>
      <w:r w:rsidR="001056B5">
        <w:rPr>
          <w:spacing w:val="-2"/>
        </w:rPr>
        <w:t xml:space="preserve">were observed </w:t>
      </w:r>
      <w:r w:rsidRPr="00A838EC">
        <w:rPr>
          <w:spacing w:val="-2"/>
        </w:rPr>
        <w:t>(</w:t>
      </w:r>
      <w:r w:rsidRPr="00EA5906">
        <w:t>Tabl</w:t>
      </w:r>
      <w:r w:rsidR="00B53548" w:rsidRPr="00EA5906">
        <w:t>e 15</w:t>
      </w:r>
      <w:r w:rsidRPr="00A838EC">
        <w:rPr>
          <w:spacing w:val="-2"/>
        </w:rPr>
        <w:t xml:space="preserve">). The event was likely to </w:t>
      </w:r>
      <w:r>
        <w:rPr>
          <w:spacing w:val="-2"/>
        </w:rPr>
        <w:t>have been</w:t>
      </w:r>
      <w:r w:rsidRPr="00A838EC">
        <w:rPr>
          <w:spacing w:val="-2"/>
        </w:rPr>
        <w:t xml:space="preserve"> caused by the flushing of solutes from the shallow aquifer system between the TSF and Gulungul Creek</w:t>
      </w:r>
      <w:r>
        <w:rPr>
          <w:spacing w:val="-2"/>
        </w:rPr>
        <w:t xml:space="preserve"> into Gulungul Creek Tributary 2 (GCT2)</w:t>
      </w:r>
      <w:r w:rsidRPr="00A838EC">
        <w:rPr>
          <w:spacing w:val="-2"/>
        </w:rPr>
        <w:t xml:space="preserve">, which is known to be </w:t>
      </w:r>
      <w:r>
        <w:rPr>
          <w:spacing w:val="-2"/>
        </w:rPr>
        <w:t>contaminated</w:t>
      </w:r>
      <w:r w:rsidRPr="00A838EC">
        <w:rPr>
          <w:spacing w:val="-2"/>
        </w:rPr>
        <w:t xml:space="preserve"> by high EC water </w:t>
      </w:r>
      <w:r w:rsidRPr="00A838EC">
        <w:rPr>
          <w:spacing w:val="-2"/>
          <w:lang w:eastAsia="en-AU"/>
        </w:rPr>
        <w:t xml:space="preserve">originating from the north-western corner of the TSF. </w:t>
      </w:r>
      <w:r w:rsidRPr="00A838EC">
        <w:rPr>
          <w:color w:val="FF0000"/>
        </w:rPr>
        <w:t xml:space="preserve"> </w:t>
      </w:r>
    </w:p>
    <w:p w14:paraId="614CB2C3" w14:textId="7D574E0A" w:rsidR="006D01B3" w:rsidRDefault="006D01B3" w:rsidP="006D01B3">
      <w:r>
        <w:t>C</w:t>
      </w:r>
      <w:r w:rsidRPr="00A838EC">
        <w:t xml:space="preserve">ompliance with the </w:t>
      </w:r>
      <w:r w:rsidRPr="00A838EC">
        <w:rPr>
          <w:vertAlign w:val="superscript"/>
        </w:rPr>
        <w:t>226</w:t>
      </w:r>
      <w:r>
        <w:t>Ra Limit (3 </w:t>
      </w:r>
      <w:r w:rsidRPr="00A838EC">
        <w:t xml:space="preserve">mBq/L) </w:t>
      </w:r>
      <w:r>
        <w:t>was met, with the</w:t>
      </w:r>
      <w:r w:rsidRPr="00A838EC">
        <w:t xml:space="preserve"> </w:t>
      </w:r>
      <w:r>
        <w:t xml:space="preserve">calculated difference for the 2016-17 wet season well below the defined Limit </w:t>
      </w:r>
      <w:r w:rsidRPr="00A838EC">
        <w:t>(</w:t>
      </w:r>
      <w:r>
        <w:t>Figure 14</w:t>
      </w:r>
      <w:r w:rsidRPr="00A838EC">
        <w:t>).</w:t>
      </w:r>
    </w:p>
    <w:p w14:paraId="5672BB1B" w14:textId="77777777" w:rsidR="006D01B3" w:rsidRDefault="006D01B3" w:rsidP="006D01B3">
      <w:r w:rsidRPr="00193ECD">
        <w:rPr>
          <w:noProof/>
          <w:lang w:eastAsia="en-AU"/>
        </w:rPr>
        <w:drawing>
          <wp:inline distT="0" distB="0" distL="0" distR="0" wp14:anchorId="0B4277CA" wp14:editId="7CD902D1">
            <wp:extent cx="4723765" cy="2877247"/>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23765" cy="2877247"/>
                    </a:xfrm>
                    <a:prstGeom prst="rect">
                      <a:avLst/>
                    </a:prstGeom>
                    <a:noFill/>
                    <a:ln>
                      <a:noFill/>
                    </a:ln>
                  </pic:spPr>
                </pic:pic>
              </a:graphicData>
            </a:graphic>
          </wp:inline>
        </w:drawing>
      </w:r>
    </w:p>
    <w:p w14:paraId="0A80D39A" w14:textId="156946A8" w:rsidR="006D01B3" w:rsidRPr="00A838EC" w:rsidRDefault="006D01B3" w:rsidP="006D01B3">
      <w:pPr>
        <w:pStyle w:val="figurecaption"/>
      </w:pPr>
      <w:r w:rsidRPr="00A838EC">
        <w:rPr>
          <w:b/>
        </w:rPr>
        <w:t xml:space="preserve">Figure </w:t>
      </w:r>
      <w:r w:rsidR="00A12AF9">
        <w:rPr>
          <w:b/>
        </w:rPr>
        <w:t>14</w:t>
      </w:r>
      <w:r w:rsidRPr="00A838EC">
        <w:t xml:space="preserve"> Gulungul Creek upstream and downstream </w:t>
      </w:r>
      <w:r w:rsidRPr="00A838EC">
        <w:rPr>
          <w:vertAlign w:val="superscript"/>
        </w:rPr>
        <w:t>226</w:t>
      </w:r>
      <w:r w:rsidRPr="00A838EC">
        <w:t xml:space="preserve">Ra </w:t>
      </w:r>
      <w:r>
        <w:t>concentrations</w:t>
      </w:r>
      <w:r w:rsidRPr="00A838EC">
        <w:t xml:space="preserve"> </w:t>
      </w:r>
    </w:p>
    <w:p w14:paraId="0C45318A" w14:textId="77777777" w:rsidR="00012195" w:rsidRDefault="00012195">
      <w:pPr>
        <w:spacing w:after="0" w:line="240" w:lineRule="auto"/>
        <w:jc w:val="left"/>
        <w:rPr>
          <w:rFonts w:ascii="Arial" w:hAnsi="Arial"/>
          <w:sz w:val="18"/>
        </w:rPr>
      </w:pPr>
      <w:r>
        <w:br w:type="page"/>
      </w:r>
    </w:p>
    <w:p w14:paraId="648B9D7B" w14:textId="1AC82BCE" w:rsidR="006D01B3" w:rsidRPr="00A838EC" w:rsidRDefault="006D01B3" w:rsidP="006D01B3">
      <w:pPr>
        <w:pStyle w:val="Heading6"/>
      </w:pPr>
      <w:r>
        <w:t>Upper Gulungul Catchment Investigation</w:t>
      </w:r>
    </w:p>
    <w:p w14:paraId="587C147F" w14:textId="548363FA" w:rsidR="006D01B3" w:rsidRDefault="006D01B3" w:rsidP="009844BE">
      <w:r>
        <w:t>The data presented in Figure 12 indicates that since the 2012-13 wet season, water quality measure</w:t>
      </w:r>
      <w:r w:rsidR="002B5BE3">
        <w:t>d</w:t>
      </w:r>
      <w:r>
        <w:t xml:space="preserve"> at the original Gulungul</w:t>
      </w:r>
      <w:r w:rsidR="002B5BE3">
        <w:t xml:space="preserve"> Creek upstream control site, GCU</w:t>
      </w:r>
      <w:r>
        <w:t xml:space="preserve">S </w:t>
      </w:r>
      <w:r w:rsidRPr="00A838EC">
        <w:t xml:space="preserve">(Gulungul u/s in </w:t>
      </w:r>
      <w:r>
        <w:t>Figure 2</w:t>
      </w:r>
      <w:r w:rsidRPr="00A838EC">
        <w:t>)</w:t>
      </w:r>
      <w:r>
        <w:t xml:space="preserve"> has deteriorated. A </w:t>
      </w:r>
      <w:r w:rsidRPr="00A838EC">
        <w:t xml:space="preserve">number of high EC events were </w:t>
      </w:r>
      <w:r>
        <w:t>observed</w:t>
      </w:r>
      <w:r w:rsidRPr="00A838EC">
        <w:t xml:space="preserve"> </w:t>
      </w:r>
      <w:r>
        <w:t xml:space="preserve">in the 2012-13 wet season, and since that time there was a gradual elevation in the baseline EC measured at the site. </w:t>
      </w:r>
    </w:p>
    <w:p w14:paraId="378DDDD3" w14:textId="753E847C" w:rsidR="006D01B3" w:rsidRDefault="006D01B3" w:rsidP="009844BE">
      <w:pPr>
        <w:rPr>
          <w:color w:val="FF0000"/>
        </w:rPr>
      </w:pPr>
      <w:r>
        <w:t>Figure 1</w:t>
      </w:r>
      <w:r w:rsidR="002B5BE3">
        <w:t>5</w:t>
      </w:r>
      <w:r>
        <w:t xml:space="preserve"> </w:t>
      </w:r>
      <w:r w:rsidR="00FE77F9">
        <w:t xml:space="preserve">compares the EC measured at </w:t>
      </w:r>
      <w:r>
        <w:t xml:space="preserve">GCUS </w:t>
      </w:r>
      <w:r w:rsidR="00FE77F9">
        <w:t xml:space="preserve">and </w:t>
      </w:r>
      <w:r>
        <w:t>at the new upstream control site, GCNUS.</w:t>
      </w:r>
      <w:r w:rsidR="00FE77F9">
        <w:t xml:space="preserve"> The data clearly show that the EC at GCUS is elevated compared to GCNUS, indicating</w:t>
      </w:r>
      <w:r>
        <w:t xml:space="preserve"> </w:t>
      </w:r>
      <w:r w:rsidRPr="00A838EC">
        <w:t>input of solutes between the two sites</w:t>
      </w:r>
      <w:r>
        <w:t>.</w:t>
      </w:r>
      <w:r w:rsidR="00AB4772">
        <w:t xml:space="preserve"> These findings suggested that the solutes may have originated from the </w:t>
      </w:r>
      <w:r w:rsidR="00080697">
        <w:t>Corridor Creek Land Application Area</w:t>
      </w:r>
      <w:r w:rsidR="002B5BE3">
        <w:t>.</w:t>
      </w:r>
      <w:r w:rsidR="00080697">
        <w:t xml:space="preserve"> </w:t>
      </w:r>
      <w:r w:rsidR="002B5BE3">
        <w:t xml:space="preserve">In response to these data, </w:t>
      </w:r>
      <w:r w:rsidR="00AB4772">
        <w:t xml:space="preserve">ERA </w:t>
      </w:r>
      <w:r w:rsidR="002B5BE3">
        <w:t xml:space="preserve">ceased </w:t>
      </w:r>
      <w:r w:rsidR="00AB4772">
        <w:t>irrigation in the southern portion of the CCLAA in 2015</w:t>
      </w:r>
      <w:r w:rsidR="002B5BE3">
        <w:t xml:space="preserve"> while i</w:t>
      </w:r>
      <w:r>
        <w:t xml:space="preserve">nvestigations </w:t>
      </w:r>
      <w:r w:rsidR="002B5BE3">
        <w:t xml:space="preserve">were </w:t>
      </w:r>
      <w:r>
        <w:t>undertaken by both ERA and the SSB to dete</w:t>
      </w:r>
      <w:r w:rsidR="00FE77F9">
        <w:t>rmine the source of the solutes</w:t>
      </w:r>
      <w:r>
        <w:t>.</w:t>
      </w:r>
    </w:p>
    <w:p w14:paraId="1D6DF465" w14:textId="40722CFC" w:rsidR="006D01B3" w:rsidRPr="00A838EC" w:rsidRDefault="001A21B3" w:rsidP="006D01B3">
      <w:r w:rsidRPr="001A21B3">
        <w:rPr>
          <w:noProof/>
          <w:lang w:eastAsia="en-AU"/>
        </w:rPr>
        <w:drawing>
          <wp:inline distT="0" distB="0" distL="0" distR="0" wp14:anchorId="58EE21CF" wp14:editId="041E2573">
            <wp:extent cx="4723765" cy="3607366"/>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23765" cy="3607366"/>
                    </a:xfrm>
                    <a:prstGeom prst="rect">
                      <a:avLst/>
                    </a:prstGeom>
                    <a:noFill/>
                    <a:ln>
                      <a:noFill/>
                    </a:ln>
                  </pic:spPr>
                </pic:pic>
              </a:graphicData>
            </a:graphic>
          </wp:inline>
        </w:drawing>
      </w:r>
    </w:p>
    <w:p w14:paraId="1E45931F" w14:textId="6B307E9B" w:rsidR="006D01B3" w:rsidRDefault="006D01B3" w:rsidP="006D01B3">
      <w:pPr>
        <w:pStyle w:val="figurecaption"/>
      </w:pPr>
      <w:r w:rsidRPr="004846AA">
        <w:rPr>
          <w:b/>
        </w:rPr>
        <w:t xml:space="preserve">Figure </w:t>
      </w:r>
      <w:r w:rsidR="00A12AF9">
        <w:rPr>
          <w:b/>
        </w:rPr>
        <w:t>15</w:t>
      </w:r>
      <w:r w:rsidRPr="00A838EC">
        <w:t xml:space="preserve"> Comparison of EC values measure</w:t>
      </w:r>
      <w:r>
        <w:t>d</w:t>
      </w:r>
      <w:r w:rsidRPr="00A838EC">
        <w:t xml:space="preserve"> in Gulungul Creek upstream of the mine, at the exisitng control site (old upstream) and the new investigation site (new upstream).</w:t>
      </w:r>
    </w:p>
    <w:p w14:paraId="06174518" w14:textId="77777777" w:rsidR="00AB4772" w:rsidRDefault="00AB4772" w:rsidP="006D01B3"/>
    <w:p w14:paraId="030180CF" w14:textId="74CBEED6" w:rsidR="006D01B3" w:rsidRDefault="00AB4772" w:rsidP="006D01B3">
      <w:r>
        <w:t xml:space="preserve">In 2015, the SSB installed </w:t>
      </w:r>
      <w:r w:rsidR="002B5BE3">
        <w:t xml:space="preserve">‘Diver’ </w:t>
      </w:r>
      <w:r>
        <w:t>c</w:t>
      </w:r>
      <w:r w:rsidR="006D01B3">
        <w:t xml:space="preserve">onductivity loggers in </w:t>
      </w:r>
      <w:r>
        <w:t xml:space="preserve">various tributaries in the </w:t>
      </w:r>
      <w:r w:rsidR="006D01B3">
        <w:t xml:space="preserve">upper Gulungul </w:t>
      </w:r>
      <w:r>
        <w:t xml:space="preserve">catchment to try to detect the source of the solutes. The data collected during the 2015-16 wet season was inconclusive, so additional loggers were installed </w:t>
      </w:r>
      <w:r w:rsidR="006D01B3">
        <w:t>prior to the 2016-17 wet season</w:t>
      </w:r>
      <w:r>
        <w:t xml:space="preserve"> (Figure 16</w:t>
      </w:r>
      <w:r w:rsidR="006D01B3">
        <w:t>)</w:t>
      </w:r>
      <w:r>
        <w:t>. The loggers</w:t>
      </w:r>
      <w:r w:rsidR="006D01B3">
        <w:t xml:space="preserve"> were retrieved in early June 2017 and the data are summarised using box-plots</w:t>
      </w:r>
      <w:r>
        <w:t xml:space="preserve"> in Figure 17</w:t>
      </w:r>
      <w:r w:rsidR="006D01B3">
        <w:t xml:space="preserve">. </w:t>
      </w:r>
    </w:p>
    <w:p w14:paraId="6BB7244B" w14:textId="40201392" w:rsidR="006D01B3" w:rsidRDefault="00997AED" w:rsidP="006D01B3">
      <w:pPr>
        <w:jc w:val="center"/>
      </w:pPr>
      <w:r w:rsidRPr="00997AED">
        <w:rPr>
          <w:noProof/>
          <w:lang w:eastAsia="en-AU"/>
        </w:rPr>
        <w:drawing>
          <wp:inline distT="0" distB="0" distL="0" distR="0" wp14:anchorId="66F64423" wp14:editId="6BC7D7F6">
            <wp:extent cx="4723765" cy="4302705"/>
            <wp:effectExtent l="0" t="0" r="635" b="3175"/>
            <wp:docPr id="3" name="Picture 3" descr="\\pvnt01flpr01\user$\A23015\Profile\Desktop\Gulungul Investi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vnt01flpr01\user$\A23015\Profile\Desktop\Gulungul Investigation.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23765" cy="4302705"/>
                    </a:xfrm>
                    <a:prstGeom prst="rect">
                      <a:avLst/>
                    </a:prstGeom>
                    <a:noFill/>
                    <a:ln>
                      <a:noFill/>
                    </a:ln>
                  </pic:spPr>
                </pic:pic>
              </a:graphicData>
            </a:graphic>
          </wp:inline>
        </w:drawing>
      </w:r>
    </w:p>
    <w:p w14:paraId="787A0031" w14:textId="3081C8E0" w:rsidR="00643858" w:rsidRDefault="006D01B3" w:rsidP="00012195">
      <w:pPr>
        <w:pStyle w:val="figurecaption"/>
      </w:pPr>
      <w:r w:rsidRPr="004846AA">
        <w:rPr>
          <w:b/>
        </w:rPr>
        <w:t xml:space="preserve">Figure </w:t>
      </w:r>
      <w:r w:rsidR="00AB4772">
        <w:rPr>
          <w:b/>
        </w:rPr>
        <w:t>16</w:t>
      </w:r>
      <w:r w:rsidRPr="00A838EC">
        <w:t xml:space="preserve"> </w:t>
      </w:r>
      <w:r>
        <w:t xml:space="preserve">Location of </w:t>
      </w:r>
      <w:r w:rsidR="002B5BE3">
        <w:t xml:space="preserve">the ‘Diver’ </w:t>
      </w:r>
      <w:r>
        <w:t>conductivity loggers deployed in the upper Gulungul tributaries</w:t>
      </w:r>
      <w:r w:rsidRPr="00A838EC">
        <w:t>.</w:t>
      </w:r>
    </w:p>
    <w:p w14:paraId="5E6D7CCA" w14:textId="2A89DDB0" w:rsidR="00A40531" w:rsidRDefault="00A40531" w:rsidP="00A40531">
      <w:r>
        <w:t>The EC data in Figure 17 show that solutes are draining into Gulungul Creek along both Gulungul Creek Tributary South (GCTS) and Gulungul Creek Tributary 0 (GCT0). These data eliminate natural solute sources to the south of the</w:t>
      </w:r>
      <w:r w:rsidR="00912417">
        <w:t xml:space="preserve"> mine</w:t>
      </w:r>
      <w:r>
        <w:t xml:space="preserve">site, such as the Anomaly 2 orebody, confirming that solutes observed at GCUS are not naturally occurring and are mine-derived, most likely originating from the CCLAA. </w:t>
      </w:r>
    </w:p>
    <w:p w14:paraId="29592707" w14:textId="2DE5F949" w:rsidR="00A40531" w:rsidRDefault="00A40531" w:rsidP="00A40531">
      <w:r>
        <w:t xml:space="preserve">The </w:t>
      </w:r>
      <w:r w:rsidRPr="00A838EC">
        <w:t>ERA investigation</w:t>
      </w:r>
      <w:r>
        <w:t>s</w:t>
      </w:r>
      <w:r w:rsidRPr="00A838EC">
        <w:t xml:space="preserve"> </w:t>
      </w:r>
      <w:r>
        <w:t xml:space="preserve">concluded that groundwater levels beneath the CCLAA were elevated due to irrigation activities, resulting in a shift in the direction of the groundwater flow that allowed shallow groundwater to travel from the CCLAA </w:t>
      </w:r>
      <w:r w:rsidR="00912417">
        <w:t>region to the south of the mine</w:t>
      </w:r>
      <w:r>
        <w:t xml:space="preserve">site. Concurrently, concentrations of solutes in the groundwater were increasing due to enhanced evapotranspiration, occurring because the groundwater levels were closer to the ground surface. </w:t>
      </w:r>
    </w:p>
    <w:p w14:paraId="2AF56A92" w14:textId="06E23CC5" w:rsidR="00A40531" w:rsidRDefault="00A40531" w:rsidP="00A40531">
      <w:r>
        <w:t>In February 2017, ERA reported that g</w:t>
      </w:r>
      <w:r w:rsidRPr="0017168F">
        <w:t xml:space="preserve">roundwater elevations in the southern part of the CCLAA </w:t>
      </w:r>
      <w:r>
        <w:t xml:space="preserve">had </w:t>
      </w:r>
      <w:r w:rsidRPr="0017168F">
        <w:t>declined</w:t>
      </w:r>
      <w:r>
        <w:t xml:space="preserve"> and suggested that water levels in the area could </w:t>
      </w:r>
      <w:r w:rsidRPr="0017168F">
        <w:t xml:space="preserve">be effectively managed </w:t>
      </w:r>
      <w:r>
        <w:t xml:space="preserve">by implementing appropriate controls on surface </w:t>
      </w:r>
      <w:r w:rsidRPr="0017168F">
        <w:t>irrigation rates and locations, and targeted monitoring of</w:t>
      </w:r>
      <w:r>
        <w:t xml:space="preserve"> </w:t>
      </w:r>
      <w:r w:rsidRPr="0017168F">
        <w:t>groundwater elevations and depth to the water table.</w:t>
      </w:r>
      <w:r w:rsidR="009F1E77">
        <w:t xml:space="preserve"> ERA is</w:t>
      </w:r>
      <w:r>
        <w:t xml:space="preserve"> currently seeking to recommence irrigation activities in the southern section of the CCLAA. </w:t>
      </w:r>
    </w:p>
    <w:p w14:paraId="3CE5E59E" w14:textId="77777777" w:rsidR="00A40531" w:rsidRPr="00A40531" w:rsidRDefault="00A40531" w:rsidP="00A40531">
      <w:pPr>
        <w:rPr>
          <w:lang w:val="en-US"/>
        </w:rPr>
      </w:pPr>
    </w:p>
    <w:p w14:paraId="697A405B" w14:textId="7B66492A" w:rsidR="00DC1767" w:rsidRDefault="00DC1767" w:rsidP="006D01B3">
      <w:r w:rsidRPr="00DC1767">
        <w:rPr>
          <w:noProof/>
          <w:lang w:eastAsia="en-AU"/>
        </w:rPr>
        <w:drawing>
          <wp:inline distT="0" distB="0" distL="0" distR="0" wp14:anchorId="0106E4D8" wp14:editId="77207241">
            <wp:extent cx="4762831" cy="377691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vnt01flpr01\user$\A23015\Profile\Desktop\DG divers.EMF"/>
                    <pic:cNvPicPr>
                      <a:picLocks noChangeAspect="1" noChangeArrowheads="1"/>
                    </pic:cNvPicPr>
                  </pic:nvPicPr>
                  <pic:blipFill rotWithShape="1">
                    <a:blip r:embed="rId60">
                      <a:extLst>
                        <a:ext uri="{28A0092B-C50C-407E-A947-70E740481C1C}">
                          <a14:useLocalDpi xmlns:a14="http://schemas.microsoft.com/office/drawing/2010/main" val="0"/>
                        </a:ext>
                      </a:extLst>
                    </a:blip>
                    <a:srcRect t="5621" r="2544" b="5559"/>
                    <a:stretch/>
                  </pic:blipFill>
                  <pic:spPr bwMode="auto">
                    <a:xfrm>
                      <a:off x="0" y="0"/>
                      <a:ext cx="4815912" cy="3819010"/>
                    </a:xfrm>
                    <a:prstGeom prst="rect">
                      <a:avLst/>
                    </a:prstGeom>
                    <a:noFill/>
                    <a:ln>
                      <a:noFill/>
                    </a:ln>
                    <a:extLst>
                      <a:ext uri="{53640926-AAD7-44D8-BBD7-CCE9431645EC}">
                        <a14:shadowObscured xmlns:a14="http://schemas.microsoft.com/office/drawing/2010/main"/>
                      </a:ext>
                    </a:extLst>
                  </pic:spPr>
                </pic:pic>
              </a:graphicData>
            </a:graphic>
          </wp:inline>
        </w:drawing>
      </w:r>
    </w:p>
    <w:p w14:paraId="69FFA011" w14:textId="091BC25F" w:rsidR="006D01B3" w:rsidRDefault="006D01B3" w:rsidP="006D01B3">
      <w:pPr>
        <w:pStyle w:val="figurecaption"/>
      </w:pPr>
      <w:r w:rsidRPr="004846AA">
        <w:rPr>
          <w:b/>
        </w:rPr>
        <w:t xml:space="preserve">Figure </w:t>
      </w:r>
      <w:r>
        <w:rPr>
          <w:b/>
        </w:rPr>
        <w:t>1</w:t>
      </w:r>
      <w:r w:rsidR="00AB4772">
        <w:rPr>
          <w:b/>
        </w:rPr>
        <w:t>7</w:t>
      </w:r>
      <w:r w:rsidRPr="00A838EC">
        <w:t xml:space="preserve"> </w:t>
      </w:r>
      <w:r>
        <w:t xml:space="preserve">Box-plots showing distribtuion of </w:t>
      </w:r>
      <w:r w:rsidR="00AB4772">
        <w:t>electrical conductivity (</w:t>
      </w:r>
      <w:r>
        <w:t>EC</w:t>
      </w:r>
      <w:r w:rsidR="00AB4772">
        <w:t>)</w:t>
      </w:r>
      <w:r w:rsidR="003E2CB0">
        <w:t xml:space="preserve"> at each site during perio</w:t>
      </w:r>
      <w:r>
        <w:t xml:space="preserve">ds of surface flow. </w:t>
      </w:r>
    </w:p>
    <w:p w14:paraId="6CC353CB" w14:textId="77777777" w:rsidR="00A40531" w:rsidRDefault="00A40531" w:rsidP="006D01B3">
      <w:pPr>
        <w:pStyle w:val="Heading6"/>
        <w:rPr>
          <w:lang w:eastAsia="en-AU"/>
        </w:rPr>
      </w:pPr>
    </w:p>
    <w:p w14:paraId="0C0495E8" w14:textId="5EE067C0" w:rsidR="00117EB8" w:rsidRDefault="006D01B3" w:rsidP="006D01B3">
      <w:pPr>
        <w:pStyle w:val="Heading6"/>
        <w:rPr>
          <w:lang w:eastAsia="en-AU"/>
        </w:rPr>
      </w:pPr>
      <w:r>
        <w:rPr>
          <w:lang w:eastAsia="en-AU"/>
        </w:rPr>
        <w:t>Gulungul Creek Tributary 2 Investigation</w:t>
      </w:r>
    </w:p>
    <w:p w14:paraId="39F38FD2" w14:textId="3E7815B7" w:rsidR="00A742AA" w:rsidRDefault="00452A97" w:rsidP="00452A97">
      <w:r w:rsidRPr="00A838EC">
        <w:t xml:space="preserve">A significant amount of work has been undertaken </w:t>
      </w:r>
      <w:r>
        <w:t xml:space="preserve">by ERA </w:t>
      </w:r>
      <w:r w:rsidRPr="00A838EC">
        <w:t xml:space="preserve">to manage </w:t>
      </w:r>
      <w:r w:rsidR="00117EB8">
        <w:t>surface and shallow</w:t>
      </w:r>
      <w:r w:rsidRPr="00A838EC">
        <w:t xml:space="preserve"> groundwater to the west of the TSF, including the installation of a seepage interception </w:t>
      </w:r>
      <w:r w:rsidR="00080697">
        <w:t xml:space="preserve">and extraction </w:t>
      </w:r>
      <w:r w:rsidRPr="00A838EC">
        <w:t>system</w:t>
      </w:r>
      <w:r w:rsidR="00080697">
        <w:t>,</w:t>
      </w:r>
      <w:r w:rsidRPr="00A838EC">
        <w:t xml:space="preserve"> comprising a</w:t>
      </w:r>
      <w:r w:rsidR="00080697">
        <w:t>n</w:t>
      </w:r>
      <w:r w:rsidRPr="00A838EC">
        <w:t xml:space="preserve"> interception trench adjacent to the north-western wall of the TSF and a number of downstream dewatering bores. The system collects shallow groundwater and surface water and transfers it to the pond water system for treatment.</w:t>
      </w:r>
      <w:r>
        <w:t xml:space="preserve"> </w:t>
      </w:r>
      <w:r w:rsidRPr="00A838EC">
        <w:t xml:space="preserve">Approximately </w:t>
      </w:r>
      <w:r>
        <w:t>148.5 </w:t>
      </w:r>
      <w:r w:rsidRPr="00A838EC">
        <w:t xml:space="preserve">ML of water </w:t>
      </w:r>
      <w:r>
        <w:t>was</w:t>
      </w:r>
      <w:r w:rsidRPr="00A838EC">
        <w:t xml:space="preserve"> extracted by the interception system during the 2016–17 wet season. </w:t>
      </w:r>
    </w:p>
    <w:p w14:paraId="25649438" w14:textId="1C5F92BA" w:rsidR="00A742AA" w:rsidRDefault="00452A97" w:rsidP="00452A97">
      <w:r>
        <w:t>SSB m</w:t>
      </w:r>
      <w:r w:rsidRPr="00A838EC">
        <w:t>onitoring</w:t>
      </w:r>
      <w:r w:rsidRPr="00A838EC" w:rsidDel="00F54F14">
        <w:t xml:space="preserve"> </w:t>
      </w:r>
      <w:r w:rsidRPr="00A838EC">
        <w:t xml:space="preserve">of surface water </w:t>
      </w:r>
      <w:r w:rsidR="00A742AA">
        <w:t xml:space="preserve">in the GCT2 tributary at a site called GCT2 Radon Springs Track (GCT2RST), which is located downstream of the interception system and the dewatering bores, </w:t>
      </w:r>
      <w:r>
        <w:t xml:space="preserve">has shown an improvement in water quality discharging from GCT2 </w:t>
      </w:r>
      <w:r w:rsidR="00A742AA">
        <w:t>in</w:t>
      </w:r>
      <w:r>
        <w:t>to Gulungul Creek</w:t>
      </w:r>
      <w:r w:rsidR="00A742AA">
        <w:t xml:space="preserve"> (Figure 18)</w:t>
      </w:r>
      <w:r>
        <w:t xml:space="preserve">. </w:t>
      </w:r>
    </w:p>
    <w:p w14:paraId="1D4C3260" w14:textId="77777777" w:rsidR="00A742AA" w:rsidRDefault="00A742AA" w:rsidP="00A742AA">
      <w:pPr>
        <w:ind w:left="-709" w:right="-908"/>
        <w:jc w:val="center"/>
      </w:pPr>
      <w:r w:rsidRPr="00737D8E">
        <w:rPr>
          <w:noProof/>
          <w:lang w:eastAsia="en-AU"/>
        </w:rPr>
        <w:drawing>
          <wp:inline distT="0" distB="0" distL="0" distR="0" wp14:anchorId="0F3552A3" wp14:editId="291E056C">
            <wp:extent cx="4714504" cy="179988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61" t="2807" r="1400"/>
                    <a:stretch/>
                  </pic:blipFill>
                  <pic:spPr bwMode="auto">
                    <a:xfrm>
                      <a:off x="0" y="0"/>
                      <a:ext cx="4739706" cy="1809506"/>
                    </a:xfrm>
                    <a:prstGeom prst="rect">
                      <a:avLst/>
                    </a:prstGeom>
                    <a:noFill/>
                    <a:ln>
                      <a:noFill/>
                    </a:ln>
                    <a:extLst>
                      <a:ext uri="{53640926-AAD7-44D8-BBD7-CCE9431645EC}">
                        <a14:shadowObscured xmlns:a14="http://schemas.microsoft.com/office/drawing/2010/main"/>
                      </a:ext>
                    </a:extLst>
                  </pic:spPr>
                </pic:pic>
              </a:graphicData>
            </a:graphic>
          </wp:inline>
        </w:drawing>
      </w:r>
    </w:p>
    <w:p w14:paraId="03DBA587" w14:textId="17EAE8F1" w:rsidR="00A742AA" w:rsidRDefault="00A742AA" w:rsidP="00A40531">
      <w:pPr>
        <w:pStyle w:val="figurecaption"/>
        <w:spacing w:after="120"/>
      </w:pPr>
      <w:r w:rsidRPr="004846AA">
        <w:rPr>
          <w:b/>
        </w:rPr>
        <w:t xml:space="preserve">Figure </w:t>
      </w:r>
      <w:r>
        <w:rPr>
          <w:b/>
        </w:rPr>
        <w:t>18</w:t>
      </w:r>
      <w:r w:rsidRPr="00A838EC">
        <w:t xml:space="preserve"> </w:t>
      </w:r>
      <w:r>
        <w:t xml:space="preserve">Electrical conductivity measured at the Gulungul Creek Triburtary 2 Radon Springs Track site during the 2015-16 and 2016-17 wet seasons. </w:t>
      </w:r>
    </w:p>
    <w:p w14:paraId="5FDA91B4" w14:textId="438E4B08" w:rsidR="00A742AA" w:rsidRDefault="00452A97" w:rsidP="00A40531">
      <w:pPr>
        <w:spacing w:after="0"/>
      </w:pPr>
      <w:r>
        <w:t>The average EC of base flow in GCT2 was reduced from 2015</w:t>
      </w:r>
      <w:r w:rsidR="007A18BA">
        <w:t>–</w:t>
      </w:r>
      <w:r>
        <w:t>16 to 2016</w:t>
      </w:r>
      <w:r w:rsidR="007A18BA">
        <w:t>–</w:t>
      </w:r>
      <w:r>
        <w:t>17, with a concurrent reduction in guideline exceedances at the Gulungul</w:t>
      </w:r>
      <w:r w:rsidRPr="00A838EC">
        <w:rPr>
          <w:spacing w:val="-2"/>
        </w:rPr>
        <w:t xml:space="preserve"> Creek lease boundary site (Gulungul mid e/b</w:t>
      </w:r>
      <w:r>
        <w:rPr>
          <w:spacing w:val="-2"/>
        </w:rPr>
        <w:t>)</w:t>
      </w:r>
      <w:r w:rsidR="00FF138C">
        <w:rPr>
          <w:spacing w:val="-2"/>
        </w:rPr>
        <w:t>, as shown in Figure 19</w:t>
      </w:r>
      <w:r>
        <w:t>.</w:t>
      </w:r>
    </w:p>
    <w:p w14:paraId="43E6C998" w14:textId="179A832A" w:rsidR="00452A97" w:rsidRDefault="00A742AA" w:rsidP="00A742AA">
      <w:r w:rsidRPr="007C2F4E">
        <w:rPr>
          <w:noProof/>
          <w:lang w:eastAsia="en-AU"/>
        </w:rPr>
        <w:drawing>
          <wp:inline distT="0" distB="0" distL="0" distR="0" wp14:anchorId="2BC23551" wp14:editId="5BA11FFA">
            <wp:extent cx="4793318" cy="1822862"/>
            <wp:effectExtent l="0" t="0" r="762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9119" r="1598"/>
                    <a:stretch/>
                  </pic:blipFill>
                  <pic:spPr bwMode="auto">
                    <a:xfrm>
                      <a:off x="0" y="0"/>
                      <a:ext cx="4806037" cy="1827699"/>
                    </a:xfrm>
                    <a:prstGeom prst="rect">
                      <a:avLst/>
                    </a:prstGeom>
                    <a:noFill/>
                    <a:ln>
                      <a:noFill/>
                    </a:ln>
                    <a:extLst>
                      <a:ext uri="{53640926-AAD7-44D8-BBD7-CCE9431645EC}">
                        <a14:shadowObscured xmlns:a14="http://schemas.microsoft.com/office/drawing/2010/main"/>
                      </a:ext>
                    </a:extLst>
                  </pic:spPr>
                </pic:pic>
              </a:graphicData>
            </a:graphic>
          </wp:inline>
        </w:drawing>
      </w:r>
    </w:p>
    <w:p w14:paraId="4A5FF6A5" w14:textId="5249587F" w:rsidR="00FF138C" w:rsidRDefault="00FF138C" w:rsidP="00A40531">
      <w:pPr>
        <w:pStyle w:val="figurecaption"/>
        <w:spacing w:after="120"/>
      </w:pPr>
      <w:r w:rsidRPr="004846AA">
        <w:rPr>
          <w:b/>
        </w:rPr>
        <w:t xml:space="preserve">Figure </w:t>
      </w:r>
      <w:r>
        <w:rPr>
          <w:b/>
        </w:rPr>
        <w:t>19</w:t>
      </w:r>
      <w:r w:rsidRPr="00A838EC">
        <w:t xml:space="preserve"> </w:t>
      </w:r>
      <w:r>
        <w:t xml:space="preserve">Electrical conductivity measured at the Gulungul Creek mid e/b site during the 2015-16 and 2016-17 wet seasons. </w:t>
      </w:r>
    </w:p>
    <w:p w14:paraId="6631EF55" w14:textId="4E057B2E" w:rsidR="00BE3DDD" w:rsidRDefault="004C4546" w:rsidP="00BE3DDD">
      <w:r>
        <w:rPr>
          <w:lang w:val="en-US"/>
        </w:rPr>
        <w:t>This, along with the data shown in Figure 12, indicate a general recovery of water quality in Gulung</w:t>
      </w:r>
      <w:r w:rsidR="00912417">
        <w:rPr>
          <w:lang w:val="en-US"/>
        </w:rPr>
        <w:t>ul creek downstream of the mine</w:t>
      </w:r>
      <w:r>
        <w:rPr>
          <w:lang w:val="en-US"/>
        </w:rPr>
        <w:t xml:space="preserve">site. </w:t>
      </w:r>
      <w:r w:rsidR="00BE3DDD">
        <w:rPr>
          <w:lang w:val="en-US"/>
        </w:rPr>
        <w:t xml:space="preserve">The SSB will </w:t>
      </w:r>
      <w:r w:rsidR="00BE3DDD">
        <w:t>continue to measure the EC at GCT2RST during the 2017-18 wet season. This will enable ongoing tracking of trends over a number of seasons and further confirmation of the effectiveness of the ERA mitigation measures.</w:t>
      </w:r>
    </w:p>
    <w:p w14:paraId="5F3038A1" w14:textId="77777777" w:rsidR="00A838EC" w:rsidRPr="00A838EC" w:rsidRDefault="00A838EC" w:rsidP="00A838EC">
      <w:pPr>
        <w:pStyle w:val="Heading5"/>
      </w:pPr>
      <w:r w:rsidRPr="00A838EC">
        <w:t>Biological monitoring</w:t>
      </w:r>
    </w:p>
    <w:p w14:paraId="5F3038A2" w14:textId="77777777" w:rsidR="00A838EC" w:rsidRPr="00A838EC" w:rsidRDefault="00A838EC" w:rsidP="00A838EC">
      <w:pPr>
        <w:pStyle w:val="Heading6"/>
      </w:pPr>
      <w:r w:rsidRPr="00A838EC">
        <w:t>Toxicity monitoring</w:t>
      </w:r>
    </w:p>
    <w:p w14:paraId="21BD54BB" w14:textId="52432407" w:rsidR="00D31D5D" w:rsidRDefault="009B7D3A" w:rsidP="00A838EC">
      <w:r>
        <w:t>Nine in situ</w:t>
      </w:r>
      <w:r w:rsidRPr="00171B8B">
        <w:t xml:space="preserve"> toxicity monitoring tests were conducted in Gulungul Creek, spanning the period </w:t>
      </w:r>
      <w:r>
        <w:t>6</w:t>
      </w:r>
      <w:r w:rsidRPr="00171B8B">
        <w:t xml:space="preserve"> </w:t>
      </w:r>
      <w:r>
        <w:t xml:space="preserve">January </w:t>
      </w:r>
      <w:r w:rsidRPr="00171B8B">
        <w:t>201</w:t>
      </w:r>
      <w:r>
        <w:t>7</w:t>
      </w:r>
      <w:r w:rsidRPr="00171B8B">
        <w:t xml:space="preserve"> to </w:t>
      </w:r>
      <w:r>
        <w:t>2 May</w:t>
      </w:r>
      <w:r w:rsidRPr="00171B8B">
        <w:t xml:space="preserve"> 201</w:t>
      </w:r>
      <w:r>
        <w:t>7</w:t>
      </w:r>
      <w:r w:rsidRPr="00171B8B">
        <w:t xml:space="preserve"> (</w:t>
      </w:r>
      <w:r w:rsidR="00080697">
        <w:t>Figure 20</w:t>
      </w:r>
      <w:r w:rsidR="00740DD8" w:rsidRPr="00740DD8">
        <w:t xml:space="preserve"> and </w:t>
      </w:r>
      <w:r w:rsidR="00080697">
        <w:t>Figure 21</w:t>
      </w:r>
      <w:r>
        <w:t xml:space="preserve">). </w:t>
      </w:r>
      <w:r w:rsidRPr="00ED79A6">
        <w:t xml:space="preserve">Results </w:t>
      </w:r>
      <w:r>
        <w:t>s</w:t>
      </w:r>
      <w:r w:rsidRPr="00ED79A6">
        <w:t xml:space="preserve">how generally higher egg production at the downstream site compared to the upstream site, which </w:t>
      </w:r>
      <w:r w:rsidR="00080697">
        <w:t xml:space="preserve">was also </w:t>
      </w:r>
      <w:r w:rsidRPr="00ED79A6">
        <w:t>observed in previous years</w:t>
      </w:r>
      <w:r w:rsidR="00AB0290">
        <w:t xml:space="preserve"> (and in adjacent Magela Creek – see Figure 11 above)</w:t>
      </w:r>
      <w:r w:rsidRPr="00ED79A6">
        <w:t xml:space="preserve">. </w:t>
      </w:r>
      <w:r>
        <w:t xml:space="preserve">There </w:t>
      </w:r>
      <w:r w:rsidR="007A18BA">
        <w:t>was</w:t>
      </w:r>
      <w:r>
        <w:t xml:space="preserve"> </w:t>
      </w:r>
      <w:r w:rsidRPr="00171B8B">
        <w:t xml:space="preserve">no significant difference </w:t>
      </w:r>
      <w:r w:rsidR="00AB0290">
        <w:t xml:space="preserve">in egg difference values </w:t>
      </w:r>
      <w:r w:rsidR="00080697">
        <w:t xml:space="preserve">observed in Gulungul Creek </w:t>
      </w:r>
      <w:r w:rsidRPr="00171B8B">
        <w:t>between the 201</w:t>
      </w:r>
      <w:r>
        <w:t>6–17</w:t>
      </w:r>
      <w:r w:rsidRPr="00171B8B">
        <w:t xml:space="preserve"> wet season and all previous wet seasons. This includes </w:t>
      </w:r>
      <w:r w:rsidR="00080697">
        <w:t xml:space="preserve">tests carried out </w:t>
      </w:r>
      <w:r w:rsidR="00080697" w:rsidRPr="00171B8B">
        <w:t xml:space="preserve">at the Gulungul lease boundary site (referred to as midstream in </w:t>
      </w:r>
      <w:r w:rsidR="00080697">
        <w:t xml:space="preserve">Figure 21) </w:t>
      </w:r>
      <w:r w:rsidR="00080697" w:rsidRPr="00171B8B">
        <w:t>downstream of GCT2</w:t>
      </w:r>
      <w:r w:rsidR="00080697">
        <w:t xml:space="preserve">, where </w:t>
      </w:r>
      <w:r w:rsidRPr="00171B8B">
        <w:t xml:space="preserve">snails </w:t>
      </w:r>
      <w:r w:rsidR="00080697">
        <w:t xml:space="preserve">were </w:t>
      </w:r>
      <w:r w:rsidRPr="00171B8B">
        <w:t>exposed to elevated EC</w:t>
      </w:r>
      <w:r w:rsidR="00080697">
        <w:t xml:space="preserve"> levels compared to upstream</w:t>
      </w:r>
      <w:r>
        <w:t>.</w:t>
      </w:r>
    </w:p>
    <w:p w14:paraId="5F3038A3" w14:textId="3076AFE1" w:rsidR="00A838EC" w:rsidRPr="00A838EC" w:rsidRDefault="00A838EC" w:rsidP="00A838EC"/>
    <w:p w14:paraId="5F3038A4" w14:textId="41EE7EAA" w:rsidR="00A838EC" w:rsidRPr="00A838EC" w:rsidRDefault="00DB62B6" w:rsidP="00630105">
      <w:pPr>
        <w:pStyle w:val="figurecaption"/>
      </w:pPr>
      <w:bookmarkStart w:id="363" w:name="_Ref490233955"/>
      <w:bookmarkStart w:id="364" w:name="_Toc490232778"/>
      <w:bookmarkStart w:id="365" w:name="_Toc490234768"/>
      <w:r>
        <w:rPr>
          <w:b/>
          <w:lang w:val="en-AU" w:eastAsia="en-AU"/>
        </w:rPr>
        <w:drawing>
          <wp:inline distT="0" distB="0" distL="0" distR="0" wp14:anchorId="757E139A" wp14:editId="7E3E99D4">
            <wp:extent cx="4718050" cy="3062375"/>
            <wp:effectExtent l="0" t="0" r="635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20.EMF"/>
                    <pic:cNvPicPr/>
                  </pic:nvPicPr>
                  <pic:blipFill rotWithShape="1">
                    <a:blip r:embed="rId63">
                      <a:extLst>
                        <a:ext uri="{28A0092B-C50C-407E-A947-70E740481C1C}">
                          <a14:useLocalDpi xmlns:a14="http://schemas.microsoft.com/office/drawing/2010/main" val="0"/>
                        </a:ext>
                      </a:extLst>
                    </a:blip>
                    <a:srcRect l="8200" t="3103" r="9005" b="58955"/>
                    <a:stretch/>
                  </pic:blipFill>
                  <pic:spPr bwMode="auto">
                    <a:xfrm>
                      <a:off x="0" y="0"/>
                      <a:ext cx="4738023" cy="3075339"/>
                    </a:xfrm>
                    <a:prstGeom prst="rect">
                      <a:avLst/>
                    </a:prstGeom>
                    <a:ln>
                      <a:noFill/>
                    </a:ln>
                    <a:extLst>
                      <a:ext uri="{53640926-AAD7-44D8-BBD7-CCE9431645EC}">
                        <a14:shadowObscured xmlns:a14="http://schemas.microsoft.com/office/drawing/2010/main"/>
                      </a:ext>
                    </a:extLst>
                  </pic:spPr>
                </pic:pic>
              </a:graphicData>
            </a:graphic>
          </wp:inline>
        </w:drawing>
      </w:r>
      <w:r w:rsidR="00630105" w:rsidRPr="00A838EC">
        <w:rPr>
          <w:b/>
        </w:rPr>
        <w:t xml:space="preserve">Figure </w:t>
      </w:r>
      <w:bookmarkEnd w:id="363"/>
      <w:r w:rsidR="00080697">
        <w:rPr>
          <w:b/>
        </w:rPr>
        <w:t>20</w:t>
      </w:r>
      <w:r w:rsidR="00630105" w:rsidRPr="00A838EC">
        <w:t xml:space="preserve"> Time series of in situ snail egg production data from toxicity monitoring tests conducted in Gulungul Creek</w:t>
      </w:r>
      <w:bookmarkEnd w:id="364"/>
      <w:bookmarkEnd w:id="365"/>
      <w:r w:rsidR="00CC3821">
        <w:rPr>
          <w:lang w:eastAsia="en-AU"/>
        </w:rPr>
        <w:t>.</w:t>
      </w:r>
    </w:p>
    <w:p w14:paraId="51CE8585" w14:textId="4C4C56ED" w:rsidR="00A838EC" w:rsidRPr="0044072E" w:rsidRDefault="005F4C27" w:rsidP="0044072E">
      <w:pPr>
        <w:pStyle w:val="figurecaption"/>
      </w:pPr>
      <w:bookmarkStart w:id="366" w:name="_Ref478033012"/>
      <w:bookmarkStart w:id="367" w:name="_Toc482947357"/>
      <w:bookmarkStart w:id="368" w:name="_Toc490232779"/>
      <w:bookmarkStart w:id="369" w:name="_Toc490234769"/>
      <w:r w:rsidRPr="005F4C27">
        <w:rPr>
          <w:lang w:val="en-AU" w:eastAsia="en-AU"/>
        </w:rPr>
        <w:drawing>
          <wp:inline distT="0" distB="0" distL="0" distR="0" wp14:anchorId="16D26B5B" wp14:editId="2153C104">
            <wp:extent cx="4403043" cy="2641394"/>
            <wp:effectExtent l="0" t="0" r="0" b="6985"/>
            <wp:docPr id="7" name="Picture 7" descr="\\pvnt01flpr01\user$\A01331\Profile\Desktop\Gulungul Creek snail egg production 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vnt01flpr01\user$\A01331\Profile\Desktop\Gulungul Creek snail egg production data.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28406" cy="2656609"/>
                    </a:xfrm>
                    <a:prstGeom prst="rect">
                      <a:avLst/>
                    </a:prstGeom>
                    <a:noFill/>
                    <a:ln>
                      <a:noFill/>
                    </a:ln>
                  </pic:spPr>
                </pic:pic>
              </a:graphicData>
            </a:graphic>
          </wp:inline>
        </w:drawing>
      </w:r>
      <w:r w:rsidRPr="005F4C27">
        <w:rPr>
          <w:lang w:val="en-AU" w:eastAsia="en-AU"/>
        </w:rPr>
        <w:t xml:space="preserve"> </w:t>
      </w:r>
      <w:r w:rsidR="00A838EC" w:rsidRPr="0044072E">
        <w:rPr>
          <w:b/>
        </w:rPr>
        <w:t xml:space="preserve">Figure </w:t>
      </w:r>
      <w:bookmarkEnd w:id="366"/>
      <w:r w:rsidR="00080697">
        <w:rPr>
          <w:b/>
        </w:rPr>
        <w:t>21</w:t>
      </w:r>
      <w:r w:rsidR="00A838EC" w:rsidRPr="0044072E">
        <w:t xml:space="preserve"> Time series of in situ snail egg production data from toxicity monitoring tests conducted in Gulungul Creek since 2015.</w:t>
      </w:r>
      <w:bookmarkEnd w:id="367"/>
      <w:bookmarkEnd w:id="368"/>
      <w:bookmarkEnd w:id="369"/>
    </w:p>
    <w:p w14:paraId="5F3038A9" w14:textId="0A43E8D1" w:rsidR="00A838EC" w:rsidRPr="00A838EC" w:rsidRDefault="00873293" w:rsidP="00873293">
      <w:pPr>
        <w:pStyle w:val="Heading3"/>
      </w:pPr>
      <w:bookmarkStart w:id="370" w:name="_Ref459648709"/>
      <w:bookmarkStart w:id="371" w:name="_Toc491430935"/>
      <w:bookmarkStart w:id="372" w:name="_Toc508200367"/>
      <w:bookmarkStart w:id="373" w:name="_Toc425420247"/>
      <w:r>
        <w:t xml:space="preserve">4.1.3 </w:t>
      </w:r>
      <w:r w:rsidR="00A838EC" w:rsidRPr="00A838EC">
        <w:t>Ecosystem monitoring</w:t>
      </w:r>
      <w:bookmarkEnd w:id="370"/>
      <w:bookmarkEnd w:id="371"/>
      <w:bookmarkEnd w:id="372"/>
      <w:r w:rsidR="00A838EC" w:rsidRPr="00A838EC">
        <w:t xml:space="preserve"> </w:t>
      </w:r>
      <w:bookmarkEnd w:id="373"/>
    </w:p>
    <w:p w14:paraId="5F3038AA" w14:textId="77777777" w:rsidR="00A838EC" w:rsidRPr="00A838EC" w:rsidRDefault="00A838EC" w:rsidP="00A838EC">
      <w:pPr>
        <w:pStyle w:val="Heading5"/>
      </w:pPr>
      <w:bookmarkStart w:id="374" w:name="_Toc316985354"/>
      <w:bookmarkStart w:id="375" w:name="_Toc313523505"/>
      <w:r w:rsidRPr="00A838EC">
        <w:t>Macroinvertebrate communities</w:t>
      </w:r>
    </w:p>
    <w:p w14:paraId="7EDFA884" w14:textId="77777777" w:rsidR="003668A7" w:rsidRDefault="00A838EC" w:rsidP="00E65DD4">
      <w:pPr>
        <w:rPr>
          <w:spacing w:val="-2"/>
        </w:rPr>
      </w:pPr>
      <w:r w:rsidRPr="00A838EC">
        <w:t>During the recessional flow period of the 2015</w:t>
      </w:r>
      <w:r w:rsidR="003F0ABD">
        <w:t>–</w:t>
      </w:r>
      <w:r w:rsidRPr="00A838EC">
        <w:t>16 wet season, macroinvertebrate communities were sampled from Magela and Gulungul creeks</w:t>
      </w:r>
      <w:r w:rsidR="009C031D">
        <w:t>,</w:t>
      </w:r>
      <w:r w:rsidRPr="00A838EC">
        <w:t xml:space="preserve"> upstr</w:t>
      </w:r>
      <w:r w:rsidR="00E65DD4">
        <w:t>eam and downstream of the mine</w:t>
      </w:r>
      <w:r w:rsidRPr="00A838EC">
        <w:t>, and control sites, Burdu</w:t>
      </w:r>
      <w:r w:rsidR="00E65DD4">
        <w:t>lba creek and Nourlangie creek</w:t>
      </w:r>
      <w:r w:rsidRPr="00A838EC">
        <w:t>. In 2015</w:t>
      </w:r>
      <w:r w:rsidR="003F0ABD">
        <w:t xml:space="preserve"> and thereafter</w:t>
      </w:r>
      <w:r w:rsidR="009C031D">
        <w:t>,</w:t>
      </w:r>
      <w:r w:rsidRPr="00A838EC">
        <w:t xml:space="preserve"> an additional </w:t>
      </w:r>
      <w:r w:rsidR="00572BEE">
        <w:t xml:space="preserve">site </w:t>
      </w:r>
      <w:r w:rsidR="003668A7" w:rsidRPr="00A838EC">
        <w:t>located downstream of the GCT2 confluence with Gulungul Creek</w:t>
      </w:r>
      <w:r w:rsidR="003668A7">
        <w:t xml:space="preserve"> </w:t>
      </w:r>
      <w:r w:rsidR="003F0ABD">
        <w:t>has been</w:t>
      </w:r>
      <w:r w:rsidR="00572BEE">
        <w:t xml:space="preserve"> sampled</w:t>
      </w:r>
      <w:r w:rsidR="003668A7">
        <w:t xml:space="preserve"> (GCT2GCC). </w:t>
      </w:r>
      <w:r w:rsidR="001720B0">
        <w:rPr>
          <w:spacing w:val="-2"/>
        </w:rPr>
        <w:t xml:space="preserve">At the </w:t>
      </w:r>
      <w:r w:rsidR="009C031D">
        <w:rPr>
          <w:spacing w:val="-2"/>
        </w:rPr>
        <w:t xml:space="preserve">time </w:t>
      </w:r>
      <w:r w:rsidR="001720B0">
        <w:rPr>
          <w:spacing w:val="-2"/>
        </w:rPr>
        <w:t xml:space="preserve">of reporting, only samples from the ‘exposed’ creeks (Magela and Gulungul </w:t>
      </w:r>
      <w:r w:rsidR="00D320C9">
        <w:rPr>
          <w:spacing w:val="-2"/>
        </w:rPr>
        <w:t>c</w:t>
      </w:r>
      <w:r w:rsidR="001720B0">
        <w:rPr>
          <w:spacing w:val="-2"/>
        </w:rPr>
        <w:t>reeks (including GCT2GCC)) from the 2016</w:t>
      </w:r>
      <w:r w:rsidR="003F0ABD">
        <w:t>–</w:t>
      </w:r>
      <w:r w:rsidR="001720B0">
        <w:rPr>
          <w:spacing w:val="-2"/>
        </w:rPr>
        <w:t>17 wet season were available for analysis</w:t>
      </w:r>
      <w:r w:rsidR="00854106">
        <w:rPr>
          <w:spacing w:val="-2"/>
        </w:rPr>
        <w:t>.</w:t>
      </w:r>
      <w:r w:rsidR="00E65DD4">
        <w:rPr>
          <w:spacing w:val="-2"/>
        </w:rPr>
        <w:t xml:space="preserve"> </w:t>
      </w:r>
    </w:p>
    <w:p w14:paraId="560F26FB" w14:textId="581B6822" w:rsidR="00217E97" w:rsidRDefault="00F226D6" w:rsidP="00E65DD4">
      <w:pPr>
        <w:rPr>
          <w:spacing w:val="-2"/>
        </w:rPr>
      </w:pPr>
      <w:r>
        <w:rPr>
          <w:spacing w:val="-2"/>
        </w:rPr>
        <w:t xml:space="preserve">The dissimilarity values for the 2017 Magela and Gulungul data were comparable to those from previous years, indicating that no significant alteration of macroinvertebrate communities has occurred at the downstream exposed sites </w:t>
      </w:r>
      <w:r w:rsidRPr="00740DD8">
        <w:rPr>
          <w:spacing w:val="-2"/>
        </w:rPr>
        <w:t>(</w:t>
      </w:r>
      <w:r w:rsidR="003668A7">
        <w:rPr>
          <w:spacing w:val="-2"/>
        </w:rPr>
        <w:t>Figure 22</w:t>
      </w:r>
      <w:r w:rsidRPr="00740DD8">
        <w:rPr>
          <w:spacing w:val="-2"/>
        </w:rPr>
        <w:t>).</w:t>
      </w:r>
      <w:r>
        <w:rPr>
          <w:spacing w:val="-2"/>
        </w:rPr>
        <w:t xml:space="preserve"> </w:t>
      </w:r>
      <w:r w:rsidR="00E65DD4">
        <w:rPr>
          <w:spacing w:val="-2"/>
        </w:rPr>
        <w:t xml:space="preserve">Without </w:t>
      </w:r>
      <w:r w:rsidR="001720B0">
        <w:rPr>
          <w:spacing w:val="-2"/>
        </w:rPr>
        <w:t>the full 2016</w:t>
      </w:r>
      <w:r w:rsidR="003F0ABD">
        <w:t>–</w:t>
      </w:r>
      <w:r w:rsidR="001720B0">
        <w:rPr>
          <w:spacing w:val="-2"/>
        </w:rPr>
        <w:t>17 dataset</w:t>
      </w:r>
      <w:r w:rsidR="00E65DD4">
        <w:rPr>
          <w:spacing w:val="-2"/>
        </w:rPr>
        <w:t>, it is not possible to run the full ANOVA testing</w:t>
      </w:r>
      <w:r w:rsidR="003668A7">
        <w:rPr>
          <w:spacing w:val="-2"/>
        </w:rPr>
        <w:t xml:space="preserve"> at this time</w:t>
      </w:r>
      <w:r w:rsidR="00E65DD4">
        <w:rPr>
          <w:spacing w:val="-2"/>
        </w:rPr>
        <w:t xml:space="preserve">. Instead, a modified ANOVA model was run </w:t>
      </w:r>
      <w:r w:rsidR="001720B0">
        <w:rPr>
          <w:spacing w:val="-2"/>
        </w:rPr>
        <w:t xml:space="preserve">to determine if any change in the exposed creeks (Magela and Gulungul </w:t>
      </w:r>
      <w:r w:rsidR="00D320C9">
        <w:rPr>
          <w:spacing w:val="-2"/>
        </w:rPr>
        <w:t>c</w:t>
      </w:r>
      <w:r w:rsidR="001720B0">
        <w:rPr>
          <w:spacing w:val="-2"/>
        </w:rPr>
        <w:t>reek</w:t>
      </w:r>
      <w:r w:rsidR="00D320C9">
        <w:rPr>
          <w:spacing w:val="-2"/>
        </w:rPr>
        <w:t>s</w:t>
      </w:r>
      <w:r w:rsidR="001720B0">
        <w:rPr>
          <w:spacing w:val="-2"/>
        </w:rPr>
        <w:t>) had occurred</w:t>
      </w:r>
      <w:r w:rsidR="00C40213">
        <w:rPr>
          <w:spacing w:val="-2"/>
        </w:rPr>
        <w:t xml:space="preserve">. The modified model </w:t>
      </w:r>
      <w:r w:rsidR="00E65DD4">
        <w:rPr>
          <w:spacing w:val="-2"/>
        </w:rPr>
        <w:t>us</w:t>
      </w:r>
      <w:r w:rsidR="00C40213">
        <w:rPr>
          <w:spacing w:val="-2"/>
        </w:rPr>
        <w:t>ed</w:t>
      </w:r>
      <w:r w:rsidR="00E65DD4">
        <w:rPr>
          <w:spacing w:val="-2"/>
        </w:rPr>
        <w:t xml:space="preserve"> the factors</w:t>
      </w:r>
      <w:r w:rsidR="00C40213">
        <w:rPr>
          <w:spacing w:val="-2"/>
        </w:rPr>
        <w:t>:</w:t>
      </w:r>
      <w:r w:rsidR="00E65DD4">
        <w:rPr>
          <w:spacing w:val="-2"/>
        </w:rPr>
        <w:t xml:space="preserve"> Before/After (BA; fixed), Year (nested within BA; random) and Stream (upstream verse downstream paired dissimilarities; random). The ANOVA completed on the original sites (i.e. without GCT2GCC data) showed no significant change from the before (pre 2016-17) to the after (2016-17) periods in the magnitude of upstream-downstream dissimilarity across both ‘exposed’ streams</w:t>
      </w:r>
      <w:r w:rsidR="00EF1925">
        <w:rPr>
          <w:spacing w:val="-2"/>
        </w:rPr>
        <w:t>,</w:t>
      </w:r>
      <w:r w:rsidR="00E65DD4">
        <w:rPr>
          <w:spacing w:val="-2"/>
        </w:rPr>
        <w:t xml:space="preserve"> and this was consistent between both streams (BA and BA*Stream interactions not significant </w:t>
      </w:r>
      <w:r w:rsidR="00E65DD4" w:rsidRPr="00740DD8">
        <w:rPr>
          <w:spacing w:val="-2"/>
        </w:rPr>
        <w:t>respectively</w:t>
      </w:r>
      <w:r w:rsidR="00217E97" w:rsidRPr="00740DD8">
        <w:rPr>
          <w:spacing w:val="-2"/>
        </w:rPr>
        <w:t xml:space="preserve">; </w:t>
      </w:r>
      <w:r w:rsidR="003668A7">
        <w:rPr>
          <w:spacing w:val="-2"/>
        </w:rPr>
        <w:t>Figure 22</w:t>
      </w:r>
      <w:r w:rsidRPr="00740DD8">
        <w:rPr>
          <w:spacing w:val="-2"/>
        </w:rPr>
        <w:t>).</w:t>
      </w:r>
    </w:p>
    <w:p w14:paraId="0C97164D" w14:textId="4E9F394C" w:rsidR="00E65DD4" w:rsidRDefault="00217E97" w:rsidP="00E65DD4">
      <w:pPr>
        <w:rPr>
          <w:spacing w:val="-2"/>
        </w:rPr>
      </w:pPr>
      <w:r>
        <w:rPr>
          <w:spacing w:val="-2"/>
        </w:rPr>
        <w:t>G</w:t>
      </w:r>
      <w:r w:rsidR="00E65DD4">
        <w:rPr>
          <w:spacing w:val="-2"/>
        </w:rPr>
        <w:t>raphical ordination methods can also be used to infer potential impacts if points associated with exposed sites sit outside of points representing reference sites. Data points associated with the 2017 Gulungul and Magela downstream sites are</w:t>
      </w:r>
      <w:r w:rsidR="00E65DD4" w:rsidDel="009C031D">
        <w:rPr>
          <w:spacing w:val="-2"/>
        </w:rPr>
        <w:t xml:space="preserve"> </w:t>
      </w:r>
      <w:r w:rsidR="00E65DD4">
        <w:rPr>
          <w:spacing w:val="-2"/>
        </w:rPr>
        <w:t>interspersed amongst the points representing the control sites</w:t>
      </w:r>
      <w:r w:rsidR="003668A7">
        <w:rPr>
          <w:spacing w:val="-2"/>
        </w:rPr>
        <w:t xml:space="preserve"> from previous years</w:t>
      </w:r>
      <w:r w:rsidR="00E65DD4">
        <w:rPr>
          <w:spacing w:val="-2"/>
        </w:rPr>
        <w:t>, indicating that these ‘exposed’ sites have macroinvertebrate communities that are similar to those occurring at control sites</w:t>
      </w:r>
      <w:r w:rsidR="000120E1">
        <w:rPr>
          <w:spacing w:val="-2"/>
        </w:rPr>
        <w:t xml:space="preserve"> </w:t>
      </w:r>
      <w:r w:rsidR="000120E1" w:rsidRPr="00740DD8">
        <w:rPr>
          <w:spacing w:val="-2"/>
        </w:rPr>
        <w:t>(</w:t>
      </w:r>
      <w:r w:rsidR="003668A7">
        <w:rPr>
          <w:spacing w:val="-2"/>
        </w:rPr>
        <w:t>Figure 23</w:t>
      </w:r>
      <w:r w:rsidR="000120E1" w:rsidRPr="00740DD8">
        <w:rPr>
          <w:spacing w:val="-2"/>
        </w:rPr>
        <w:t>)</w:t>
      </w:r>
      <w:r w:rsidR="00E65DD4" w:rsidRPr="00740DD8">
        <w:rPr>
          <w:spacing w:val="-2"/>
        </w:rPr>
        <w:t>.</w:t>
      </w:r>
      <w:r w:rsidR="00E65DD4">
        <w:rPr>
          <w:spacing w:val="-2"/>
        </w:rPr>
        <w:t xml:space="preserve"> This result was further confirmed by PERMANOVA (PERmutational Multivariate Analysis Of Variance) tes</w:t>
      </w:r>
      <w:r w:rsidR="002152CB">
        <w:rPr>
          <w:spacing w:val="-2"/>
        </w:rPr>
        <w:t>ting on the individual sites (as opposed to the</w:t>
      </w:r>
      <w:r w:rsidR="00E65DD4">
        <w:rPr>
          <w:spacing w:val="-2"/>
        </w:rPr>
        <w:t xml:space="preserve"> paired site dissimilarity for the above ANOVA) of the exposed streams (Magela and Gulungul sites, excluding GCT2GCC). This analysis showed no significant difference between the downstream data from 2017 with downstream data from previous years, and no significant difference between the upstream data from 2017 with upstream data from previous years. The same PERMANOVA test run with GCT2GCC paired with Gulungul upstream, ins</w:t>
      </w:r>
      <w:r w:rsidR="006B7E61">
        <w:rPr>
          <w:spacing w:val="-2"/>
        </w:rPr>
        <w:t>tead of downstream Gulungul</w:t>
      </w:r>
      <w:r w:rsidR="00E65DD4">
        <w:rPr>
          <w:spacing w:val="-2"/>
        </w:rPr>
        <w:t>, returned the same non-significant result.</w:t>
      </w:r>
    </w:p>
    <w:p w14:paraId="1B3F3FA6" w14:textId="205C34B3" w:rsidR="00E65DD4" w:rsidRPr="00740DD8" w:rsidRDefault="00E65DD4" w:rsidP="00E65DD4">
      <w:pPr>
        <w:rPr>
          <w:spacing w:val="-2"/>
        </w:rPr>
      </w:pPr>
      <w:r>
        <w:rPr>
          <w:spacing w:val="-2"/>
        </w:rPr>
        <w:t>During the 2014</w:t>
      </w:r>
      <w:r w:rsidR="003F0ABD">
        <w:t>–</w:t>
      </w:r>
      <w:r>
        <w:rPr>
          <w:spacing w:val="-2"/>
        </w:rPr>
        <w:t>15 and 2015</w:t>
      </w:r>
      <w:r w:rsidR="003F0ABD">
        <w:t>–</w:t>
      </w:r>
      <w:r>
        <w:rPr>
          <w:spacing w:val="-2"/>
        </w:rPr>
        <w:t>16 wet seasons</w:t>
      </w:r>
      <w:r w:rsidR="00EF1925">
        <w:rPr>
          <w:spacing w:val="-2"/>
        </w:rPr>
        <w:t>,</w:t>
      </w:r>
      <w:r>
        <w:rPr>
          <w:spacing w:val="-2"/>
        </w:rPr>
        <w:t xml:space="preserve"> GCT2GCC site replicates were exposed to higher EC water than Gulungul and Magela</w:t>
      </w:r>
      <w:r w:rsidR="00F028EF">
        <w:rPr>
          <w:spacing w:val="-2"/>
        </w:rPr>
        <w:t xml:space="preserve"> </w:t>
      </w:r>
      <w:r w:rsidR="00EF1925">
        <w:rPr>
          <w:spacing w:val="-2"/>
        </w:rPr>
        <w:t>c</w:t>
      </w:r>
      <w:r>
        <w:rPr>
          <w:spacing w:val="-2"/>
        </w:rPr>
        <w:t>reek downstream replicates</w:t>
      </w:r>
      <w:r w:rsidR="00411DA7">
        <w:rPr>
          <w:spacing w:val="-2"/>
        </w:rPr>
        <w:t>. For the 2017 wet season, however, no</w:t>
      </w:r>
      <w:r w:rsidR="008A6B10">
        <w:rPr>
          <w:spacing w:val="-2"/>
        </w:rPr>
        <w:t xml:space="preserve"> high EC events at GCT2GCC were recorded</w:t>
      </w:r>
      <w:r w:rsidR="00411DA7">
        <w:rPr>
          <w:spacing w:val="-2"/>
        </w:rPr>
        <w:t>.</w:t>
      </w:r>
      <w:r w:rsidR="008A6B10">
        <w:rPr>
          <w:spacing w:val="-2"/>
        </w:rPr>
        <w:t xml:space="preserve"> </w:t>
      </w:r>
      <w:r w:rsidR="00E268C2">
        <w:rPr>
          <w:spacing w:val="-2"/>
        </w:rPr>
        <w:t>T</w:t>
      </w:r>
      <w:r>
        <w:rPr>
          <w:spacing w:val="-2"/>
        </w:rPr>
        <w:t>he dissim</w:t>
      </w:r>
      <w:r w:rsidR="00FD20D3">
        <w:rPr>
          <w:spacing w:val="-2"/>
        </w:rPr>
        <w:t>ilarity values for the GCT2GCC</w:t>
      </w:r>
      <w:r w:rsidR="00EF1925">
        <w:rPr>
          <w:spacing w:val="-2"/>
        </w:rPr>
        <w:t xml:space="preserve"> versus</w:t>
      </w:r>
      <w:r w:rsidR="00CB4C72">
        <w:rPr>
          <w:spacing w:val="-2"/>
        </w:rPr>
        <w:t xml:space="preserve"> </w:t>
      </w:r>
      <w:r>
        <w:rPr>
          <w:spacing w:val="-2"/>
        </w:rPr>
        <w:t xml:space="preserve">Gulungul upstream pairing have </w:t>
      </w:r>
      <w:r w:rsidR="00E268C2">
        <w:rPr>
          <w:spacing w:val="-2"/>
        </w:rPr>
        <w:t>concomitantly reduced</w:t>
      </w:r>
      <w:r>
        <w:rPr>
          <w:spacing w:val="-2"/>
        </w:rPr>
        <w:t xml:space="preserve"> </w:t>
      </w:r>
      <w:r w:rsidR="00411DA7">
        <w:rPr>
          <w:spacing w:val="-2"/>
        </w:rPr>
        <w:t>since 2014</w:t>
      </w:r>
      <w:r w:rsidR="00411DA7">
        <w:t>–</w:t>
      </w:r>
      <w:r w:rsidR="00411DA7">
        <w:rPr>
          <w:spacing w:val="-2"/>
        </w:rPr>
        <w:t>15 and for 2017</w:t>
      </w:r>
      <w:r w:rsidR="00E268C2">
        <w:rPr>
          <w:spacing w:val="-2"/>
        </w:rPr>
        <w:t xml:space="preserve"> better match</w:t>
      </w:r>
      <w:r>
        <w:rPr>
          <w:spacing w:val="-2"/>
        </w:rPr>
        <w:t xml:space="preserve"> the dissimilarity values of Gulungul Upstream </w:t>
      </w:r>
      <w:r w:rsidR="00411DA7">
        <w:rPr>
          <w:spacing w:val="-2"/>
        </w:rPr>
        <w:t>versus</w:t>
      </w:r>
      <w:r>
        <w:rPr>
          <w:spacing w:val="-2"/>
        </w:rPr>
        <w:t xml:space="preserve"> Gulungul downstream </w:t>
      </w:r>
      <w:r w:rsidRPr="00740DD8">
        <w:rPr>
          <w:spacing w:val="-2"/>
        </w:rPr>
        <w:t>(</w:t>
      </w:r>
      <w:r w:rsidR="003668A7">
        <w:rPr>
          <w:spacing w:val="-2"/>
        </w:rPr>
        <w:t>Figure 22</w:t>
      </w:r>
      <w:r w:rsidRPr="00740DD8">
        <w:rPr>
          <w:spacing w:val="-2"/>
        </w:rPr>
        <w:t>).</w:t>
      </w:r>
      <w:r w:rsidR="00411DA7">
        <w:rPr>
          <w:spacing w:val="-2"/>
        </w:rPr>
        <w:t xml:space="preserve"> It is possible that macroinvertebrate communities have responded to water quality changes over this three year period and now reflect improved water quality in Gulungul Creek generally.</w:t>
      </w:r>
    </w:p>
    <w:p w14:paraId="4FC00975" w14:textId="5B486961" w:rsidR="008238FD" w:rsidRDefault="00E65DD4" w:rsidP="00E65DD4">
      <w:pPr>
        <w:rPr>
          <w:spacing w:val="-2"/>
        </w:rPr>
      </w:pPr>
      <w:r>
        <w:rPr>
          <w:spacing w:val="-2"/>
        </w:rPr>
        <w:t xml:space="preserve">These collective results provide </w:t>
      </w:r>
      <w:r w:rsidR="00133BF5">
        <w:rPr>
          <w:spacing w:val="-2"/>
        </w:rPr>
        <w:t>confidence</w:t>
      </w:r>
      <w:r>
        <w:rPr>
          <w:spacing w:val="-2"/>
        </w:rPr>
        <w:t xml:space="preserve"> that changes to water quality downstream of Ranger Mine as a consequence of mining during the period 1994 to 2017 have not adversely affected macroinvertebrate communities.</w:t>
      </w:r>
    </w:p>
    <w:p w14:paraId="22924B0C" w14:textId="77777777" w:rsidR="00E65DD4" w:rsidRDefault="00E65DD4" w:rsidP="00E65DD4">
      <w:pPr>
        <w:rPr>
          <w:spacing w:val="-2"/>
        </w:rPr>
      </w:pPr>
    </w:p>
    <w:p w14:paraId="29960145" w14:textId="77777777" w:rsidR="0044072E" w:rsidRDefault="00FD20D3" w:rsidP="003668A7">
      <w:pPr>
        <w:keepNext/>
        <w:jc w:val="center"/>
      </w:pPr>
      <w:r>
        <w:object w:dxaOrig="8760" w:dyaOrig="13290" w14:anchorId="15B3A9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9.75pt;height:474.75pt" o:ole="">
            <v:imagedata r:id="rId65" o:title=""/>
          </v:shape>
          <o:OLEObject Type="Embed" ProgID="SigmaPlotGraphicObject.12" ShapeID="_x0000_i1025" DrawAspect="Content" ObjectID="_1602576358" r:id="rId66"/>
        </w:object>
      </w:r>
    </w:p>
    <w:p w14:paraId="3FA0442F" w14:textId="0A0B208A" w:rsidR="00F511B0" w:rsidRDefault="0044072E" w:rsidP="00740DD8">
      <w:pPr>
        <w:pStyle w:val="figurecaption"/>
        <w:rPr>
          <w:b/>
        </w:rPr>
      </w:pPr>
      <w:bookmarkStart w:id="376" w:name="_Ref490234093"/>
      <w:bookmarkStart w:id="377" w:name="_Toc490232780"/>
      <w:bookmarkStart w:id="378" w:name="_Toc490234770"/>
      <w:r w:rsidRPr="0044072E">
        <w:rPr>
          <w:b/>
        </w:rPr>
        <w:t xml:space="preserve">Figure </w:t>
      </w:r>
      <w:bookmarkEnd w:id="376"/>
      <w:r w:rsidR="003668A7">
        <w:rPr>
          <w:b/>
          <w:bCs w:val="0"/>
        </w:rPr>
        <w:t>22</w:t>
      </w:r>
      <w:r w:rsidRPr="0044072E">
        <w:t xml:space="preserve"> </w:t>
      </w:r>
      <w:r w:rsidRPr="00E65DD4">
        <w:t xml:space="preserve">Paired upstream-downstream </w:t>
      </w:r>
      <w:r w:rsidRPr="00BA2031">
        <w:t xml:space="preserve">Bray-Curtis </w:t>
      </w:r>
      <w:r w:rsidRPr="00E65DD4">
        <w:t xml:space="preserve">dissimilarity values </w:t>
      </w:r>
      <w:r w:rsidRPr="00854106">
        <w:t xml:space="preserve">using family-level (log transformed) data </w:t>
      </w:r>
      <w:r>
        <w:t>for macroinvertebrate</w:t>
      </w:r>
      <w:r w:rsidRPr="00E65DD4">
        <w:t xml:space="preserve"> community structure</w:t>
      </w:r>
      <w:r>
        <w:t>.</w:t>
      </w:r>
      <w:bookmarkEnd w:id="377"/>
      <w:bookmarkEnd w:id="378"/>
      <w:r w:rsidRPr="002E612B" w:rsidDel="00854106">
        <w:rPr>
          <w:b/>
        </w:rPr>
        <w:t xml:space="preserve"> </w:t>
      </w:r>
    </w:p>
    <w:p w14:paraId="591411B9" w14:textId="7525A00A" w:rsidR="003F0ABD" w:rsidRPr="003F0ABD" w:rsidRDefault="003F0ABD" w:rsidP="001277FB">
      <w:pPr>
        <w:spacing w:line="240" w:lineRule="auto"/>
        <w:jc w:val="center"/>
        <w:rPr>
          <w:rFonts w:ascii="Arial" w:hAnsi="Arial" w:cs="Arial"/>
          <w:sz w:val="16"/>
          <w:lang w:val="en-US"/>
        </w:rPr>
      </w:pPr>
      <w:r w:rsidRPr="003F0ABD">
        <w:rPr>
          <w:rFonts w:ascii="Arial" w:hAnsi="Arial" w:cs="Arial"/>
          <w:sz w:val="16"/>
          <w:lang w:val="en-US"/>
        </w:rPr>
        <w:t>Black</w:t>
      </w:r>
      <w:r w:rsidRPr="003F0ABD">
        <w:rPr>
          <w:rFonts w:ascii="Arial" w:hAnsi="Arial" w:cs="Arial"/>
          <w:sz w:val="16"/>
        </w:rPr>
        <w:t xml:space="preserve"> symbols represent the upstream Gulungul-GCT2GCC stream pairwise comparison. Dashed vertical lines delineate periods for which a different sampling and/or sampling processing method was used. Dashed horizontal lines indicate mean dissimilarity across years. Dissimilarity values represent means (± standard error) of the 5 possible (randomly-selected) pairwise comparisons of upstream-downstream replicate samples within each stream. </w:t>
      </w:r>
      <w:r w:rsidRPr="003F0ABD">
        <w:rPr>
          <w:rFonts w:ascii="Arial" w:hAnsi="Arial" w:cs="Arial"/>
          <w:spacing w:val="-2"/>
          <w:sz w:val="16"/>
        </w:rPr>
        <w:t xml:space="preserve"> </w:t>
      </w:r>
    </w:p>
    <w:p w14:paraId="32EE3940" w14:textId="5BBAF445" w:rsidR="00E65DD4" w:rsidRPr="00F028EF" w:rsidRDefault="00E65DD4" w:rsidP="00B2034F">
      <w:pPr>
        <w:jc w:val="left"/>
      </w:pPr>
    </w:p>
    <w:p w14:paraId="68E7F3E5" w14:textId="650663D5" w:rsidR="0044072E" w:rsidRPr="003668A7" w:rsidRDefault="00630105" w:rsidP="003668A7">
      <w:pPr>
        <w:pStyle w:val="FigureCaption1"/>
        <w:rPr>
          <w:b w:val="0"/>
          <w:bCs/>
          <w:noProof/>
          <w:sz w:val="16"/>
          <w:lang w:val="en-US"/>
        </w:rPr>
      </w:pPr>
      <w:r w:rsidRPr="003668A7">
        <w:rPr>
          <w:b w:val="0"/>
          <w:bCs/>
          <w:noProof/>
          <w:sz w:val="16"/>
          <w:lang w:val="en-US"/>
        </w:rPr>
        <w:object w:dxaOrig="10575" w:dyaOrig="7321" w14:anchorId="28817E8F">
          <v:shape id="_x0000_i1026" type="#_x0000_t75" style="width:396.75pt;height:301.5pt" o:ole="">
            <v:imagedata r:id="rId67" o:title="" croptop="5627f" cropleft="1774f" cropright="9575f"/>
          </v:shape>
          <o:OLEObject Type="Embed" ProgID="SigmaPlotGraphicObject.12" ShapeID="_x0000_i1026" DrawAspect="Content" ObjectID="_1602576359" r:id="rId68"/>
        </w:object>
      </w:r>
      <w:bookmarkStart w:id="379" w:name="_Ref490234167"/>
      <w:bookmarkStart w:id="380" w:name="_Toc490232781"/>
      <w:bookmarkStart w:id="381" w:name="_Toc490234771"/>
      <w:r w:rsidR="0044072E" w:rsidRPr="003668A7">
        <w:rPr>
          <w:bCs/>
          <w:noProof/>
          <w:sz w:val="16"/>
          <w:lang w:val="en-US"/>
        </w:rPr>
        <w:t xml:space="preserve">Figure </w:t>
      </w:r>
      <w:bookmarkEnd w:id="379"/>
      <w:r w:rsidR="003668A7">
        <w:rPr>
          <w:bCs/>
          <w:noProof/>
          <w:sz w:val="16"/>
          <w:lang w:val="en-US"/>
        </w:rPr>
        <w:t>23</w:t>
      </w:r>
      <w:r w:rsidR="0044072E" w:rsidRPr="003668A7">
        <w:rPr>
          <w:b w:val="0"/>
          <w:bCs/>
          <w:noProof/>
          <w:sz w:val="16"/>
          <w:lang w:val="en-US"/>
        </w:rPr>
        <w:t xml:space="preserve"> Ordination plot (axis 1 and 2) of macroinvertebrate community structure</w:t>
      </w:r>
      <w:bookmarkEnd w:id="380"/>
      <w:bookmarkEnd w:id="381"/>
      <w:r w:rsidR="00453F76" w:rsidRPr="003668A7">
        <w:rPr>
          <w:b w:val="0"/>
          <w:bCs/>
          <w:noProof/>
          <w:sz w:val="16"/>
          <w:lang w:val="en-US"/>
        </w:rPr>
        <w:t>.</w:t>
      </w:r>
    </w:p>
    <w:p w14:paraId="5F3038AC" w14:textId="77777777" w:rsidR="00A838EC" w:rsidRPr="00A838EC" w:rsidRDefault="00A838EC" w:rsidP="00A838EC">
      <w:pPr>
        <w:pStyle w:val="Heading5"/>
      </w:pPr>
      <w:r w:rsidRPr="00A838EC">
        <w:t>Fish communities</w:t>
      </w:r>
    </w:p>
    <w:p w14:paraId="5F3038AD" w14:textId="76290AA0" w:rsidR="00A838EC" w:rsidRDefault="00A838EC" w:rsidP="00A838EC">
      <w:r w:rsidRPr="00A838EC">
        <w:t>Fish communities in deep channel billabongs are assessed for impacts every year, and in shallow lowland billabongs every two years. Full analysis and reporting</w:t>
      </w:r>
      <w:r w:rsidR="00FE71AD">
        <w:t xml:space="preserve"> on the shallow lowland billabongs</w:t>
      </w:r>
      <w:r w:rsidRPr="00A838EC">
        <w:t xml:space="preserve"> can be found in the </w:t>
      </w:r>
      <w:r w:rsidR="003668A7">
        <w:t xml:space="preserve">Supervising Scientist’s </w:t>
      </w:r>
      <w:r w:rsidRPr="00A838EC">
        <w:t>Annual Technical Report (2015</w:t>
      </w:r>
      <w:r w:rsidR="00E268C2">
        <w:t>-</w:t>
      </w:r>
      <w:r w:rsidRPr="00A838EC">
        <w:t>16).</w:t>
      </w:r>
      <w:bookmarkEnd w:id="374"/>
      <w:bookmarkEnd w:id="375"/>
      <w:r w:rsidRPr="00A838EC">
        <w:t xml:space="preserve"> In summary, there </w:t>
      </w:r>
      <w:r w:rsidR="00E268C2" w:rsidRPr="00A838EC">
        <w:t>w</w:t>
      </w:r>
      <w:r w:rsidR="00E268C2">
        <w:t>ere</w:t>
      </w:r>
      <w:r w:rsidR="00E268C2" w:rsidRPr="00A838EC">
        <w:t xml:space="preserve"> </w:t>
      </w:r>
      <w:r w:rsidRPr="00A838EC">
        <w:t>no significant change</w:t>
      </w:r>
      <w:r w:rsidR="00E268C2">
        <w:t>s</w:t>
      </w:r>
      <w:r w:rsidRPr="00A838EC">
        <w:t xml:space="preserve"> in billabong fish communities in 2016 compared to all previous years, indicating that water quality downstream of Ranger mine has not adversely affected fish communities in shallow lowland billabongs.</w:t>
      </w:r>
    </w:p>
    <w:p w14:paraId="0D4B4D10" w14:textId="2B3BB2DC" w:rsidR="00497F83" w:rsidRDefault="00FE71AD" w:rsidP="002029EC">
      <w:r>
        <w:t xml:space="preserve">Data analysis on the fish communities in deep channel billabongs in 2016 </w:t>
      </w:r>
      <w:r w:rsidR="00AF72C3">
        <w:t>was</w:t>
      </w:r>
      <w:r w:rsidDel="002F17F9">
        <w:t xml:space="preserve"> </w:t>
      </w:r>
      <w:r>
        <w:t>recently</w:t>
      </w:r>
      <w:r w:rsidR="002E7AD4">
        <w:t xml:space="preserve"> undertaken</w:t>
      </w:r>
      <w:r w:rsidR="002F17F9">
        <w:t>. This</w:t>
      </w:r>
      <w:r w:rsidR="005A7FFB">
        <w:t xml:space="preserve"> had been</w:t>
      </w:r>
      <w:r w:rsidR="002F17F9">
        <w:t xml:space="preserve"> delayed </w:t>
      </w:r>
      <w:r>
        <w:t xml:space="preserve">due to changes in </w:t>
      </w:r>
      <w:r w:rsidR="002F17F9">
        <w:t xml:space="preserve">data </w:t>
      </w:r>
      <w:r>
        <w:t>collection methodology</w:t>
      </w:r>
      <w:r w:rsidR="002F17F9">
        <w:t xml:space="preserve"> from </w:t>
      </w:r>
      <w:r w:rsidR="002E7AD4">
        <w:t>visual</w:t>
      </w:r>
      <w:r w:rsidR="002F17F9">
        <w:t xml:space="preserve"> observations to videography</w:t>
      </w:r>
      <w:r w:rsidR="001277FB" w:rsidRPr="001277FB">
        <w:t xml:space="preserve"> that commenced in 2016</w:t>
      </w:r>
      <w:r w:rsidR="00B562DB">
        <w:t xml:space="preserve"> due to safety concerns</w:t>
      </w:r>
      <w:r w:rsidR="001277FB" w:rsidRPr="001277FB">
        <w:t xml:space="preserve">. For 2017, videography-only sampling </w:t>
      </w:r>
      <w:r w:rsidR="00B562DB">
        <w:t>was undertaken</w:t>
      </w:r>
      <w:r w:rsidR="001277FB" w:rsidRPr="001277FB">
        <w:t>.</w:t>
      </w:r>
      <w:r w:rsidR="002679B5" w:rsidRPr="001277FB">
        <w:t xml:space="preserve"> </w:t>
      </w:r>
      <w:r w:rsidR="002679B5" w:rsidRPr="00B2034F">
        <w:t xml:space="preserve">Historically </w:t>
      </w:r>
      <w:r w:rsidR="00AB1377">
        <w:t>SSB has</w:t>
      </w:r>
      <w:r w:rsidR="00AF72C3" w:rsidRPr="00B2034F">
        <w:t xml:space="preserve"> compared</w:t>
      </w:r>
      <w:r w:rsidR="002679B5" w:rsidRPr="00B2034F">
        <w:t xml:space="preserve"> (i)</w:t>
      </w:r>
      <w:r w:rsidR="00AF72C3" w:rsidRPr="00B2034F">
        <w:t xml:space="preserve"> fish</w:t>
      </w:r>
      <w:r w:rsidR="002679B5" w:rsidRPr="00B2034F">
        <w:t xml:space="preserve"> community dissimilarity and (ii) rainbowfish abundance </w:t>
      </w:r>
      <w:r w:rsidR="00AF72C3" w:rsidRPr="00B2034F">
        <w:t xml:space="preserve">in </w:t>
      </w:r>
      <w:r w:rsidR="002029EC" w:rsidRPr="00B61407">
        <w:t xml:space="preserve">Mudginberri Billabong (directly exposed site downstream of Ranger in Magela Creek catchment) to those </w:t>
      </w:r>
      <w:r w:rsidR="00B741DB">
        <w:t xml:space="preserve">same summary variables </w:t>
      </w:r>
      <w:r w:rsidR="002029EC" w:rsidRPr="00B61407">
        <w:t>in Sandy Billabong</w:t>
      </w:r>
      <w:r w:rsidR="002F17F9" w:rsidRPr="00B61407">
        <w:t xml:space="preserve"> (control site in Nourlangie Creek catchment)</w:t>
      </w:r>
      <w:r w:rsidR="002029EC" w:rsidRPr="00B61407">
        <w:t>.</w:t>
      </w:r>
      <w:r w:rsidR="002E7AD4" w:rsidRPr="00B61407" w:rsidDel="008D6DE1">
        <w:t xml:space="preserve"> </w:t>
      </w:r>
      <w:r w:rsidR="005A7FFB">
        <w:t xml:space="preserve"> </w:t>
      </w:r>
    </w:p>
    <w:p w14:paraId="20EA11AD" w14:textId="49E67C9D" w:rsidR="00FE71AD" w:rsidRDefault="002F17F9" w:rsidP="002029EC">
      <w:r w:rsidRPr="00B61407">
        <w:t xml:space="preserve">Annual </w:t>
      </w:r>
      <w:r w:rsidR="00B741DB">
        <w:t xml:space="preserve">mean </w:t>
      </w:r>
      <w:r w:rsidRPr="00B61407">
        <w:t>p</w:t>
      </w:r>
      <w:r w:rsidR="00564754" w:rsidRPr="00B61407">
        <w:t>air</w:t>
      </w:r>
      <w:r w:rsidR="00B741DB">
        <w:t>ed</w:t>
      </w:r>
      <w:r w:rsidR="00564754" w:rsidRPr="00B61407">
        <w:t>-</w:t>
      </w:r>
      <w:r w:rsidR="00B61407">
        <w:t xml:space="preserve">site </w:t>
      </w:r>
      <w:r w:rsidR="00564754" w:rsidRPr="00B61407">
        <w:t>dissimilarit</w:t>
      </w:r>
      <w:r w:rsidR="00B741DB">
        <w:t>y</w:t>
      </w:r>
      <w:r w:rsidRPr="00B61407">
        <w:t xml:space="preserve"> show</w:t>
      </w:r>
      <w:r w:rsidR="007E2630">
        <w:t>ed</w:t>
      </w:r>
      <w:r w:rsidRPr="00B61407">
        <w:t xml:space="preserve"> an increase</w:t>
      </w:r>
      <w:r w:rsidR="005A7FFB">
        <w:t xml:space="preserve"> </w:t>
      </w:r>
      <w:r w:rsidRPr="00B61407">
        <w:t>in 2016 from all previous years</w:t>
      </w:r>
      <w:r w:rsidR="00494B38">
        <w:t xml:space="preserve"> (</w:t>
      </w:r>
      <w:r w:rsidR="003668A7">
        <w:t>Figure 24</w:t>
      </w:r>
      <w:r w:rsidR="00494B38">
        <w:t>)</w:t>
      </w:r>
      <w:r w:rsidR="00E62F99" w:rsidRPr="00B61407">
        <w:t>.</w:t>
      </w:r>
      <w:r w:rsidR="002E7AD4" w:rsidRPr="00B61407">
        <w:t xml:space="preserve"> </w:t>
      </w:r>
      <w:r w:rsidR="007E2630">
        <w:t>The r</w:t>
      </w:r>
      <w:r w:rsidR="002E7AD4" w:rsidRPr="00B61407">
        <w:t xml:space="preserve">esults </w:t>
      </w:r>
      <w:r w:rsidR="002E7AD4">
        <w:t xml:space="preserve">also </w:t>
      </w:r>
      <w:r w:rsidR="002E7AD4" w:rsidRPr="00B61407">
        <w:t>indicate</w:t>
      </w:r>
      <w:r w:rsidR="00EA3808">
        <w:t>d</w:t>
      </w:r>
      <w:r w:rsidR="002E7AD4" w:rsidRPr="00B61407">
        <w:t xml:space="preserve"> that there </w:t>
      </w:r>
      <w:r w:rsidR="00B741DB">
        <w:t>w</w:t>
      </w:r>
      <w:r w:rsidR="00EA3808">
        <w:t>ere</w:t>
      </w:r>
      <w:r w:rsidR="002E7AD4" w:rsidRPr="00B61407">
        <w:t xml:space="preserve"> twice as many </w:t>
      </w:r>
      <w:r w:rsidR="00B741DB">
        <w:t>rainbow</w:t>
      </w:r>
      <w:r w:rsidR="002E7AD4" w:rsidRPr="00B61407">
        <w:t>fish in Mudginberri Billabong compared to Sand</w:t>
      </w:r>
      <w:r w:rsidR="002E7AD4">
        <w:t>y Billabong</w:t>
      </w:r>
      <w:r w:rsidR="00564754">
        <w:t xml:space="preserve"> </w:t>
      </w:r>
      <w:r w:rsidR="00EA3808">
        <w:t xml:space="preserve">(data not shown here) </w:t>
      </w:r>
      <w:r w:rsidR="002E7AD4">
        <w:t xml:space="preserve">with average </w:t>
      </w:r>
      <w:r w:rsidR="00EA3808">
        <w:t>maximum number of fish in the imagery frame (“</w:t>
      </w:r>
      <w:r w:rsidR="002E7AD4">
        <w:t>MaxN</w:t>
      </w:r>
      <w:r w:rsidR="00EA3808">
        <w:t>”)</w:t>
      </w:r>
      <w:r w:rsidR="002E7AD4">
        <w:t xml:space="preserve"> of 6.5 and 3, respectively</w:t>
      </w:r>
      <w:r w:rsidR="00460CCF">
        <w:t xml:space="preserve">. </w:t>
      </w:r>
      <w:r w:rsidR="00713BA7">
        <w:t xml:space="preserve">With lower than average rainfall and </w:t>
      </w:r>
      <w:r w:rsidR="00EA3808">
        <w:t>stream</w:t>
      </w:r>
      <w:r w:rsidR="00713BA7">
        <w:t xml:space="preserve"> discharge for the 2015</w:t>
      </w:r>
      <w:r w:rsidR="00494B38">
        <w:t>-</w:t>
      </w:r>
      <w:r w:rsidR="00713BA7">
        <w:t xml:space="preserve">16 wet season, this result follows the </w:t>
      </w:r>
      <w:r w:rsidR="00EA3808">
        <w:t>natural relationship</w:t>
      </w:r>
      <w:r w:rsidR="00713BA7">
        <w:t xml:space="preserve"> </w:t>
      </w:r>
      <w:r w:rsidR="00B61407">
        <w:t xml:space="preserve">reported in the </w:t>
      </w:r>
      <w:r w:rsidR="00B562DB">
        <w:t xml:space="preserve">2008-09 </w:t>
      </w:r>
      <w:r w:rsidR="00B61407">
        <w:t>Supervising Scientist</w:t>
      </w:r>
      <w:r w:rsidR="00B562DB">
        <w:t>’s</w:t>
      </w:r>
      <w:r w:rsidR="00B61407">
        <w:t xml:space="preserve"> </w:t>
      </w:r>
      <w:r w:rsidR="00B562DB">
        <w:t>A</w:t>
      </w:r>
      <w:r w:rsidR="00B61407">
        <w:t xml:space="preserve">nnual </w:t>
      </w:r>
      <w:r w:rsidR="00B562DB">
        <w:t>R</w:t>
      </w:r>
      <w:r w:rsidR="00B61407">
        <w:t>eport,</w:t>
      </w:r>
      <w:r w:rsidR="00460CCF">
        <w:t xml:space="preserve"> </w:t>
      </w:r>
      <w:r w:rsidR="00EA3808">
        <w:t xml:space="preserve">i.e. a </w:t>
      </w:r>
      <w:r w:rsidR="00B61407">
        <w:t xml:space="preserve">negative </w:t>
      </w:r>
      <w:r w:rsidR="00460CCF">
        <w:t>correlati</w:t>
      </w:r>
      <w:r w:rsidR="00EA3808">
        <w:t>on between</w:t>
      </w:r>
      <w:r w:rsidR="00460CCF">
        <w:t xml:space="preserve"> rainbowfish abundance </w:t>
      </w:r>
      <w:r w:rsidR="00B61407">
        <w:t>in Mudginberri Billabong and the magnitude of wet season discharge in Magela Creek</w:t>
      </w:r>
      <w:r w:rsidR="002E7AD4">
        <w:t xml:space="preserve">. </w:t>
      </w:r>
      <w:r w:rsidR="000A535F">
        <w:t>F</w:t>
      </w:r>
      <w:r w:rsidR="002E7AD4">
        <w:t>urther validation of th</w:t>
      </w:r>
      <w:r w:rsidR="00497F83">
        <w:t>ese</w:t>
      </w:r>
      <w:r w:rsidR="002E7AD4">
        <w:t xml:space="preserve"> result is required before conclusions can be drawn.</w:t>
      </w:r>
      <w:r w:rsidR="000A535F">
        <w:t xml:space="preserve"> </w:t>
      </w:r>
      <w:r w:rsidR="00EA3808">
        <w:t xml:space="preserve">This validation will arise from side by side comparisons of data arising from traditional visual observations and videography, conducted in July 2017. </w:t>
      </w:r>
      <w:r w:rsidR="001277FB">
        <w:t>D</w:t>
      </w:r>
      <w:r w:rsidR="000A535F">
        <w:t xml:space="preserve">ata from the 2017 sampling period are currently being compiled and </w:t>
      </w:r>
      <w:r w:rsidR="001277FB">
        <w:t xml:space="preserve">results </w:t>
      </w:r>
      <w:r w:rsidR="000A535F">
        <w:t>will be reported at a later date.</w:t>
      </w:r>
    </w:p>
    <w:bookmarkStart w:id="382" w:name="_Toc490232782"/>
    <w:bookmarkStart w:id="383" w:name="_Toc490234772"/>
    <w:p w14:paraId="603F9206" w14:textId="77777777" w:rsidR="00037615" w:rsidRDefault="008544BD" w:rsidP="00453F76">
      <w:pPr>
        <w:jc w:val="center"/>
        <w:rPr>
          <w:rStyle w:val="figurecaptionChar"/>
        </w:rPr>
      </w:pPr>
      <w:r>
        <w:object w:dxaOrig="15241" w:dyaOrig="9795" w14:anchorId="63CEDE3A">
          <v:shape id="_x0000_i1027" type="#_x0000_t75" style="width:374.25pt;height:237.75pt" o:ole="" o:allowoverlap="f">
            <v:imagedata r:id="rId69" o:title=""/>
          </v:shape>
          <o:OLEObject Type="Embed" ProgID="SigmaPlotGraphicObject.12" ShapeID="_x0000_i1027" DrawAspect="Content" ObjectID="_1602576360" r:id="rId70"/>
        </w:object>
      </w:r>
      <w:r w:rsidRPr="008544BD">
        <w:rPr>
          <w:rStyle w:val="figurecaptionChar"/>
          <w:b/>
        </w:rPr>
        <w:t xml:space="preserve">Figure </w:t>
      </w:r>
      <w:r w:rsidR="003668A7">
        <w:rPr>
          <w:rStyle w:val="figurecaptionChar"/>
          <w:b/>
        </w:rPr>
        <w:t>24</w:t>
      </w:r>
      <w:r w:rsidRPr="008544BD">
        <w:rPr>
          <w:rStyle w:val="figurecaptionChar"/>
        </w:rPr>
        <w:t xml:space="preserve"> </w:t>
      </w:r>
      <w:r w:rsidRPr="00D304C1">
        <w:rPr>
          <w:rStyle w:val="figurecaptionChar"/>
        </w:rPr>
        <w:t>Paired control-exposed dissimilarity values</w:t>
      </w:r>
      <w:r w:rsidRPr="008544BD">
        <w:rPr>
          <w:rStyle w:val="figurecaptionChar"/>
        </w:rPr>
        <w:t xml:space="preserve"> for fish community structure</w:t>
      </w:r>
      <w:bookmarkEnd w:id="382"/>
      <w:bookmarkEnd w:id="383"/>
      <w:r w:rsidR="00453F76">
        <w:rPr>
          <w:rStyle w:val="figurecaptionChar"/>
        </w:rPr>
        <w:t xml:space="preserve">. </w:t>
      </w:r>
    </w:p>
    <w:p w14:paraId="45A35B6E" w14:textId="01D1EC31" w:rsidR="002029EC" w:rsidRPr="00453F76" w:rsidRDefault="00D7101A" w:rsidP="00453F76">
      <w:pPr>
        <w:jc w:val="center"/>
        <w:rPr>
          <w:rStyle w:val="figurecaptionChar"/>
        </w:rPr>
      </w:pPr>
      <w:r w:rsidRPr="00453F76">
        <w:rPr>
          <w:rStyle w:val="figurecaptionChar"/>
        </w:rPr>
        <w:t>Dissimilarity values calculated using the Bray-Curtis measure</w:t>
      </w:r>
      <w:r w:rsidR="0072375F" w:rsidRPr="00453F76">
        <w:rPr>
          <w:rStyle w:val="figurecaptionChar"/>
        </w:rPr>
        <w:t>,</w:t>
      </w:r>
      <w:r w:rsidR="002029EC" w:rsidRPr="00453F76">
        <w:rPr>
          <w:rStyle w:val="figurecaptionChar"/>
        </w:rPr>
        <w:t xml:space="preserve"> for community structure of fish in Mudginberri (‘exposed’) and Sandy (‘control’) </w:t>
      </w:r>
      <w:r w:rsidR="00895D40" w:rsidRPr="00453F76">
        <w:rPr>
          <w:rStyle w:val="figurecaptionChar"/>
        </w:rPr>
        <w:t xml:space="preserve">Billabongs. </w:t>
      </w:r>
      <w:r w:rsidR="002029EC" w:rsidRPr="00453F76">
        <w:rPr>
          <w:rStyle w:val="figurecaptionChar"/>
        </w:rPr>
        <w:t xml:space="preserve">Values are means (± standard error) of the 5 possible (randomly-selected) pairwise comparisons of transect data between the two waterbodies. Data </w:t>
      </w:r>
      <w:r w:rsidR="00F10C20" w:rsidRPr="00453F76">
        <w:rPr>
          <w:rStyle w:val="figurecaptionChar"/>
        </w:rPr>
        <w:t>prior to and including</w:t>
      </w:r>
      <w:r w:rsidR="002029EC" w:rsidRPr="00453F76">
        <w:rPr>
          <w:rStyle w:val="figurecaptionChar"/>
        </w:rPr>
        <w:t xml:space="preserve"> 2015, w</w:t>
      </w:r>
      <w:r w:rsidR="00B741DB" w:rsidRPr="00453F76">
        <w:rPr>
          <w:rStyle w:val="figurecaptionChar"/>
        </w:rPr>
        <w:t>ere</w:t>
      </w:r>
      <w:r w:rsidR="002029EC" w:rsidRPr="00453F76">
        <w:rPr>
          <w:rStyle w:val="figurecaptionChar"/>
        </w:rPr>
        <w:t xml:space="preserve"> collected using visual observ</w:t>
      </w:r>
      <w:r w:rsidR="00564754" w:rsidRPr="00453F76">
        <w:rPr>
          <w:rStyle w:val="figurecaptionChar"/>
        </w:rPr>
        <w:t>at</w:t>
      </w:r>
      <w:r w:rsidR="002029EC" w:rsidRPr="00453F76">
        <w:rPr>
          <w:rStyle w:val="figurecaptionChar"/>
        </w:rPr>
        <w:t>ions (left of the vertical dashed line), wh</w:t>
      </w:r>
      <w:r w:rsidR="00B741DB" w:rsidRPr="00453F76">
        <w:rPr>
          <w:rStyle w:val="figurecaptionChar"/>
        </w:rPr>
        <w:t>ile</w:t>
      </w:r>
      <w:r w:rsidR="002029EC" w:rsidRPr="00453F76">
        <w:rPr>
          <w:rStyle w:val="figurecaptionChar"/>
        </w:rPr>
        <w:t xml:space="preserve"> </w:t>
      </w:r>
      <w:r w:rsidR="00564754" w:rsidRPr="00453F76">
        <w:rPr>
          <w:rStyle w:val="figurecaptionChar"/>
        </w:rPr>
        <w:t>data post 2015 w</w:t>
      </w:r>
      <w:r w:rsidR="00B741DB" w:rsidRPr="00453F76">
        <w:rPr>
          <w:rStyle w:val="figurecaptionChar"/>
        </w:rPr>
        <w:t>ere</w:t>
      </w:r>
      <w:r w:rsidR="00564754" w:rsidRPr="00453F76">
        <w:rPr>
          <w:rStyle w:val="figurecaptionChar"/>
        </w:rPr>
        <w:t xml:space="preserve"> collected using videography (right of the vertical dashed lin</w:t>
      </w:r>
      <w:r w:rsidR="00050724" w:rsidRPr="00453F76">
        <w:rPr>
          <w:rStyle w:val="figurecaptionChar"/>
        </w:rPr>
        <w:t>e, denoted by the red triangle</w:t>
      </w:r>
      <w:r w:rsidR="00564754" w:rsidRPr="00453F76">
        <w:rPr>
          <w:rStyle w:val="figurecaptionChar"/>
        </w:rPr>
        <w:t>).</w:t>
      </w:r>
    </w:p>
    <w:p w14:paraId="5F3038AE" w14:textId="77777777" w:rsidR="00A838EC" w:rsidRPr="00A838EC" w:rsidRDefault="00A838EC" w:rsidP="002C1DEC">
      <w:pPr>
        <w:pStyle w:val="Heading2"/>
        <w:numPr>
          <w:ilvl w:val="1"/>
          <w:numId w:val="3"/>
        </w:numPr>
        <w:tabs>
          <w:tab w:val="clear" w:pos="504"/>
        </w:tabs>
      </w:pPr>
      <w:bookmarkStart w:id="384" w:name="_Toc478981798"/>
      <w:bookmarkStart w:id="385" w:name="_Toc508200368"/>
      <w:bookmarkStart w:id="386" w:name="_Toc459720084"/>
      <w:bookmarkStart w:id="387" w:name="_Toc459720267"/>
      <w:bookmarkStart w:id="388" w:name="_Toc460394100"/>
      <w:bookmarkStart w:id="389" w:name="_Toc460410528"/>
      <w:bookmarkStart w:id="390" w:name="_Toc460427581"/>
      <w:bookmarkStart w:id="391" w:name="_Toc460427856"/>
      <w:r w:rsidRPr="00A838EC">
        <w:t>Radiological monitoring</w:t>
      </w:r>
      <w:bookmarkEnd w:id="384"/>
      <w:bookmarkEnd w:id="385"/>
    </w:p>
    <w:bookmarkEnd w:id="386"/>
    <w:bookmarkEnd w:id="387"/>
    <w:bookmarkEnd w:id="388"/>
    <w:bookmarkEnd w:id="389"/>
    <w:bookmarkEnd w:id="390"/>
    <w:bookmarkEnd w:id="391"/>
    <w:p w14:paraId="5F3038AF" w14:textId="79242823" w:rsidR="00A838EC" w:rsidRPr="00A838EC" w:rsidRDefault="00A838EC" w:rsidP="00A838EC">
      <w:pPr>
        <w:rPr>
          <w:noProof/>
        </w:rPr>
      </w:pPr>
      <w:r w:rsidRPr="00A838EC">
        <w:rPr>
          <w:noProof/>
        </w:rPr>
        <w:t>The radiation dose limits for workers and members of the public from other-than-natural sources recommended by the International Commission on Radiological Protection (ICRP) and adopted in Australia by ARPANSA are:</w:t>
      </w:r>
    </w:p>
    <w:p w14:paraId="5F3038B0" w14:textId="369BA2C9" w:rsidR="00A838EC" w:rsidRPr="00A838EC" w:rsidRDefault="00A838EC" w:rsidP="00E17ADA">
      <w:pPr>
        <w:pStyle w:val="ListParagraph"/>
        <w:numPr>
          <w:ilvl w:val="0"/>
          <w:numId w:val="4"/>
        </w:numPr>
        <w:ind w:left="350"/>
        <w:jc w:val="left"/>
      </w:pPr>
      <w:r w:rsidRPr="00A838EC">
        <w:t>Lim</w:t>
      </w:r>
      <w:r w:rsidR="0059329C">
        <w:t>it to a member of the public (1 </w:t>
      </w:r>
      <w:r w:rsidRPr="00A838EC">
        <w:t>mSv)</w:t>
      </w:r>
    </w:p>
    <w:p w14:paraId="5F3038B1" w14:textId="2FE44064" w:rsidR="00A838EC" w:rsidRPr="00A838EC" w:rsidRDefault="0059329C" w:rsidP="00E17ADA">
      <w:pPr>
        <w:pStyle w:val="ListParagraph"/>
        <w:numPr>
          <w:ilvl w:val="0"/>
          <w:numId w:val="4"/>
        </w:numPr>
        <w:ind w:left="350"/>
        <w:jc w:val="left"/>
      </w:pPr>
      <w:r>
        <w:t>Non-designated workers (5 </w:t>
      </w:r>
      <w:r w:rsidR="00A838EC" w:rsidRPr="00A838EC">
        <w:t>mSv)</w:t>
      </w:r>
    </w:p>
    <w:p w14:paraId="5F3038B2" w14:textId="24841B4B" w:rsidR="00A838EC" w:rsidRPr="00A838EC" w:rsidRDefault="00A838EC" w:rsidP="00E17ADA">
      <w:pPr>
        <w:pStyle w:val="ListParagraph"/>
        <w:numPr>
          <w:ilvl w:val="0"/>
          <w:numId w:val="4"/>
        </w:numPr>
        <w:ind w:left="350"/>
        <w:jc w:val="left"/>
        <w:rPr>
          <w:spacing w:val="-2"/>
        </w:rPr>
      </w:pPr>
      <w:r w:rsidRPr="00A838EC">
        <w:rPr>
          <w:spacing w:val="-2"/>
        </w:rPr>
        <w:t>Lim</w:t>
      </w:r>
      <w:r w:rsidR="0059329C">
        <w:rPr>
          <w:spacing w:val="-2"/>
        </w:rPr>
        <w:t>it to workers (100 </w:t>
      </w:r>
      <w:r w:rsidRPr="00A838EC">
        <w:rPr>
          <w:spacing w:val="-2"/>
        </w:rPr>
        <w:t>mSv ov</w:t>
      </w:r>
      <w:r w:rsidR="0059329C">
        <w:rPr>
          <w:spacing w:val="-2"/>
        </w:rPr>
        <w:t>er 5 years with a maximum of 50 </w:t>
      </w:r>
      <w:r w:rsidRPr="00A838EC">
        <w:rPr>
          <w:spacing w:val="-2"/>
        </w:rPr>
        <w:t>mSv in any one year).</w:t>
      </w:r>
    </w:p>
    <w:p w14:paraId="5F3038B3" w14:textId="6005C019" w:rsidR="00A838EC" w:rsidRPr="00A838EC" w:rsidRDefault="00A838EC" w:rsidP="00A838EC">
      <w:pPr>
        <w:rPr>
          <w:noProof/>
        </w:rPr>
      </w:pPr>
      <w:r w:rsidRPr="00A838EC">
        <w:rPr>
          <w:noProof/>
        </w:rPr>
        <w:t>Designated workers are those who may be expected to receive a significant occupational ra</w:t>
      </w:r>
      <w:r w:rsidR="0059329C">
        <w:rPr>
          <w:noProof/>
        </w:rPr>
        <w:t>diation dose, nominally above 5 </w:t>
      </w:r>
      <w:r w:rsidRPr="00A838EC">
        <w:rPr>
          <w:noProof/>
        </w:rPr>
        <w:t>mSv per year. These workers are monitored more intensely than the non-designated workers. It is ERA’s responsibility to ensure that the levels of exposure to ionising radiation received by workers and the general public are as low as reasonably achievable.</w:t>
      </w:r>
    </w:p>
    <w:p w14:paraId="5F3038B4" w14:textId="7A28D037" w:rsidR="00A838EC" w:rsidRPr="00A838EC" w:rsidRDefault="00A838EC" w:rsidP="00A838EC">
      <w:r w:rsidRPr="00A838EC">
        <w:t xml:space="preserve">Dose constraints for the Ranger operation are revised annually and detailed in </w:t>
      </w:r>
      <w:r w:rsidR="00AB1377">
        <w:t>ERA’s</w:t>
      </w:r>
      <w:r w:rsidR="00AB1377" w:rsidRPr="00A838EC">
        <w:t xml:space="preserve"> </w:t>
      </w:r>
      <w:r w:rsidRPr="00A838EC">
        <w:rPr>
          <w:i/>
        </w:rPr>
        <w:t>Annual Radiation and Atmospheric Monitoring Report</w:t>
      </w:r>
      <w:r w:rsidRPr="00A838EC">
        <w:t xml:space="preserve">. The current dose constraints for Ranger mine are listed in </w:t>
      </w:r>
      <w:r w:rsidR="00B53548" w:rsidRPr="00EA5906">
        <w:t>Table 16</w:t>
      </w:r>
      <w:r w:rsidRPr="00EA5906">
        <w:t>.</w:t>
      </w:r>
      <w:r w:rsidRPr="00A838EC">
        <w:t xml:space="preserve"> </w:t>
      </w:r>
    </w:p>
    <w:tbl>
      <w:tblPr>
        <w:tblW w:w="5000" w:type="pct"/>
        <w:tblCellMar>
          <w:left w:w="0" w:type="dxa"/>
          <w:right w:w="0" w:type="dxa"/>
        </w:tblCellMar>
        <w:tblLook w:val="0000" w:firstRow="0" w:lastRow="0" w:firstColumn="0" w:lastColumn="0" w:noHBand="0" w:noVBand="0"/>
      </w:tblPr>
      <w:tblGrid>
        <w:gridCol w:w="3170"/>
        <w:gridCol w:w="2195"/>
        <w:gridCol w:w="2074"/>
      </w:tblGrid>
      <w:tr w:rsidR="00A838EC" w:rsidRPr="00A838EC" w14:paraId="5F3038B7" w14:textId="77777777" w:rsidTr="00A838EC">
        <w:tc>
          <w:tcPr>
            <w:tcW w:w="5000" w:type="pct"/>
            <w:gridSpan w:val="3"/>
            <w:tcBorders>
              <w:top w:val="single" w:sz="8" w:space="0" w:color="C0C0C0"/>
            </w:tcBorders>
            <w:shd w:val="clear" w:color="auto" w:fill="D9D9D9"/>
            <w:noWrap/>
            <w:tcMar>
              <w:top w:w="0" w:type="dxa"/>
              <w:left w:w="0" w:type="dxa"/>
              <w:bottom w:w="0" w:type="dxa"/>
              <w:right w:w="0" w:type="dxa"/>
            </w:tcMar>
          </w:tcPr>
          <w:p w14:paraId="5F3038B6" w14:textId="49270892" w:rsidR="00A838EC" w:rsidRPr="00A838EC" w:rsidRDefault="00A838EC" w:rsidP="009F1E77">
            <w:pPr>
              <w:pStyle w:val="tablecaption"/>
            </w:pPr>
            <w:bookmarkStart w:id="392" w:name="_Ref459654425"/>
            <w:bookmarkStart w:id="393" w:name="_Toc478981857"/>
            <w:bookmarkStart w:id="394" w:name="_Toc490232760"/>
            <w:bookmarkStart w:id="395" w:name="_Toc490234748"/>
            <w:r w:rsidRPr="00EA5906">
              <w:t xml:space="preserve">Table </w:t>
            </w:r>
            <w:bookmarkEnd w:id="392"/>
            <w:r w:rsidR="009F1E77">
              <w:t>1</w:t>
            </w:r>
            <w:r w:rsidR="00B53548" w:rsidRPr="00EA5906">
              <w:rPr>
                <w:noProof/>
              </w:rPr>
              <w:t>6</w:t>
            </w:r>
            <w:r w:rsidRPr="00A838EC">
              <w:t xml:space="preserve"> Annual radiation dose constraints for ranger mine (</w:t>
            </w:r>
            <w:r w:rsidRPr="00B2034F" w:rsidDel="00B60915">
              <w:rPr>
                <w:caps w:val="0"/>
              </w:rPr>
              <w:t>m</w:t>
            </w:r>
            <w:r w:rsidRPr="00A838EC">
              <w:t>S</w:t>
            </w:r>
            <w:r w:rsidRPr="00B2034F">
              <w:rPr>
                <w:caps w:val="0"/>
              </w:rPr>
              <w:t>v</w:t>
            </w:r>
            <w:r w:rsidRPr="00A838EC">
              <w:t>)</w:t>
            </w:r>
            <w:bookmarkEnd w:id="393"/>
            <w:bookmarkEnd w:id="394"/>
            <w:bookmarkEnd w:id="395"/>
          </w:p>
        </w:tc>
      </w:tr>
      <w:tr w:rsidR="00A838EC" w:rsidRPr="00A838EC" w14:paraId="5F3038BB" w14:textId="77777777" w:rsidTr="00A838EC">
        <w:tc>
          <w:tcPr>
            <w:tcW w:w="2131" w:type="pct"/>
            <w:tcBorders>
              <w:bottom w:val="single" w:sz="4" w:space="0" w:color="auto"/>
            </w:tcBorders>
            <w:noWrap/>
            <w:tcMar>
              <w:top w:w="13" w:type="dxa"/>
              <w:left w:w="13" w:type="dxa"/>
              <w:bottom w:w="0" w:type="dxa"/>
              <w:right w:w="13" w:type="dxa"/>
            </w:tcMar>
          </w:tcPr>
          <w:p w14:paraId="5F3038B8" w14:textId="77777777" w:rsidR="00A838EC" w:rsidRPr="00A838EC" w:rsidRDefault="00A838EC" w:rsidP="0011686F">
            <w:pPr>
              <w:spacing w:before="90" w:after="90" w:line="240" w:lineRule="auto"/>
              <w:jc w:val="left"/>
              <w:rPr>
                <w:rFonts w:ascii="Arial" w:eastAsia="Arial Unicode MS" w:hAnsi="Arial"/>
                <w:b/>
                <w:sz w:val="16"/>
              </w:rPr>
            </w:pPr>
            <w:r w:rsidRPr="00A838EC">
              <w:rPr>
                <w:rFonts w:ascii="Arial" w:eastAsia="Arial Unicode MS" w:hAnsi="Arial"/>
                <w:b/>
                <w:sz w:val="16"/>
              </w:rPr>
              <w:t xml:space="preserve">Proposed </w:t>
            </w:r>
            <w:r w:rsidR="0011686F">
              <w:rPr>
                <w:rFonts w:ascii="Arial" w:eastAsia="Arial Unicode MS" w:hAnsi="Arial"/>
                <w:b/>
                <w:sz w:val="16"/>
              </w:rPr>
              <w:t xml:space="preserve">operational </w:t>
            </w:r>
            <w:r w:rsidRPr="00A838EC">
              <w:rPr>
                <w:rFonts w:ascii="Arial" w:eastAsia="Arial Unicode MS" w:hAnsi="Arial"/>
                <w:b/>
                <w:sz w:val="16"/>
              </w:rPr>
              <w:br/>
              <w:t>area/work group</w:t>
            </w:r>
          </w:p>
        </w:tc>
        <w:tc>
          <w:tcPr>
            <w:tcW w:w="1475" w:type="pct"/>
            <w:tcBorders>
              <w:bottom w:val="single" w:sz="4" w:space="0" w:color="auto"/>
            </w:tcBorders>
            <w:noWrap/>
            <w:tcMar>
              <w:top w:w="13" w:type="dxa"/>
              <w:left w:w="13" w:type="dxa"/>
              <w:bottom w:w="0" w:type="dxa"/>
              <w:right w:w="13" w:type="dxa"/>
            </w:tcMar>
          </w:tcPr>
          <w:p w14:paraId="5F3038B9" w14:textId="77777777" w:rsidR="00A838EC" w:rsidRPr="00A838EC" w:rsidRDefault="00A838EC" w:rsidP="00A838EC">
            <w:pPr>
              <w:spacing w:before="90" w:after="90" w:line="240" w:lineRule="auto"/>
              <w:rPr>
                <w:rFonts w:ascii="Arial" w:eastAsia="Arial Unicode MS" w:hAnsi="Arial"/>
                <w:b/>
                <w:sz w:val="16"/>
              </w:rPr>
            </w:pPr>
            <w:r w:rsidRPr="00A838EC">
              <w:rPr>
                <w:rFonts w:ascii="Arial" w:eastAsia="Arial Unicode MS" w:hAnsi="Arial"/>
                <w:b/>
                <w:sz w:val="16"/>
              </w:rPr>
              <w:t>Existing work group</w:t>
            </w:r>
          </w:p>
        </w:tc>
        <w:tc>
          <w:tcPr>
            <w:tcW w:w="1394" w:type="pct"/>
            <w:tcBorders>
              <w:bottom w:val="single" w:sz="4" w:space="0" w:color="auto"/>
            </w:tcBorders>
          </w:tcPr>
          <w:p w14:paraId="5F3038BA" w14:textId="77777777" w:rsidR="00A838EC" w:rsidRPr="00A838EC" w:rsidRDefault="00A838EC" w:rsidP="00A838EC">
            <w:pPr>
              <w:spacing w:before="90" w:after="90" w:line="240" w:lineRule="auto"/>
              <w:jc w:val="center"/>
              <w:rPr>
                <w:rFonts w:ascii="Arial" w:eastAsia="Arial Unicode MS" w:hAnsi="Arial"/>
                <w:b/>
                <w:sz w:val="16"/>
              </w:rPr>
            </w:pPr>
            <w:r w:rsidRPr="00A838EC">
              <w:rPr>
                <w:rFonts w:ascii="Arial" w:eastAsia="Arial Unicode MS" w:hAnsi="Arial"/>
                <w:b/>
                <w:sz w:val="16"/>
              </w:rPr>
              <w:t xml:space="preserve">Annual dose </w:t>
            </w:r>
            <w:r w:rsidRPr="00A838EC">
              <w:rPr>
                <w:rFonts w:ascii="Arial" w:eastAsia="Arial Unicode MS" w:hAnsi="Arial"/>
                <w:b/>
                <w:sz w:val="16"/>
              </w:rPr>
              <w:br/>
              <w:t>constraint (mSv)</w:t>
            </w:r>
          </w:p>
        </w:tc>
      </w:tr>
      <w:tr w:rsidR="00A838EC" w:rsidRPr="00A838EC" w14:paraId="5F3038BF" w14:textId="77777777" w:rsidTr="00A838EC">
        <w:tc>
          <w:tcPr>
            <w:tcW w:w="2131" w:type="pct"/>
            <w:vMerge w:val="restart"/>
            <w:tcBorders>
              <w:top w:val="single" w:sz="4" w:space="0" w:color="auto"/>
            </w:tcBorders>
            <w:noWrap/>
            <w:tcMar>
              <w:top w:w="13" w:type="dxa"/>
              <w:left w:w="13" w:type="dxa"/>
              <w:bottom w:w="0" w:type="dxa"/>
              <w:right w:w="13" w:type="dxa"/>
            </w:tcMar>
          </w:tcPr>
          <w:p w14:paraId="5F3038BC" w14:textId="77777777" w:rsidR="00A838EC" w:rsidRPr="00A838EC" w:rsidRDefault="00A838EC" w:rsidP="00A838EC">
            <w:pPr>
              <w:spacing w:before="90" w:after="90" w:line="240" w:lineRule="auto"/>
              <w:rPr>
                <w:rFonts w:ascii="Arial" w:eastAsia="Arial Unicode MS" w:hAnsi="Arial"/>
                <w:sz w:val="16"/>
              </w:rPr>
            </w:pPr>
            <w:r w:rsidRPr="00A838EC">
              <w:rPr>
                <w:rFonts w:ascii="Arial" w:eastAsia="Arial Unicode MS" w:hAnsi="Arial"/>
                <w:sz w:val="16"/>
              </w:rPr>
              <w:t>Ranger Operations</w:t>
            </w:r>
          </w:p>
        </w:tc>
        <w:tc>
          <w:tcPr>
            <w:tcW w:w="1475" w:type="pct"/>
            <w:tcBorders>
              <w:top w:val="single" w:sz="4" w:space="0" w:color="auto"/>
            </w:tcBorders>
            <w:noWrap/>
            <w:tcMar>
              <w:top w:w="13" w:type="dxa"/>
              <w:left w:w="13" w:type="dxa"/>
              <w:bottom w:w="0" w:type="dxa"/>
              <w:right w:w="13" w:type="dxa"/>
            </w:tcMar>
          </w:tcPr>
          <w:p w14:paraId="5F3038BD" w14:textId="77777777" w:rsidR="00A838EC" w:rsidRPr="00A838EC" w:rsidRDefault="00A838EC" w:rsidP="00A838EC">
            <w:pPr>
              <w:spacing w:before="90" w:after="90" w:line="240" w:lineRule="auto"/>
              <w:rPr>
                <w:rFonts w:ascii="Arial" w:eastAsia="Arial Unicode MS" w:hAnsi="Arial"/>
                <w:sz w:val="16"/>
              </w:rPr>
            </w:pPr>
            <w:r w:rsidRPr="00A838EC">
              <w:rPr>
                <w:rFonts w:ascii="Arial" w:eastAsia="Arial Unicode MS" w:hAnsi="Arial"/>
                <w:sz w:val="16"/>
              </w:rPr>
              <w:t>Processing Production</w:t>
            </w:r>
          </w:p>
        </w:tc>
        <w:tc>
          <w:tcPr>
            <w:tcW w:w="1394" w:type="pct"/>
            <w:tcBorders>
              <w:top w:val="single" w:sz="4" w:space="0" w:color="auto"/>
            </w:tcBorders>
          </w:tcPr>
          <w:p w14:paraId="5F3038BE" w14:textId="661D39D4" w:rsidR="00A838EC" w:rsidRPr="00A838EC" w:rsidRDefault="00496D81" w:rsidP="00A838EC">
            <w:pPr>
              <w:spacing w:before="90" w:after="90" w:line="240" w:lineRule="auto"/>
              <w:ind w:right="1120"/>
              <w:jc w:val="right"/>
              <w:rPr>
                <w:rFonts w:ascii="Arial" w:eastAsia="Arial Unicode MS" w:hAnsi="Arial"/>
                <w:sz w:val="16"/>
              </w:rPr>
            </w:pPr>
            <w:r>
              <w:rPr>
                <w:rFonts w:ascii="Arial" w:eastAsia="Arial Unicode MS" w:hAnsi="Arial"/>
                <w:sz w:val="16"/>
              </w:rPr>
              <w:t>7</w:t>
            </w:r>
            <w:r w:rsidR="00A838EC" w:rsidRPr="00A838EC">
              <w:rPr>
                <w:rFonts w:ascii="Arial" w:eastAsia="Arial Unicode MS" w:hAnsi="Arial"/>
                <w:sz w:val="16"/>
              </w:rPr>
              <w:t>.0</w:t>
            </w:r>
          </w:p>
        </w:tc>
      </w:tr>
      <w:tr w:rsidR="00A838EC" w:rsidRPr="00A838EC" w14:paraId="5F3038C3" w14:textId="77777777" w:rsidTr="00A838EC">
        <w:tc>
          <w:tcPr>
            <w:tcW w:w="2131" w:type="pct"/>
            <w:vMerge/>
            <w:noWrap/>
            <w:tcMar>
              <w:top w:w="13" w:type="dxa"/>
              <w:left w:w="13" w:type="dxa"/>
              <w:bottom w:w="0" w:type="dxa"/>
              <w:right w:w="13" w:type="dxa"/>
            </w:tcMar>
          </w:tcPr>
          <w:p w14:paraId="5F3038C0" w14:textId="77777777" w:rsidR="00A838EC" w:rsidRPr="00A838EC" w:rsidRDefault="00A838EC" w:rsidP="00A838EC">
            <w:pPr>
              <w:spacing w:before="90" w:after="90" w:line="240" w:lineRule="auto"/>
              <w:rPr>
                <w:rFonts w:ascii="Arial" w:eastAsia="Arial Unicode MS" w:hAnsi="Arial"/>
                <w:sz w:val="16"/>
              </w:rPr>
            </w:pPr>
          </w:p>
        </w:tc>
        <w:tc>
          <w:tcPr>
            <w:tcW w:w="1475" w:type="pct"/>
            <w:noWrap/>
            <w:tcMar>
              <w:top w:w="13" w:type="dxa"/>
              <w:left w:w="13" w:type="dxa"/>
              <w:bottom w:w="0" w:type="dxa"/>
              <w:right w:w="13" w:type="dxa"/>
            </w:tcMar>
          </w:tcPr>
          <w:p w14:paraId="5F3038C1" w14:textId="77777777" w:rsidR="00A838EC" w:rsidRPr="00A838EC" w:rsidRDefault="00A838EC" w:rsidP="00A838EC">
            <w:pPr>
              <w:spacing w:before="90" w:after="90" w:line="240" w:lineRule="auto"/>
              <w:rPr>
                <w:rFonts w:ascii="Arial" w:eastAsia="Arial Unicode MS" w:hAnsi="Arial"/>
                <w:sz w:val="16"/>
              </w:rPr>
            </w:pPr>
            <w:r w:rsidRPr="00A838EC">
              <w:rPr>
                <w:rFonts w:ascii="Arial" w:eastAsia="Arial Unicode MS" w:hAnsi="Arial"/>
                <w:sz w:val="16"/>
              </w:rPr>
              <w:t>Processing Maintenance</w:t>
            </w:r>
          </w:p>
        </w:tc>
        <w:tc>
          <w:tcPr>
            <w:tcW w:w="1394" w:type="pct"/>
          </w:tcPr>
          <w:p w14:paraId="5F3038C2" w14:textId="77777777" w:rsidR="00A838EC" w:rsidRPr="00A838EC" w:rsidRDefault="00A838EC" w:rsidP="00A838EC">
            <w:pPr>
              <w:spacing w:before="90" w:after="90" w:line="240" w:lineRule="auto"/>
              <w:ind w:right="1120"/>
              <w:jc w:val="right"/>
              <w:rPr>
                <w:rFonts w:ascii="Arial" w:eastAsia="Arial Unicode MS" w:hAnsi="Arial"/>
                <w:sz w:val="16"/>
              </w:rPr>
            </w:pPr>
          </w:p>
        </w:tc>
      </w:tr>
      <w:tr w:rsidR="00A838EC" w:rsidRPr="00A838EC" w14:paraId="5F3038C7" w14:textId="77777777" w:rsidTr="00A838EC">
        <w:tc>
          <w:tcPr>
            <w:tcW w:w="2131" w:type="pct"/>
            <w:noWrap/>
            <w:tcMar>
              <w:top w:w="13" w:type="dxa"/>
              <w:left w:w="13" w:type="dxa"/>
              <w:bottom w:w="0" w:type="dxa"/>
              <w:right w:w="13" w:type="dxa"/>
            </w:tcMar>
          </w:tcPr>
          <w:p w14:paraId="5F3038C4" w14:textId="77777777" w:rsidR="00A838EC" w:rsidRPr="00A838EC" w:rsidRDefault="00A838EC" w:rsidP="00A838EC">
            <w:pPr>
              <w:spacing w:before="90" w:after="90" w:line="240" w:lineRule="auto"/>
              <w:rPr>
                <w:rFonts w:ascii="Arial" w:eastAsia="Arial Unicode MS" w:hAnsi="Arial"/>
                <w:sz w:val="16"/>
              </w:rPr>
            </w:pPr>
            <w:r w:rsidRPr="00A838EC">
              <w:rPr>
                <w:rFonts w:ascii="Arial" w:eastAsia="Arial Unicode MS" w:hAnsi="Arial"/>
                <w:sz w:val="16"/>
              </w:rPr>
              <w:t>Non-Designated Workers</w:t>
            </w:r>
          </w:p>
        </w:tc>
        <w:tc>
          <w:tcPr>
            <w:tcW w:w="1475" w:type="pct"/>
            <w:noWrap/>
            <w:tcMar>
              <w:top w:w="13" w:type="dxa"/>
              <w:left w:w="13" w:type="dxa"/>
              <w:bottom w:w="0" w:type="dxa"/>
              <w:right w:w="13" w:type="dxa"/>
            </w:tcMar>
          </w:tcPr>
          <w:p w14:paraId="5F3038C5" w14:textId="77777777" w:rsidR="00A838EC" w:rsidRPr="00A838EC" w:rsidRDefault="00A838EC" w:rsidP="00A838EC">
            <w:pPr>
              <w:spacing w:before="90" w:after="90" w:line="240" w:lineRule="auto"/>
              <w:rPr>
                <w:rFonts w:ascii="Arial" w:eastAsia="Arial Unicode MS" w:hAnsi="Arial"/>
                <w:sz w:val="16"/>
              </w:rPr>
            </w:pPr>
            <w:r w:rsidRPr="00A838EC">
              <w:rPr>
                <w:rFonts w:ascii="Arial" w:eastAsia="Arial Unicode MS" w:hAnsi="Arial"/>
                <w:sz w:val="16"/>
              </w:rPr>
              <w:t>Non-Designated Workers</w:t>
            </w:r>
          </w:p>
        </w:tc>
        <w:tc>
          <w:tcPr>
            <w:tcW w:w="1394" w:type="pct"/>
          </w:tcPr>
          <w:p w14:paraId="5F3038C6" w14:textId="77777777" w:rsidR="00A838EC" w:rsidRPr="00A838EC" w:rsidRDefault="00A838EC" w:rsidP="00A838EC">
            <w:pPr>
              <w:spacing w:before="90" w:after="90" w:line="240" w:lineRule="auto"/>
              <w:ind w:right="1120"/>
              <w:jc w:val="right"/>
              <w:rPr>
                <w:rFonts w:ascii="Arial" w:eastAsia="Arial Unicode MS" w:hAnsi="Arial"/>
                <w:sz w:val="16"/>
              </w:rPr>
            </w:pPr>
            <w:r w:rsidRPr="00A838EC">
              <w:rPr>
                <w:rFonts w:ascii="Arial" w:eastAsia="Arial Unicode MS" w:hAnsi="Arial"/>
                <w:sz w:val="16"/>
              </w:rPr>
              <w:t>5.0</w:t>
            </w:r>
          </w:p>
        </w:tc>
      </w:tr>
      <w:tr w:rsidR="00A838EC" w:rsidRPr="00A838EC" w14:paraId="5F3038CB" w14:textId="77777777" w:rsidTr="00A838EC">
        <w:tc>
          <w:tcPr>
            <w:tcW w:w="2131" w:type="pct"/>
            <w:noWrap/>
            <w:tcMar>
              <w:top w:w="13" w:type="dxa"/>
              <w:left w:w="13" w:type="dxa"/>
              <w:bottom w:w="0" w:type="dxa"/>
              <w:right w:w="13" w:type="dxa"/>
            </w:tcMar>
          </w:tcPr>
          <w:p w14:paraId="5F3038C8" w14:textId="77777777" w:rsidR="00A838EC" w:rsidRPr="00A838EC" w:rsidRDefault="00A838EC" w:rsidP="00A838EC">
            <w:pPr>
              <w:spacing w:before="90" w:after="90" w:line="240" w:lineRule="auto"/>
              <w:rPr>
                <w:rFonts w:ascii="Arial" w:eastAsia="Arial Unicode MS" w:hAnsi="Arial"/>
                <w:sz w:val="16"/>
              </w:rPr>
            </w:pPr>
            <w:r w:rsidRPr="00A838EC">
              <w:rPr>
                <w:rFonts w:ascii="Arial" w:eastAsia="Arial Unicode MS" w:hAnsi="Arial"/>
                <w:sz w:val="16"/>
              </w:rPr>
              <w:t>Workers under the age of 18</w:t>
            </w:r>
          </w:p>
        </w:tc>
        <w:tc>
          <w:tcPr>
            <w:tcW w:w="1475" w:type="pct"/>
            <w:noWrap/>
            <w:tcMar>
              <w:top w:w="13" w:type="dxa"/>
              <w:left w:w="13" w:type="dxa"/>
              <w:bottom w:w="0" w:type="dxa"/>
              <w:right w:w="13" w:type="dxa"/>
            </w:tcMar>
          </w:tcPr>
          <w:p w14:paraId="5F3038C9" w14:textId="77777777" w:rsidR="00A838EC" w:rsidRPr="00A838EC" w:rsidRDefault="00A838EC" w:rsidP="00A838EC">
            <w:pPr>
              <w:spacing w:before="90" w:after="90" w:line="240" w:lineRule="auto"/>
              <w:rPr>
                <w:rFonts w:ascii="Arial" w:eastAsia="Arial Unicode MS" w:hAnsi="Arial"/>
                <w:sz w:val="16"/>
              </w:rPr>
            </w:pPr>
            <w:r w:rsidRPr="00A838EC">
              <w:rPr>
                <w:rFonts w:ascii="Arial" w:eastAsia="Arial Unicode MS" w:hAnsi="Arial"/>
                <w:sz w:val="16"/>
              </w:rPr>
              <w:t>Under 18</w:t>
            </w:r>
          </w:p>
        </w:tc>
        <w:tc>
          <w:tcPr>
            <w:tcW w:w="1394" w:type="pct"/>
          </w:tcPr>
          <w:p w14:paraId="5F3038CA" w14:textId="77777777" w:rsidR="00A838EC" w:rsidRPr="00A838EC" w:rsidRDefault="00A838EC" w:rsidP="00A838EC">
            <w:pPr>
              <w:spacing w:before="90" w:after="90" w:line="240" w:lineRule="auto"/>
              <w:ind w:right="1120"/>
              <w:jc w:val="right"/>
              <w:rPr>
                <w:rFonts w:ascii="Arial" w:eastAsia="Arial Unicode MS" w:hAnsi="Arial"/>
                <w:sz w:val="16"/>
              </w:rPr>
            </w:pPr>
            <w:r w:rsidRPr="00A838EC">
              <w:rPr>
                <w:rFonts w:ascii="Arial" w:eastAsia="Arial Unicode MS" w:hAnsi="Arial"/>
                <w:sz w:val="16"/>
              </w:rPr>
              <w:t>6.0</w:t>
            </w:r>
          </w:p>
        </w:tc>
      </w:tr>
      <w:tr w:rsidR="00A838EC" w:rsidRPr="00A838EC" w14:paraId="5F3038CF" w14:textId="77777777" w:rsidTr="00A838EC">
        <w:tc>
          <w:tcPr>
            <w:tcW w:w="2131" w:type="pct"/>
            <w:tcBorders>
              <w:bottom w:val="single" w:sz="4" w:space="0" w:color="auto"/>
            </w:tcBorders>
            <w:noWrap/>
            <w:tcMar>
              <w:top w:w="13" w:type="dxa"/>
              <w:left w:w="13" w:type="dxa"/>
              <w:bottom w:w="0" w:type="dxa"/>
              <w:right w:w="13" w:type="dxa"/>
            </w:tcMar>
          </w:tcPr>
          <w:p w14:paraId="5F3038CC" w14:textId="77777777" w:rsidR="00A838EC" w:rsidRPr="00A838EC" w:rsidRDefault="00A838EC" w:rsidP="00A838EC">
            <w:pPr>
              <w:spacing w:before="90" w:after="90" w:line="240" w:lineRule="auto"/>
              <w:rPr>
                <w:rFonts w:ascii="Arial" w:eastAsia="Arial Unicode MS" w:hAnsi="Arial"/>
                <w:sz w:val="16"/>
              </w:rPr>
            </w:pPr>
            <w:r w:rsidRPr="00A838EC">
              <w:rPr>
                <w:rFonts w:ascii="Arial" w:eastAsia="Arial Unicode MS" w:hAnsi="Arial"/>
                <w:sz w:val="16"/>
              </w:rPr>
              <w:t>Members of the public</w:t>
            </w:r>
          </w:p>
        </w:tc>
        <w:tc>
          <w:tcPr>
            <w:tcW w:w="1475" w:type="pct"/>
            <w:tcBorders>
              <w:bottom w:val="single" w:sz="4" w:space="0" w:color="auto"/>
            </w:tcBorders>
            <w:noWrap/>
            <w:tcMar>
              <w:top w:w="13" w:type="dxa"/>
              <w:left w:w="13" w:type="dxa"/>
              <w:bottom w:w="0" w:type="dxa"/>
              <w:right w:w="13" w:type="dxa"/>
            </w:tcMar>
          </w:tcPr>
          <w:p w14:paraId="5F3038CD" w14:textId="77777777" w:rsidR="00A838EC" w:rsidRPr="00A838EC" w:rsidRDefault="00A838EC" w:rsidP="00A838EC">
            <w:pPr>
              <w:spacing w:before="90" w:after="90" w:line="240" w:lineRule="auto"/>
              <w:rPr>
                <w:rFonts w:ascii="Arial" w:eastAsia="Arial Unicode MS" w:hAnsi="Arial"/>
                <w:sz w:val="16"/>
              </w:rPr>
            </w:pPr>
            <w:r w:rsidRPr="00A838EC">
              <w:rPr>
                <w:rFonts w:ascii="Arial" w:eastAsia="Arial Unicode MS" w:hAnsi="Arial"/>
                <w:sz w:val="16"/>
              </w:rPr>
              <w:t>Members of the Public</w:t>
            </w:r>
          </w:p>
        </w:tc>
        <w:tc>
          <w:tcPr>
            <w:tcW w:w="1394" w:type="pct"/>
            <w:tcBorders>
              <w:bottom w:val="single" w:sz="4" w:space="0" w:color="auto"/>
            </w:tcBorders>
          </w:tcPr>
          <w:p w14:paraId="5F3038CE" w14:textId="77777777" w:rsidR="00A838EC" w:rsidRPr="00A838EC" w:rsidRDefault="00A838EC" w:rsidP="00A838EC">
            <w:pPr>
              <w:spacing w:before="90" w:after="90" w:line="240" w:lineRule="auto"/>
              <w:ind w:right="1120"/>
              <w:jc w:val="right"/>
              <w:rPr>
                <w:rFonts w:ascii="Arial" w:eastAsia="Arial Unicode MS" w:hAnsi="Arial"/>
                <w:sz w:val="16"/>
              </w:rPr>
            </w:pPr>
            <w:r w:rsidRPr="00A838EC">
              <w:rPr>
                <w:rFonts w:ascii="Arial" w:eastAsia="Arial Unicode MS" w:hAnsi="Arial"/>
                <w:sz w:val="16"/>
              </w:rPr>
              <w:t>0.3</w:t>
            </w:r>
          </w:p>
        </w:tc>
      </w:tr>
    </w:tbl>
    <w:p w14:paraId="5F3038D0" w14:textId="6BD4C70D" w:rsidR="00A838EC" w:rsidRPr="00A838EC" w:rsidRDefault="00C8096C" w:rsidP="00C8096C">
      <w:pPr>
        <w:pStyle w:val="Heading3"/>
      </w:pPr>
      <w:bookmarkStart w:id="396" w:name="_Toc508200369"/>
      <w:r>
        <w:t>4.2.1</w:t>
      </w:r>
      <w:r>
        <w:tab/>
      </w:r>
      <w:r w:rsidR="00A838EC" w:rsidRPr="00A838EC">
        <w:t>Radiological exposure of ERA workers</w:t>
      </w:r>
      <w:bookmarkEnd w:id="396"/>
      <w:r w:rsidR="00A838EC" w:rsidRPr="00A838EC">
        <w:t xml:space="preserve"> </w:t>
      </w:r>
    </w:p>
    <w:p w14:paraId="5F3038D1" w14:textId="77777777" w:rsidR="00A838EC" w:rsidRPr="00A838EC" w:rsidRDefault="00A838EC" w:rsidP="00A838EC">
      <w:r w:rsidRPr="00A838EC">
        <w:t>The three primary pathways of radiation exposure to workers at Ranger are:</w:t>
      </w:r>
    </w:p>
    <w:p w14:paraId="5F3038D2" w14:textId="77777777" w:rsidR="00A838EC" w:rsidRPr="00A838EC" w:rsidRDefault="00A838EC" w:rsidP="00E17ADA">
      <w:pPr>
        <w:pStyle w:val="ListParagraph"/>
        <w:numPr>
          <w:ilvl w:val="0"/>
          <w:numId w:val="11"/>
        </w:numPr>
        <w:ind w:left="350"/>
        <w:jc w:val="left"/>
      </w:pPr>
      <w:r w:rsidRPr="00A838EC">
        <w:t>inhalation of radioactive dust</w:t>
      </w:r>
    </w:p>
    <w:p w14:paraId="5F3038D3" w14:textId="77777777" w:rsidR="00A838EC" w:rsidRPr="00A838EC" w:rsidRDefault="00A838EC" w:rsidP="00E17ADA">
      <w:pPr>
        <w:pStyle w:val="ListParagraph"/>
        <w:numPr>
          <w:ilvl w:val="0"/>
          <w:numId w:val="11"/>
        </w:numPr>
        <w:ind w:left="350"/>
        <w:jc w:val="left"/>
      </w:pPr>
      <w:r w:rsidRPr="00A838EC">
        <w:t>exposure to external gamma radiation</w:t>
      </w:r>
    </w:p>
    <w:p w14:paraId="5F3038D4" w14:textId="77777777" w:rsidR="00A838EC" w:rsidRPr="00A838EC" w:rsidRDefault="00A838EC" w:rsidP="00E17ADA">
      <w:pPr>
        <w:pStyle w:val="ListParagraph"/>
        <w:numPr>
          <w:ilvl w:val="0"/>
          <w:numId w:val="11"/>
        </w:numPr>
        <w:ind w:left="350"/>
        <w:jc w:val="left"/>
      </w:pPr>
      <w:r w:rsidRPr="00A838EC">
        <w:t>inhalation of radon decay products (RDP)</w:t>
      </w:r>
    </w:p>
    <w:p w14:paraId="5F3038D5" w14:textId="72ECA846" w:rsidR="00A838EC" w:rsidRDefault="00A838EC" w:rsidP="00A838EC">
      <w:pPr>
        <w:rPr>
          <w:noProof/>
        </w:rPr>
      </w:pPr>
      <w:r w:rsidRPr="00A838EC">
        <w:rPr>
          <w:noProof/>
        </w:rPr>
        <w:t>ERA conducts statutory and operational monitoring of external gamma exposure to employees (through the use of gamma dose badges), radon decay products and long lived alpha activity (dust) in the air, and surface contamination levels. The monitoring results</w:t>
      </w:r>
      <w:r w:rsidRPr="00A838EC" w:rsidDel="002A24F2">
        <w:rPr>
          <w:noProof/>
        </w:rPr>
        <w:t xml:space="preserve"> for</w:t>
      </w:r>
      <w:r w:rsidR="002A24F2">
        <w:rPr>
          <w:noProof/>
        </w:rPr>
        <w:t xml:space="preserve"> 2016 confirm that doses to </w:t>
      </w:r>
      <w:r w:rsidR="00641EAC">
        <w:rPr>
          <w:noProof/>
        </w:rPr>
        <w:t>de</w:t>
      </w:r>
      <w:r w:rsidR="002A24F2">
        <w:rPr>
          <w:noProof/>
        </w:rPr>
        <w:t>signated and non-designated workers were well below the annual dose limits and the cu</w:t>
      </w:r>
      <w:r w:rsidR="0011686F">
        <w:rPr>
          <w:noProof/>
        </w:rPr>
        <w:t>r</w:t>
      </w:r>
      <w:r w:rsidR="002A24F2">
        <w:rPr>
          <w:noProof/>
        </w:rPr>
        <w:t xml:space="preserve">rent dose constraints as listed in </w:t>
      </w:r>
      <w:r w:rsidR="00B53548" w:rsidRPr="00EA5906">
        <w:rPr>
          <w:noProof/>
        </w:rPr>
        <w:t>Table 16</w:t>
      </w:r>
      <w:r w:rsidR="0011686F">
        <w:rPr>
          <w:noProof/>
        </w:rPr>
        <w:t>.</w:t>
      </w:r>
      <w:r w:rsidR="002A24F2">
        <w:rPr>
          <w:noProof/>
        </w:rPr>
        <w:t xml:space="preserve"> </w:t>
      </w:r>
      <w:r w:rsidR="00641EAC">
        <w:rPr>
          <w:noProof/>
        </w:rPr>
        <w:t>For designated workers there was a slight increase in both maximum and mean effective dose for 2016 when com</w:t>
      </w:r>
      <w:r w:rsidR="00EE18BF">
        <w:rPr>
          <w:noProof/>
        </w:rPr>
        <w:t>pa</w:t>
      </w:r>
      <w:r w:rsidR="00641EAC">
        <w:rPr>
          <w:noProof/>
        </w:rPr>
        <w:t xml:space="preserve">red to 2015 as shown in </w:t>
      </w:r>
      <w:r w:rsidR="00B53548" w:rsidRPr="00EA5906">
        <w:rPr>
          <w:noProof/>
        </w:rPr>
        <w:t>Table 17</w:t>
      </w:r>
      <w:r w:rsidR="00641EAC">
        <w:rPr>
          <w:noProof/>
        </w:rPr>
        <w:t>. This increase is attributed</w:t>
      </w:r>
      <w:r w:rsidR="00641EAC" w:rsidDel="00AB1377">
        <w:rPr>
          <w:noProof/>
        </w:rPr>
        <w:t xml:space="preserve"> </w:t>
      </w:r>
      <w:r w:rsidR="002A24F2">
        <w:rPr>
          <w:noProof/>
        </w:rPr>
        <w:t xml:space="preserve">to increased non-routine </w:t>
      </w:r>
      <w:r w:rsidR="00AB1377">
        <w:rPr>
          <w:noProof/>
        </w:rPr>
        <w:t>operational</w:t>
      </w:r>
      <w:r w:rsidR="002A24F2">
        <w:rPr>
          <w:noProof/>
        </w:rPr>
        <w:t xml:space="preserve"> </w:t>
      </w:r>
      <w:r w:rsidR="00641EAC">
        <w:rPr>
          <w:noProof/>
        </w:rPr>
        <w:t>activities in 2016</w:t>
      </w:r>
      <w:r w:rsidR="00AB1377">
        <w:rPr>
          <w:noProof/>
        </w:rPr>
        <w:t>,</w:t>
      </w:r>
      <w:r w:rsidR="00641EAC">
        <w:rPr>
          <w:noProof/>
        </w:rPr>
        <w:t xml:space="preserve"> associated with the proccesing area tank inspection and refurbishment program. </w:t>
      </w:r>
      <w:r w:rsidR="002A24F2">
        <w:rPr>
          <w:noProof/>
        </w:rPr>
        <w:t xml:space="preserve"> </w:t>
      </w:r>
      <w:r w:rsidR="00304109">
        <w:rPr>
          <w:noProof/>
        </w:rPr>
        <w:t>For non-deignated workers, the 2016 dose was compareable to the 2015 dose as shown in</w:t>
      </w:r>
      <w:r w:rsidR="0011686F">
        <w:rPr>
          <w:noProof/>
        </w:rPr>
        <w:t xml:space="preserve"> </w:t>
      </w:r>
      <w:r w:rsidR="00B53548" w:rsidRPr="00EA5906">
        <w:rPr>
          <w:noProof/>
        </w:rPr>
        <w:t>Table 18</w:t>
      </w:r>
      <w:r w:rsidR="00304109" w:rsidRPr="00EA5906">
        <w:rPr>
          <w:noProof/>
        </w:rPr>
        <w:t>.</w:t>
      </w:r>
      <w:r w:rsidR="00304109">
        <w:rPr>
          <w:noProof/>
        </w:rPr>
        <w:t xml:space="preserve"> </w:t>
      </w:r>
    </w:p>
    <w:tbl>
      <w:tblPr>
        <w:tblW w:w="5000" w:type="pct"/>
        <w:tblCellMar>
          <w:left w:w="0" w:type="dxa"/>
          <w:right w:w="0" w:type="dxa"/>
        </w:tblCellMar>
        <w:tblLook w:val="0000" w:firstRow="0" w:lastRow="0" w:firstColumn="0" w:lastColumn="0" w:noHBand="0" w:noVBand="0"/>
      </w:tblPr>
      <w:tblGrid>
        <w:gridCol w:w="3854"/>
        <w:gridCol w:w="1843"/>
        <w:gridCol w:w="1742"/>
      </w:tblGrid>
      <w:tr w:rsidR="00B60915" w:rsidRPr="00A838EC" w14:paraId="01BC35A0" w14:textId="77777777" w:rsidTr="00B2034F">
        <w:tc>
          <w:tcPr>
            <w:tcW w:w="5000" w:type="pct"/>
            <w:gridSpan w:val="3"/>
            <w:tcBorders>
              <w:top w:val="single" w:sz="8" w:space="0" w:color="C0C0C0"/>
            </w:tcBorders>
            <w:shd w:val="clear" w:color="auto" w:fill="D9D9D9"/>
            <w:noWrap/>
            <w:tcMar>
              <w:top w:w="0" w:type="dxa"/>
              <w:left w:w="0" w:type="dxa"/>
              <w:bottom w:w="0" w:type="dxa"/>
              <w:right w:w="0" w:type="dxa"/>
            </w:tcMar>
          </w:tcPr>
          <w:p w14:paraId="0ED0F7B9" w14:textId="3B0EAD57" w:rsidR="00B60915" w:rsidRPr="00A838EC" w:rsidRDefault="0011686F" w:rsidP="00B53548">
            <w:pPr>
              <w:pStyle w:val="tablecaption"/>
              <w:jc w:val="left"/>
            </w:pPr>
            <w:bookmarkStart w:id="397" w:name="_Ref490231390"/>
            <w:bookmarkStart w:id="398" w:name="_Toc490232761"/>
            <w:bookmarkStart w:id="399" w:name="_Toc490234749"/>
            <w:r w:rsidRPr="00EA5906">
              <w:t xml:space="preserve">Table </w:t>
            </w:r>
            <w:bookmarkEnd w:id="397"/>
            <w:r w:rsidR="00B53548" w:rsidRPr="00EA5906">
              <w:t>17</w:t>
            </w:r>
            <w:r w:rsidR="00B60915" w:rsidRPr="00A838EC">
              <w:t xml:space="preserve"> </w:t>
            </w:r>
            <w:r w:rsidR="00B60915">
              <w:t xml:space="preserve">2016 </w:t>
            </w:r>
            <w:r w:rsidR="00B60915" w:rsidRPr="00A838EC">
              <w:t xml:space="preserve"> </w:t>
            </w:r>
            <w:r w:rsidR="00B60915">
              <w:t>Designated work</w:t>
            </w:r>
            <w:r w:rsidR="002B5BE3">
              <w:t>er</w:t>
            </w:r>
            <w:r w:rsidR="00205F71">
              <w:t xml:space="preserve"> dose</w:t>
            </w:r>
            <w:r w:rsidR="00B60915">
              <w:t xml:space="preserve"> </w:t>
            </w:r>
            <w:bookmarkEnd w:id="398"/>
            <w:bookmarkEnd w:id="399"/>
            <w:r w:rsidR="00205F71">
              <w:t>(</w:t>
            </w:r>
            <w:r w:rsidR="00B562DB" w:rsidRPr="00B2034F" w:rsidDel="00B60915">
              <w:rPr>
                <w:caps w:val="0"/>
              </w:rPr>
              <w:t>m</w:t>
            </w:r>
            <w:r w:rsidR="00B562DB" w:rsidRPr="00A838EC">
              <w:t>S</w:t>
            </w:r>
            <w:r w:rsidR="00B562DB" w:rsidRPr="00B2034F">
              <w:rPr>
                <w:caps w:val="0"/>
              </w:rPr>
              <w:t>v</w:t>
            </w:r>
            <w:r w:rsidR="00205F71">
              <w:rPr>
                <w:caps w:val="0"/>
              </w:rPr>
              <w:t>)</w:t>
            </w:r>
          </w:p>
        </w:tc>
      </w:tr>
      <w:tr w:rsidR="00B60915" w:rsidRPr="00A838EC" w14:paraId="48971080" w14:textId="77777777" w:rsidTr="00B2034F">
        <w:tc>
          <w:tcPr>
            <w:tcW w:w="2590" w:type="pct"/>
            <w:tcBorders>
              <w:bottom w:val="single" w:sz="4" w:space="0" w:color="BFBFBF" w:themeColor="background1" w:themeShade="BF"/>
            </w:tcBorders>
            <w:noWrap/>
            <w:tcMar>
              <w:top w:w="13" w:type="dxa"/>
              <w:left w:w="13" w:type="dxa"/>
              <w:bottom w:w="0" w:type="dxa"/>
              <w:right w:w="13" w:type="dxa"/>
            </w:tcMar>
          </w:tcPr>
          <w:p w14:paraId="2C61DE31" w14:textId="3E6FD2A4" w:rsidR="00B60915" w:rsidRPr="00A838EC" w:rsidRDefault="00B60915" w:rsidP="00B2034F">
            <w:pPr>
              <w:spacing w:before="90" w:after="90" w:line="240" w:lineRule="auto"/>
              <w:jc w:val="left"/>
              <w:rPr>
                <w:rFonts w:ascii="Arial" w:eastAsia="Arial Unicode MS" w:hAnsi="Arial"/>
                <w:b/>
                <w:sz w:val="16"/>
              </w:rPr>
            </w:pPr>
          </w:p>
        </w:tc>
        <w:tc>
          <w:tcPr>
            <w:tcW w:w="1239" w:type="pct"/>
            <w:tcBorders>
              <w:bottom w:val="single" w:sz="4" w:space="0" w:color="BFBFBF" w:themeColor="background1" w:themeShade="BF"/>
            </w:tcBorders>
            <w:noWrap/>
            <w:tcMar>
              <w:top w:w="13" w:type="dxa"/>
              <w:left w:w="13" w:type="dxa"/>
              <w:bottom w:w="0" w:type="dxa"/>
              <w:right w:w="13" w:type="dxa"/>
            </w:tcMar>
          </w:tcPr>
          <w:p w14:paraId="4195D7F1" w14:textId="6B2FDFCC" w:rsidR="00B60915" w:rsidRPr="00A838EC" w:rsidRDefault="003072D7" w:rsidP="00B2034F">
            <w:pPr>
              <w:spacing w:before="90" w:after="90" w:line="240" w:lineRule="auto"/>
              <w:jc w:val="center"/>
              <w:rPr>
                <w:rFonts w:ascii="Arial" w:eastAsia="Arial Unicode MS" w:hAnsi="Arial"/>
                <w:b/>
                <w:sz w:val="16"/>
              </w:rPr>
            </w:pPr>
            <w:r>
              <w:rPr>
                <w:rFonts w:ascii="Arial" w:eastAsia="Arial Unicode MS" w:hAnsi="Arial"/>
                <w:b/>
                <w:sz w:val="16"/>
              </w:rPr>
              <w:t>2016</w:t>
            </w:r>
          </w:p>
        </w:tc>
        <w:tc>
          <w:tcPr>
            <w:tcW w:w="1171" w:type="pct"/>
            <w:tcBorders>
              <w:bottom w:val="single" w:sz="4" w:space="0" w:color="BFBFBF" w:themeColor="background1" w:themeShade="BF"/>
            </w:tcBorders>
          </w:tcPr>
          <w:p w14:paraId="2C8A16BD" w14:textId="6B57FC22" w:rsidR="00B60915" w:rsidRPr="00A838EC" w:rsidRDefault="003072D7" w:rsidP="00B2034F">
            <w:pPr>
              <w:spacing w:before="90" w:after="90" w:line="240" w:lineRule="auto"/>
              <w:ind w:right="-216"/>
              <w:jc w:val="center"/>
              <w:rPr>
                <w:rFonts w:ascii="Arial" w:eastAsia="Arial Unicode MS" w:hAnsi="Arial"/>
                <w:b/>
                <w:sz w:val="16"/>
              </w:rPr>
            </w:pPr>
            <w:r>
              <w:rPr>
                <w:rFonts w:ascii="Arial" w:eastAsia="Arial Unicode MS" w:hAnsi="Arial"/>
                <w:b/>
                <w:sz w:val="16"/>
              </w:rPr>
              <w:t>2015</w:t>
            </w:r>
          </w:p>
        </w:tc>
      </w:tr>
      <w:tr w:rsidR="00D06D8E" w:rsidRPr="00A838EC" w14:paraId="49D39428" w14:textId="77777777" w:rsidTr="00B2034F">
        <w:tc>
          <w:tcPr>
            <w:tcW w:w="2590" w:type="pct"/>
            <w:tcBorders>
              <w:top w:val="single" w:sz="4" w:space="0" w:color="BFBFBF" w:themeColor="background1" w:themeShade="BF"/>
            </w:tcBorders>
            <w:noWrap/>
            <w:tcMar>
              <w:top w:w="13" w:type="dxa"/>
              <w:left w:w="13" w:type="dxa"/>
              <w:bottom w:w="0" w:type="dxa"/>
              <w:right w:w="13" w:type="dxa"/>
            </w:tcMar>
          </w:tcPr>
          <w:p w14:paraId="6660CF0C" w14:textId="542B2D1C" w:rsidR="00B60915" w:rsidRPr="00A838EC" w:rsidRDefault="003072D7" w:rsidP="00A32102">
            <w:pPr>
              <w:spacing w:before="90" w:after="90" w:line="240" w:lineRule="auto"/>
              <w:rPr>
                <w:rFonts w:ascii="Arial" w:eastAsia="Arial Unicode MS" w:hAnsi="Arial"/>
                <w:sz w:val="16"/>
              </w:rPr>
            </w:pPr>
            <w:r>
              <w:rPr>
                <w:rFonts w:ascii="Arial" w:eastAsia="Arial Unicode MS" w:hAnsi="Arial"/>
                <w:sz w:val="16"/>
              </w:rPr>
              <w:t>Occupational dose limit</w:t>
            </w:r>
          </w:p>
        </w:tc>
        <w:tc>
          <w:tcPr>
            <w:tcW w:w="1239" w:type="pct"/>
            <w:tcBorders>
              <w:top w:val="single" w:sz="4" w:space="0" w:color="BFBFBF" w:themeColor="background1" w:themeShade="BF"/>
            </w:tcBorders>
            <w:noWrap/>
            <w:tcMar>
              <w:top w:w="13" w:type="dxa"/>
              <w:left w:w="13" w:type="dxa"/>
              <w:bottom w:w="0" w:type="dxa"/>
              <w:right w:w="13" w:type="dxa"/>
            </w:tcMar>
          </w:tcPr>
          <w:p w14:paraId="2AF3E351" w14:textId="7345FF9B" w:rsidR="00B60915" w:rsidRPr="00A838EC" w:rsidRDefault="003072D7" w:rsidP="00B2034F">
            <w:pPr>
              <w:spacing w:before="90" w:after="90" w:line="240" w:lineRule="auto"/>
              <w:jc w:val="center"/>
              <w:rPr>
                <w:rFonts w:ascii="Arial" w:eastAsia="Arial Unicode MS" w:hAnsi="Arial"/>
                <w:sz w:val="16"/>
              </w:rPr>
            </w:pPr>
            <w:r>
              <w:rPr>
                <w:rFonts w:ascii="Arial" w:eastAsia="Arial Unicode MS" w:hAnsi="Arial"/>
                <w:sz w:val="16"/>
              </w:rPr>
              <w:t>20</w:t>
            </w:r>
          </w:p>
        </w:tc>
        <w:tc>
          <w:tcPr>
            <w:tcW w:w="1171" w:type="pct"/>
            <w:tcBorders>
              <w:top w:val="single" w:sz="4" w:space="0" w:color="BFBFBF" w:themeColor="background1" w:themeShade="BF"/>
            </w:tcBorders>
          </w:tcPr>
          <w:p w14:paraId="696459BD" w14:textId="5F6BC7A1" w:rsidR="00B60915" w:rsidRPr="00A838EC" w:rsidRDefault="00641EAC" w:rsidP="00B2034F">
            <w:pPr>
              <w:spacing w:before="90" w:after="90" w:line="240" w:lineRule="auto"/>
              <w:ind w:right="-216"/>
              <w:jc w:val="center"/>
              <w:rPr>
                <w:rFonts w:ascii="Arial" w:eastAsia="Arial Unicode MS" w:hAnsi="Arial"/>
                <w:sz w:val="16"/>
              </w:rPr>
            </w:pPr>
            <w:r>
              <w:rPr>
                <w:rFonts w:ascii="Arial" w:eastAsia="Arial Unicode MS" w:hAnsi="Arial"/>
                <w:sz w:val="16"/>
              </w:rPr>
              <w:t>20</w:t>
            </w:r>
          </w:p>
        </w:tc>
      </w:tr>
      <w:tr w:rsidR="00641EAC" w:rsidRPr="00A838EC" w14:paraId="09347954" w14:textId="77777777" w:rsidTr="00B2034F">
        <w:tc>
          <w:tcPr>
            <w:tcW w:w="2590" w:type="pct"/>
            <w:noWrap/>
            <w:tcMar>
              <w:top w:w="13" w:type="dxa"/>
              <w:left w:w="13" w:type="dxa"/>
              <w:bottom w:w="0" w:type="dxa"/>
              <w:right w:w="13" w:type="dxa"/>
            </w:tcMar>
          </w:tcPr>
          <w:p w14:paraId="79BBEC35" w14:textId="6905E653" w:rsidR="00B60915" w:rsidRPr="00A838EC" w:rsidRDefault="00641EAC" w:rsidP="00A32102">
            <w:pPr>
              <w:spacing w:before="90" w:after="90" w:line="240" w:lineRule="auto"/>
              <w:rPr>
                <w:rFonts w:ascii="Arial" w:eastAsia="Arial Unicode MS" w:hAnsi="Arial"/>
                <w:sz w:val="16"/>
              </w:rPr>
            </w:pPr>
            <w:r>
              <w:rPr>
                <w:rFonts w:ascii="Arial" w:eastAsia="Arial Unicode MS" w:hAnsi="Arial"/>
                <w:sz w:val="16"/>
              </w:rPr>
              <w:t>Mean</w:t>
            </w:r>
            <w:r w:rsidR="003072D7">
              <w:rPr>
                <w:rFonts w:ascii="Arial" w:eastAsia="Arial Unicode MS" w:hAnsi="Arial"/>
                <w:sz w:val="16"/>
              </w:rPr>
              <w:t xml:space="preserve"> annual effective dose</w:t>
            </w:r>
            <w:r>
              <w:rPr>
                <w:rFonts w:ascii="Arial" w:eastAsia="Arial Unicode MS" w:hAnsi="Arial"/>
                <w:sz w:val="16"/>
              </w:rPr>
              <w:t xml:space="preserve"> (% of dose limit)</w:t>
            </w:r>
          </w:p>
        </w:tc>
        <w:tc>
          <w:tcPr>
            <w:tcW w:w="1239" w:type="pct"/>
            <w:noWrap/>
            <w:tcMar>
              <w:top w:w="13" w:type="dxa"/>
              <w:left w:w="13" w:type="dxa"/>
              <w:bottom w:w="0" w:type="dxa"/>
              <w:right w:w="13" w:type="dxa"/>
            </w:tcMar>
          </w:tcPr>
          <w:p w14:paraId="39619435" w14:textId="60BCFE61" w:rsidR="00B60915" w:rsidRPr="00A838EC" w:rsidRDefault="00641EAC" w:rsidP="00B2034F">
            <w:pPr>
              <w:tabs>
                <w:tab w:val="left" w:pos="210"/>
                <w:tab w:val="center" w:pos="908"/>
              </w:tabs>
              <w:spacing w:before="90" w:after="90" w:line="240" w:lineRule="auto"/>
              <w:jc w:val="left"/>
              <w:rPr>
                <w:rFonts w:ascii="Arial" w:eastAsia="Arial Unicode MS" w:hAnsi="Arial"/>
                <w:sz w:val="16"/>
              </w:rPr>
            </w:pPr>
            <w:r>
              <w:rPr>
                <w:rFonts w:ascii="Arial" w:eastAsia="Arial Unicode MS" w:hAnsi="Arial"/>
                <w:sz w:val="16"/>
              </w:rPr>
              <w:tab/>
            </w:r>
            <w:r>
              <w:rPr>
                <w:rFonts w:ascii="Arial" w:eastAsia="Arial Unicode MS" w:hAnsi="Arial"/>
                <w:sz w:val="16"/>
              </w:rPr>
              <w:tab/>
              <w:t>1.14 (5.7%)</w:t>
            </w:r>
          </w:p>
        </w:tc>
        <w:tc>
          <w:tcPr>
            <w:tcW w:w="1171" w:type="pct"/>
          </w:tcPr>
          <w:p w14:paraId="6F7F7EE8" w14:textId="142498F7" w:rsidR="00B60915" w:rsidRPr="00A838EC" w:rsidRDefault="00641EAC" w:rsidP="00B2034F">
            <w:pPr>
              <w:spacing w:before="90" w:after="90" w:line="240" w:lineRule="auto"/>
              <w:ind w:right="-216"/>
              <w:jc w:val="center"/>
              <w:rPr>
                <w:rFonts w:ascii="Arial" w:eastAsia="Arial Unicode MS" w:hAnsi="Arial"/>
                <w:sz w:val="16"/>
              </w:rPr>
            </w:pPr>
            <w:r>
              <w:rPr>
                <w:rFonts w:ascii="Arial" w:eastAsia="Arial Unicode MS" w:hAnsi="Arial"/>
                <w:sz w:val="16"/>
              </w:rPr>
              <w:t>0.79 (4.0 %)</w:t>
            </w:r>
          </w:p>
        </w:tc>
      </w:tr>
      <w:tr w:rsidR="00641EAC" w:rsidRPr="00A838EC" w14:paraId="0E293AEB" w14:textId="77777777" w:rsidTr="00B2034F">
        <w:tc>
          <w:tcPr>
            <w:tcW w:w="2590" w:type="pct"/>
            <w:tcBorders>
              <w:bottom w:val="single" w:sz="4" w:space="0" w:color="BFBFBF" w:themeColor="background1" w:themeShade="BF"/>
            </w:tcBorders>
            <w:noWrap/>
            <w:tcMar>
              <w:top w:w="13" w:type="dxa"/>
              <w:left w:w="13" w:type="dxa"/>
              <w:bottom w:w="0" w:type="dxa"/>
              <w:right w:w="13" w:type="dxa"/>
            </w:tcMar>
          </w:tcPr>
          <w:p w14:paraId="3D1F467C" w14:textId="5A8AD5D7" w:rsidR="00B60915" w:rsidRPr="00A838EC" w:rsidRDefault="00641EAC" w:rsidP="00A32102">
            <w:pPr>
              <w:spacing w:before="90" w:after="90" w:line="240" w:lineRule="auto"/>
              <w:rPr>
                <w:rFonts w:ascii="Arial" w:eastAsia="Arial Unicode MS" w:hAnsi="Arial"/>
                <w:sz w:val="16"/>
              </w:rPr>
            </w:pPr>
            <w:r>
              <w:rPr>
                <w:rFonts w:ascii="Arial" w:eastAsia="Arial Unicode MS" w:hAnsi="Arial"/>
                <w:sz w:val="16"/>
              </w:rPr>
              <w:t>Maximum</w:t>
            </w:r>
            <w:r w:rsidR="003072D7">
              <w:rPr>
                <w:rFonts w:ascii="Arial" w:eastAsia="Arial Unicode MS" w:hAnsi="Arial"/>
                <w:sz w:val="16"/>
              </w:rPr>
              <w:t xml:space="preserve"> annual effective dose</w:t>
            </w:r>
            <w:r>
              <w:rPr>
                <w:rFonts w:ascii="Arial" w:eastAsia="Arial Unicode MS" w:hAnsi="Arial"/>
                <w:sz w:val="16"/>
              </w:rPr>
              <w:t xml:space="preserve"> (% dose limit)</w:t>
            </w:r>
          </w:p>
        </w:tc>
        <w:tc>
          <w:tcPr>
            <w:tcW w:w="1239" w:type="pct"/>
            <w:tcBorders>
              <w:bottom w:val="single" w:sz="4" w:space="0" w:color="BFBFBF" w:themeColor="background1" w:themeShade="BF"/>
            </w:tcBorders>
            <w:noWrap/>
            <w:tcMar>
              <w:top w:w="13" w:type="dxa"/>
              <w:left w:w="13" w:type="dxa"/>
              <w:bottom w:w="0" w:type="dxa"/>
              <w:right w:w="13" w:type="dxa"/>
            </w:tcMar>
          </w:tcPr>
          <w:p w14:paraId="73DFDB03" w14:textId="6BE1B230" w:rsidR="00B60915" w:rsidRPr="00A838EC" w:rsidRDefault="00641EAC" w:rsidP="00B2034F">
            <w:pPr>
              <w:spacing w:before="90" w:after="90" w:line="240" w:lineRule="auto"/>
              <w:jc w:val="center"/>
              <w:rPr>
                <w:rFonts w:ascii="Arial" w:eastAsia="Arial Unicode MS" w:hAnsi="Arial"/>
                <w:sz w:val="16"/>
              </w:rPr>
            </w:pPr>
            <w:r>
              <w:rPr>
                <w:rFonts w:ascii="Arial" w:eastAsia="Arial Unicode MS" w:hAnsi="Arial"/>
                <w:sz w:val="16"/>
              </w:rPr>
              <w:t>4.14</w:t>
            </w:r>
            <w:r w:rsidR="00D06D8E">
              <w:rPr>
                <w:rFonts w:ascii="Arial" w:eastAsia="Arial Unicode MS" w:hAnsi="Arial"/>
                <w:sz w:val="16"/>
              </w:rPr>
              <w:t xml:space="preserve"> (20.7%)</w:t>
            </w:r>
          </w:p>
        </w:tc>
        <w:tc>
          <w:tcPr>
            <w:tcW w:w="1171" w:type="pct"/>
            <w:tcBorders>
              <w:bottom w:val="single" w:sz="4" w:space="0" w:color="BFBFBF" w:themeColor="background1" w:themeShade="BF"/>
            </w:tcBorders>
          </w:tcPr>
          <w:p w14:paraId="6DE1E55E" w14:textId="5AC9195A" w:rsidR="00B60915" w:rsidRPr="00A838EC" w:rsidRDefault="00641EAC" w:rsidP="00B2034F">
            <w:pPr>
              <w:spacing w:before="90" w:after="90" w:line="240" w:lineRule="auto"/>
              <w:ind w:right="-216"/>
              <w:jc w:val="center"/>
              <w:rPr>
                <w:rFonts w:ascii="Arial" w:eastAsia="Arial Unicode MS" w:hAnsi="Arial"/>
                <w:sz w:val="16"/>
              </w:rPr>
            </w:pPr>
            <w:r>
              <w:rPr>
                <w:rFonts w:ascii="Arial" w:eastAsia="Arial Unicode MS" w:hAnsi="Arial"/>
                <w:sz w:val="16"/>
              </w:rPr>
              <w:t>3.04</w:t>
            </w:r>
            <w:r w:rsidR="00D06D8E">
              <w:rPr>
                <w:rFonts w:ascii="Arial" w:eastAsia="Arial Unicode MS" w:hAnsi="Arial"/>
                <w:sz w:val="16"/>
              </w:rPr>
              <w:t xml:space="preserve"> (15.2%)</w:t>
            </w:r>
          </w:p>
        </w:tc>
      </w:tr>
    </w:tbl>
    <w:p w14:paraId="4C81F4AE" w14:textId="77777777" w:rsidR="00B60915" w:rsidRDefault="00B60915" w:rsidP="00A838EC">
      <w:pPr>
        <w:rPr>
          <w:noProof/>
        </w:rPr>
      </w:pPr>
    </w:p>
    <w:p w14:paraId="0A860955" w14:textId="13547B8B" w:rsidR="00453F76" w:rsidRDefault="00453F76" w:rsidP="00A838EC">
      <w:pPr>
        <w:rPr>
          <w:noProof/>
        </w:rPr>
      </w:pPr>
    </w:p>
    <w:p w14:paraId="4E7255DA" w14:textId="77777777" w:rsidR="00453F76" w:rsidRDefault="00453F76" w:rsidP="00A838EC">
      <w:pPr>
        <w:rPr>
          <w:noProof/>
        </w:rPr>
      </w:pPr>
    </w:p>
    <w:p w14:paraId="5876BB83" w14:textId="77777777" w:rsidR="00453F76" w:rsidRDefault="00453F76" w:rsidP="00A838EC">
      <w:pPr>
        <w:rPr>
          <w:noProof/>
        </w:rPr>
      </w:pPr>
    </w:p>
    <w:tbl>
      <w:tblPr>
        <w:tblW w:w="5000" w:type="pct"/>
        <w:tblCellMar>
          <w:left w:w="0" w:type="dxa"/>
          <w:right w:w="0" w:type="dxa"/>
        </w:tblCellMar>
        <w:tblLook w:val="0000" w:firstRow="0" w:lastRow="0" w:firstColumn="0" w:lastColumn="0" w:noHBand="0" w:noVBand="0"/>
      </w:tblPr>
      <w:tblGrid>
        <w:gridCol w:w="3854"/>
        <w:gridCol w:w="1843"/>
        <w:gridCol w:w="1742"/>
      </w:tblGrid>
      <w:tr w:rsidR="00304109" w:rsidRPr="00A838EC" w14:paraId="4B20224B" w14:textId="77777777" w:rsidTr="00B2034F">
        <w:tc>
          <w:tcPr>
            <w:tcW w:w="5000" w:type="pct"/>
            <w:gridSpan w:val="3"/>
            <w:tcBorders>
              <w:top w:val="single" w:sz="8" w:space="0" w:color="C0C0C0"/>
            </w:tcBorders>
            <w:shd w:val="clear" w:color="auto" w:fill="D9D9D9"/>
            <w:noWrap/>
            <w:tcMar>
              <w:top w:w="0" w:type="dxa"/>
              <w:left w:w="0" w:type="dxa"/>
              <w:bottom w:w="0" w:type="dxa"/>
              <w:right w:w="0" w:type="dxa"/>
            </w:tcMar>
          </w:tcPr>
          <w:p w14:paraId="67BCA558" w14:textId="4F0BE439" w:rsidR="00304109" w:rsidRPr="00A838EC" w:rsidRDefault="00304109" w:rsidP="00B53548">
            <w:pPr>
              <w:pStyle w:val="tablecaption"/>
              <w:jc w:val="left"/>
            </w:pPr>
            <w:bookmarkStart w:id="400" w:name="_Ref490231500"/>
            <w:bookmarkStart w:id="401" w:name="_Toc490232762"/>
            <w:bookmarkStart w:id="402" w:name="_Toc490234750"/>
            <w:r w:rsidRPr="00EA5906">
              <w:t xml:space="preserve">Table </w:t>
            </w:r>
            <w:bookmarkEnd w:id="400"/>
            <w:r w:rsidR="00B53548" w:rsidRPr="00EA5906">
              <w:t>18</w:t>
            </w:r>
            <w:r w:rsidRPr="00A838EC">
              <w:t xml:space="preserve"> </w:t>
            </w:r>
            <w:r>
              <w:t xml:space="preserve">2016 </w:t>
            </w:r>
            <w:r w:rsidRPr="00A838EC">
              <w:t xml:space="preserve"> </w:t>
            </w:r>
            <w:r>
              <w:t>Non- Designated work</w:t>
            </w:r>
            <w:r w:rsidR="002B5BE3">
              <w:t>er</w:t>
            </w:r>
            <w:r w:rsidR="00205F71">
              <w:t xml:space="preserve"> dose</w:t>
            </w:r>
            <w:r>
              <w:t xml:space="preserve"> </w:t>
            </w:r>
            <w:bookmarkEnd w:id="401"/>
            <w:bookmarkEnd w:id="402"/>
            <w:r w:rsidR="00205F71">
              <w:t>(</w:t>
            </w:r>
            <w:r w:rsidR="00D06D8E" w:rsidRPr="009D694C">
              <w:rPr>
                <w:caps w:val="0"/>
              </w:rPr>
              <w:t>m</w:t>
            </w:r>
            <w:r w:rsidR="00D06D8E">
              <w:t>S</w:t>
            </w:r>
            <w:r w:rsidR="00D06D8E">
              <w:rPr>
                <w:caps w:val="0"/>
              </w:rPr>
              <w:t>v</w:t>
            </w:r>
            <w:r w:rsidR="00205F71">
              <w:rPr>
                <w:caps w:val="0"/>
              </w:rPr>
              <w:t>)</w:t>
            </w:r>
          </w:p>
        </w:tc>
      </w:tr>
      <w:tr w:rsidR="00304109" w:rsidRPr="00A838EC" w14:paraId="21D4B628" w14:textId="77777777" w:rsidTr="00B2034F">
        <w:tc>
          <w:tcPr>
            <w:tcW w:w="2590" w:type="pct"/>
            <w:tcBorders>
              <w:bottom w:val="single" w:sz="4" w:space="0" w:color="BFBFBF" w:themeColor="background1" w:themeShade="BF"/>
            </w:tcBorders>
            <w:noWrap/>
            <w:tcMar>
              <w:top w:w="13" w:type="dxa"/>
              <w:left w:w="13" w:type="dxa"/>
              <w:bottom w:w="0" w:type="dxa"/>
              <w:right w:w="13" w:type="dxa"/>
            </w:tcMar>
          </w:tcPr>
          <w:p w14:paraId="2AD084B8" w14:textId="483D8F98" w:rsidR="00304109" w:rsidRPr="00A838EC" w:rsidRDefault="00304109" w:rsidP="00A32102">
            <w:pPr>
              <w:spacing w:before="90" w:after="90" w:line="240" w:lineRule="auto"/>
              <w:jc w:val="left"/>
              <w:rPr>
                <w:rFonts w:ascii="Arial" w:eastAsia="Arial Unicode MS" w:hAnsi="Arial"/>
                <w:b/>
                <w:sz w:val="16"/>
              </w:rPr>
            </w:pPr>
          </w:p>
        </w:tc>
        <w:tc>
          <w:tcPr>
            <w:tcW w:w="1239" w:type="pct"/>
            <w:tcBorders>
              <w:bottom w:val="single" w:sz="4" w:space="0" w:color="BFBFBF" w:themeColor="background1" w:themeShade="BF"/>
            </w:tcBorders>
            <w:noWrap/>
            <w:tcMar>
              <w:top w:w="13" w:type="dxa"/>
              <w:left w:w="13" w:type="dxa"/>
              <w:bottom w:w="0" w:type="dxa"/>
              <w:right w:w="13" w:type="dxa"/>
            </w:tcMar>
          </w:tcPr>
          <w:p w14:paraId="1C8048C8" w14:textId="77777777" w:rsidR="00304109" w:rsidRPr="00A838EC" w:rsidRDefault="00304109" w:rsidP="00A32102">
            <w:pPr>
              <w:spacing w:before="90" w:after="90" w:line="240" w:lineRule="auto"/>
              <w:jc w:val="center"/>
              <w:rPr>
                <w:rFonts w:ascii="Arial" w:eastAsia="Arial Unicode MS" w:hAnsi="Arial"/>
                <w:b/>
                <w:sz w:val="16"/>
              </w:rPr>
            </w:pPr>
            <w:r>
              <w:rPr>
                <w:rFonts w:ascii="Arial" w:eastAsia="Arial Unicode MS" w:hAnsi="Arial"/>
                <w:b/>
                <w:sz w:val="16"/>
              </w:rPr>
              <w:t>2016</w:t>
            </w:r>
          </w:p>
        </w:tc>
        <w:tc>
          <w:tcPr>
            <w:tcW w:w="1172" w:type="pct"/>
            <w:tcBorders>
              <w:bottom w:val="single" w:sz="4" w:space="0" w:color="BFBFBF" w:themeColor="background1" w:themeShade="BF"/>
            </w:tcBorders>
          </w:tcPr>
          <w:p w14:paraId="0074F481" w14:textId="77777777" w:rsidR="00304109" w:rsidRPr="00A838EC" w:rsidRDefault="00304109" w:rsidP="00A32102">
            <w:pPr>
              <w:spacing w:before="90" w:after="90" w:line="240" w:lineRule="auto"/>
              <w:ind w:right="-216"/>
              <w:jc w:val="center"/>
              <w:rPr>
                <w:rFonts w:ascii="Arial" w:eastAsia="Arial Unicode MS" w:hAnsi="Arial"/>
                <w:b/>
                <w:sz w:val="16"/>
              </w:rPr>
            </w:pPr>
            <w:r>
              <w:rPr>
                <w:rFonts w:ascii="Arial" w:eastAsia="Arial Unicode MS" w:hAnsi="Arial"/>
                <w:b/>
                <w:sz w:val="16"/>
              </w:rPr>
              <w:t>2015</w:t>
            </w:r>
          </w:p>
        </w:tc>
      </w:tr>
      <w:tr w:rsidR="00304109" w:rsidRPr="00A838EC" w14:paraId="32342638" w14:textId="77777777" w:rsidTr="00B2034F">
        <w:tc>
          <w:tcPr>
            <w:tcW w:w="2590" w:type="pct"/>
            <w:tcBorders>
              <w:top w:val="single" w:sz="4" w:space="0" w:color="BFBFBF" w:themeColor="background1" w:themeShade="BF"/>
            </w:tcBorders>
            <w:noWrap/>
            <w:tcMar>
              <w:top w:w="13" w:type="dxa"/>
              <w:left w:w="13" w:type="dxa"/>
              <w:bottom w:w="0" w:type="dxa"/>
              <w:right w:w="13" w:type="dxa"/>
            </w:tcMar>
          </w:tcPr>
          <w:p w14:paraId="785CE655" w14:textId="77777777" w:rsidR="00304109" w:rsidRPr="00A838EC" w:rsidRDefault="00304109" w:rsidP="00A32102">
            <w:pPr>
              <w:spacing w:before="90" w:after="90" w:line="240" w:lineRule="auto"/>
              <w:rPr>
                <w:rFonts w:ascii="Arial" w:eastAsia="Arial Unicode MS" w:hAnsi="Arial"/>
                <w:sz w:val="16"/>
              </w:rPr>
            </w:pPr>
            <w:r>
              <w:rPr>
                <w:rFonts w:ascii="Arial" w:eastAsia="Arial Unicode MS" w:hAnsi="Arial"/>
                <w:sz w:val="16"/>
              </w:rPr>
              <w:t>Occupational dose limit</w:t>
            </w:r>
          </w:p>
        </w:tc>
        <w:tc>
          <w:tcPr>
            <w:tcW w:w="1239" w:type="pct"/>
            <w:tcBorders>
              <w:top w:val="single" w:sz="4" w:space="0" w:color="BFBFBF" w:themeColor="background1" w:themeShade="BF"/>
            </w:tcBorders>
            <w:noWrap/>
            <w:tcMar>
              <w:top w:w="13" w:type="dxa"/>
              <w:left w:w="13" w:type="dxa"/>
              <w:bottom w:w="0" w:type="dxa"/>
              <w:right w:w="13" w:type="dxa"/>
            </w:tcMar>
          </w:tcPr>
          <w:p w14:paraId="1EFD535D" w14:textId="77777777" w:rsidR="00304109" w:rsidRPr="00A838EC" w:rsidRDefault="00304109" w:rsidP="00A32102">
            <w:pPr>
              <w:spacing w:before="90" w:after="90" w:line="240" w:lineRule="auto"/>
              <w:jc w:val="center"/>
              <w:rPr>
                <w:rFonts w:ascii="Arial" w:eastAsia="Arial Unicode MS" w:hAnsi="Arial"/>
                <w:sz w:val="16"/>
              </w:rPr>
            </w:pPr>
            <w:r>
              <w:rPr>
                <w:rFonts w:ascii="Arial" w:eastAsia="Arial Unicode MS" w:hAnsi="Arial"/>
                <w:sz w:val="16"/>
              </w:rPr>
              <w:t>20</w:t>
            </w:r>
          </w:p>
        </w:tc>
        <w:tc>
          <w:tcPr>
            <w:tcW w:w="1172" w:type="pct"/>
            <w:tcBorders>
              <w:top w:val="single" w:sz="4" w:space="0" w:color="BFBFBF" w:themeColor="background1" w:themeShade="BF"/>
            </w:tcBorders>
          </w:tcPr>
          <w:p w14:paraId="7773D80B" w14:textId="77777777" w:rsidR="00304109" w:rsidRPr="00A838EC" w:rsidRDefault="00304109" w:rsidP="00A32102">
            <w:pPr>
              <w:spacing w:before="90" w:after="90" w:line="240" w:lineRule="auto"/>
              <w:ind w:right="-216"/>
              <w:jc w:val="center"/>
              <w:rPr>
                <w:rFonts w:ascii="Arial" w:eastAsia="Arial Unicode MS" w:hAnsi="Arial"/>
                <w:sz w:val="16"/>
              </w:rPr>
            </w:pPr>
            <w:r>
              <w:rPr>
                <w:rFonts w:ascii="Arial" w:eastAsia="Arial Unicode MS" w:hAnsi="Arial"/>
                <w:sz w:val="16"/>
              </w:rPr>
              <w:t>20</w:t>
            </w:r>
          </w:p>
        </w:tc>
      </w:tr>
      <w:tr w:rsidR="00304109" w:rsidRPr="00A838EC" w14:paraId="08BA203A" w14:textId="77777777" w:rsidTr="00B2034F">
        <w:tc>
          <w:tcPr>
            <w:tcW w:w="2590" w:type="pct"/>
            <w:noWrap/>
            <w:tcMar>
              <w:top w:w="13" w:type="dxa"/>
              <w:left w:w="13" w:type="dxa"/>
              <w:bottom w:w="0" w:type="dxa"/>
              <w:right w:w="13" w:type="dxa"/>
            </w:tcMar>
          </w:tcPr>
          <w:p w14:paraId="15AAEE84" w14:textId="77777777" w:rsidR="00304109" w:rsidRPr="00A838EC" w:rsidRDefault="00304109" w:rsidP="00A32102">
            <w:pPr>
              <w:spacing w:before="90" w:after="90" w:line="240" w:lineRule="auto"/>
              <w:rPr>
                <w:rFonts w:ascii="Arial" w:eastAsia="Arial Unicode MS" w:hAnsi="Arial"/>
                <w:sz w:val="16"/>
              </w:rPr>
            </w:pPr>
            <w:r>
              <w:rPr>
                <w:rFonts w:ascii="Arial" w:eastAsia="Arial Unicode MS" w:hAnsi="Arial"/>
                <w:sz w:val="16"/>
              </w:rPr>
              <w:t>Mean annual effective dose (% of dose limit)</w:t>
            </w:r>
          </w:p>
        </w:tc>
        <w:tc>
          <w:tcPr>
            <w:tcW w:w="1239" w:type="pct"/>
            <w:noWrap/>
            <w:tcMar>
              <w:top w:w="13" w:type="dxa"/>
              <w:left w:w="13" w:type="dxa"/>
              <w:bottom w:w="0" w:type="dxa"/>
              <w:right w:w="13" w:type="dxa"/>
            </w:tcMar>
          </w:tcPr>
          <w:p w14:paraId="598CEBF5" w14:textId="48463095" w:rsidR="00304109" w:rsidRPr="00A838EC" w:rsidRDefault="00304109">
            <w:pPr>
              <w:tabs>
                <w:tab w:val="left" w:pos="210"/>
                <w:tab w:val="center" w:pos="908"/>
              </w:tabs>
              <w:spacing w:before="90" w:after="90" w:line="240" w:lineRule="auto"/>
              <w:jc w:val="left"/>
              <w:rPr>
                <w:rFonts w:ascii="Arial" w:eastAsia="Arial Unicode MS" w:hAnsi="Arial"/>
                <w:sz w:val="16"/>
              </w:rPr>
            </w:pPr>
            <w:r>
              <w:rPr>
                <w:rFonts w:ascii="Arial" w:eastAsia="Arial Unicode MS" w:hAnsi="Arial"/>
                <w:sz w:val="16"/>
              </w:rPr>
              <w:tab/>
            </w:r>
            <w:r>
              <w:rPr>
                <w:rFonts w:ascii="Arial" w:eastAsia="Arial Unicode MS" w:hAnsi="Arial"/>
                <w:sz w:val="16"/>
              </w:rPr>
              <w:tab/>
              <w:t>0.15 (0.8%)</w:t>
            </w:r>
          </w:p>
        </w:tc>
        <w:tc>
          <w:tcPr>
            <w:tcW w:w="1172" w:type="pct"/>
          </w:tcPr>
          <w:p w14:paraId="0E450414" w14:textId="5D9D02C2" w:rsidR="00304109" w:rsidRPr="00A838EC" w:rsidRDefault="00304109">
            <w:pPr>
              <w:spacing w:before="90" w:after="90" w:line="240" w:lineRule="auto"/>
              <w:ind w:right="-216"/>
              <w:jc w:val="center"/>
              <w:rPr>
                <w:rFonts w:ascii="Arial" w:eastAsia="Arial Unicode MS" w:hAnsi="Arial"/>
                <w:sz w:val="16"/>
              </w:rPr>
            </w:pPr>
            <w:r>
              <w:rPr>
                <w:rFonts w:ascii="Arial" w:eastAsia="Arial Unicode MS" w:hAnsi="Arial"/>
                <w:sz w:val="16"/>
              </w:rPr>
              <w:t>0.12 (0.6 %)</w:t>
            </w:r>
          </w:p>
        </w:tc>
      </w:tr>
      <w:tr w:rsidR="00304109" w:rsidRPr="00A838EC" w14:paraId="6BFB30B6" w14:textId="77777777" w:rsidTr="00B2034F">
        <w:tc>
          <w:tcPr>
            <w:tcW w:w="2590" w:type="pct"/>
            <w:tcBorders>
              <w:bottom w:val="single" w:sz="4" w:space="0" w:color="BFBFBF" w:themeColor="background1" w:themeShade="BF"/>
            </w:tcBorders>
            <w:noWrap/>
            <w:tcMar>
              <w:top w:w="13" w:type="dxa"/>
              <w:left w:w="13" w:type="dxa"/>
              <w:bottom w:w="0" w:type="dxa"/>
              <w:right w:w="13" w:type="dxa"/>
            </w:tcMar>
          </w:tcPr>
          <w:p w14:paraId="677303F2" w14:textId="77777777" w:rsidR="00304109" w:rsidRPr="00A838EC" w:rsidRDefault="00304109" w:rsidP="00A32102">
            <w:pPr>
              <w:spacing w:before="90" w:after="90" w:line="240" w:lineRule="auto"/>
              <w:rPr>
                <w:rFonts w:ascii="Arial" w:eastAsia="Arial Unicode MS" w:hAnsi="Arial"/>
                <w:sz w:val="16"/>
              </w:rPr>
            </w:pPr>
            <w:r>
              <w:rPr>
                <w:rFonts w:ascii="Arial" w:eastAsia="Arial Unicode MS" w:hAnsi="Arial"/>
                <w:sz w:val="16"/>
              </w:rPr>
              <w:t>Maximum annual effective dose (% dose limit)</w:t>
            </w:r>
          </w:p>
        </w:tc>
        <w:tc>
          <w:tcPr>
            <w:tcW w:w="1239" w:type="pct"/>
            <w:tcBorders>
              <w:bottom w:val="single" w:sz="4" w:space="0" w:color="BFBFBF" w:themeColor="background1" w:themeShade="BF"/>
            </w:tcBorders>
            <w:noWrap/>
            <w:tcMar>
              <w:top w:w="13" w:type="dxa"/>
              <w:left w:w="13" w:type="dxa"/>
              <w:bottom w:w="0" w:type="dxa"/>
              <w:right w:w="13" w:type="dxa"/>
            </w:tcMar>
          </w:tcPr>
          <w:p w14:paraId="426B4191" w14:textId="01B4863A" w:rsidR="00304109" w:rsidRPr="00A838EC" w:rsidRDefault="00304109" w:rsidP="00A32102">
            <w:pPr>
              <w:spacing w:before="90" w:after="90" w:line="240" w:lineRule="auto"/>
              <w:jc w:val="center"/>
              <w:rPr>
                <w:rFonts w:ascii="Arial" w:eastAsia="Arial Unicode MS" w:hAnsi="Arial"/>
                <w:sz w:val="16"/>
              </w:rPr>
            </w:pPr>
            <w:r>
              <w:rPr>
                <w:rFonts w:ascii="Arial" w:eastAsia="Arial Unicode MS" w:hAnsi="Arial"/>
                <w:sz w:val="16"/>
              </w:rPr>
              <w:t>1.07 (5.4%)</w:t>
            </w:r>
          </w:p>
        </w:tc>
        <w:tc>
          <w:tcPr>
            <w:tcW w:w="1172" w:type="pct"/>
            <w:tcBorders>
              <w:bottom w:val="single" w:sz="4" w:space="0" w:color="BFBFBF" w:themeColor="background1" w:themeShade="BF"/>
            </w:tcBorders>
          </w:tcPr>
          <w:p w14:paraId="27BF2BAC" w14:textId="3C8E1AFA" w:rsidR="00304109" w:rsidRPr="00A838EC" w:rsidRDefault="00304109" w:rsidP="00A32102">
            <w:pPr>
              <w:spacing w:before="90" w:after="90" w:line="240" w:lineRule="auto"/>
              <w:ind w:right="-216"/>
              <w:jc w:val="center"/>
              <w:rPr>
                <w:rFonts w:ascii="Arial" w:eastAsia="Arial Unicode MS" w:hAnsi="Arial"/>
                <w:sz w:val="16"/>
              </w:rPr>
            </w:pPr>
            <w:r>
              <w:rPr>
                <w:rFonts w:ascii="Arial" w:eastAsia="Arial Unicode MS" w:hAnsi="Arial"/>
                <w:sz w:val="16"/>
              </w:rPr>
              <w:t>0.97 (4.9%)</w:t>
            </w:r>
          </w:p>
        </w:tc>
      </w:tr>
    </w:tbl>
    <w:p w14:paraId="5F3038D6" w14:textId="5CE65119" w:rsidR="00A838EC" w:rsidRPr="00A838EC" w:rsidRDefault="00C8096C" w:rsidP="00C8096C">
      <w:pPr>
        <w:pStyle w:val="Heading3"/>
      </w:pPr>
      <w:bookmarkStart w:id="403" w:name="_Toc508200370"/>
      <w:bookmarkStart w:id="404" w:name="_Toc449475800"/>
      <w:bookmarkStart w:id="405" w:name="_Toc459720085"/>
      <w:bookmarkStart w:id="406" w:name="_Toc459720268"/>
      <w:bookmarkStart w:id="407" w:name="_Toc460394101"/>
      <w:bookmarkStart w:id="408" w:name="_Toc460410529"/>
      <w:bookmarkStart w:id="409" w:name="_Toc460427582"/>
      <w:bookmarkStart w:id="410" w:name="_Toc460427857"/>
      <w:r>
        <w:t>4.2.2</w:t>
      </w:r>
      <w:r>
        <w:tab/>
      </w:r>
      <w:r w:rsidR="00A838EC" w:rsidRPr="00A838EC">
        <w:t>Radiological exposure of the public</w:t>
      </w:r>
      <w:bookmarkEnd w:id="403"/>
      <w:r w:rsidR="00A838EC" w:rsidRPr="00A838EC">
        <w:t xml:space="preserve"> </w:t>
      </w:r>
    </w:p>
    <w:bookmarkEnd w:id="404"/>
    <w:bookmarkEnd w:id="405"/>
    <w:bookmarkEnd w:id="406"/>
    <w:bookmarkEnd w:id="407"/>
    <w:bookmarkEnd w:id="408"/>
    <w:bookmarkEnd w:id="409"/>
    <w:bookmarkEnd w:id="410"/>
    <w:p w14:paraId="5F3038D7" w14:textId="559AC71C" w:rsidR="00A838EC" w:rsidRDefault="00A838EC" w:rsidP="00A838EC">
      <w:r w:rsidRPr="00A838EC">
        <w:t>The two main pathways of potential radiation exposure to the public during the operational phase of Ranger mine and the care and maintenance phase at Jabiluka mine are inhalation and ingestion. The inhalation pathway results from radionuclides released to the air from the minesite, while the ingestion pathway is caused by the uptake of radionuclides into bush foods from the Magela Creek system downstream of the mine (</w:t>
      </w:r>
      <w:r w:rsidR="0059329C">
        <w:t>Figure 2</w:t>
      </w:r>
      <w:r w:rsidRPr="00A838EC">
        <w:t xml:space="preserve">). </w:t>
      </w:r>
    </w:p>
    <w:p w14:paraId="5F3038D8" w14:textId="55649550" w:rsidR="00A838EC" w:rsidRPr="00A838EC" w:rsidRDefault="00A838EC" w:rsidP="00A838EC">
      <w:pPr>
        <w:pStyle w:val="Heading5"/>
      </w:pPr>
      <w:r w:rsidRPr="00A838EC">
        <w:t>Inhalation pathway</w:t>
      </w:r>
      <w:r w:rsidRPr="00A838EC">
        <w:tab/>
      </w:r>
    </w:p>
    <w:p w14:paraId="5F3038D9" w14:textId="6A682240" w:rsidR="00A838EC" w:rsidRPr="00A838EC" w:rsidRDefault="00A838EC" w:rsidP="00A838EC">
      <w:pPr>
        <w:rPr>
          <w:noProof/>
        </w:rPr>
      </w:pPr>
      <w:r w:rsidRPr="00A838EC">
        <w:rPr>
          <w:noProof/>
        </w:rPr>
        <w:t xml:space="preserve">A review of 16 years of atmospheric radiation monitoring data </w:t>
      </w:r>
      <w:r w:rsidR="005C3258">
        <w:rPr>
          <w:noProof/>
        </w:rPr>
        <w:t xml:space="preserve">conducted in 2016 </w:t>
      </w:r>
      <w:r w:rsidRPr="00A838EC">
        <w:rPr>
          <w:noProof/>
        </w:rPr>
        <w:t>clearly indicated that the mine-derived radiation dose from airborne radon progeny and radioactive dust from Ranger uranium mine is negligable and does not currently pose a public health risk (typically contributing less than 5% of the public dose limit). Accordingly, the SSB ceased its atmospheric radiation mon</w:t>
      </w:r>
      <w:r w:rsidR="005C3258">
        <w:rPr>
          <w:noProof/>
        </w:rPr>
        <w:t>i</w:t>
      </w:r>
      <w:r w:rsidRPr="00A838EC">
        <w:rPr>
          <w:noProof/>
        </w:rPr>
        <w:t>tor</w:t>
      </w:r>
      <w:r w:rsidR="00AB1377">
        <w:rPr>
          <w:noProof/>
        </w:rPr>
        <w:t>i</w:t>
      </w:r>
      <w:r w:rsidRPr="00A838EC">
        <w:rPr>
          <w:noProof/>
        </w:rPr>
        <w:t xml:space="preserve">ng program at the end of 2015, with </w:t>
      </w:r>
      <w:r w:rsidR="00AB1377">
        <w:rPr>
          <w:noProof/>
        </w:rPr>
        <w:t>the</w:t>
      </w:r>
      <w:r w:rsidRPr="00A838EC" w:rsidDel="00AB1377">
        <w:rPr>
          <w:noProof/>
        </w:rPr>
        <w:t xml:space="preserve"> </w:t>
      </w:r>
      <w:r w:rsidRPr="00A838EC">
        <w:rPr>
          <w:noProof/>
        </w:rPr>
        <w:t xml:space="preserve">intention </w:t>
      </w:r>
      <w:r w:rsidR="00912417">
        <w:rPr>
          <w:noProof/>
        </w:rPr>
        <w:t>to review this decision if mine</w:t>
      </w:r>
      <w:r w:rsidR="00EE18BF">
        <w:rPr>
          <w:noProof/>
        </w:rPr>
        <w:t xml:space="preserve">site activities change </w:t>
      </w:r>
      <w:r w:rsidR="002B5BE3">
        <w:rPr>
          <w:noProof/>
        </w:rPr>
        <w:t xml:space="preserve">substantially </w:t>
      </w:r>
      <w:r w:rsidR="00EE18BF">
        <w:rPr>
          <w:noProof/>
        </w:rPr>
        <w:t>(e.g.</w:t>
      </w:r>
      <w:r w:rsidRPr="00A838EC">
        <w:rPr>
          <w:noProof/>
        </w:rPr>
        <w:t xml:space="preserve"> in 2021</w:t>
      </w:r>
      <w:r w:rsidR="00EE18BF">
        <w:rPr>
          <w:noProof/>
        </w:rPr>
        <w:t>,</w:t>
      </w:r>
      <w:r w:rsidRPr="00A838EC">
        <w:rPr>
          <w:noProof/>
        </w:rPr>
        <w:t xml:space="preserve"> when heavy earthworks </w:t>
      </w:r>
      <w:r w:rsidR="00EE18BF">
        <w:rPr>
          <w:noProof/>
        </w:rPr>
        <w:t xml:space="preserve">will </w:t>
      </w:r>
      <w:r w:rsidRPr="00A838EC">
        <w:rPr>
          <w:noProof/>
        </w:rPr>
        <w:t>commence on the site</w:t>
      </w:r>
      <w:r w:rsidR="00EE18BF">
        <w:rPr>
          <w:noProof/>
        </w:rPr>
        <w:t>)</w:t>
      </w:r>
      <w:r w:rsidRPr="00A838EC">
        <w:rPr>
          <w:noProof/>
        </w:rPr>
        <w:t xml:space="preserve">. </w:t>
      </w:r>
    </w:p>
    <w:p w14:paraId="42AAEE79" w14:textId="1203F4BE" w:rsidR="00FC0730" w:rsidRPr="00EA117C" w:rsidRDefault="00FC0730" w:rsidP="00FC0730">
      <w:r>
        <w:rPr>
          <w:noProof/>
        </w:rPr>
        <w:t>In accordance with the Ranger min</w:t>
      </w:r>
      <w:r w:rsidR="00AB1377">
        <w:rPr>
          <w:noProof/>
        </w:rPr>
        <w:t>e</w:t>
      </w:r>
      <w:r>
        <w:rPr>
          <w:noProof/>
        </w:rPr>
        <w:t xml:space="preserve"> </w:t>
      </w:r>
      <w:r w:rsidR="00AB1377">
        <w:rPr>
          <w:noProof/>
        </w:rPr>
        <w:t>A</w:t>
      </w:r>
      <w:r>
        <w:rPr>
          <w:noProof/>
        </w:rPr>
        <w:t>uthorisation,</w:t>
      </w:r>
      <w:r w:rsidR="00A838EC" w:rsidRPr="00A838EC" w:rsidDel="00FC0730">
        <w:rPr>
          <w:noProof/>
        </w:rPr>
        <w:t xml:space="preserve"> </w:t>
      </w:r>
      <w:r>
        <w:t>ERA measures</w:t>
      </w:r>
      <w:r w:rsidRPr="00EA117C">
        <w:t xml:space="preserve"> concentrations of radon progeny and dust-bound long-lived alpha activity (LLAA) radionuclides in air at</w:t>
      </w:r>
      <w:r>
        <w:t xml:space="preserve"> the</w:t>
      </w:r>
      <w:r w:rsidRPr="00EA117C">
        <w:t xml:space="preserve"> Jabiru town and </w:t>
      </w:r>
      <w:r>
        <w:t xml:space="preserve">Jabiru East Airport. These locations represent the </w:t>
      </w:r>
      <w:r w:rsidRPr="00EA117C">
        <w:t>main areas of permanent habitation in the vicinity of the Ranger mine</w:t>
      </w:r>
      <w:r>
        <w:t>.</w:t>
      </w:r>
    </w:p>
    <w:p w14:paraId="3A37B38D" w14:textId="04DF8FC0" w:rsidR="00453F76" w:rsidRDefault="0059329C" w:rsidP="00A838EC">
      <w:r w:rsidRPr="00EA5906">
        <w:t>Table 1</w:t>
      </w:r>
      <w:r w:rsidR="00B53548" w:rsidRPr="00EA5906">
        <w:t>9</w:t>
      </w:r>
      <w:r w:rsidR="00AC5C74" w:rsidRPr="00EA117C">
        <w:t xml:space="preserve"> provides a summary of annual average radon progeny </w:t>
      </w:r>
      <w:r w:rsidR="0066591C" w:rsidRPr="00EA117C">
        <w:t xml:space="preserve">potential alpha energy concentration </w:t>
      </w:r>
      <w:r w:rsidR="0066591C">
        <w:t>(</w:t>
      </w:r>
      <w:r w:rsidR="00AC5C74" w:rsidRPr="00EA117C">
        <w:t>PAEC</w:t>
      </w:r>
      <w:r w:rsidR="0066591C">
        <w:t>)</w:t>
      </w:r>
      <w:r w:rsidR="00AC5C74" w:rsidRPr="00EA117C">
        <w:t xml:space="preserve"> in air an</w:t>
      </w:r>
      <w:r w:rsidR="00AC5C74">
        <w:t>d estimated doses to the public</w:t>
      </w:r>
      <w:r w:rsidR="00551FC7">
        <w:t xml:space="preserve"> in 2016</w:t>
      </w:r>
      <w:r w:rsidR="00AC5C74" w:rsidRPr="00EA117C">
        <w:t>. The total annual effective dose from radon progeny in air, which is largely due to the contribution from natural background</w:t>
      </w:r>
      <w:r w:rsidR="0066591C">
        <w:t>, was estimated to be 0.348</w:t>
      </w:r>
      <w:r>
        <w:t> </w:t>
      </w:r>
      <w:r w:rsidR="00AC5C74" w:rsidRPr="00EA117C">
        <w:t>mSv at Jabiru town</w:t>
      </w:r>
      <w:r w:rsidR="00AC5C74">
        <w:t xml:space="preserve"> in 2016</w:t>
      </w:r>
      <w:r w:rsidR="0066591C">
        <w:t xml:space="preserve">. </w:t>
      </w:r>
      <w:r w:rsidR="0066591C" w:rsidRPr="00EA117C">
        <w:t>The mine-derived annual dose from radon progeny in air has been estimated to be 0.0</w:t>
      </w:r>
      <w:r w:rsidR="0066591C">
        <w:t>18</w:t>
      </w:r>
      <w:r>
        <w:t> </w:t>
      </w:r>
      <w:r w:rsidR="0066591C" w:rsidRPr="00EA117C">
        <w:t xml:space="preserve">mSv at Jabiru town </w:t>
      </w:r>
      <w:r w:rsidR="00551FC7">
        <w:t xml:space="preserve">which is </w:t>
      </w:r>
      <w:r>
        <w:t xml:space="preserve">1.8% </w:t>
      </w:r>
      <w:r w:rsidR="004A0270">
        <w:t xml:space="preserve">of </w:t>
      </w:r>
      <w:r>
        <w:t>the public dose limit of 1 </w:t>
      </w:r>
      <w:r w:rsidR="0066591C" w:rsidRPr="00EA117C">
        <w:t>mSv in a year</w:t>
      </w:r>
      <w:r w:rsidR="00196424">
        <w:t xml:space="preserve"> and a decre</w:t>
      </w:r>
      <w:r>
        <w:t>ase from the 2015 dose of 0.038 </w:t>
      </w:r>
      <w:r w:rsidR="00196424">
        <w:t>mSv</w:t>
      </w:r>
      <w:r w:rsidR="0066591C" w:rsidRPr="00EA117C">
        <w:t>. This dose is dependent on wind direction and has been estimated from the difference in average radon progeny PAEC in air when the wind was from the direction of the mine and when the wind was from directions other than the mine.</w:t>
      </w:r>
      <w:r w:rsidR="00196424">
        <w:t xml:space="preserve"> </w:t>
      </w:r>
    </w:p>
    <w:p w14:paraId="73CFAD30" w14:textId="77777777" w:rsidR="00453F76" w:rsidRDefault="00453F76">
      <w:pPr>
        <w:spacing w:after="0" w:line="240" w:lineRule="auto"/>
        <w:jc w:val="left"/>
      </w:pPr>
      <w:r>
        <w:br w:type="page"/>
      </w:r>
    </w:p>
    <w:p w14:paraId="1C53D251" w14:textId="77777777" w:rsidR="00B1253F" w:rsidRDefault="00B1253F" w:rsidP="00A838EC">
      <w:pPr>
        <w:sectPr w:rsidR="00B1253F" w:rsidSect="00E477A4">
          <w:headerReference w:type="even" r:id="rId71"/>
          <w:headerReference w:type="default" r:id="rId72"/>
          <w:footerReference w:type="even" r:id="rId73"/>
          <w:footerReference w:type="default" r:id="rId74"/>
          <w:headerReference w:type="first" r:id="rId75"/>
          <w:footerReference w:type="first" r:id="rId76"/>
          <w:pgSz w:w="10319" w:h="14578" w:code="119"/>
          <w:pgMar w:top="1440" w:right="1440" w:bottom="1440" w:left="1440" w:header="726" w:footer="833" w:gutter="0"/>
          <w:cols w:space="360"/>
          <w:noEndnote/>
          <w:titlePg/>
          <w:docGrid w:linePitch="272"/>
        </w:sectPr>
      </w:pPr>
    </w:p>
    <w:tbl>
      <w:tblPr>
        <w:tblW w:w="5000" w:type="pct"/>
        <w:tblCellMar>
          <w:left w:w="0" w:type="dxa"/>
          <w:right w:w="0" w:type="dxa"/>
        </w:tblCellMar>
        <w:tblLook w:val="0000" w:firstRow="0" w:lastRow="0" w:firstColumn="0" w:lastColumn="0" w:noHBand="0" w:noVBand="0"/>
      </w:tblPr>
      <w:tblGrid>
        <w:gridCol w:w="3854"/>
        <w:gridCol w:w="1850"/>
        <w:gridCol w:w="1735"/>
      </w:tblGrid>
      <w:tr w:rsidR="00D84A5A" w:rsidRPr="00A838EC" w14:paraId="46806CA6" w14:textId="77777777" w:rsidTr="00B2034F">
        <w:tc>
          <w:tcPr>
            <w:tcW w:w="5000" w:type="pct"/>
            <w:gridSpan w:val="3"/>
            <w:tcBorders>
              <w:top w:val="single" w:sz="8" w:space="0" w:color="C0C0C0"/>
            </w:tcBorders>
            <w:shd w:val="clear" w:color="auto" w:fill="D9D9D9"/>
            <w:noWrap/>
            <w:tcMar>
              <w:top w:w="0" w:type="dxa"/>
              <w:left w:w="0" w:type="dxa"/>
              <w:bottom w:w="0" w:type="dxa"/>
              <w:right w:w="0" w:type="dxa"/>
            </w:tcMar>
          </w:tcPr>
          <w:p w14:paraId="5E60E6BB" w14:textId="10B97095" w:rsidR="00D84A5A" w:rsidRPr="00A838EC" w:rsidRDefault="00D84A5A" w:rsidP="00B53548">
            <w:pPr>
              <w:pStyle w:val="tablecaption"/>
            </w:pPr>
            <w:bookmarkStart w:id="411" w:name="_Ref490231558"/>
            <w:bookmarkStart w:id="412" w:name="_Toc490232763"/>
            <w:bookmarkStart w:id="413" w:name="_Toc490234751"/>
            <w:r w:rsidRPr="00EA5906">
              <w:t xml:space="preserve">Table </w:t>
            </w:r>
            <w:bookmarkEnd w:id="411"/>
            <w:r w:rsidR="00B53548" w:rsidRPr="00EA5906">
              <w:t>19</w:t>
            </w:r>
            <w:r>
              <w:rPr>
                <w:noProof/>
              </w:rPr>
              <w:t xml:space="preserve"> </w:t>
            </w:r>
            <w:r w:rsidR="00551FC7" w:rsidRPr="00720631">
              <w:rPr>
                <w:lang w:val="en-US"/>
              </w:rPr>
              <w:t>Radon progeny PAEC in air and estimated doses to the public at Jabiru town</w:t>
            </w:r>
            <w:bookmarkEnd w:id="412"/>
            <w:bookmarkEnd w:id="413"/>
          </w:p>
        </w:tc>
      </w:tr>
      <w:tr w:rsidR="00D84A5A" w:rsidRPr="00A838EC" w14:paraId="23ABF8D0" w14:textId="77777777" w:rsidTr="00B1253F">
        <w:tc>
          <w:tcPr>
            <w:tcW w:w="2590" w:type="pct"/>
            <w:tcBorders>
              <w:bottom w:val="single" w:sz="4" w:space="0" w:color="BFBFBF" w:themeColor="background1" w:themeShade="BF"/>
            </w:tcBorders>
            <w:noWrap/>
            <w:tcMar>
              <w:top w:w="13" w:type="dxa"/>
              <w:left w:w="13" w:type="dxa"/>
              <w:bottom w:w="0" w:type="dxa"/>
              <w:right w:w="13" w:type="dxa"/>
            </w:tcMar>
          </w:tcPr>
          <w:p w14:paraId="47D4F88B" w14:textId="410EAE29" w:rsidR="00D84A5A" w:rsidRPr="00A838EC" w:rsidRDefault="00D84A5A" w:rsidP="00A32102">
            <w:pPr>
              <w:spacing w:before="90" w:after="90" w:line="240" w:lineRule="auto"/>
              <w:jc w:val="left"/>
              <w:rPr>
                <w:rFonts w:ascii="Arial" w:eastAsia="Arial Unicode MS" w:hAnsi="Arial"/>
                <w:b/>
                <w:sz w:val="16"/>
              </w:rPr>
            </w:pPr>
            <w:r>
              <w:rPr>
                <w:rFonts w:ascii="Arial" w:eastAsia="Arial Unicode MS" w:hAnsi="Arial"/>
                <w:b/>
                <w:sz w:val="16"/>
              </w:rPr>
              <w:t xml:space="preserve"> </w:t>
            </w:r>
          </w:p>
        </w:tc>
        <w:tc>
          <w:tcPr>
            <w:tcW w:w="1242" w:type="pct"/>
            <w:tcBorders>
              <w:bottom w:val="single" w:sz="4" w:space="0" w:color="BFBFBF" w:themeColor="background1" w:themeShade="BF"/>
            </w:tcBorders>
            <w:noWrap/>
            <w:tcMar>
              <w:top w:w="13" w:type="dxa"/>
              <w:left w:w="13" w:type="dxa"/>
              <w:bottom w:w="0" w:type="dxa"/>
              <w:right w:w="13" w:type="dxa"/>
            </w:tcMar>
          </w:tcPr>
          <w:p w14:paraId="504FB6F9" w14:textId="77777777" w:rsidR="00D84A5A" w:rsidRPr="00A838EC" w:rsidRDefault="00D84A5A" w:rsidP="00A32102">
            <w:pPr>
              <w:spacing w:before="90" w:after="90" w:line="240" w:lineRule="auto"/>
              <w:jc w:val="center"/>
              <w:rPr>
                <w:rFonts w:ascii="Arial" w:eastAsia="Arial Unicode MS" w:hAnsi="Arial"/>
                <w:b/>
                <w:sz w:val="16"/>
              </w:rPr>
            </w:pPr>
            <w:r>
              <w:rPr>
                <w:rFonts w:ascii="Arial" w:eastAsia="Arial Unicode MS" w:hAnsi="Arial"/>
                <w:b/>
                <w:sz w:val="16"/>
              </w:rPr>
              <w:t>2016</w:t>
            </w:r>
          </w:p>
        </w:tc>
        <w:tc>
          <w:tcPr>
            <w:tcW w:w="1167" w:type="pct"/>
            <w:tcBorders>
              <w:bottom w:val="single" w:sz="4" w:space="0" w:color="BFBFBF" w:themeColor="background1" w:themeShade="BF"/>
            </w:tcBorders>
          </w:tcPr>
          <w:p w14:paraId="1D2B5D6E" w14:textId="77777777" w:rsidR="00D84A5A" w:rsidRPr="00A838EC" w:rsidRDefault="00D84A5A" w:rsidP="00A32102">
            <w:pPr>
              <w:spacing w:before="90" w:after="90" w:line="240" w:lineRule="auto"/>
              <w:ind w:right="-216"/>
              <w:jc w:val="center"/>
              <w:rPr>
                <w:rFonts w:ascii="Arial" w:eastAsia="Arial Unicode MS" w:hAnsi="Arial"/>
                <w:b/>
                <w:sz w:val="16"/>
              </w:rPr>
            </w:pPr>
            <w:r>
              <w:rPr>
                <w:rFonts w:ascii="Arial" w:eastAsia="Arial Unicode MS" w:hAnsi="Arial"/>
                <w:b/>
                <w:sz w:val="16"/>
              </w:rPr>
              <w:t>2015</w:t>
            </w:r>
          </w:p>
        </w:tc>
      </w:tr>
      <w:tr w:rsidR="00D84A5A" w:rsidRPr="00A838EC" w14:paraId="57D366FB" w14:textId="77777777" w:rsidTr="00B1253F">
        <w:tc>
          <w:tcPr>
            <w:tcW w:w="2590" w:type="pct"/>
            <w:tcBorders>
              <w:top w:val="single" w:sz="4" w:space="0" w:color="BFBFBF" w:themeColor="background1" w:themeShade="BF"/>
            </w:tcBorders>
            <w:noWrap/>
            <w:tcMar>
              <w:top w:w="13" w:type="dxa"/>
              <w:left w:w="13" w:type="dxa"/>
              <w:bottom w:w="0" w:type="dxa"/>
              <w:right w:w="13" w:type="dxa"/>
            </w:tcMar>
          </w:tcPr>
          <w:p w14:paraId="177511B7" w14:textId="6842D3BF" w:rsidR="00D84A5A" w:rsidRPr="00A838EC" w:rsidRDefault="00551FC7" w:rsidP="00A32102">
            <w:pPr>
              <w:spacing w:before="90" w:after="90" w:line="240" w:lineRule="auto"/>
              <w:rPr>
                <w:rFonts w:ascii="Arial" w:eastAsia="Arial Unicode MS" w:hAnsi="Arial"/>
                <w:sz w:val="16"/>
              </w:rPr>
            </w:pPr>
            <w:r w:rsidRPr="00EA117C">
              <w:rPr>
                <w:rFonts w:ascii="Arial" w:eastAsia="Arial Unicode MS" w:hAnsi="Arial"/>
                <w:sz w:val="16"/>
                <w:szCs w:val="16"/>
              </w:rPr>
              <w:t>Annual average PAEC [</w:t>
            </w:r>
            <w:r w:rsidRPr="00EA117C">
              <w:rPr>
                <w:rFonts w:ascii="Arial" w:eastAsia="Arial Unicode MS" w:hAnsi="Arial" w:cs="Arial"/>
                <w:sz w:val="16"/>
                <w:szCs w:val="16"/>
              </w:rPr>
              <w:t>µ</w:t>
            </w:r>
            <w:r w:rsidRPr="00EA117C">
              <w:rPr>
                <w:rFonts w:ascii="Arial" w:eastAsia="Arial Unicode MS" w:hAnsi="Arial"/>
                <w:sz w:val="16"/>
                <w:szCs w:val="16"/>
              </w:rPr>
              <w:t>J m</w:t>
            </w:r>
            <w:r w:rsidRPr="00EA117C">
              <w:rPr>
                <w:rFonts w:ascii="Arial" w:eastAsia="Arial Unicode MS" w:hAnsi="Arial"/>
                <w:snapToGrid w:val="0"/>
                <w:position w:val="4"/>
                <w:sz w:val="11"/>
                <w:szCs w:val="0"/>
                <w:u w:color="000000"/>
              </w:rPr>
              <w:t>-3</w:t>
            </w:r>
            <w:r w:rsidRPr="00EA117C">
              <w:rPr>
                <w:rFonts w:ascii="Arial" w:eastAsia="Arial Unicode MS" w:hAnsi="Arial"/>
                <w:sz w:val="16"/>
                <w:szCs w:val="16"/>
              </w:rPr>
              <w:t>]</w:t>
            </w:r>
          </w:p>
        </w:tc>
        <w:tc>
          <w:tcPr>
            <w:tcW w:w="1242" w:type="pct"/>
            <w:tcBorders>
              <w:top w:val="single" w:sz="4" w:space="0" w:color="BFBFBF" w:themeColor="background1" w:themeShade="BF"/>
            </w:tcBorders>
            <w:noWrap/>
            <w:tcMar>
              <w:top w:w="13" w:type="dxa"/>
              <w:left w:w="13" w:type="dxa"/>
              <w:bottom w:w="0" w:type="dxa"/>
              <w:right w:w="13" w:type="dxa"/>
            </w:tcMar>
          </w:tcPr>
          <w:p w14:paraId="01355E45" w14:textId="093BB77F" w:rsidR="00D84A5A" w:rsidRPr="00A838EC" w:rsidRDefault="005E55D5">
            <w:pPr>
              <w:spacing w:before="90" w:after="90" w:line="240" w:lineRule="auto"/>
              <w:jc w:val="center"/>
              <w:rPr>
                <w:rFonts w:ascii="Arial" w:eastAsia="Arial Unicode MS" w:hAnsi="Arial"/>
                <w:sz w:val="16"/>
              </w:rPr>
            </w:pPr>
            <w:r w:rsidRPr="005D72B4">
              <w:rPr>
                <w:rFonts w:ascii="Arial" w:eastAsia="Arial Unicode MS" w:hAnsi="Arial"/>
                <w:sz w:val="16"/>
              </w:rPr>
              <w:t>0.043</w:t>
            </w:r>
          </w:p>
        </w:tc>
        <w:tc>
          <w:tcPr>
            <w:tcW w:w="1167" w:type="pct"/>
            <w:tcBorders>
              <w:top w:val="single" w:sz="4" w:space="0" w:color="BFBFBF" w:themeColor="background1" w:themeShade="BF"/>
            </w:tcBorders>
          </w:tcPr>
          <w:p w14:paraId="776E26CC" w14:textId="2525E377" w:rsidR="00D84A5A" w:rsidRPr="00A838EC" w:rsidRDefault="00551FC7">
            <w:pPr>
              <w:spacing w:before="90" w:after="90" w:line="240" w:lineRule="auto"/>
              <w:ind w:right="-216"/>
              <w:jc w:val="center"/>
              <w:rPr>
                <w:rFonts w:ascii="Arial" w:eastAsia="Arial Unicode MS" w:hAnsi="Arial"/>
                <w:sz w:val="16"/>
              </w:rPr>
            </w:pPr>
            <w:r>
              <w:rPr>
                <w:rFonts w:ascii="Arial" w:eastAsia="Arial Unicode MS" w:hAnsi="Arial"/>
                <w:sz w:val="16"/>
              </w:rPr>
              <w:t>0.035</w:t>
            </w:r>
          </w:p>
        </w:tc>
      </w:tr>
      <w:tr w:rsidR="00D84A5A" w:rsidRPr="00A838EC" w14:paraId="5B793F13" w14:textId="77777777" w:rsidTr="00B1253F">
        <w:tc>
          <w:tcPr>
            <w:tcW w:w="2590" w:type="pct"/>
            <w:noWrap/>
            <w:tcMar>
              <w:top w:w="13" w:type="dxa"/>
              <w:left w:w="13" w:type="dxa"/>
              <w:bottom w:w="0" w:type="dxa"/>
              <w:right w:w="13" w:type="dxa"/>
            </w:tcMar>
          </w:tcPr>
          <w:p w14:paraId="64228EC3" w14:textId="3520918F" w:rsidR="00D84A5A" w:rsidRPr="00A838EC" w:rsidRDefault="00551FC7" w:rsidP="00A32102">
            <w:pPr>
              <w:spacing w:before="90" w:after="90" w:line="240" w:lineRule="auto"/>
              <w:rPr>
                <w:rFonts w:ascii="Arial" w:eastAsia="Arial Unicode MS" w:hAnsi="Arial"/>
                <w:sz w:val="16"/>
              </w:rPr>
            </w:pPr>
            <w:r w:rsidRPr="00EA117C">
              <w:rPr>
                <w:rFonts w:ascii="Arial" w:eastAsia="Arial Unicode MS" w:hAnsi="Arial"/>
                <w:sz w:val="16"/>
              </w:rPr>
              <w:t>Total annual dose [mSv]</w:t>
            </w:r>
          </w:p>
        </w:tc>
        <w:tc>
          <w:tcPr>
            <w:tcW w:w="1242" w:type="pct"/>
            <w:noWrap/>
            <w:tcMar>
              <w:top w:w="13" w:type="dxa"/>
              <w:left w:w="13" w:type="dxa"/>
              <w:bottom w:w="0" w:type="dxa"/>
              <w:right w:w="13" w:type="dxa"/>
            </w:tcMar>
          </w:tcPr>
          <w:p w14:paraId="1CCBB80B" w14:textId="29418E9C" w:rsidR="00D84A5A" w:rsidRPr="00A838EC" w:rsidRDefault="00551FC7" w:rsidP="00B2034F">
            <w:pPr>
              <w:tabs>
                <w:tab w:val="left" w:pos="210"/>
                <w:tab w:val="center" w:pos="908"/>
              </w:tabs>
              <w:spacing w:before="90" w:after="90" w:line="240" w:lineRule="auto"/>
              <w:jc w:val="center"/>
              <w:rPr>
                <w:rFonts w:ascii="Arial" w:eastAsia="Arial Unicode MS" w:hAnsi="Arial"/>
                <w:sz w:val="16"/>
              </w:rPr>
            </w:pPr>
            <w:r>
              <w:rPr>
                <w:rFonts w:ascii="Arial" w:eastAsia="Arial Unicode MS" w:hAnsi="Arial"/>
                <w:sz w:val="16"/>
              </w:rPr>
              <w:t>0.348</w:t>
            </w:r>
          </w:p>
        </w:tc>
        <w:tc>
          <w:tcPr>
            <w:tcW w:w="1167" w:type="pct"/>
          </w:tcPr>
          <w:p w14:paraId="4E60325F" w14:textId="5BDBC2E3" w:rsidR="00D84A5A" w:rsidRPr="00A838EC" w:rsidRDefault="00551FC7">
            <w:pPr>
              <w:spacing w:before="90" w:after="90" w:line="240" w:lineRule="auto"/>
              <w:ind w:right="-216"/>
              <w:jc w:val="center"/>
              <w:rPr>
                <w:rFonts w:ascii="Arial" w:eastAsia="Arial Unicode MS" w:hAnsi="Arial"/>
                <w:sz w:val="16"/>
              </w:rPr>
            </w:pPr>
            <w:r>
              <w:rPr>
                <w:rFonts w:ascii="Arial" w:eastAsia="Arial Unicode MS" w:hAnsi="Arial"/>
                <w:sz w:val="16"/>
              </w:rPr>
              <w:t>0.339</w:t>
            </w:r>
          </w:p>
        </w:tc>
      </w:tr>
      <w:tr w:rsidR="00551FC7" w:rsidRPr="00A838EC" w14:paraId="670BF117" w14:textId="77777777" w:rsidTr="00B1253F">
        <w:tc>
          <w:tcPr>
            <w:tcW w:w="2590" w:type="pct"/>
            <w:tcBorders>
              <w:bottom w:val="single" w:sz="4" w:space="0" w:color="BFBFBF" w:themeColor="background1" w:themeShade="BF"/>
            </w:tcBorders>
            <w:noWrap/>
            <w:tcMar>
              <w:top w:w="13" w:type="dxa"/>
              <w:left w:w="13" w:type="dxa"/>
              <w:bottom w:w="0" w:type="dxa"/>
              <w:right w:w="13" w:type="dxa"/>
            </w:tcMar>
          </w:tcPr>
          <w:p w14:paraId="674FFF87" w14:textId="36209276" w:rsidR="00551FC7" w:rsidRDefault="00551FC7" w:rsidP="00A32102">
            <w:pPr>
              <w:spacing w:before="90" w:after="90" w:line="240" w:lineRule="auto"/>
              <w:rPr>
                <w:rFonts w:ascii="Arial" w:eastAsia="Arial Unicode MS" w:hAnsi="Arial"/>
                <w:sz w:val="16"/>
              </w:rPr>
            </w:pPr>
            <w:r>
              <w:rPr>
                <w:rFonts w:ascii="Arial" w:eastAsia="Arial Unicode MS" w:hAnsi="Arial"/>
                <w:sz w:val="16"/>
              </w:rPr>
              <w:t>Mine-derived dose*</w:t>
            </w:r>
            <w:r w:rsidRPr="00EA117C">
              <w:rPr>
                <w:rFonts w:ascii="Arial" w:eastAsia="Arial Unicode MS" w:hAnsi="Arial"/>
                <w:sz w:val="16"/>
              </w:rPr>
              <w:t xml:space="preserve"> [mSv]</w:t>
            </w:r>
          </w:p>
        </w:tc>
        <w:tc>
          <w:tcPr>
            <w:tcW w:w="1242" w:type="pct"/>
            <w:tcBorders>
              <w:bottom w:val="single" w:sz="4" w:space="0" w:color="BFBFBF" w:themeColor="background1" w:themeShade="BF"/>
            </w:tcBorders>
            <w:noWrap/>
            <w:tcMar>
              <w:top w:w="13" w:type="dxa"/>
              <w:left w:w="13" w:type="dxa"/>
              <w:bottom w:w="0" w:type="dxa"/>
              <w:right w:w="13" w:type="dxa"/>
            </w:tcMar>
          </w:tcPr>
          <w:p w14:paraId="030ADD0D" w14:textId="2FCA3114" w:rsidR="00551FC7" w:rsidRDefault="00551FC7" w:rsidP="00B2034F">
            <w:pPr>
              <w:tabs>
                <w:tab w:val="left" w:pos="210"/>
                <w:tab w:val="center" w:pos="908"/>
              </w:tabs>
              <w:spacing w:before="90" w:after="90" w:line="240" w:lineRule="auto"/>
              <w:jc w:val="center"/>
              <w:rPr>
                <w:rFonts w:ascii="Arial" w:eastAsia="Arial Unicode MS" w:hAnsi="Arial"/>
                <w:sz w:val="16"/>
              </w:rPr>
            </w:pPr>
            <w:r>
              <w:rPr>
                <w:rFonts w:ascii="Arial" w:eastAsia="Arial Unicode MS" w:hAnsi="Arial"/>
                <w:sz w:val="16"/>
              </w:rPr>
              <w:t>0.018</w:t>
            </w:r>
          </w:p>
        </w:tc>
        <w:tc>
          <w:tcPr>
            <w:tcW w:w="1167" w:type="pct"/>
            <w:tcBorders>
              <w:bottom w:val="single" w:sz="4" w:space="0" w:color="BFBFBF" w:themeColor="background1" w:themeShade="BF"/>
            </w:tcBorders>
          </w:tcPr>
          <w:p w14:paraId="52CEEAA0" w14:textId="18D06977" w:rsidR="00551FC7" w:rsidRDefault="00551FC7">
            <w:pPr>
              <w:spacing w:before="90" w:after="90" w:line="240" w:lineRule="auto"/>
              <w:ind w:right="-216"/>
              <w:jc w:val="center"/>
              <w:rPr>
                <w:rFonts w:ascii="Arial" w:eastAsia="Arial Unicode MS" w:hAnsi="Arial"/>
                <w:sz w:val="16"/>
              </w:rPr>
            </w:pPr>
            <w:r>
              <w:rPr>
                <w:rFonts w:ascii="Arial" w:eastAsia="Arial Unicode MS" w:hAnsi="Arial"/>
                <w:sz w:val="16"/>
              </w:rPr>
              <w:t>0.038</w:t>
            </w:r>
          </w:p>
        </w:tc>
      </w:tr>
    </w:tbl>
    <w:p w14:paraId="1E076D73" w14:textId="173C3584" w:rsidR="00D84A5A" w:rsidRDefault="005E55D5" w:rsidP="00A838EC">
      <w:pPr>
        <w:rPr>
          <w:noProof/>
        </w:rPr>
      </w:pPr>
      <w:r>
        <w:rPr>
          <w:rFonts w:ascii="Arial" w:eastAsia="Arial Unicode MS" w:hAnsi="Arial"/>
          <w:sz w:val="14"/>
          <w:lang w:val="en-US"/>
        </w:rPr>
        <w:t>*</w:t>
      </w:r>
      <w:r w:rsidRPr="00EA117C">
        <w:rPr>
          <w:rFonts w:ascii="Arial" w:eastAsia="Arial Unicode MS" w:hAnsi="Arial"/>
          <w:sz w:val="14"/>
          <w:lang w:val="en-US"/>
        </w:rPr>
        <w:t>The radon progeny PAEC difference used in the mine-derived dose calculation was 0.0</w:t>
      </w:r>
      <w:r>
        <w:rPr>
          <w:rFonts w:ascii="Arial" w:eastAsia="Arial Unicode MS" w:hAnsi="Arial"/>
          <w:sz w:val="14"/>
          <w:lang w:val="en-US"/>
        </w:rPr>
        <w:t xml:space="preserve">09 </w:t>
      </w:r>
      <w:r w:rsidRPr="00EA117C">
        <w:rPr>
          <w:rFonts w:ascii="Arial" w:eastAsia="Arial Unicode MS" w:hAnsi="Arial" w:cs="Arial"/>
          <w:sz w:val="14"/>
          <w:lang w:val="en-US"/>
        </w:rPr>
        <w:t>µ</w:t>
      </w:r>
      <w:r w:rsidRPr="00EA117C">
        <w:rPr>
          <w:rFonts w:ascii="Arial" w:eastAsia="Arial Unicode MS" w:hAnsi="Arial"/>
          <w:sz w:val="14"/>
          <w:lang w:val="en-US"/>
        </w:rPr>
        <w:t>J/m</w:t>
      </w:r>
      <w:r w:rsidRPr="00EA117C">
        <w:rPr>
          <w:rFonts w:ascii="Arial" w:eastAsia="Arial Unicode MS" w:hAnsi="Arial"/>
          <w:snapToGrid w:val="0"/>
          <w:position w:val="3"/>
          <w:sz w:val="9"/>
          <w:szCs w:val="0"/>
          <w:u w:color="000000"/>
          <w:lang w:val="en-US"/>
        </w:rPr>
        <w:t>3</w:t>
      </w:r>
      <w:r w:rsidRPr="00EA117C">
        <w:rPr>
          <w:rFonts w:ascii="Arial" w:eastAsia="Arial Unicode MS" w:hAnsi="Arial"/>
          <w:sz w:val="14"/>
          <w:lang w:val="en-US"/>
        </w:rPr>
        <w:t xml:space="preserve"> for </w:t>
      </w:r>
      <w:r>
        <w:rPr>
          <w:rFonts w:ascii="Arial" w:eastAsia="Arial Unicode MS" w:hAnsi="Arial"/>
          <w:sz w:val="14"/>
          <w:lang w:val="en-US"/>
        </w:rPr>
        <w:t>2016 and 0.018</w:t>
      </w:r>
      <w:r w:rsidRPr="005E55D5">
        <w:rPr>
          <w:rFonts w:ascii="Arial" w:eastAsia="Arial Unicode MS" w:hAnsi="Arial" w:cs="Arial"/>
          <w:sz w:val="14"/>
          <w:lang w:val="en-US"/>
        </w:rPr>
        <w:t xml:space="preserve"> </w:t>
      </w:r>
      <w:r w:rsidRPr="00EA117C">
        <w:rPr>
          <w:rFonts w:ascii="Arial" w:eastAsia="Arial Unicode MS" w:hAnsi="Arial" w:cs="Arial"/>
          <w:sz w:val="14"/>
          <w:lang w:val="en-US"/>
        </w:rPr>
        <w:t>µ</w:t>
      </w:r>
      <w:r w:rsidRPr="00EA117C">
        <w:rPr>
          <w:rFonts w:ascii="Arial" w:eastAsia="Arial Unicode MS" w:hAnsi="Arial"/>
          <w:sz w:val="14"/>
          <w:lang w:val="en-US"/>
        </w:rPr>
        <w:t>J/m</w:t>
      </w:r>
      <w:r w:rsidRPr="00EA117C">
        <w:rPr>
          <w:rFonts w:ascii="Arial" w:eastAsia="Arial Unicode MS" w:hAnsi="Arial"/>
          <w:snapToGrid w:val="0"/>
          <w:position w:val="3"/>
          <w:sz w:val="9"/>
          <w:szCs w:val="0"/>
          <w:u w:color="000000"/>
          <w:lang w:val="en-US"/>
        </w:rPr>
        <w:t>3</w:t>
      </w:r>
      <w:r w:rsidRPr="00EA117C">
        <w:rPr>
          <w:rFonts w:ascii="Arial" w:eastAsia="Arial Unicode MS" w:hAnsi="Arial"/>
          <w:sz w:val="14"/>
          <w:lang w:val="en-US"/>
        </w:rPr>
        <w:t xml:space="preserve"> </w:t>
      </w:r>
      <w:r w:rsidR="005D72B4">
        <w:rPr>
          <w:rFonts w:ascii="Arial" w:eastAsia="Arial Unicode MS" w:hAnsi="Arial"/>
          <w:sz w:val="14"/>
          <w:lang w:val="en-US"/>
        </w:rPr>
        <w:t xml:space="preserve">for 2015 </w:t>
      </w:r>
    </w:p>
    <w:p w14:paraId="79BFBF6E" w14:textId="14E26D64" w:rsidR="004A0270" w:rsidRPr="00EA117C" w:rsidRDefault="004A0270" w:rsidP="004A0270">
      <w:r>
        <w:t xml:space="preserve">ERA uses high volume air samplers to monitor airborne concentrations of LLAA in the township of Jabiru and at Jabiru East. </w:t>
      </w:r>
      <w:r w:rsidR="00B53548" w:rsidRPr="00EA5906">
        <w:t>Table 20</w:t>
      </w:r>
      <w:r w:rsidRPr="00EA117C">
        <w:t xml:space="preserve"> provides a summary of annual average LLAA radionuclide concentration and estimated total and mine-related doses to the public</w:t>
      </w:r>
      <w:r>
        <w:t xml:space="preserve"> at Jabiru</w:t>
      </w:r>
      <w:r w:rsidRPr="00EA117C">
        <w:t>. The total annual effective dose from dust-bound LLAA radionuclides, which includes contribution from natural background</w:t>
      </w:r>
      <w:r w:rsidR="00691DE1">
        <w:t>, has been estimated to be 0.006</w:t>
      </w:r>
      <w:r w:rsidR="0059329C">
        <w:t> </w:t>
      </w:r>
      <w:r w:rsidRPr="00EA117C">
        <w:t>mSv at Jabiru town. This total annual dose has been estimated by calculating the annual average LLAA concentration from the individual samples and then multiplying with a d</w:t>
      </w:r>
      <w:r w:rsidR="0059329C">
        <w:t>ose conversion factor of 0.0061 </w:t>
      </w:r>
      <w:r w:rsidRPr="00EA117C">
        <w:t>mSv Bqα</w:t>
      </w:r>
      <w:r w:rsidRPr="00EA117C">
        <w:rPr>
          <w:snapToGrid w:val="0"/>
          <w:position w:val="5"/>
          <w:sz w:val="13"/>
          <w:szCs w:val="0"/>
          <w:u w:color="000000"/>
        </w:rPr>
        <w:t>-1</w:t>
      </w:r>
      <w:r w:rsidR="0059329C">
        <w:t>, breathing rate of 0.75 </w:t>
      </w:r>
      <w:r w:rsidRPr="00EA117C">
        <w:t>m</w:t>
      </w:r>
      <w:r w:rsidRPr="00EA117C">
        <w:rPr>
          <w:snapToGrid w:val="0"/>
          <w:position w:val="5"/>
          <w:sz w:val="13"/>
          <w:szCs w:val="0"/>
          <w:u w:color="000000"/>
        </w:rPr>
        <w:t>3</w:t>
      </w:r>
      <w:r w:rsidR="0059329C">
        <w:t> </w:t>
      </w:r>
      <w:r w:rsidRPr="00EA117C">
        <w:t>h</w:t>
      </w:r>
      <w:r w:rsidRPr="00EA117C">
        <w:rPr>
          <w:vertAlign w:val="superscript"/>
        </w:rPr>
        <w:t>-</w:t>
      </w:r>
      <w:r w:rsidR="0059329C">
        <w:rPr>
          <w:vertAlign w:val="superscript"/>
        </w:rPr>
        <w:t> </w:t>
      </w:r>
      <w:r w:rsidRPr="00EA117C">
        <w:rPr>
          <w:vertAlign w:val="superscript"/>
        </w:rPr>
        <w:t xml:space="preserve">1 </w:t>
      </w:r>
      <w:r w:rsidRPr="00EA117C">
        <w:t>and a</w:t>
      </w:r>
      <w:r>
        <w:t>ssumed full year occupancy of 8,</w:t>
      </w:r>
      <w:r w:rsidRPr="00EA117C">
        <w:t>760 hours.</w:t>
      </w:r>
    </w:p>
    <w:tbl>
      <w:tblPr>
        <w:tblW w:w="7513" w:type="dxa"/>
        <w:tblInd w:w="13" w:type="dxa"/>
        <w:tblBorders>
          <w:insideV w:val="single" w:sz="8" w:space="0" w:color="C0C0C0"/>
        </w:tblBorders>
        <w:tblLayout w:type="fixed"/>
        <w:tblCellMar>
          <w:left w:w="0" w:type="dxa"/>
          <w:right w:w="0" w:type="dxa"/>
        </w:tblCellMar>
        <w:tblLook w:val="0000" w:firstRow="0" w:lastRow="0" w:firstColumn="0" w:lastColumn="0" w:noHBand="0" w:noVBand="0"/>
      </w:tblPr>
      <w:tblGrid>
        <w:gridCol w:w="3131"/>
        <w:gridCol w:w="2268"/>
        <w:gridCol w:w="2114"/>
      </w:tblGrid>
      <w:tr w:rsidR="004A0270" w:rsidRPr="00720631" w14:paraId="7D904246" w14:textId="77777777" w:rsidTr="00B2034F">
        <w:tc>
          <w:tcPr>
            <w:tcW w:w="7513" w:type="dxa"/>
            <w:gridSpan w:val="3"/>
            <w:tcBorders>
              <w:top w:val="nil"/>
              <w:bottom w:val="nil"/>
            </w:tcBorders>
            <w:shd w:val="clear" w:color="auto" w:fill="D9D9D9"/>
            <w:noWrap/>
            <w:tcMar>
              <w:top w:w="13" w:type="dxa"/>
              <w:left w:w="13" w:type="dxa"/>
              <w:bottom w:w="0" w:type="dxa"/>
              <w:right w:w="13" w:type="dxa"/>
            </w:tcMar>
          </w:tcPr>
          <w:p w14:paraId="4C1FDDE4" w14:textId="3D833CE7" w:rsidR="004A0270" w:rsidRPr="00720631" w:rsidRDefault="004A0270" w:rsidP="00B53548">
            <w:pPr>
              <w:pStyle w:val="tablecaption"/>
            </w:pPr>
            <w:bookmarkStart w:id="414" w:name="_Ref459654474"/>
            <w:bookmarkStart w:id="415" w:name="_Ref490231576"/>
            <w:bookmarkStart w:id="416" w:name="_Toc460429114"/>
            <w:bookmarkStart w:id="417" w:name="_Toc490232764"/>
            <w:bookmarkStart w:id="418" w:name="_Toc490234752"/>
            <w:r w:rsidRPr="00EA5906">
              <w:t xml:space="preserve">Table </w:t>
            </w:r>
            <w:bookmarkEnd w:id="414"/>
            <w:bookmarkEnd w:id="415"/>
            <w:r w:rsidR="00B53548" w:rsidRPr="00EA5906">
              <w:t>20</w:t>
            </w:r>
            <w:r w:rsidRPr="00720631">
              <w:rPr>
                <w:bCs/>
              </w:rPr>
              <w:t xml:space="preserve"> </w:t>
            </w:r>
            <w:r w:rsidRPr="00720631">
              <w:t xml:space="preserve">LLAA radionuclide concentrations </w:t>
            </w:r>
            <w:r w:rsidRPr="00720631">
              <w:rPr>
                <w:lang w:val="en-US"/>
              </w:rPr>
              <w:t xml:space="preserve">in air and estimated doses to the public at Jabiru town </w:t>
            </w:r>
            <w:bookmarkEnd w:id="416"/>
            <w:r w:rsidR="00691DE1">
              <w:rPr>
                <w:lang w:val="en-US"/>
              </w:rPr>
              <w:t>in 2016</w:t>
            </w:r>
            <w:bookmarkEnd w:id="417"/>
            <w:bookmarkEnd w:id="418"/>
          </w:p>
        </w:tc>
      </w:tr>
      <w:tr w:rsidR="004A0270" w:rsidRPr="00EA117C" w14:paraId="32507800" w14:textId="77777777" w:rsidTr="00B2034F">
        <w:tc>
          <w:tcPr>
            <w:tcW w:w="3131" w:type="dxa"/>
            <w:tcBorders>
              <w:top w:val="nil"/>
              <w:left w:val="nil"/>
              <w:bottom w:val="single" w:sz="4" w:space="0" w:color="BFBFBF" w:themeColor="background1" w:themeShade="BF"/>
              <w:right w:val="nil"/>
            </w:tcBorders>
            <w:noWrap/>
            <w:tcMar>
              <w:top w:w="13" w:type="dxa"/>
              <w:left w:w="13" w:type="dxa"/>
              <w:bottom w:w="0" w:type="dxa"/>
              <w:right w:w="13" w:type="dxa"/>
            </w:tcMar>
          </w:tcPr>
          <w:p w14:paraId="224B7E74" w14:textId="77777777" w:rsidR="004A0270" w:rsidRPr="00EA117C" w:rsidRDefault="004A0270" w:rsidP="00A32102">
            <w:pPr>
              <w:spacing w:before="60" w:after="60" w:line="240" w:lineRule="auto"/>
              <w:jc w:val="center"/>
              <w:rPr>
                <w:rFonts w:ascii="Arial" w:eastAsia="Arial Unicode MS" w:hAnsi="Arial"/>
                <w:b/>
                <w:sz w:val="16"/>
              </w:rPr>
            </w:pPr>
          </w:p>
        </w:tc>
        <w:tc>
          <w:tcPr>
            <w:tcW w:w="2268" w:type="dxa"/>
            <w:tcBorders>
              <w:top w:val="nil"/>
              <w:left w:val="nil"/>
              <w:bottom w:val="single" w:sz="4" w:space="0" w:color="BFBFBF" w:themeColor="background1" w:themeShade="BF"/>
              <w:right w:val="nil"/>
            </w:tcBorders>
          </w:tcPr>
          <w:p w14:paraId="453EE7E8" w14:textId="40292207" w:rsidR="004A0270" w:rsidRPr="00EA117C" w:rsidRDefault="004A0270" w:rsidP="00A32102">
            <w:pPr>
              <w:spacing w:before="60" w:after="60" w:line="240" w:lineRule="auto"/>
              <w:jc w:val="center"/>
              <w:rPr>
                <w:rFonts w:ascii="Arial" w:eastAsia="Arial Unicode MS" w:hAnsi="Arial"/>
                <w:b/>
                <w:sz w:val="16"/>
              </w:rPr>
            </w:pPr>
            <w:r>
              <w:rPr>
                <w:rFonts w:ascii="Arial" w:eastAsia="Arial Unicode MS" w:hAnsi="Arial"/>
                <w:b/>
                <w:sz w:val="16"/>
              </w:rPr>
              <w:t>2016</w:t>
            </w:r>
          </w:p>
        </w:tc>
        <w:tc>
          <w:tcPr>
            <w:tcW w:w="2114" w:type="dxa"/>
            <w:tcBorders>
              <w:top w:val="nil"/>
              <w:left w:val="nil"/>
              <w:bottom w:val="single" w:sz="4" w:space="0" w:color="BFBFBF" w:themeColor="background1" w:themeShade="BF"/>
              <w:right w:val="nil"/>
            </w:tcBorders>
            <w:noWrap/>
            <w:tcMar>
              <w:top w:w="13" w:type="dxa"/>
              <w:left w:w="13" w:type="dxa"/>
              <w:bottom w:w="0" w:type="dxa"/>
              <w:right w:w="13" w:type="dxa"/>
            </w:tcMar>
          </w:tcPr>
          <w:p w14:paraId="195378DD" w14:textId="308565D3" w:rsidR="004A0270" w:rsidRPr="00EA117C" w:rsidRDefault="004A0270" w:rsidP="00A32102">
            <w:pPr>
              <w:spacing w:before="60" w:after="60" w:line="240" w:lineRule="auto"/>
              <w:jc w:val="center"/>
              <w:rPr>
                <w:rFonts w:ascii="Arial" w:eastAsia="Arial Unicode MS" w:hAnsi="Arial"/>
                <w:b/>
                <w:sz w:val="16"/>
              </w:rPr>
            </w:pPr>
            <w:r>
              <w:rPr>
                <w:rFonts w:ascii="Arial" w:eastAsia="Arial Unicode MS" w:hAnsi="Arial"/>
                <w:b/>
                <w:sz w:val="16"/>
              </w:rPr>
              <w:t>2015</w:t>
            </w:r>
          </w:p>
        </w:tc>
      </w:tr>
      <w:tr w:rsidR="004A0270" w:rsidRPr="00EA117C" w14:paraId="5BC7F401" w14:textId="77777777" w:rsidTr="00B2034F">
        <w:tc>
          <w:tcPr>
            <w:tcW w:w="3131" w:type="dxa"/>
            <w:tcBorders>
              <w:top w:val="single" w:sz="4" w:space="0" w:color="BFBFBF" w:themeColor="background1" w:themeShade="BF"/>
              <w:left w:val="nil"/>
              <w:bottom w:val="nil"/>
              <w:right w:val="nil"/>
            </w:tcBorders>
            <w:noWrap/>
            <w:tcMar>
              <w:top w:w="13" w:type="dxa"/>
              <w:left w:w="13" w:type="dxa"/>
              <w:bottom w:w="0" w:type="dxa"/>
              <w:right w:w="13" w:type="dxa"/>
            </w:tcMar>
          </w:tcPr>
          <w:p w14:paraId="541856F0" w14:textId="3BDF2507" w:rsidR="004A0270" w:rsidRPr="005D72B4" w:rsidRDefault="004A0270" w:rsidP="00B2034F">
            <w:pPr>
              <w:spacing w:before="60" w:after="60" w:line="220" w:lineRule="atLeast"/>
              <w:jc w:val="left"/>
              <w:rPr>
                <w:rFonts w:ascii="Arial" w:eastAsia="Arial Unicode MS" w:hAnsi="Arial"/>
                <w:sz w:val="16"/>
              </w:rPr>
            </w:pPr>
            <w:r w:rsidRPr="00EA117C">
              <w:rPr>
                <w:rFonts w:ascii="Arial" w:eastAsia="Arial Unicode MS" w:hAnsi="Arial"/>
                <w:sz w:val="16"/>
              </w:rPr>
              <w:t xml:space="preserve">Annual average </w:t>
            </w:r>
            <w:r w:rsidR="00691DE1">
              <w:rPr>
                <w:rFonts w:ascii="Arial" w:eastAsia="Arial Unicode MS" w:hAnsi="Arial"/>
                <w:sz w:val="16"/>
              </w:rPr>
              <w:t>concentration (</w:t>
            </w:r>
            <w:r w:rsidR="00196424" w:rsidRPr="00EA117C">
              <w:t>Bqα</w:t>
            </w:r>
            <w:r w:rsidR="00196424" w:rsidRPr="00EA117C">
              <w:rPr>
                <w:snapToGrid w:val="0"/>
                <w:position w:val="5"/>
                <w:sz w:val="13"/>
                <w:szCs w:val="0"/>
                <w:u w:color="000000"/>
              </w:rPr>
              <w:t>-1</w:t>
            </w:r>
            <w:r w:rsidR="00196424">
              <w:t>m</w:t>
            </w:r>
            <w:r w:rsidR="00196424">
              <w:rPr>
                <w:vertAlign w:val="superscript"/>
              </w:rPr>
              <w:t>-3</w:t>
            </w:r>
            <w:r w:rsidR="00196424">
              <w:t>)</w:t>
            </w:r>
          </w:p>
        </w:tc>
        <w:tc>
          <w:tcPr>
            <w:tcW w:w="2268" w:type="dxa"/>
            <w:tcBorders>
              <w:top w:val="single" w:sz="4" w:space="0" w:color="BFBFBF" w:themeColor="background1" w:themeShade="BF"/>
              <w:left w:val="nil"/>
              <w:bottom w:val="nil"/>
              <w:right w:val="nil"/>
            </w:tcBorders>
            <w:shd w:val="clear" w:color="auto" w:fill="auto"/>
          </w:tcPr>
          <w:p w14:paraId="44CC2535" w14:textId="47E3253C" w:rsidR="004A0270" w:rsidRPr="00EA117C" w:rsidRDefault="00196424" w:rsidP="00A32102">
            <w:pPr>
              <w:spacing w:before="60" w:after="60" w:line="220" w:lineRule="atLeast"/>
              <w:jc w:val="center"/>
              <w:rPr>
                <w:rFonts w:ascii="Arial" w:eastAsia="Arial Unicode MS" w:hAnsi="Arial"/>
                <w:sz w:val="16"/>
              </w:rPr>
            </w:pPr>
            <w:r>
              <w:rPr>
                <w:rFonts w:ascii="Arial" w:eastAsia="Arial Unicode MS" w:hAnsi="Arial" w:cs="Arial"/>
                <w:sz w:val="16"/>
              </w:rPr>
              <w:t>1.4</w:t>
            </w:r>
            <w:r w:rsidR="004A0270" w:rsidRPr="00EA117C">
              <w:rPr>
                <w:rFonts w:ascii="Arial" w:eastAsia="Arial Unicode MS" w:hAnsi="Arial" w:cs="Arial"/>
                <w:sz w:val="16"/>
              </w:rPr>
              <w:t>×</w:t>
            </w:r>
            <w:r w:rsidR="004A0270" w:rsidRPr="00EA117C">
              <w:rPr>
                <w:rFonts w:ascii="Arial" w:eastAsia="Arial Unicode MS" w:hAnsi="Arial"/>
                <w:sz w:val="16"/>
              </w:rPr>
              <w:t>10</w:t>
            </w:r>
            <w:r w:rsidR="004A0270" w:rsidRPr="00EA117C">
              <w:rPr>
                <w:rFonts w:ascii="Arial" w:eastAsia="Arial Unicode MS" w:hAnsi="Arial"/>
                <w:snapToGrid w:val="0"/>
                <w:position w:val="4"/>
                <w:sz w:val="11"/>
                <w:szCs w:val="0"/>
                <w:u w:color="000000"/>
              </w:rPr>
              <w:t>-4</w:t>
            </w:r>
          </w:p>
        </w:tc>
        <w:tc>
          <w:tcPr>
            <w:tcW w:w="2114" w:type="dxa"/>
            <w:tcBorders>
              <w:top w:val="single" w:sz="4" w:space="0" w:color="BFBFBF" w:themeColor="background1" w:themeShade="BF"/>
              <w:left w:val="nil"/>
              <w:bottom w:val="nil"/>
              <w:right w:val="nil"/>
            </w:tcBorders>
            <w:noWrap/>
            <w:tcMar>
              <w:top w:w="13" w:type="dxa"/>
              <w:left w:w="13" w:type="dxa"/>
              <w:bottom w:w="0" w:type="dxa"/>
              <w:right w:w="13" w:type="dxa"/>
            </w:tcMar>
          </w:tcPr>
          <w:p w14:paraId="66BC2AEF" w14:textId="1BB993A0" w:rsidR="004A0270" w:rsidRPr="00EA117C" w:rsidRDefault="00196424" w:rsidP="00A32102">
            <w:pPr>
              <w:spacing w:before="60" w:after="60" w:line="220" w:lineRule="atLeast"/>
              <w:jc w:val="center"/>
              <w:rPr>
                <w:rFonts w:ascii="Arial" w:eastAsia="Arial Unicode MS" w:hAnsi="Arial"/>
                <w:sz w:val="16"/>
              </w:rPr>
            </w:pPr>
            <w:r>
              <w:rPr>
                <w:rFonts w:ascii="Arial" w:eastAsia="Arial Unicode MS" w:hAnsi="Arial" w:cs="Arial"/>
                <w:sz w:val="16"/>
              </w:rPr>
              <w:t>1.6</w:t>
            </w:r>
            <w:r w:rsidR="004A0270" w:rsidRPr="00EA117C">
              <w:rPr>
                <w:rFonts w:ascii="Arial" w:eastAsia="Arial Unicode MS" w:hAnsi="Arial" w:cs="Arial"/>
                <w:sz w:val="16"/>
              </w:rPr>
              <w:t>×</w:t>
            </w:r>
            <w:r w:rsidR="004A0270" w:rsidRPr="00EA117C">
              <w:rPr>
                <w:rFonts w:ascii="Arial" w:eastAsia="Arial Unicode MS" w:hAnsi="Arial"/>
                <w:sz w:val="16"/>
              </w:rPr>
              <w:t>10</w:t>
            </w:r>
            <w:r w:rsidR="004A0270" w:rsidRPr="00EA117C">
              <w:rPr>
                <w:rFonts w:ascii="Arial" w:eastAsia="Arial Unicode MS" w:hAnsi="Arial"/>
                <w:snapToGrid w:val="0"/>
                <w:position w:val="4"/>
                <w:sz w:val="11"/>
                <w:szCs w:val="0"/>
                <w:u w:color="000000"/>
              </w:rPr>
              <w:t>-4</w:t>
            </w:r>
          </w:p>
        </w:tc>
      </w:tr>
      <w:tr w:rsidR="004A0270" w:rsidRPr="00EA117C" w14:paraId="62975DA6" w14:textId="77777777" w:rsidTr="00B2034F">
        <w:trPr>
          <w:trHeight w:val="329"/>
        </w:trPr>
        <w:tc>
          <w:tcPr>
            <w:tcW w:w="3131" w:type="dxa"/>
            <w:tcBorders>
              <w:top w:val="nil"/>
              <w:left w:val="nil"/>
              <w:bottom w:val="nil"/>
              <w:right w:val="nil"/>
            </w:tcBorders>
            <w:noWrap/>
            <w:tcMar>
              <w:top w:w="13" w:type="dxa"/>
              <w:left w:w="13" w:type="dxa"/>
              <w:bottom w:w="0" w:type="dxa"/>
              <w:right w:w="13" w:type="dxa"/>
            </w:tcMar>
          </w:tcPr>
          <w:p w14:paraId="20E8BAC2" w14:textId="77777777" w:rsidR="004A0270" w:rsidRPr="00EA117C" w:rsidRDefault="004A0270" w:rsidP="00A32102">
            <w:pPr>
              <w:spacing w:before="60" w:after="60" w:line="220" w:lineRule="atLeast"/>
              <w:rPr>
                <w:rFonts w:ascii="Arial" w:eastAsia="Arial Unicode MS" w:hAnsi="Arial"/>
                <w:sz w:val="16"/>
              </w:rPr>
            </w:pPr>
            <w:r w:rsidRPr="00EA117C">
              <w:rPr>
                <w:rFonts w:ascii="Arial" w:eastAsia="Arial Unicode MS" w:hAnsi="Arial"/>
                <w:sz w:val="16"/>
              </w:rPr>
              <w:t xml:space="preserve">Total annual dose [mSv] </w:t>
            </w:r>
          </w:p>
        </w:tc>
        <w:tc>
          <w:tcPr>
            <w:tcW w:w="2268" w:type="dxa"/>
            <w:tcBorders>
              <w:top w:val="nil"/>
              <w:left w:val="nil"/>
              <w:bottom w:val="nil"/>
              <w:right w:val="nil"/>
            </w:tcBorders>
          </w:tcPr>
          <w:p w14:paraId="1B5169A3" w14:textId="1378E57E" w:rsidR="004A0270" w:rsidRPr="00EA117C" w:rsidRDefault="00196424" w:rsidP="00A32102">
            <w:pPr>
              <w:spacing w:before="60" w:after="60" w:line="220" w:lineRule="atLeast"/>
              <w:jc w:val="center"/>
              <w:rPr>
                <w:rFonts w:ascii="Arial" w:eastAsia="Arial Unicode MS" w:hAnsi="Arial"/>
                <w:sz w:val="16"/>
              </w:rPr>
            </w:pPr>
            <w:r>
              <w:rPr>
                <w:rFonts w:ascii="Arial" w:eastAsia="Arial Unicode MS" w:hAnsi="Arial"/>
                <w:sz w:val="16"/>
              </w:rPr>
              <w:t>0.006</w:t>
            </w:r>
          </w:p>
        </w:tc>
        <w:tc>
          <w:tcPr>
            <w:tcW w:w="2114" w:type="dxa"/>
            <w:tcBorders>
              <w:top w:val="nil"/>
              <w:left w:val="nil"/>
              <w:bottom w:val="nil"/>
              <w:right w:val="nil"/>
            </w:tcBorders>
            <w:noWrap/>
            <w:tcMar>
              <w:top w:w="13" w:type="dxa"/>
              <w:left w:w="13" w:type="dxa"/>
              <w:bottom w:w="0" w:type="dxa"/>
              <w:right w:w="13" w:type="dxa"/>
            </w:tcMar>
          </w:tcPr>
          <w:p w14:paraId="1D4E5ECB" w14:textId="3A68D5B4" w:rsidR="004A0270" w:rsidRPr="00EA117C" w:rsidRDefault="00196424" w:rsidP="00A32102">
            <w:pPr>
              <w:spacing w:before="60" w:after="60" w:line="220" w:lineRule="atLeast"/>
              <w:jc w:val="center"/>
              <w:rPr>
                <w:rFonts w:ascii="Arial" w:eastAsia="Arial Unicode MS" w:hAnsi="Arial"/>
                <w:sz w:val="16"/>
              </w:rPr>
            </w:pPr>
            <w:r>
              <w:rPr>
                <w:rFonts w:ascii="Arial" w:eastAsia="Arial Unicode MS" w:hAnsi="Arial"/>
                <w:sz w:val="16"/>
              </w:rPr>
              <w:t>0.006</w:t>
            </w:r>
          </w:p>
        </w:tc>
      </w:tr>
      <w:tr w:rsidR="004A0270" w:rsidRPr="00EA117C" w14:paraId="07200388" w14:textId="77777777" w:rsidTr="00B2034F">
        <w:trPr>
          <w:trHeight w:val="329"/>
        </w:trPr>
        <w:tc>
          <w:tcPr>
            <w:tcW w:w="3131" w:type="dxa"/>
            <w:tcBorders>
              <w:top w:val="nil"/>
              <w:left w:val="nil"/>
              <w:bottom w:val="single" w:sz="4" w:space="0" w:color="BFBFBF" w:themeColor="background1" w:themeShade="BF"/>
              <w:right w:val="nil"/>
            </w:tcBorders>
            <w:noWrap/>
            <w:tcMar>
              <w:top w:w="13" w:type="dxa"/>
              <w:left w:w="13" w:type="dxa"/>
              <w:bottom w:w="0" w:type="dxa"/>
              <w:right w:w="13" w:type="dxa"/>
            </w:tcMar>
          </w:tcPr>
          <w:p w14:paraId="63F08337" w14:textId="77777777" w:rsidR="004A0270" w:rsidRPr="00EA117C" w:rsidRDefault="004A0270" w:rsidP="00A32102">
            <w:pPr>
              <w:spacing w:before="60" w:after="60" w:line="220" w:lineRule="atLeast"/>
              <w:rPr>
                <w:rFonts w:ascii="Arial" w:eastAsia="Arial Unicode MS" w:hAnsi="Arial"/>
                <w:sz w:val="16"/>
              </w:rPr>
            </w:pPr>
            <w:r w:rsidRPr="00EA117C">
              <w:rPr>
                <w:rFonts w:ascii="Arial" w:eastAsia="Arial Unicode MS" w:hAnsi="Arial"/>
                <w:sz w:val="16"/>
              </w:rPr>
              <w:t>Mine-related dose* [mSv]</w:t>
            </w:r>
          </w:p>
        </w:tc>
        <w:tc>
          <w:tcPr>
            <w:tcW w:w="2268" w:type="dxa"/>
            <w:tcBorders>
              <w:top w:val="nil"/>
              <w:left w:val="nil"/>
              <w:bottom w:val="single" w:sz="4" w:space="0" w:color="BFBFBF" w:themeColor="background1" w:themeShade="BF"/>
              <w:right w:val="nil"/>
            </w:tcBorders>
          </w:tcPr>
          <w:p w14:paraId="1CE6D3FD" w14:textId="0D6CD8C0" w:rsidR="004A0270" w:rsidRPr="00EA117C" w:rsidRDefault="00196424" w:rsidP="00A32102">
            <w:pPr>
              <w:spacing w:before="60" w:after="60" w:line="220" w:lineRule="atLeast"/>
              <w:jc w:val="center"/>
              <w:rPr>
                <w:rFonts w:ascii="Arial" w:eastAsia="Arial Unicode MS" w:hAnsi="Arial"/>
                <w:sz w:val="16"/>
              </w:rPr>
            </w:pPr>
            <w:r>
              <w:rPr>
                <w:rFonts w:ascii="Arial" w:eastAsia="Arial Unicode MS" w:hAnsi="Arial"/>
                <w:sz w:val="16"/>
              </w:rPr>
              <w:t>3</w:t>
            </w:r>
            <w:r w:rsidR="004A0270" w:rsidRPr="00EA117C">
              <w:rPr>
                <w:rFonts w:ascii="Arial" w:eastAsia="Arial Unicode MS" w:hAnsi="Arial" w:cs="Arial"/>
                <w:sz w:val="16"/>
              </w:rPr>
              <w:t>×</w:t>
            </w:r>
            <w:r w:rsidR="004A0270" w:rsidRPr="00EA117C">
              <w:rPr>
                <w:rFonts w:ascii="Arial" w:eastAsia="Arial Unicode MS" w:hAnsi="Arial"/>
                <w:sz w:val="16"/>
              </w:rPr>
              <w:t>10</w:t>
            </w:r>
            <w:r w:rsidR="004A0270" w:rsidRPr="00EA117C">
              <w:rPr>
                <w:rFonts w:ascii="Arial" w:eastAsia="Arial Unicode MS" w:hAnsi="Arial"/>
                <w:snapToGrid w:val="0"/>
                <w:position w:val="4"/>
                <w:sz w:val="11"/>
                <w:szCs w:val="0"/>
                <w:u w:color="000000"/>
              </w:rPr>
              <w:t>-4</w:t>
            </w:r>
          </w:p>
        </w:tc>
        <w:tc>
          <w:tcPr>
            <w:tcW w:w="2114" w:type="dxa"/>
            <w:tcBorders>
              <w:top w:val="nil"/>
              <w:left w:val="nil"/>
              <w:bottom w:val="single" w:sz="4" w:space="0" w:color="BFBFBF" w:themeColor="background1" w:themeShade="BF"/>
              <w:right w:val="nil"/>
            </w:tcBorders>
            <w:noWrap/>
            <w:tcMar>
              <w:top w:w="13" w:type="dxa"/>
              <w:left w:w="13" w:type="dxa"/>
              <w:bottom w:w="0" w:type="dxa"/>
              <w:right w:w="13" w:type="dxa"/>
            </w:tcMar>
          </w:tcPr>
          <w:p w14:paraId="5E5F3FD0" w14:textId="4F06841B" w:rsidR="004A0270" w:rsidRPr="00EA117C" w:rsidRDefault="00196424" w:rsidP="00A32102">
            <w:pPr>
              <w:spacing w:before="60" w:after="60" w:line="220" w:lineRule="atLeast"/>
              <w:jc w:val="center"/>
              <w:rPr>
                <w:rFonts w:ascii="Arial" w:eastAsia="Arial Unicode MS" w:hAnsi="Arial"/>
                <w:sz w:val="16"/>
              </w:rPr>
            </w:pPr>
            <w:r>
              <w:rPr>
                <w:rFonts w:ascii="Arial" w:eastAsia="Arial Unicode MS" w:hAnsi="Arial" w:cs="Arial"/>
                <w:sz w:val="16"/>
              </w:rPr>
              <w:t>6</w:t>
            </w:r>
            <w:r w:rsidR="004A0270" w:rsidRPr="00EA117C">
              <w:rPr>
                <w:rFonts w:ascii="Arial" w:eastAsia="Arial Unicode MS" w:hAnsi="Arial" w:cs="Arial"/>
                <w:sz w:val="16"/>
              </w:rPr>
              <w:t>×</w:t>
            </w:r>
            <w:r w:rsidR="004A0270" w:rsidRPr="00EA117C">
              <w:rPr>
                <w:rFonts w:ascii="Arial" w:eastAsia="Arial Unicode MS" w:hAnsi="Arial"/>
                <w:sz w:val="16"/>
              </w:rPr>
              <w:t>10</w:t>
            </w:r>
            <w:r>
              <w:rPr>
                <w:rFonts w:ascii="Arial" w:eastAsia="Arial Unicode MS" w:hAnsi="Arial"/>
                <w:snapToGrid w:val="0"/>
                <w:position w:val="4"/>
                <w:sz w:val="11"/>
                <w:szCs w:val="0"/>
                <w:u w:color="000000"/>
              </w:rPr>
              <w:t>-4</w:t>
            </w:r>
          </w:p>
        </w:tc>
      </w:tr>
    </w:tbl>
    <w:p w14:paraId="72341A45" w14:textId="3FEE1C55" w:rsidR="004A0270" w:rsidRPr="00EA117C" w:rsidRDefault="007B1E58" w:rsidP="004A0270">
      <w:pPr>
        <w:tabs>
          <w:tab w:val="left" w:pos="240"/>
        </w:tabs>
        <w:spacing w:before="60" w:after="180" w:line="180" w:lineRule="atLeast"/>
        <w:ind w:left="238" w:hanging="238"/>
        <w:rPr>
          <w:rFonts w:ascii="Arial" w:eastAsia="Arial Unicode MS" w:hAnsi="Arial"/>
          <w:sz w:val="14"/>
        </w:rPr>
      </w:pPr>
      <w:r>
        <w:rPr>
          <w:rFonts w:ascii="Arial" w:eastAsia="Arial Unicode MS" w:hAnsi="Arial"/>
          <w:sz w:val="14"/>
        </w:rPr>
        <w:t>*</w:t>
      </w:r>
      <w:r w:rsidR="004A0270" w:rsidRPr="00EA117C">
        <w:rPr>
          <w:rFonts w:ascii="Arial" w:eastAsia="Arial Unicode MS" w:hAnsi="Arial"/>
          <w:sz w:val="14"/>
        </w:rPr>
        <w:t>Calculated from the assumption that the ratio of mine-related to total annual dose from dust is the same as that for radon progeny.</w:t>
      </w:r>
    </w:p>
    <w:p w14:paraId="53E0CD2A" w14:textId="77777777" w:rsidR="004A0270" w:rsidRPr="00EA117C" w:rsidRDefault="004A0270" w:rsidP="004A0270">
      <w:pPr>
        <w:rPr>
          <w:lang w:val="en-US"/>
        </w:rPr>
      </w:pPr>
      <w:r w:rsidRPr="00EA117C">
        <w:t xml:space="preserve">The mine-related dose from dust-bound LLAA radionuclides has been estimated by assuming that the ratio of mine-related to total annual dose from dust is the same as that for radon progeny. This assumption is likely to result in an overestimate of the mine-related dose via the dust inhalation pathway. This is </w:t>
      </w:r>
      <w:r w:rsidRPr="00215E16">
        <w:t>because dust in air should settle out much quicker as a function of distance from the mine compared with gaseous radon, meaning that the mine-related to total dose ratio for dust should be less than that for radon progeny.</w:t>
      </w:r>
    </w:p>
    <w:p w14:paraId="5F3038DB" w14:textId="77777777" w:rsidR="00A838EC" w:rsidRPr="00A838EC" w:rsidRDefault="00A838EC" w:rsidP="00A838EC">
      <w:pPr>
        <w:pStyle w:val="Heading5"/>
      </w:pPr>
      <w:bookmarkStart w:id="419" w:name="_Ref459717683"/>
      <w:r w:rsidRPr="00A838EC">
        <w:t>Ingestion pathway</w:t>
      </w:r>
      <w:bookmarkEnd w:id="419"/>
      <w:r w:rsidRPr="00A838EC">
        <w:tab/>
      </w:r>
    </w:p>
    <w:p w14:paraId="5F3038DC" w14:textId="26FDD45F" w:rsidR="00A838EC" w:rsidRDefault="00927D2D" w:rsidP="00A838EC">
      <w:r>
        <w:t xml:space="preserve">Freshwater mussels have previously been identified as the most important food source contributing to radiation dose from </w:t>
      </w:r>
      <w:r w:rsidR="002B5BE3">
        <w:t xml:space="preserve">the </w:t>
      </w:r>
      <w:r>
        <w:t xml:space="preserve">traditional diet. This is because they strongly bioaccumulate </w:t>
      </w:r>
      <w:r w:rsidRPr="00927D2D">
        <w:rPr>
          <w:vertAlign w:val="superscript"/>
        </w:rPr>
        <w:t>226</w:t>
      </w:r>
      <w:r>
        <w:t xml:space="preserve">Ra in their flesh. Mussels have been collected annually from Mudginberri Billabong </w:t>
      </w:r>
      <w:r w:rsidR="008637A4">
        <w:t>(</w:t>
      </w:r>
      <w:r w:rsidR="0059329C">
        <w:t>Figure 3</w:t>
      </w:r>
      <w:r w:rsidR="008637A4">
        <w:t xml:space="preserve">) </w:t>
      </w:r>
      <w:r>
        <w:t xml:space="preserve">since 2000 and analysed for </w:t>
      </w:r>
      <w:r w:rsidRPr="00927D2D">
        <w:rPr>
          <w:vertAlign w:val="superscript"/>
        </w:rPr>
        <w:t>226</w:t>
      </w:r>
      <w:r>
        <w:t>Ra as part of a routine bioaccumulation monitoring program.</w:t>
      </w:r>
    </w:p>
    <w:p w14:paraId="03FB91D0" w14:textId="598F63B5" w:rsidR="00570109" w:rsidRDefault="00927D2D" w:rsidP="00A838EC">
      <w:r>
        <w:t xml:space="preserve">Mussels were collected from Mudginberri Billabong in December 2016. </w:t>
      </w:r>
      <w:r w:rsidR="00B562DB">
        <w:t>Figure 25</w:t>
      </w:r>
      <w:r w:rsidR="001D6938">
        <w:t xml:space="preserve"> </w:t>
      </w:r>
      <w:r w:rsidR="00570109">
        <w:t xml:space="preserve">shows </w:t>
      </w:r>
      <w:r w:rsidR="00570109" w:rsidRPr="00570109">
        <w:rPr>
          <w:vertAlign w:val="superscript"/>
        </w:rPr>
        <w:t>226</w:t>
      </w:r>
      <w:r w:rsidR="00570109">
        <w:t xml:space="preserve">Ra activity concentrations in mussel flesh from this collection and compares them with average </w:t>
      </w:r>
      <w:r w:rsidR="00570109" w:rsidRPr="00570109">
        <w:rPr>
          <w:vertAlign w:val="superscript"/>
        </w:rPr>
        <w:t>226</w:t>
      </w:r>
      <w:r w:rsidR="00570109">
        <w:t xml:space="preserve">Ra activity concentrations measured in mussels since 2000. </w:t>
      </w:r>
      <w:r w:rsidR="008637A4">
        <w:t xml:space="preserve">Mussel </w:t>
      </w:r>
      <w:r w:rsidR="008637A4" w:rsidRPr="008637A4">
        <w:rPr>
          <w:vertAlign w:val="superscript"/>
        </w:rPr>
        <w:t>226</w:t>
      </w:r>
      <w:r w:rsidR="008637A4">
        <w:t>Ra activity concentrations in 2016 were within the range of previously measured values.</w:t>
      </w:r>
    </w:p>
    <w:p w14:paraId="3B4EF7FF" w14:textId="77777777" w:rsidR="00230119" w:rsidRDefault="00D17516" w:rsidP="00230119">
      <w:pPr>
        <w:keepNext/>
      </w:pPr>
      <w:r w:rsidRPr="00D17516">
        <w:rPr>
          <w:noProof/>
          <w:lang w:eastAsia="en-AU"/>
        </w:rPr>
        <w:drawing>
          <wp:inline distT="0" distB="0" distL="0" distR="0" wp14:anchorId="6D5F1A54" wp14:editId="5D22BC09">
            <wp:extent cx="4552950" cy="3238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52950" cy="3238500"/>
                    </a:xfrm>
                    <a:prstGeom prst="rect">
                      <a:avLst/>
                    </a:prstGeom>
                    <a:noFill/>
                    <a:ln>
                      <a:noFill/>
                    </a:ln>
                  </pic:spPr>
                </pic:pic>
              </a:graphicData>
            </a:graphic>
          </wp:inline>
        </w:drawing>
      </w:r>
    </w:p>
    <w:p w14:paraId="76891171" w14:textId="08E1A7CF" w:rsidR="00F9025F" w:rsidRDefault="00230119" w:rsidP="00230119">
      <w:pPr>
        <w:pStyle w:val="figurecaption"/>
      </w:pPr>
      <w:bookmarkStart w:id="420" w:name="_Ref490234631"/>
      <w:bookmarkStart w:id="421" w:name="_Toc490232783"/>
      <w:bookmarkStart w:id="422" w:name="_Toc490234773"/>
      <w:r w:rsidRPr="00230119">
        <w:rPr>
          <w:b/>
        </w:rPr>
        <w:t xml:space="preserve">Figure </w:t>
      </w:r>
      <w:bookmarkEnd w:id="420"/>
      <w:r w:rsidR="009F1E77">
        <w:rPr>
          <w:b/>
        </w:rPr>
        <w:t>2</w:t>
      </w:r>
      <w:r w:rsidR="00B562DB">
        <w:rPr>
          <w:b/>
        </w:rPr>
        <w:t>5</w:t>
      </w:r>
      <w:r>
        <w:t xml:space="preserve"> Flesh </w:t>
      </w:r>
      <w:r w:rsidRPr="00A549CD">
        <w:rPr>
          <w:vertAlign w:val="superscript"/>
        </w:rPr>
        <w:t>226</w:t>
      </w:r>
      <w:r>
        <w:t>Ra activity concentrations in mussels collected from Mudginberri Billabong.</w:t>
      </w:r>
      <w:bookmarkEnd w:id="421"/>
      <w:bookmarkEnd w:id="422"/>
    </w:p>
    <w:p w14:paraId="55C3EB36" w14:textId="636AC90B" w:rsidR="00F9025F" w:rsidRDefault="00F9025F" w:rsidP="00F9025F">
      <w:r>
        <w:t xml:space="preserve">The annual committed effective dose from </w:t>
      </w:r>
      <w:r w:rsidRPr="00570109">
        <w:rPr>
          <w:vertAlign w:val="superscript"/>
        </w:rPr>
        <w:t>226</w:t>
      </w:r>
      <w:r>
        <w:t>Ra in mussels</w:t>
      </w:r>
      <w:r w:rsidR="0059329C">
        <w:t xml:space="preserve"> has been calculated to be 0.13 </w:t>
      </w:r>
      <w:r>
        <w:t>mSv for</w:t>
      </w:r>
      <w:r w:rsidR="0059329C">
        <w:t xml:space="preserve"> a 10-year-old child who eats 2 </w:t>
      </w:r>
      <w:r>
        <w:t xml:space="preserve">kg (wet mass) of mussel flesh based on the 2016 measurement results. By comparison, the annual committed effective dose from </w:t>
      </w:r>
      <w:r w:rsidRPr="00570109">
        <w:rPr>
          <w:vertAlign w:val="superscript"/>
        </w:rPr>
        <w:t>226</w:t>
      </w:r>
      <w:r>
        <w:t>Ra in mussels based on the average of all measurement results from 2000 to 2</w:t>
      </w:r>
      <w:r w:rsidR="0059329C">
        <w:t>015 has been calculated as 0.11 </w:t>
      </w:r>
      <w:r>
        <w:t>mSv</w:t>
      </w:r>
      <w:r w:rsidR="0059329C">
        <w:t>, with a range from 0.06 mSv to 0.20 </w:t>
      </w:r>
      <w:r w:rsidR="0042684E">
        <w:t>mSv during these years</w:t>
      </w:r>
      <w:r>
        <w:t>.</w:t>
      </w:r>
    </w:p>
    <w:p w14:paraId="2F5A1A63" w14:textId="7D087CBF" w:rsidR="00151D62" w:rsidRDefault="00F95006" w:rsidP="000A1C3D">
      <w:pPr>
        <w:sectPr w:rsidR="00151D62" w:rsidSect="004828FC">
          <w:headerReference w:type="default" r:id="rId78"/>
          <w:footerReference w:type="even" r:id="rId79"/>
          <w:footerReference w:type="default" r:id="rId80"/>
          <w:headerReference w:type="first" r:id="rId81"/>
          <w:footerReference w:type="first" r:id="rId82"/>
          <w:type w:val="continuous"/>
          <w:pgSz w:w="10319" w:h="14578" w:code="119"/>
          <w:pgMar w:top="1440" w:right="1440" w:bottom="1440" w:left="1440" w:header="720" w:footer="720" w:gutter="0"/>
          <w:cols w:space="360"/>
          <w:noEndnote/>
          <w:titlePg/>
          <w:docGrid w:linePitch="272"/>
        </w:sectPr>
      </w:pPr>
      <w:r>
        <w:t xml:space="preserve">The radiation dose to traditional owners from freshwater mussels collected from Mudginberri Billabong is almost exclusively from natural background levels of </w:t>
      </w:r>
      <w:r w:rsidRPr="00F95006">
        <w:rPr>
          <w:vertAlign w:val="superscript"/>
        </w:rPr>
        <w:t>226</w:t>
      </w:r>
      <w:r>
        <w:t xml:space="preserve">Ra in the environment and would be received irrespective of the operation of the Ranger uranium mine. This assertion can be made since: (1) the difference between </w:t>
      </w:r>
      <w:r w:rsidRPr="00F95006">
        <w:rPr>
          <w:vertAlign w:val="superscript"/>
        </w:rPr>
        <w:t>226</w:t>
      </w:r>
      <w:r>
        <w:t xml:space="preserve">Ra activity concentrations measured in Magela Creek upstream and downstream of the Ranger uranium mine is very small; and (2) the findings from previously reported research show that mussel </w:t>
      </w:r>
      <w:r w:rsidRPr="00F95006">
        <w:rPr>
          <w:vertAlign w:val="superscript"/>
        </w:rPr>
        <w:t>226</w:t>
      </w:r>
      <w:r>
        <w:t>Ra activities in Mudginberri Billabong are due to natural catchment source</w:t>
      </w:r>
      <w:r w:rsidR="00151D62">
        <w:t>s rather than mining influences</w:t>
      </w:r>
      <w:bookmarkStart w:id="423" w:name="_Toc490232800"/>
      <w:r w:rsidR="000A1C3D">
        <w:t>.</w:t>
      </w:r>
    </w:p>
    <w:p w14:paraId="5F3038DE" w14:textId="14EEFC84" w:rsidR="00D95020" w:rsidRPr="00EA117C" w:rsidRDefault="00D95020" w:rsidP="00E17ADA">
      <w:pPr>
        <w:pStyle w:val="Heading1"/>
        <w:numPr>
          <w:ilvl w:val="0"/>
          <w:numId w:val="3"/>
        </w:numPr>
      </w:pPr>
      <w:bookmarkStart w:id="424" w:name="_Toc508200371"/>
      <w:r w:rsidRPr="00EA117C">
        <w:t>Research</w:t>
      </w:r>
      <w:bookmarkEnd w:id="329"/>
      <w:bookmarkEnd w:id="330"/>
      <w:bookmarkEnd w:id="331"/>
      <w:bookmarkEnd w:id="423"/>
      <w:bookmarkEnd w:id="424"/>
    </w:p>
    <w:p w14:paraId="5F3038DF" w14:textId="033812D8" w:rsidR="002B3FD3" w:rsidRPr="0019467E" w:rsidRDefault="00523A60" w:rsidP="00873293">
      <w:pPr>
        <w:pStyle w:val="Heading2"/>
        <w:numPr>
          <w:ilvl w:val="1"/>
          <w:numId w:val="3"/>
        </w:numPr>
        <w:tabs>
          <w:tab w:val="clear" w:pos="504"/>
        </w:tabs>
      </w:pPr>
      <w:bookmarkStart w:id="425" w:name="_Toc490232801"/>
      <w:bookmarkStart w:id="426" w:name="_Toc508200372"/>
      <w:bookmarkEnd w:id="332"/>
      <w:bookmarkEnd w:id="333"/>
      <w:r>
        <w:t>Introduction</w:t>
      </w:r>
      <w:bookmarkEnd w:id="425"/>
      <w:bookmarkEnd w:id="426"/>
    </w:p>
    <w:p w14:paraId="46D09105" w14:textId="716F3C5A" w:rsidR="00523A60" w:rsidRDefault="00523A60" w:rsidP="002B3FD3">
      <w:pPr>
        <w:rPr>
          <w:lang w:val="en-US"/>
        </w:rPr>
      </w:pPr>
      <w:r>
        <w:t xml:space="preserve">The Environmental Research Institute of the Supervising Scientist </w:t>
      </w:r>
      <w:r w:rsidR="00EE18BF">
        <w:t xml:space="preserve">(ERISS) within the SSB </w:t>
      </w:r>
      <w:r w:rsidRPr="0056387A">
        <w:t xml:space="preserve">provides specialist technical advice to the Supervising Scientist on the protection of the environment and people of the ARR from the </w:t>
      </w:r>
      <w:r w:rsidR="008C5F8D">
        <w:t>effects</w:t>
      </w:r>
      <w:r w:rsidRPr="0056387A">
        <w:t xml:space="preserve"> of uranium mining. Its major function is to conduct research into developing </w:t>
      </w:r>
      <w:r>
        <w:t xml:space="preserve">standards and </w:t>
      </w:r>
      <w:r w:rsidRPr="0056387A">
        <w:t xml:space="preserve">leading practice methodologies for monitoring and assessing the </w:t>
      </w:r>
      <w:r>
        <w:t xml:space="preserve">environmental </w:t>
      </w:r>
      <w:r w:rsidRPr="0056387A">
        <w:t>impact of uranium mining</w:t>
      </w:r>
      <w:r>
        <w:t xml:space="preserve"> in the ARR</w:t>
      </w:r>
      <w:r w:rsidRPr="0056387A">
        <w:t>. Th</w:t>
      </w:r>
      <w:r>
        <w:t>e</w:t>
      </w:r>
      <w:r w:rsidRPr="0056387A">
        <w:t xml:space="preserve"> research spans the operational, decommissioning and post-rehabilitation phases of mining. </w:t>
      </w:r>
    </w:p>
    <w:p w14:paraId="5F3038E0" w14:textId="13C023CA" w:rsidR="002B3FD3" w:rsidRPr="00382677" w:rsidRDefault="002B3FD3" w:rsidP="002B3FD3">
      <w:pPr>
        <w:rPr>
          <w:lang w:val="en-US"/>
        </w:rPr>
      </w:pPr>
      <w:r w:rsidRPr="00382677">
        <w:rPr>
          <w:lang w:val="en-US"/>
        </w:rPr>
        <w:t xml:space="preserve">Although the remit of the Supervising Scientist covers all uranium mining activities across the </w:t>
      </w:r>
      <w:r>
        <w:rPr>
          <w:lang w:val="en-US"/>
        </w:rPr>
        <w:t>ARR</w:t>
      </w:r>
      <w:r w:rsidRPr="00382677">
        <w:rPr>
          <w:lang w:val="en-US"/>
        </w:rPr>
        <w:t xml:space="preserve">, the rehabilitation of the Ranger uranium mine remains the primary focus of </w:t>
      </w:r>
      <w:r>
        <w:rPr>
          <w:lang w:val="en-US"/>
        </w:rPr>
        <w:t xml:space="preserve">the </w:t>
      </w:r>
      <w:r w:rsidRPr="00382677">
        <w:rPr>
          <w:lang w:val="en-US"/>
        </w:rPr>
        <w:t>research program</w:t>
      </w:r>
      <w:r>
        <w:rPr>
          <w:lang w:val="en-US"/>
        </w:rPr>
        <w:t xml:space="preserve"> of </w:t>
      </w:r>
      <w:r w:rsidR="00EE18BF">
        <w:rPr>
          <w:lang w:val="en-US"/>
        </w:rPr>
        <w:t>ERISS</w:t>
      </w:r>
      <w:r w:rsidRPr="00382677">
        <w:rPr>
          <w:lang w:val="en-US"/>
        </w:rPr>
        <w:t xml:space="preserve">. With rehabilitation works required to be completed by 2026, it is essential that the remaining knowledge </w:t>
      </w:r>
      <w:r>
        <w:rPr>
          <w:lang w:val="en-US"/>
        </w:rPr>
        <w:t>need</w:t>
      </w:r>
      <w:r w:rsidRPr="00382677">
        <w:rPr>
          <w:lang w:val="en-US"/>
        </w:rPr>
        <w:t>s are adequately mapped out, tracked and acquired in a timely manner. Consequently, S</w:t>
      </w:r>
      <w:r>
        <w:rPr>
          <w:lang w:val="en-US"/>
        </w:rPr>
        <w:t xml:space="preserve">SB </w:t>
      </w:r>
      <w:r w:rsidRPr="00382677">
        <w:rPr>
          <w:lang w:val="en-US"/>
        </w:rPr>
        <w:t xml:space="preserve">has </w:t>
      </w:r>
      <w:r>
        <w:rPr>
          <w:lang w:val="en-US"/>
        </w:rPr>
        <w:t>developed and implemented</w:t>
      </w:r>
      <w:r w:rsidRPr="00382677">
        <w:rPr>
          <w:lang w:val="en-US"/>
        </w:rPr>
        <w:t xml:space="preserve"> an extensive planning and prioritisation process over the past 2 years</w:t>
      </w:r>
      <w:r w:rsidR="00286410">
        <w:rPr>
          <w:lang w:val="en-US"/>
        </w:rPr>
        <w:t xml:space="preserve">. As well as annual work planning, this process included a 10 year plan of projects based on the </w:t>
      </w:r>
      <w:r w:rsidR="00286410" w:rsidRPr="00C43D56">
        <w:t xml:space="preserve">ARRTC </w:t>
      </w:r>
      <w:r w:rsidR="00286410">
        <w:t>Key Knowledge Needs (</w:t>
      </w:r>
      <w:r w:rsidR="00FC1743">
        <w:t xml:space="preserve">KKNs; </w:t>
      </w:r>
      <w:r w:rsidR="00286410">
        <w:t>see below).</w:t>
      </w:r>
      <w:r w:rsidR="00286410">
        <w:rPr>
          <w:lang w:val="en-US"/>
        </w:rPr>
        <w:t xml:space="preserve"> T</w:t>
      </w:r>
      <w:r w:rsidR="00523A60">
        <w:rPr>
          <w:lang w:val="en-US"/>
        </w:rPr>
        <w:t xml:space="preserve">he </w:t>
      </w:r>
      <w:r w:rsidR="008C5F8D">
        <w:rPr>
          <w:lang w:val="en-US"/>
        </w:rPr>
        <w:t>Supervising Scjentist’s</w:t>
      </w:r>
      <w:r w:rsidR="00523A60">
        <w:rPr>
          <w:lang w:val="en-US"/>
        </w:rPr>
        <w:t xml:space="preserve"> 2015-16 Annual Technical Report</w:t>
      </w:r>
      <w:r w:rsidR="00286410">
        <w:rPr>
          <w:lang w:val="en-US"/>
        </w:rPr>
        <w:t xml:space="preserve"> provided a description of the 2016-17 planning process</w:t>
      </w:r>
      <w:r w:rsidR="00EE18BF">
        <w:rPr>
          <w:lang w:val="en-US"/>
        </w:rPr>
        <w:t>, and the associated prioritisation process</w:t>
      </w:r>
      <w:r w:rsidRPr="00382677">
        <w:rPr>
          <w:lang w:val="en-US"/>
        </w:rPr>
        <w:t>.</w:t>
      </w:r>
      <w:r w:rsidR="00286410">
        <w:rPr>
          <w:lang w:val="en-US"/>
        </w:rPr>
        <w:t xml:space="preserve"> The outcome of this process wa</w:t>
      </w:r>
      <w:r>
        <w:rPr>
          <w:lang w:val="en-US"/>
        </w:rPr>
        <w:t xml:space="preserve">s a clear path forward that should enable SSB, in conjunction with all other responsible </w:t>
      </w:r>
      <w:r w:rsidR="008C5F8D">
        <w:rPr>
          <w:lang w:val="en-US"/>
        </w:rPr>
        <w:t>entities</w:t>
      </w:r>
      <w:r>
        <w:rPr>
          <w:lang w:val="en-US"/>
        </w:rPr>
        <w:t>, to undertake the necessary work to ensure the continued protection of the environment of the ARR from current mining operations, as well as acquire the necessary knowledge to inform a successful rehabilitation of Ranger.</w:t>
      </w:r>
    </w:p>
    <w:p w14:paraId="3E3B58A9" w14:textId="0C679363" w:rsidR="00523A60" w:rsidRDefault="002B3FD3" w:rsidP="002B3FD3">
      <w:pPr>
        <w:rPr>
          <w:lang w:val="en-US"/>
        </w:rPr>
      </w:pPr>
      <w:bookmarkStart w:id="427" w:name="_Toc480968621"/>
      <w:r w:rsidRPr="0019467E">
        <w:rPr>
          <w:lang w:val="en-US"/>
        </w:rPr>
        <w:t xml:space="preserve">This </w:t>
      </w:r>
      <w:r w:rsidR="00523A60">
        <w:rPr>
          <w:lang w:val="en-US"/>
        </w:rPr>
        <w:t>chapt</w:t>
      </w:r>
      <w:r w:rsidRPr="0019467E">
        <w:rPr>
          <w:lang w:val="en-US"/>
        </w:rPr>
        <w:t xml:space="preserve">er </w:t>
      </w:r>
      <w:r>
        <w:rPr>
          <w:lang w:val="en-US"/>
        </w:rPr>
        <w:t xml:space="preserve">provides a summary of the </w:t>
      </w:r>
      <w:r w:rsidR="00DF4E21">
        <w:rPr>
          <w:lang w:val="en-US"/>
        </w:rPr>
        <w:t>Environmental Research Institute of the Supervising Scientist (</w:t>
      </w:r>
      <w:r w:rsidR="00FC1743">
        <w:rPr>
          <w:lang w:val="en-US"/>
        </w:rPr>
        <w:t>ERISS</w:t>
      </w:r>
      <w:r w:rsidR="00DF4E21">
        <w:rPr>
          <w:lang w:val="en-US"/>
        </w:rPr>
        <w:t>)</w:t>
      </w:r>
      <w:r>
        <w:rPr>
          <w:lang w:val="en-US"/>
        </w:rPr>
        <w:t xml:space="preserve"> research progress for 2016-17</w:t>
      </w:r>
      <w:r w:rsidRPr="0019467E">
        <w:rPr>
          <w:lang w:val="en-US"/>
        </w:rPr>
        <w:t xml:space="preserve">. </w:t>
      </w:r>
      <w:r w:rsidR="00523A60">
        <w:rPr>
          <w:lang w:val="en-US"/>
        </w:rPr>
        <w:t xml:space="preserve">It captures </w:t>
      </w:r>
      <w:r w:rsidR="00B65F39">
        <w:rPr>
          <w:lang w:val="en-US"/>
        </w:rPr>
        <w:t xml:space="preserve">the research </w:t>
      </w:r>
      <w:r w:rsidR="00286410">
        <w:rPr>
          <w:lang w:val="en-US"/>
        </w:rPr>
        <w:t xml:space="preserve">and associated activities </w:t>
      </w:r>
      <w:r w:rsidR="00B65F39">
        <w:rPr>
          <w:lang w:val="en-US"/>
        </w:rPr>
        <w:t xml:space="preserve">undertaken over </w:t>
      </w:r>
      <w:r w:rsidR="00523A60">
        <w:rPr>
          <w:lang w:val="en-US"/>
        </w:rPr>
        <w:t xml:space="preserve">the period. Short summaries of every research project are provided in Appendix </w:t>
      </w:r>
      <w:r w:rsidR="00AA3DF0">
        <w:rPr>
          <w:lang w:val="en-US"/>
        </w:rPr>
        <w:t>2</w:t>
      </w:r>
      <w:r w:rsidR="00523A60">
        <w:rPr>
          <w:lang w:val="en-US"/>
        </w:rPr>
        <w:t>.</w:t>
      </w:r>
      <w:r w:rsidR="00286410">
        <w:rPr>
          <w:lang w:val="en-US"/>
        </w:rPr>
        <w:t xml:space="preserve"> The schedule of projects from 2016 to 2026 is provided in Appendix </w:t>
      </w:r>
      <w:r w:rsidR="00AA3DF0">
        <w:rPr>
          <w:lang w:val="en-US"/>
        </w:rPr>
        <w:t>3</w:t>
      </w:r>
      <w:r w:rsidR="00286410">
        <w:rPr>
          <w:lang w:val="en-US"/>
        </w:rPr>
        <w:t>.</w:t>
      </w:r>
      <w:r w:rsidR="008C5F8D">
        <w:rPr>
          <w:lang w:val="en-US"/>
        </w:rPr>
        <w:t xml:space="preserve"> This schedule will be regularly reviewed, and will be updated in response to changes in the mine rehabilitation schedule or the KKNs</w:t>
      </w:r>
    </w:p>
    <w:p w14:paraId="5F3038E2" w14:textId="41C75892" w:rsidR="002B3FD3" w:rsidRPr="0019467E" w:rsidRDefault="002B3FD3" w:rsidP="00873293">
      <w:pPr>
        <w:pStyle w:val="Heading2"/>
        <w:numPr>
          <w:ilvl w:val="1"/>
          <w:numId w:val="3"/>
        </w:numPr>
        <w:tabs>
          <w:tab w:val="clear" w:pos="504"/>
        </w:tabs>
        <w:spacing w:before="120"/>
      </w:pPr>
      <w:bookmarkStart w:id="428" w:name="_Toc490232802"/>
      <w:bookmarkStart w:id="429" w:name="_Toc508200373"/>
      <w:r w:rsidRPr="00873293">
        <w:t>Status of 2016-17 research program</w:t>
      </w:r>
      <w:bookmarkEnd w:id="427"/>
      <w:bookmarkEnd w:id="428"/>
      <w:bookmarkEnd w:id="429"/>
    </w:p>
    <w:p w14:paraId="5F3038E3" w14:textId="0F099697" w:rsidR="002B3FD3" w:rsidRPr="00C43D56" w:rsidRDefault="002B3FD3" w:rsidP="002B3FD3">
      <w:r w:rsidRPr="00C43D56">
        <w:t>Research progress in 2016</w:t>
      </w:r>
      <w:r w:rsidR="007E2630">
        <w:t>-</w:t>
      </w:r>
      <w:r w:rsidRPr="00C43D56">
        <w:t xml:space="preserve">17 </w:t>
      </w:r>
      <w:r w:rsidR="00523A60">
        <w:t>was</w:t>
      </w:r>
      <w:r w:rsidRPr="00C43D56">
        <w:t xml:space="preserve"> affected by a number of high priority activities, including the </w:t>
      </w:r>
      <w:r>
        <w:t xml:space="preserve">ERISS </w:t>
      </w:r>
      <w:r w:rsidRPr="00C43D56">
        <w:t>restructure</w:t>
      </w:r>
      <w:r>
        <w:t xml:space="preserve"> (reported </w:t>
      </w:r>
      <w:r w:rsidR="00523A60">
        <w:t xml:space="preserve">in the </w:t>
      </w:r>
      <w:r w:rsidR="00523A60">
        <w:rPr>
          <w:lang w:val="en-US"/>
        </w:rPr>
        <w:t>SSB 2015-16 Annual Technical Report</w:t>
      </w:r>
      <w:r>
        <w:t>)</w:t>
      </w:r>
      <w:r w:rsidRPr="00C43D56">
        <w:t xml:space="preserve">, drafting of the Supervising Scientist’s </w:t>
      </w:r>
      <w:r>
        <w:t>r</w:t>
      </w:r>
      <w:r w:rsidRPr="00C43D56">
        <w:t xml:space="preserve">ehabilitation </w:t>
      </w:r>
      <w:r>
        <w:t>s</w:t>
      </w:r>
      <w:r w:rsidRPr="00C43D56">
        <w:t>tandards</w:t>
      </w:r>
      <w:r>
        <w:t xml:space="preserve"> (see below)</w:t>
      </w:r>
      <w:r w:rsidRPr="00C43D56">
        <w:t xml:space="preserve"> for Ranger, the 2017-18 and 10</w:t>
      </w:r>
      <w:r>
        <w:t>-</w:t>
      </w:r>
      <w:r w:rsidRPr="00C43D56">
        <w:t xml:space="preserve">year planning processes, and review of the Ranger </w:t>
      </w:r>
      <w:r>
        <w:t xml:space="preserve">Mine </w:t>
      </w:r>
      <w:r w:rsidRPr="00C43D56">
        <w:t>Closure Plan. Nevertheless, generally good progress has been made on key projects, as detailed below.</w:t>
      </w:r>
    </w:p>
    <w:p w14:paraId="5F3038E4" w14:textId="5482FA83" w:rsidR="002B3FD3" w:rsidRDefault="002B3FD3" w:rsidP="002B3FD3">
      <w:r w:rsidRPr="00C43D56">
        <w:t xml:space="preserve">An important milestone </w:t>
      </w:r>
      <w:r w:rsidR="003C077C">
        <w:t>was</w:t>
      </w:r>
      <w:r w:rsidRPr="00C43D56">
        <w:t xml:space="preserve"> the completion of the revised ARRTC KKNs. The KKNs were endorsed by ARRTC at its 37</w:t>
      </w:r>
      <w:r w:rsidRPr="00B54F35">
        <w:rPr>
          <w:vertAlign w:val="superscript"/>
        </w:rPr>
        <w:t>th</w:t>
      </w:r>
      <w:r>
        <w:t xml:space="preserve"> m</w:t>
      </w:r>
      <w:r w:rsidRPr="00C43D56">
        <w:t xml:space="preserve">eeting in November 2016, and </w:t>
      </w:r>
      <w:r>
        <w:t>have recently been finalised and published</w:t>
      </w:r>
      <w:r>
        <w:rPr>
          <w:rStyle w:val="FootnoteReference"/>
        </w:rPr>
        <w:footnoteReference w:id="2"/>
      </w:r>
      <w:r w:rsidRPr="00C43D56">
        <w:t>. The KKNs identify the critical knowledge requirements for achieving a successful rehabilitation at Ranger</w:t>
      </w:r>
      <w:r>
        <w:t xml:space="preserve">, and will continue to be the primary resource for guiding SSB’s research program. In addition, SSB is integrating the KKNs within its formal assessment of the </w:t>
      </w:r>
      <w:r w:rsidRPr="00C43D56">
        <w:t xml:space="preserve">Ranger </w:t>
      </w:r>
      <w:r>
        <w:t xml:space="preserve">Mine </w:t>
      </w:r>
      <w:r w:rsidRPr="00C43D56">
        <w:t>Closure Plan</w:t>
      </w:r>
      <w:r>
        <w:t>. Consequently, the KKNs will be explicitly embedded in the ongoing work programs.</w:t>
      </w:r>
    </w:p>
    <w:p w14:paraId="23EA360D" w14:textId="37F9A6AF" w:rsidR="003079F7" w:rsidRDefault="00DE4C08" w:rsidP="003079F7">
      <w:bookmarkStart w:id="430" w:name="_Toc480462260"/>
      <w:bookmarkStart w:id="431" w:name="_Toc480469302"/>
      <w:bookmarkStart w:id="432" w:name="_Toc480968622"/>
      <w:r w:rsidRPr="00DE4C08">
        <w:t xml:space="preserve">The ERISS research program for 2016-17 comprised </w:t>
      </w:r>
      <w:r w:rsidR="0047263F">
        <w:t>3</w:t>
      </w:r>
      <w:r w:rsidR="0057079C">
        <w:t>6</w:t>
      </w:r>
      <w:r w:rsidR="0047263F" w:rsidRPr="00DE4C08">
        <w:t xml:space="preserve"> </w:t>
      </w:r>
      <w:r w:rsidRPr="00DE4C08">
        <w:t>research projects, and was endorsed by ARRTC at its 36</w:t>
      </w:r>
      <w:r w:rsidRPr="00DE4C08">
        <w:rPr>
          <w:vertAlign w:val="superscript"/>
        </w:rPr>
        <w:t>th</w:t>
      </w:r>
      <w:r w:rsidRPr="00DE4C08">
        <w:t xml:space="preserve"> meeting in August 2016. </w:t>
      </w:r>
      <w:r>
        <w:t>The projects</w:t>
      </w:r>
      <w:r w:rsidR="003079F7" w:rsidRPr="00DE4C08">
        <w:t xml:space="preserve"> are listed in </w:t>
      </w:r>
      <w:r w:rsidR="003079F7" w:rsidRPr="00EA5906">
        <w:t xml:space="preserve">Table </w:t>
      </w:r>
      <w:r w:rsidR="00B53548" w:rsidRPr="00EA5906">
        <w:t>21</w:t>
      </w:r>
      <w:r w:rsidR="003079F7" w:rsidRPr="00DE4C08">
        <w:t xml:space="preserve"> and described in Appendix </w:t>
      </w:r>
      <w:r w:rsidR="003C077C">
        <w:t>3</w:t>
      </w:r>
      <w:r w:rsidR="003079F7" w:rsidRPr="00DE4C08">
        <w:t>, where they</w:t>
      </w:r>
      <w:r w:rsidR="003079F7" w:rsidRPr="00DE4C08">
        <w:rPr>
          <w:lang w:val="en-US"/>
        </w:rPr>
        <w:t xml:space="preserve"> are listed in order of the mine phase. Rehabilitation-related projects are listed according to the closure themes (i.e. </w:t>
      </w:r>
      <w:r w:rsidR="003079F7" w:rsidRPr="00DE4C08">
        <w:rPr>
          <w:i/>
          <w:lang w:val="en-US"/>
        </w:rPr>
        <w:t>Water and sediment</w:t>
      </w:r>
      <w:r w:rsidR="003079F7" w:rsidRPr="00DE4C08">
        <w:rPr>
          <w:lang w:val="en-US"/>
        </w:rPr>
        <w:t xml:space="preserve">, </w:t>
      </w:r>
      <w:r w:rsidR="003079F7" w:rsidRPr="00DE4C08">
        <w:rPr>
          <w:i/>
          <w:lang w:val="en-US"/>
        </w:rPr>
        <w:t>Radiation</w:t>
      </w:r>
      <w:r w:rsidR="003079F7" w:rsidRPr="00DE4C08">
        <w:rPr>
          <w:lang w:val="en-US"/>
        </w:rPr>
        <w:t xml:space="preserve">, </w:t>
      </w:r>
      <w:r w:rsidR="003079F7" w:rsidRPr="00DE4C08">
        <w:rPr>
          <w:i/>
          <w:lang w:val="en-US"/>
        </w:rPr>
        <w:t>Landform</w:t>
      </w:r>
      <w:r w:rsidR="003079F7" w:rsidRPr="00DE4C08">
        <w:rPr>
          <w:lang w:val="en-US"/>
        </w:rPr>
        <w:t xml:space="preserve">, </w:t>
      </w:r>
      <w:r w:rsidR="003079F7" w:rsidRPr="00DE4C08">
        <w:rPr>
          <w:i/>
          <w:lang w:val="en-US"/>
        </w:rPr>
        <w:t>Flora and fauna</w:t>
      </w:r>
      <w:r w:rsidR="003079F7" w:rsidRPr="00DE4C08">
        <w:rPr>
          <w:lang w:val="en-US"/>
        </w:rPr>
        <w:t xml:space="preserve">) and, within these, according to the three key categories, </w:t>
      </w:r>
      <w:r w:rsidR="003079F7" w:rsidRPr="00DE4C08">
        <w:rPr>
          <w:i/>
          <w:lang w:val="en-US"/>
        </w:rPr>
        <w:t>Developing closure criteria</w:t>
      </w:r>
      <w:r w:rsidR="003079F7" w:rsidRPr="00DE4C08">
        <w:rPr>
          <w:lang w:val="en-US"/>
        </w:rPr>
        <w:t xml:space="preserve">, </w:t>
      </w:r>
      <w:r w:rsidR="003079F7" w:rsidRPr="00DE4C08">
        <w:rPr>
          <w:i/>
          <w:lang w:val="en-US"/>
        </w:rPr>
        <w:t>Demonstrating achievement of closure criteria</w:t>
      </w:r>
      <w:r w:rsidR="003079F7" w:rsidRPr="00DE4C08">
        <w:rPr>
          <w:lang w:val="en-US"/>
        </w:rPr>
        <w:t xml:space="preserve"> and </w:t>
      </w:r>
      <w:r w:rsidR="003079F7" w:rsidRPr="00DE4C08">
        <w:rPr>
          <w:i/>
          <w:lang w:val="en-US"/>
        </w:rPr>
        <w:t>Monitoring of closure criteria</w:t>
      </w:r>
      <w:r w:rsidR="003079F7" w:rsidRPr="00DE4C08">
        <w:rPr>
          <w:lang w:val="en-US"/>
        </w:rPr>
        <w:t xml:space="preserve">. </w:t>
      </w:r>
      <w:r w:rsidR="00E53D79" w:rsidRPr="00E53D79">
        <w:t xml:space="preserve">Of the </w:t>
      </w:r>
      <w:r w:rsidR="0047263F" w:rsidRPr="00E53D79">
        <w:t>3</w:t>
      </w:r>
      <w:r w:rsidR="0057079C">
        <w:t>6</w:t>
      </w:r>
      <w:r w:rsidR="0047263F" w:rsidRPr="00E53D79">
        <w:t xml:space="preserve"> </w:t>
      </w:r>
      <w:r w:rsidR="003079F7" w:rsidRPr="00E53D79">
        <w:t xml:space="preserve">projects </w:t>
      </w:r>
      <w:r w:rsidR="00E53D79" w:rsidRPr="00E53D79">
        <w:t xml:space="preserve">on the list, </w:t>
      </w:r>
      <w:r w:rsidR="0047263F">
        <w:t>seven</w:t>
      </w:r>
      <w:r w:rsidR="0047263F" w:rsidRPr="00E53D79">
        <w:t xml:space="preserve"> </w:t>
      </w:r>
      <w:r w:rsidR="00E53D79" w:rsidRPr="00E53D79">
        <w:t xml:space="preserve">were completed during the reporting period (see </w:t>
      </w:r>
      <w:r w:rsidR="00E53D79" w:rsidRPr="00EA5906">
        <w:t xml:space="preserve">Table </w:t>
      </w:r>
      <w:r w:rsidR="00B53548" w:rsidRPr="00EA5906">
        <w:t>21</w:t>
      </w:r>
      <w:r w:rsidR="00E53D79">
        <w:t xml:space="preserve">). </w:t>
      </w:r>
      <w:r w:rsidR="00E53D79" w:rsidRPr="00E53D79">
        <w:t xml:space="preserve">All except one of the </w:t>
      </w:r>
      <w:r w:rsidR="0047263F" w:rsidRPr="00E53D79">
        <w:t>3</w:t>
      </w:r>
      <w:r w:rsidR="0057079C">
        <w:t>6</w:t>
      </w:r>
      <w:r w:rsidR="0047263F" w:rsidRPr="00E53D79">
        <w:t xml:space="preserve"> </w:t>
      </w:r>
      <w:r w:rsidR="00FC1743">
        <w:t xml:space="preserve">projects are relevant to </w:t>
      </w:r>
      <w:r w:rsidR="00E53D79" w:rsidRPr="00E53D79">
        <w:t xml:space="preserve">Ranger </w:t>
      </w:r>
      <w:r w:rsidR="00FC1743">
        <w:t xml:space="preserve">uranium </w:t>
      </w:r>
      <w:r w:rsidR="00E53D79" w:rsidRPr="00E53D79">
        <w:t xml:space="preserve">mine. </w:t>
      </w:r>
      <w:r w:rsidR="003079F7" w:rsidRPr="00DE4C08">
        <w:rPr>
          <w:lang w:val="en-US"/>
        </w:rPr>
        <w:t xml:space="preserve">In numerous cases, projects </w:t>
      </w:r>
      <w:r w:rsidR="00136940">
        <w:rPr>
          <w:lang w:val="en-US"/>
        </w:rPr>
        <w:t>are</w:t>
      </w:r>
      <w:r w:rsidR="003079F7" w:rsidRPr="00DE4C08">
        <w:rPr>
          <w:lang w:val="en-US"/>
        </w:rPr>
        <w:t xml:space="preserve"> applicable to more than one mine phase o</w:t>
      </w:r>
      <w:r w:rsidR="00E53D79">
        <w:rPr>
          <w:lang w:val="en-US"/>
        </w:rPr>
        <w:t>r</w:t>
      </w:r>
      <w:r w:rsidR="003079F7" w:rsidRPr="00DE4C08">
        <w:rPr>
          <w:lang w:val="en-US"/>
        </w:rPr>
        <w:t xml:space="preserve"> closure category, although they will only appear once, typically wherever they are needed most urgently.</w:t>
      </w:r>
      <w:r w:rsidR="00E53D79">
        <w:rPr>
          <w:lang w:val="en-US"/>
        </w:rPr>
        <w:t xml:space="preserve"> </w:t>
      </w:r>
      <w:r w:rsidR="00E53D79" w:rsidRPr="00E53D79">
        <w:t xml:space="preserve">For example, </w:t>
      </w:r>
      <w:r w:rsidR="00E53D79">
        <w:t>all the projects listed under the operational phase are also relevant in some way to rehabilitation.</w:t>
      </w:r>
    </w:p>
    <w:p w14:paraId="29B4A4E7" w14:textId="791577F4" w:rsidR="00136940" w:rsidRPr="00136940" w:rsidRDefault="00136940" w:rsidP="003079F7">
      <w:r>
        <w:t xml:space="preserve">Resource constraints and competing demands continue to result in a number of projects being suspended in order to focus on higher priority projects. </w:t>
      </w:r>
      <w:r w:rsidR="003D6D8C">
        <w:t>As of the end of June 2017</w:t>
      </w:r>
      <w:r>
        <w:t xml:space="preserve">, </w:t>
      </w:r>
      <w:r w:rsidR="00145F2D">
        <w:t>13</w:t>
      </w:r>
      <w:r>
        <w:t xml:space="preserve"> projects were suspended (</w:t>
      </w:r>
      <w:r w:rsidRPr="00EA5906">
        <w:t xml:space="preserve">Table </w:t>
      </w:r>
      <w:r w:rsidR="00B53548" w:rsidRPr="00EA5906">
        <w:t>22</w:t>
      </w:r>
      <w:r>
        <w:t xml:space="preserve">). </w:t>
      </w:r>
      <w:r w:rsidRPr="0019467E">
        <w:t>As always, assessing priorities and ways of achieving efficiencies are ongoing activities. As part of this, emphasis continues to be placed on working with external consultants and collaborators to achieve research outcomes</w:t>
      </w:r>
      <w:r w:rsidRPr="000807A9">
        <w:t>.</w:t>
      </w:r>
      <w:r w:rsidRPr="000807A9">
        <w:rPr>
          <w:color w:val="FF0000"/>
        </w:rPr>
        <w:t xml:space="preserve"> </w:t>
      </w:r>
      <w:r w:rsidR="00A028E5" w:rsidRPr="00A028E5">
        <w:t>Almost half</w:t>
      </w:r>
      <w:r w:rsidRPr="00A028E5">
        <w:t xml:space="preserve"> of the </w:t>
      </w:r>
      <w:r w:rsidR="0047263F" w:rsidRPr="00A028E5">
        <w:t>3</w:t>
      </w:r>
      <w:r w:rsidR="0047263F">
        <w:t>7</w:t>
      </w:r>
      <w:r w:rsidR="0047263F" w:rsidRPr="00A028E5">
        <w:t xml:space="preserve"> </w:t>
      </w:r>
      <w:r w:rsidRPr="00A028E5">
        <w:t xml:space="preserve">research projects in 2016-17 </w:t>
      </w:r>
      <w:r w:rsidR="00A028E5" w:rsidRPr="00A028E5">
        <w:t>involved</w:t>
      </w:r>
      <w:r w:rsidRPr="00A028E5">
        <w:t xml:space="preserve"> external contracts</w:t>
      </w:r>
      <w:r w:rsidR="00A028E5" w:rsidRPr="00A028E5">
        <w:t xml:space="preserve"> and/or</w:t>
      </w:r>
      <w:r w:rsidRPr="00A028E5">
        <w:t xml:space="preserve"> significant external collaboration with other research organisations. We will continue to look for such collaborative opportunities where they align with our strategic research priorities.</w:t>
      </w:r>
      <w:r w:rsidR="00A028E5">
        <w:t xml:space="preserve"> Moreover, several of the suspended projects are scheduled to be re-activated in 2017-18, as other projects are completed. </w:t>
      </w:r>
    </w:p>
    <w:p w14:paraId="72C1947A" w14:textId="471C2B95" w:rsidR="00DE4C08" w:rsidRDefault="00DE4C08" w:rsidP="00DE4C08">
      <w:r>
        <w:t xml:space="preserve">Updates on the rehabilitation standards and </w:t>
      </w:r>
      <w:r w:rsidRPr="00C43D56">
        <w:t xml:space="preserve">the progress made </w:t>
      </w:r>
      <w:r>
        <w:t>during 2016-17 by</w:t>
      </w:r>
      <w:r w:rsidRPr="00C43D56">
        <w:t xml:space="preserve"> the </w:t>
      </w:r>
      <w:r>
        <w:t xml:space="preserve">three </w:t>
      </w:r>
      <w:r w:rsidRPr="00C43D56">
        <w:rPr>
          <w:bCs/>
          <w:iCs/>
        </w:rPr>
        <w:t>SSB</w:t>
      </w:r>
      <w:r w:rsidRPr="00C43D56">
        <w:rPr>
          <w:b/>
          <w:bCs/>
          <w:i/>
          <w:iCs/>
        </w:rPr>
        <w:t xml:space="preserve"> </w:t>
      </w:r>
      <w:r w:rsidRPr="00C43D56">
        <w:t xml:space="preserve">research </w:t>
      </w:r>
      <w:r>
        <w:t>teams</w:t>
      </w:r>
      <w:r w:rsidRPr="00C43D56">
        <w:t xml:space="preserve"> are provided below.</w:t>
      </w:r>
    </w:p>
    <w:p w14:paraId="5F3038E6" w14:textId="1CEE0DC7" w:rsidR="002B3FD3" w:rsidRPr="00F15A02" w:rsidRDefault="00BF661B" w:rsidP="002B3FD3">
      <w:pPr>
        <w:pStyle w:val="Heading3"/>
      </w:pPr>
      <w:bookmarkStart w:id="433" w:name="_Toc490837458"/>
      <w:bookmarkStart w:id="434" w:name="_Toc491430068"/>
      <w:bookmarkStart w:id="435" w:name="_Toc491430940"/>
      <w:bookmarkStart w:id="436" w:name="_Toc508200374"/>
      <w:r>
        <w:t xml:space="preserve">5.2.1 </w:t>
      </w:r>
      <w:r w:rsidR="002B3FD3" w:rsidRPr="00F15A02">
        <w:t>Rehabilitation standards</w:t>
      </w:r>
      <w:bookmarkEnd w:id="430"/>
      <w:bookmarkEnd w:id="431"/>
      <w:bookmarkEnd w:id="432"/>
      <w:bookmarkEnd w:id="433"/>
      <w:bookmarkEnd w:id="434"/>
      <w:bookmarkEnd w:id="435"/>
      <w:bookmarkEnd w:id="436"/>
    </w:p>
    <w:p w14:paraId="5F3038E7" w14:textId="77777777" w:rsidR="002B3FD3" w:rsidRDefault="002B3FD3" w:rsidP="002B3FD3">
      <w:pPr>
        <w:rPr>
          <w:bCs/>
        </w:rPr>
      </w:pPr>
      <w:r>
        <w:rPr>
          <w:bCs/>
        </w:rPr>
        <w:t>T</w:t>
      </w:r>
      <w:r w:rsidRPr="00755C79">
        <w:rPr>
          <w:bCs/>
        </w:rPr>
        <w:t xml:space="preserve">he </w:t>
      </w:r>
      <w:r>
        <w:rPr>
          <w:bCs/>
        </w:rPr>
        <w:t>r</w:t>
      </w:r>
      <w:r w:rsidRPr="00755C79">
        <w:rPr>
          <w:bCs/>
        </w:rPr>
        <w:t xml:space="preserve">ehabilitation </w:t>
      </w:r>
      <w:r>
        <w:rPr>
          <w:bCs/>
        </w:rPr>
        <w:t>s</w:t>
      </w:r>
      <w:r w:rsidRPr="00755C79">
        <w:rPr>
          <w:bCs/>
        </w:rPr>
        <w:t xml:space="preserve">tandards </w:t>
      </w:r>
      <w:r>
        <w:rPr>
          <w:bCs/>
        </w:rPr>
        <w:t xml:space="preserve">that are being developed </w:t>
      </w:r>
      <w:r w:rsidRPr="00755C79">
        <w:rPr>
          <w:bCs/>
        </w:rPr>
        <w:t>represent the Supervising Scientist’s view of what is required to achieve the environmental objectives detailed in the Ranger Environmental Requirements.</w:t>
      </w:r>
      <w:r>
        <w:t xml:space="preserve"> </w:t>
      </w:r>
      <w:r>
        <w:rPr>
          <w:bCs/>
        </w:rPr>
        <w:t>They will enable clear</w:t>
      </w:r>
      <w:r w:rsidRPr="00755C79">
        <w:rPr>
          <w:bCs/>
        </w:rPr>
        <w:t xml:space="preserve"> visibility of the science underpinning each standard, and will provide a scientifically robust basis for decisions.</w:t>
      </w:r>
      <w:r>
        <w:rPr>
          <w:bCs/>
        </w:rPr>
        <w:t xml:space="preserve"> </w:t>
      </w:r>
      <w:r w:rsidRPr="00755C79">
        <w:rPr>
          <w:bCs/>
        </w:rPr>
        <w:t xml:space="preserve">The SSB will communicate the </w:t>
      </w:r>
      <w:r>
        <w:rPr>
          <w:bCs/>
        </w:rPr>
        <w:t>r</w:t>
      </w:r>
      <w:r w:rsidRPr="00755C79">
        <w:rPr>
          <w:bCs/>
        </w:rPr>
        <w:t xml:space="preserve">ehabilitation </w:t>
      </w:r>
      <w:r>
        <w:rPr>
          <w:bCs/>
        </w:rPr>
        <w:t>s</w:t>
      </w:r>
      <w:r w:rsidRPr="00755C79">
        <w:rPr>
          <w:bCs/>
        </w:rPr>
        <w:t xml:space="preserve">tandards to ERA and all stakeholders </w:t>
      </w:r>
      <w:r>
        <w:rPr>
          <w:bCs/>
        </w:rPr>
        <w:t>with the aim of</w:t>
      </w:r>
      <w:r w:rsidRPr="00755C79">
        <w:rPr>
          <w:bCs/>
        </w:rPr>
        <w:t xml:space="preserve"> inform</w:t>
      </w:r>
      <w:r>
        <w:rPr>
          <w:bCs/>
        </w:rPr>
        <w:t>ing</w:t>
      </w:r>
      <w:r w:rsidRPr="00755C79">
        <w:rPr>
          <w:bCs/>
        </w:rPr>
        <w:t xml:space="preserve"> the development of closure criteria, and it will publish them and provide them as advice to the relevant </w:t>
      </w:r>
      <w:r>
        <w:rPr>
          <w:bCs/>
        </w:rPr>
        <w:t>m</w:t>
      </w:r>
      <w:r w:rsidRPr="00755C79">
        <w:rPr>
          <w:bCs/>
        </w:rPr>
        <w:t>inister</w:t>
      </w:r>
      <w:r>
        <w:rPr>
          <w:bCs/>
        </w:rPr>
        <w:t>s</w:t>
      </w:r>
      <w:r w:rsidRPr="00755C79">
        <w:rPr>
          <w:bCs/>
        </w:rPr>
        <w:t>.</w:t>
      </w:r>
      <w:r>
        <w:rPr>
          <w:bCs/>
        </w:rPr>
        <w:t xml:space="preserve"> </w:t>
      </w:r>
      <w:r w:rsidRPr="00755C79">
        <w:rPr>
          <w:bCs/>
        </w:rPr>
        <w:t xml:space="preserve">They represent advice, and are not mandatory. In contrast, it is ERA’s responsibility to propose closure criteria for the rehabilitation, which, once approved by the relevant </w:t>
      </w:r>
      <w:r>
        <w:rPr>
          <w:bCs/>
        </w:rPr>
        <w:t>m</w:t>
      </w:r>
      <w:r w:rsidRPr="00755C79">
        <w:rPr>
          <w:bCs/>
        </w:rPr>
        <w:t xml:space="preserve">inister, become mandatory. ERA may or may not elect to align its closure criteria with SSB’s </w:t>
      </w:r>
      <w:r>
        <w:rPr>
          <w:bCs/>
        </w:rPr>
        <w:t>r</w:t>
      </w:r>
      <w:r w:rsidRPr="00755C79">
        <w:rPr>
          <w:bCs/>
        </w:rPr>
        <w:t xml:space="preserve">ehabilitation </w:t>
      </w:r>
      <w:r>
        <w:rPr>
          <w:bCs/>
        </w:rPr>
        <w:t>s</w:t>
      </w:r>
      <w:r w:rsidRPr="00755C79">
        <w:rPr>
          <w:bCs/>
        </w:rPr>
        <w:t xml:space="preserve">tandards. The relevant </w:t>
      </w:r>
      <w:r>
        <w:rPr>
          <w:bCs/>
        </w:rPr>
        <w:t>m</w:t>
      </w:r>
      <w:r w:rsidRPr="00755C79">
        <w:rPr>
          <w:bCs/>
        </w:rPr>
        <w:t>inister will make a decision on whether the closure criteria are approved and, as part of this will consider the advice of the Supervising Scientist.</w:t>
      </w:r>
      <w:r>
        <w:rPr>
          <w:bCs/>
        </w:rPr>
        <w:t xml:space="preserve"> D</w:t>
      </w:r>
      <w:r w:rsidRPr="00755C79">
        <w:rPr>
          <w:bCs/>
        </w:rPr>
        <w:t>raft</w:t>
      </w:r>
      <w:r>
        <w:rPr>
          <w:bCs/>
        </w:rPr>
        <w:t>s of the</w:t>
      </w:r>
      <w:r w:rsidRPr="00755C79">
        <w:rPr>
          <w:bCs/>
        </w:rPr>
        <w:t xml:space="preserve"> </w:t>
      </w:r>
      <w:r>
        <w:rPr>
          <w:bCs/>
        </w:rPr>
        <w:t>s</w:t>
      </w:r>
      <w:r w:rsidRPr="00755C79">
        <w:rPr>
          <w:bCs/>
        </w:rPr>
        <w:t>tandards will be circulated to relevant stakeholders (including the GAC) for comment before being finalised.</w:t>
      </w:r>
      <w:r>
        <w:rPr>
          <w:bCs/>
        </w:rPr>
        <w:t xml:space="preserve"> </w:t>
      </w:r>
    </w:p>
    <w:p w14:paraId="772C2F2C" w14:textId="1DA09243" w:rsidR="00F60051" w:rsidRDefault="00F60051" w:rsidP="002B3FD3">
      <w:pPr>
        <w:rPr>
          <w:bCs/>
        </w:rPr>
        <w:sectPr w:rsidR="00F60051" w:rsidSect="00151D62">
          <w:headerReference w:type="even" r:id="rId83"/>
          <w:headerReference w:type="first" r:id="rId84"/>
          <w:pgSz w:w="10319" w:h="14578" w:code="119"/>
          <w:pgMar w:top="1440" w:right="1440" w:bottom="1440" w:left="1440" w:header="720" w:footer="720" w:gutter="0"/>
          <w:cols w:space="360"/>
          <w:noEndnote/>
          <w:titlePg/>
          <w:docGrid w:linePitch="272"/>
        </w:sectPr>
      </w:pPr>
    </w:p>
    <w:p w14:paraId="54CC2BE1" w14:textId="0EF2AF24" w:rsidR="00F60051" w:rsidRDefault="00F60051" w:rsidP="00F60051">
      <w:pPr>
        <w:pStyle w:val="tablecaption"/>
      </w:pPr>
      <w:r w:rsidRPr="00EA5906">
        <w:t xml:space="preserve">Table </w:t>
      </w:r>
      <w:r w:rsidR="00B53548" w:rsidRPr="00EA5906">
        <w:t>21</w:t>
      </w:r>
      <w:r>
        <w:t xml:space="preserve"> Environmental Research Institute of the Supervising Scientist research projects completed</w:t>
      </w:r>
      <w:r w:rsidR="00BF5C0B">
        <w:t xml:space="preserve"> OR</w:t>
      </w:r>
      <w:r w:rsidR="007B1E58">
        <w:t xml:space="preserve"> active during 2016-17</w:t>
      </w:r>
    </w:p>
    <w:tbl>
      <w:tblPr>
        <w:tblW w:w="13059" w:type="dxa"/>
        <w:tblInd w:w="90" w:type="dxa"/>
        <w:tblBorders>
          <w:top w:val="single" w:sz="4" w:space="0" w:color="auto"/>
          <w:bottom w:val="single" w:sz="4" w:space="0" w:color="auto"/>
        </w:tblBorders>
        <w:tblLayout w:type="fixed"/>
        <w:tblLook w:val="04A0" w:firstRow="1" w:lastRow="0" w:firstColumn="1" w:lastColumn="0" w:noHBand="0" w:noVBand="1"/>
      </w:tblPr>
      <w:tblGrid>
        <w:gridCol w:w="11642"/>
        <w:gridCol w:w="1417"/>
      </w:tblGrid>
      <w:tr w:rsidR="00F60051" w:rsidRPr="00B84444" w14:paraId="7B86FC0B" w14:textId="77777777" w:rsidTr="00F66FB4">
        <w:tc>
          <w:tcPr>
            <w:tcW w:w="11642" w:type="dxa"/>
            <w:tcBorders>
              <w:top w:val="single" w:sz="4" w:space="0" w:color="auto"/>
              <w:bottom w:val="single" w:sz="4" w:space="0" w:color="auto"/>
            </w:tcBorders>
            <w:shd w:val="clear" w:color="auto" w:fill="auto"/>
            <w:noWrap/>
            <w:vAlign w:val="bottom"/>
            <w:hideMark/>
          </w:tcPr>
          <w:p w14:paraId="37BC3406" w14:textId="77777777" w:rsidR="00F60051" w:rsidRPr="00E06AC5" w:rsidRDefault="00F60051" w:rsidP="00A21510">
            <w:pPr>
              <w:pStyle w:val="table1"/>
              <w:spacing w:after="40" w:line="200" w:lineRule="atLeast"/>
              <w:rPr>
                <w:b/>
                <w:lang w:eastAsia="en-AU"/>
              </w:rPr>
            </w:pPr>
            <w:r w:rsidRPr="00E06AC5">
              <w:rPr>
                <w:b/>
                <w:lang w:eastAsia="en-AU"/>
              </w:rPr>
              <w:t>Project</w:t>
            </w:r>
          </w:p>
        </w:tc>
        <w:tc>
          <w:tcPr>
            <w:tcW w:w="1417" w:type="dxa"/>
            <w:tcBorders>
              <w:top w:val="single" w:sz="4" w:space="0" w:color="auto"/>
              <w:bottom w:val="single" w:sz="4" w:space="0" w:color="auto"/>
            </w:tcBorders>
            <w:shd w:val="clear" w:color="auto" w:fill="auto"/>
            <w:noWrap/>
            <w:vAlign w:val="bottom"/>
            <w:hideMark/>
          </w:tcPr>
          <w:p w14:paraId="4A24A97D" w14:textId="77777777" w:rsidR="00F60051" w:rsidRPr="00B84444" w:rsidRDefault="00F60051" w:rsidP="00EC6BD1">
            <w:pPr>
              <w:spacing w:before="60" w:after="40" w:line="200" w:lineRule="atLeast"/>
              <w:rPr>
                <w:rFonts w:ascii="Arial" w:hAnsi="Arial" w:cs="Arial"/>
                <w:b/>
                <w:color w:val="000000"/>
                <w:sz w:val="16"/>
                <w:szCs w:val="16"/>
                <w:lang w:eastAsia="en-AU"/>
              </w:rPr>
            </w:pPr>
            <w:r w:rsidRPr="00B84444">
              <w:rPr>
                <w:rFonts w:ascii="Arial" w:hAnsi="Arial" w:cs="Arial"/>
                <w:b/>
                <w:color w:val="000000"/>
                <w:sz w:val="16"/>
                <w:szCs w:val="16"/>
                <w:lang w:eastAsia="en-AU"/>
              </w:rPr>
              <w:t>Status</w:t>
            </w:r>
          </w:p>
        </w:tc>
      </w:tr>
      <w:tr w:rsidR="00F60051" w:rsidRPr="00B84444" w14:paraId="453F6375" w14:textId="77777777" w:rsidTr="00F66FB4">
        <w:tc>
          <w:tcPr>
            <w:tcW w:w="11642" w:type="dxa"/>
            <w:tcBorders>
              <w:top w:val="single" w:sz="4" w:space="0" w:color="auto"/>
            </w:tcBorders>
            <w:shd w:val="clear" w:color="auto" w:fill="auto"/>
            <w:noWrap/>
            <w:vAlign w:val="bottom"/>
            <w:hideMark/>
          </w:tcPr>
          <w:p w14:paraId="048037D2" w14:textId="050FF5F4" w:rsidR="00F60051" w:rsidRPr="00E06AC5" w:rsidRDefault="007973C3" w:rsidP="00A21510">
            <w:pPr>
              <w:pStyle w:val="table1"/>
              <w:spacing w:after="40" w:line="200" w:lineRule="atLeast"/>
              <w:rPr>
                <w:b/>
                <w:lang w:eastAsia="en-AU"/>
              </w:rPr>
            </w:pPr>
            <w:r>
              <w:rPr>
                <w:b/>
                <w:lang w:eastAsia="en-AU"/>
              </w:rPr>
              <w:t>Ranger o</w:t>
            </w:r>
            <w:r w:rsidR="00F60051" w:rsidRPr="00E06AC5">
              <w:rPr>
                <w:b/>
                <w:lang w:eastAsia="en-AU"/>
              </w:rPr>
              <w:t>perational phase</w:t>
            </w:r>
          </w:p>
        </w:tc>
        <w:tc>
          <w:tcPr>
            <w:tcW w:w="1417" w:type="dxa"/>
            <w:tcBorders>
              <w:top w:val="single" w:sz="4" w:space="0" w:color="auto"/>
            </w:tcBorders>
            <w:shd w:val="clear" w:color="auto" w:fill="auto"/>
            <w:noWrap/>
            <w:vAlign w:val="bottom"/>
            <w:hideMark/>
          </w:tcPr>
          <w:p w14:paraId="45EA36A6" w14:textId="77777777" w:rsidR="00F60051" w:rsidRPr="00B84444" w:rsidRDefault="00F60051" w:rsidP="00EC6BD1">
            <w:pPr>
              <w:spacing w:before="60" w:after="40" w:line="200" w:lineRule="atLeast"/>
              <w:rPr>
                <w:rFonts w:ascii="Arial" w:hAnsi="Arial" w:cs="Arial"/>
                <w:color w:val="000000"/>
                <w:sz w:val="16"/>
                <w:szCs w:val="16"/>
                <w:lang w:eastAsia="en-AU"/>
              </w:rPr>
            </w:pPr>
          </w:p>
        </w:tc>
      </w:tr>
      <w:tr w:rsidR="00BE0F0B" w:rsidRPr="00B84444" w14:paraId="7F12F7AA" w14:textId="77777777" w:rsidTr="002E612B">
        <w:tc>
          <w:tcPr>
            <w:tcW w:w="11642" w:type="dxa"/>
            <w:shd w:val="clear" w:color="auto" w:fill="auto"/>
            <w:noWrap/>
            <w:vAlign w:val="bottom"/>
            <w:hideMark/>
          </w:tcPr>
          <w:p w14:paraId="2F66A372" w14:textId="164BDE01" w:rsidR="00BE0F0B" w:rsidRPr="004C3802" w:rsidRDefault="00BE0F0B" w:rsidP="00A21510">
            <w:pPr>
              <w:pStyle w:val="table1"/>
              <w:spacing w:after="40" w:line="200" w:lineRule="atLeast"/>
              <w:rPr>
                <w:lang w:eastAsia="en-AU"/>
              </w:rPr>
            </w:pPr>
            <w:r w:rsidRPr="004C3802">
              <w:rPr>
                <w:lang w:eastAsia="en-AU"/>
              </w:rPr>
              <w:t xml:space="preserve">Desktop assessment of historical WET data to evaluate multiple single toxicant water quality </w:t>
            </w:r>
            <w:r w:rsidR="00DE4C08">
              <w:rPr>
                <w:lang w:eastAsia="en-AU"/>
              </w:rPr>
              <w:t>l</w:t>
            </w:r>
            <w:r w:rsidRPr="004C3802">
              <w:rPr>
                <w:lang w:eastAsia="en-AU"/>
              </w:rPr>
              <w:t xml:space="preserve">imits </w:t>
            </w:r>
          </w:p>
        </w:tc>
        <w:tc>
          <w:tcPr>
            <w:tcW w:w="1417" w:type="dxa"/>
            <w:shd w:val="clear" w:color="auto" w:fill="auto"/>
            <w:noWrap/>
            <w:vAlign w:val="bottom"/>
            <w:hideMark/>
          </w:tcPr>
          <w:p w14:paraId="0F9916F9" w14:textId="77777777" w:rsidR="00BE0F0B" w:rsidRPr="004C3802" w:rsidRDefault="00BE0F0B" w:rsidP="002E612B">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Completed</w:t>
            </w:r>
          </w:p>
        </w:tc>
      </w:tr>
      <w:tr w:rsidR="00F60051" w:rsidRPr="00B84444" w14:paraId="15F8B1D1" w14:textId="77777777" w:rsidTr="00F66FB4">
        <w:tc>
          <w:tcPr>
            <w:tcW w:w="11642" w:type="dxa"/>
            <w:shd w:val="clear" w:color="auto" w:fill="auto"/>
            <w:noWrap/>
            <w:vAlign w:val="bottom"/>
            <w:hideMark/>
          </w:tcPr>
          <w:p w14:paraId="40ABDE9A" w14:textId="77777777" w:rsidR="00F60051" w:rsidRPr="00B84444" w:rsidRDefault="00F60051" w:rsidP="00A21510">
            <w:pPr>
              <w:pStyle w:val="table1"/>
              <w:spacing w:after="40" w:line="200" w:lineRule="atLeast"/>
            </w:pPr>
            <w:r w:rsidRPr="00B84444">
              <w:t xml:space="preserve">Developing a short-term chronic toxicity test for the fish, </w:t>
            </w:r>
            <w:r w:rsidRPr="004D2F67">
              <w:rPr>
                <w:i/>
              </w:rPr>
              <w:t>Mogurnda mogurnda</w:t>
            </w:r>
          </w:p>
        </w:tc>
        <w:tc>
          <w:tcPr>
            <w:tcW w:w="1417" w:type="dxa"/>
            <w:shd w:val="clear" w:color="auto" w:fill="auto"/>
            <w:noWrap/>
            <w:vAlign w:val="bottom"/>
            <w:hideMark/>
          </w:tcPr>
          <w:p w14:paraId="1C8784A7" w14:textId="77777777" w:rsidR="00F60051" w:rsidRPr="00B84444" w:rsidRDefault="00F60051" w:rsidP="00EC6BD1">
            <w:pPr>
              <w:spacing w:before="60" w:after="40" w:line="200" w:lineRule="atLeast"/>
              <w:rPr>
                <w:rFonts w:ascii="Arial" w:hAnsi="Arial" w:cs="Arial"/>
                <w:color w:val="000000"/>
                <w:sz w:val="16"/>
                <w:szCs w:val="16"/>
              </w:rPr>
            </w:pPr>
            <w:r w:rsidRPr="00B84444">
              <w:rPr>
                <w:rFonts w:ascii="Arial" w:hAnsi="Arial" w:cs="Arial"/>
                <w:color w:val="000000"/>
                <w:sz w:val="16"/>
                <w:szCs w:val="16"/>
              </w:rPr>
              <w:t>Active</w:t>
            </w:r>
          </w:p>
        </w:tc>
      </w:tr>
      <w:tr w:rsidR="00F60051" w:rsidRPr="00B84444" w14:paraId="7A72A5AF" w14:textId="77777777" w:rsidTr="00F66FB4">
        <w:tc>
          <w:tcPr>
            <w:tcW w:w="11642" w:type="dxa"/>
            <w:shd w:val="clear" w:color="auto" w:fill="auto"/>
            <w:noWrap/>
            <w:vAlign w:val="bottom"/>
            <w:hideMark/>
          </w:tcPr>
          <w:p w14:paraId="300EF425" w14:textId="77777777" w:rsidR="00F60051" w:rsidRPr="004C3802" w:rsidRDefault="00F60051" w:rsidP="00A21510">
            <w:pPr>
              <w:pStyle w:val="table1"/>
              <w:spacing w:after="40" w:line="200" w:lineRule="atLeast"/>
              <w:rPr>
                <w:lang w:eastAsia="en-AU"/>
              </w:rPr>
            </w:pPr>
            <w:r w:rsidRPr="004C3802">
              <w:rPr>
                <w:lang w:eastAsia="en-AU"/>
              </w:rPr>
              <w:t>Toxicity of ammonia to freshwater mussels</w:t>
            </w:r>
          </w:p>
        </w:tc>
        <w:tc>
          <w:tcPr>
            <w:tcW w:w="1417" w:type="dxa"/>
            <w:shd w:val="clear" w:color="auto" w:fill="auto"/>
            <w:noWrap/>
            <w:vAlign w:val="bottom"/>
            <w:hideMark/>
          </w:tcPr>
          <w:p w14:paraId="48B8F3ED" w14:textId="77777777" w:rsidR="00F60051" w:rsidRPr="004C3802" w:rsidRDefault="00F60051" w:rsidP="00EC6BD1">
            <w:pPr>
              <w:spacing w:before="6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F60051" w:rsidRPr="00B84444" w14:paraId="1E111651" w14:textId="77777777" w:rsidTr="00F66FB4">
        <w:tc>
          <w:tcPr>
            <w:tcW w:w="11642" w:type="dxa"/>
            <w:tcBorders>
              <w:bottom w:val="nil"/>
            </w:tcBorders>
            <w:shd w:val="clear" w:color="auto" w:fill="auto"/>
            <w:noWrap/>
            <w:vAlign w:val="bottom"/>
            <w:hideMark/>
          </w:tcPr>
          <w:p w14:paraId="1B4B1B92" w14:textId="77777777" w:rsidR="00F60051" w:rsidRPr="00B84444" w:rsidRDefault="00F60051" w:rsidP="00A21510">
            <w:pPr>
              <w:pStyle w:val="table1"/>
              <w:spacing w:after="40" w:line="200" w:lineRule="atLeast"/>
            </w:pPr>
            <w:r w:rsidRPr="00B84444">
              <w:t>Developing videography-based methods for monitoring fish</w:t>
            </w:r>
          </w:p>
        </w:tc>
        <w:tc>
          <w:tcPr>
            <w:tcW w:w="1417" w:type="dxa"/>
            <w:tcBorders>
              <w:bottom w:val="nil"/>
            </w:tcBorders>
            <w:shd w:val="clear" w:color="auto" w:fill="auto"/>
            <w:noWrap/>
            <w:vAlign w:val="bottom"/>
            <w:hideMark/>
          </w:tcPr>
          <w:p w14:paraId="2B6D6038" w14:textId="77777777" w:rsidR="00F60051" w:rsidRPr="00B84444" w:rsidRDefault="00F60051" w:rsidP="00EC6BD1">
            <w:pPr>
              <w:spacing w:before="60" w:after="40" w:line="200" w:lineRule="atLeast"/>
              <w:rPr>
                <w:rFonts w:ascii="Arial" w:hAnsi="Arial" w:cs="Arial"/>
                <w:color w:val="000000"/>
                <w:sz w:val="16"/>
                <w:szCs w:val="16"/>
              </w:rPr>
            </w:pPr>
            <w:r w:rsidRPr="00B84444">
              <w:rPr>
                <w:rFonts w:ascii="Arial" w:hAnsi="Arial" w:cs="Arial"/>
                <w:color w:val="000000"/>
                <w:sz w:val="16"/>
                <w:szCs w:val="16"/>
              </w:rPr>
              <w:t>Active</w:t>
            </w:r>
          </w:p>
        </w:tc>
      </w:tr>
      <w:tr w:rsidR="00F60051" w:rsidRPr="00B84444" w14:paraId="0687A53B" w14:textId="77777777" w:rsidTr="00F66FB4">
        <w:tc>
          <w:tcPr>
            <w:tcW w:w="11642" w:type="dxa"/>
            <w:tcBorders>
              <w:top w:val="nil"/>
              <w:bottom w:val="single" w:sz="4" w:space="0" w:color="808080" w:themeColor="background1" w:themeShade="80"/>
            </w:tcBorders>
            <w:shd w:val="clear" w:color="auto" w:fill="auto"/>
            <w:noWrap/>
            <w:vAlign w:val="bottom"/>
            <w:hideMark/>
          </w:tcPr>
          <w:p w14:paraId="1091F054" w14:textId="4ED721A6" w:rsidR="00F60051" w:rsidRPr="00B84444" w:rsidRDefault="00C40042" w:rsidP="00A21510">
            <w:pPr>
              <w:pStyle w:val="table1"/>
              <w:spacing w:after="40" w:line="200" w:lineRule="atLeast"/>
            </w:pPr>
            <w:r w:rsidRPr="00C40042">
              <w:t>Genomics-based identification of freshwater macroinvertebrates to species level</w:t>
            </w:r>
          </w:p>
        </w:tc>
        <w:tc>
          <w:tcPr>
            <w:tcW w:w="1417" w:type="dxa"/>
            <w:tcBorders>
              <w:top w:val="nil"/>
              <w:bottom w:val="single" w:sz="4" w:space="0" w:color="808080" w:themeColor="background1" w:themeShade="80"/>
            </w:tcBorders>
            <w:shd w:val="clear" w:color="auto" w:fill="auto"/>
            <w:noWrap/>
            <w:vAlign w:val="bottom"/>
            <w:hideMark/>
          </w:tcPr>
          <w:p w14:paraId="49BD8442" w14:textId="77777777" w:rsidR="00F60051" w:rsidRPr="00B84444" w:rsidRDefault="00F60051" w:rsidP="00EC6BD1">
            <w:pPr>
              <w:spacing w:before="60" w:after="40" w:line="200" w:lineRule="atLeast"/>
              <w:rPr>
                <w:rFonts w:ascii="Arial" w:hAnsi="Arial" w:cs="Arial"/>
                <w:color w:val="000000"/>
                <w:sz w:val="16"/>
                <w:szCs w:val="16"/>
              </w:rPr>
            </w:pPr>
            <w:r w:rsidRPr="00B84444">
              <w:rPr>
                <w:rFonts w:ascii="Arial" w:hAnsi="Arial" w:cs="Arial"/>
                <w:color w:val="000000"/>
                <w:sz w:val="16"/>
                <w:szCs w:val="16"/>
              </w:rPr>
              <w:t>Active</w:t>
            </w:r>
          </w:p>
        </w:tc>
      </w:tr>
      <w:tr w:rsidR="00F60051" w:rsidRPr="00B84444" w14:paraId="2AED5A9E" w14:textId="77777777" w:rsidTr="00F66FB4">
        <w:tc>
          <w:tcPr>
            <w:tcW w:w="11642" w:type="dxa"/>
            <w:tcBorders>
              <w:top w:val="single" w:sz="4" w:space="0" w:color="808080" w:themeColor="background1" w:themeShade="80"/>
            </w:tcBorders>
            <w:shd w:val="clear" w:color="auto" w:fill="auto"/>
            <w:noWrap/>
            <w:vAlign w:val="bottom"/>
            <w:hideMark/>
          </w:tcPr>
          <w:p w14:paraId="1CDA8654" w14:textId="2D656E84" w:rsidR="00F60051" w:rsidRPr="00E06AC5" w:rsidRDefault="00F60051" w:rsidP="00A21510">
            <w:pPr>
              <w:pStyle w:val="table1"/>
              <w:spacing w:after="40" w:line="200" w:lineRule="atLeast"/>
              <w:rPr>
                <w:b/>
                <w:lang w:eastAsia="en-AU"/>
              </w:rPr>
            </w:pPr>
            <w:r w:rsidRPr="00E06AC5">
              <w:rPr>
                <w:b/>
                <w:lang w:eastAsia="en-AU"/>
              </w:rPr>
              <w:t>R</w:t>
            </w:r>
            <w:r w:rsidR="007973C3">
              <w:rPr>
                <w:b/>
                <w:lang w:eastAsia="en-AU"/>
              </w:rPr>
              <w:t>anger r</w:t>
            </w:r>
            <w:r w:rsidRPr="00E06AC5">
              <w:rPr>
                <w:b/>
                <w:lang w:eastAsia="en-AU"/>
              </w:rPr>
              <w:t>ehabilitation</w:t>
            </w:r>
          </w:p>
        </w:tc>
        <w:tc>
          <w:tcPr>
            <w:tcW w:w="1417" w:type="dxa"/>
            <w:tcBorders>
              <w:top w:val="single" w:sz="4" w:space="0" w:color="808080" w:themeColor="background1" w:themeShade="80"/>
            </w:tcBorders>
            <w:shd w:val="clear" w:color="auto" w:fill="auto"/>
            <w:noWrap/>
            <w:vAlign w:val="bottom"/>
            <w:hideMark/>
          </w:tcPr>
          <w:p w14:paraId="065FF958" w14:textId="77777777" w:rsidR="00F60051" w:rsidRPr="00B84444" w:rsidRDefault="00F60051" w:rsidP="00EC6BD1">
            <w:pPr>
              <w:spacing w:before="60" w:after="40" w:line="200" w:lineRule="atLeast"/>
              <w:rPr>
                <w:rFonts w:ascii="Arial" w:hAnsi="Arial" w:cs="Arial"/>
                <w:color w:val="000000"/>
                <w:sz w:val="16"/>
                <w:szCs w:val="16"/>
                <w:lang w:eastAsia="en-AU"/>
              </w:rPr>
            </w:pPr>
          </w:p>
        </w:tc>
      </w:tr>
      <w:tr w:rsidR="00F60051" w:rsidRPr="00B84444" w14:paraId="37841BDC" w14:textId="77777777" w:rsidTr="00F66FB4">
        <w:tc>
          <w:tcPr>
            <w:tcW w:w="11642" w:type="dxa"/>
            <w:shd w:val="clear" w:color="auto" w:fill="auto"/>
            <w:noWrap/>
            <w:vAlign w:val="bottom"/>
            <w:hideMark/>
          </w:tcPr>
          <w:p w14:paraId="6EBA3B55" w14:textId="77777777" w:rsidR="00F60051" w:rsidRPr="00E06AC5" w:rsidRDefault="00F60051" w:rsidP="00A21510">
            <w:pPr>
              <w:pStyle w:val="table1"/>
              <w:spacing w:after="40" w:line="200" w:lineRule="atLeast"/>
              <w:rPr>
                <w:b/>
                <w:i/>
                <w:lang w:eastAsia="en-AU"/>
              </w:rPr>
            </w:pPr>
            <w:r w:rsidRPr="00E06AC5">
              <w:rPr>
                <w:b/>
                <w:i/>
                <w:lang w:eastAsia="en-AU"/>
              </w:rPr>
              <w:t>Overarching</w:t>
            </w:r>
          </w:p>
        </w:tc>
        <w:tc>
          <w:tcPr>
            <w:tcW w:w="1417" w:type="dxa"/>
            <w:shd w:val="clear" w:color="auto" w:fill="auto"/>
            <w:noWrap/>
            <w:vAlign w:val="bottom"/>
            <w:hideMark/>
          </w:tcPr>
          <w:p w14:paraId="79832735" w14:textId="77777777" w:rsidR="00F60051" w:rsidRPr="00B84444" w:rsidRDefault="00F60051" w:rsidP="00EC6BD1">
            <w:pPr>
              <w:spacing w:before="60" w:after="40" w:line="200" w:lineRule="atLeast"/>
              <w:rPr>
                <w:rFonts w:ascii="Arial" w:hAnsi="Arial" w:cs="Arial"/>
                <w:color w:val="000000"/>
                <w:sz w:val="16"/>
                <w:szCs w:val="16"/>
                <w:lang w:eastAsia="en-AU"/>
              </w:rPr>
            </w:pPr>
          </w:p>
        </w:tc>
      </w:tr>
      <w:tr w:rsidR="00F60051" w:rsidRPr="00B84444" w14:paraId="63622157" w14:textId="77777777" w:rsidTr="00F66FB4">
        <w:tc>
          <w:tcPr>
            <w:tcW w:w="11642" w:type="dxa"/>
            <w:shd w:val="clear" w:color="auto" w:fill="auto"/>
            <w:noWrap/>
            <w:vAlign w:val="bottom"/>
            <w:hideMark/>
          </w:tcPr>
          <w:p w14:paraId="2A083278" w14:textId="119728A3" w:rsidR="00F60051" w:rsidRPr="00B84444" w:rsidRDefault="00F60051" w:rsidP="00A21510">
            <w:pPr>
              <w:pStyle w:val="table1"/>
              <w:spacing w:after="40" w:line="200" w:lineRule="atLeast"/>
            </w:pPr>
            <w:r w:rsidRPr="00B84444">
              <w:t xml:space="preserve">Cumulative risk assessment for Ranger </w:t>
            </w:r>
            <w:r w:rsidR="00912417">
              <w:t>mine</w:t>
            </w:r>
            <w:r w:rsidR="00826B11">
              <w:t xml:space="preserve">site </w:t>
            </w:r>
            <w:r w:rsidRPr="00B84444">
              <w:t xml:space="preserve">rehabilitation and closure </w:t>
            </w:r>
            <w:r w:rsidR="00826B11">
              <w:t>–</w:t>
            </w:r>
            <w:r w:rsidRPr="00B84444">
              <w:t xml:space="preserve"> </w:t>
            </w:r>
            <w:r w:rsidR="00826B11">
              <w:t>Phase 1</w:t>
            </w:r>
          </w:p>
        </w:tc>
        <w:tc>
          <w:tcPr>
            <w:tcW w:w="1417" w:type="dxa"/>
            <w:shd w:val="clear" w:color="auto" w:fill="auto"/>
            <w:noWrap/>
            <w:vAlign w:val="bottom"/>
            <w:hideMark/>
          </w:tcPr>
          <w:p w14:paraId="1784F971" w14:textId="683DA86B" w:rsidR="00F60051" w:rsidRPr="00B84444" w:rsidRDefault="00826B11" w:rsidP="00EC6BD1">
            <w:pPr>
              <w:spacing w:before="60" w:after="40" w:line="200" w:lineRule="atLeast"/>
              <w:rPr>
                <w:rFonts w:ascii="Arial" w:hAnsi="Arial" w:cs="Arial"/>
                <w:color w:val="000000"/>
                <w:sz w:val="16"/>
                <w:szCs w:val="16"/>
              </w:rPr>
            </w:pPr>
            <w:r>
              <w:rPr>
                <w:rFonts w:ascii="Arial" w:hAnsi="Arial" w:cs="Arial"/>
                <w:color w:val="000000"/>
                <w:sz w:val="16"/>
                <w:szCs w:val="16"/>
              </w:rPr>
              <w:t>Active</w:t>
            </w:r>
          </w:p>
        </w:tc>
      </w:tr>
      <w:tr w:rsidR="00F60051" w:rsidRPr="00B84444" w14:paraId="51CB33CC" w14:textId="77777777" w:rsidTr="00F66FB4">
        <w:tc>
          <w:tcPr>
            <w:tcW w:w="11642" w:type="dxa"/>
            <w:shd w:val="clear" w:color="auto" w:fill="auto"/>
            <w:noWrap/>
            <w:vAlign w:val="bottom"/>
            <w:hideMark/>
          </w:tcPr>
          <w:p w14:paraId="46A5F6C6" w14:textId="77777777" w:rsidR="00F60051" w:rsidRPr="00E06AC5" w:rsidRDefault="00F60051" w:rsidP="00A21510">
            <w:pPr>
              <w:pStyle w:val="table1"/>
              <w:spacing w:after="40" w:line="200" w:lineRule="atLeast"/>
              <w:rPr>
                <w:b/>
                <w:i/>
                <w:lang w:eastAsia="en-AU"/>
              </w:rPr>
            </w:pPr>
            <w:r w:rsidRPr="00E06AC5">
              <w:rPr>
                <w:b/>
                <w:i/>
                <w:lang w:eastAsia="en-AU"/>
              </w:rPr>
              <w:t>Water and sediment</w:t>
            </w:r>
          </w:p>
        </w:tc>
        <w:tc>
          <w:tcPr>
            <w:tcW w:w="1417" w:type="dxa"/>
            <w:shd w:val="clear" w:color="auto" w:fill="auto"/>
            <w:noWrap/>
            <w:vAlign w:val="bottom"/>
            <w:hideMark/>
          </w:tcPr>
          <w:p w14:paraId="67F8E08B" w14:textId="77777777" w:rsidR="00F60051" w:rsidRPr="00B84444" w:rsidRDefault="00F60051" w:rsidP="00EC6BD1">
            <w:pPr>
              <w:spacing w:before="60" w:after="40" w:line="200" w:lineRule="atLeast"/>
              <w:rPr>
                <w:rFonts w:ascii="Arial" w:hAnsi="Arial" w:cs="Arial"/>
                <w:b/>
                <w:i/>
                <w:color w:val="000000"/>
                <w:sz w:val="16"/>
                <w:szCs w:val="16"/>
                <w:lang w:eastAsia="en-AU"/>
              </w:rPr>
            </w:pPr>
          </w:p>
        </w:tc>
      </w:tr>
      <w:tr w:rsidR="00BE0F0B" w:rsidRPr="00B84444" w14:paraId="43EF606D" w14:textId="77777777" w:rsidTr="002E612B">
        <w:tc>
          <w:tcPr>
            <w:tcW w:w="11642" w:type="dxa"/>
            <w:shd w:val="clear" w:color="auto" w:fill="auto"/>
            <w:noWrap/>
            <w:vAlign w:val="bottom"/>
            <w:hideMark/>
          </w:tcPr>
          <w:p w14:paraId="7B228E65" w14:textId="77777777" w:rsidR="00BE0F0B" w:rsidRPr="004C3802" w:rsidRDefault="00BE0F0B" w:rsidP="00A21510">
            <w:pPr>
              <w:pStyle w:val="table1"/>
              <w:spacing w:after="40" w:line="200" w:lineRule="atLeast"/>
              <w:rPr>
                <w:lang w:eastAsia="en-AU"/>
              </w:rPr>
            </w:pPr>
            <w:r w:rsidRPr="00D2630B">
              <w:rPr>
                <w:lang w:eastAsia="en-AU"/>
              </w:rPr>
              <w:t>Magela Creek sand</w:t>
            </w:r>
            <w:r>
              <w:rPr>
                <w:lang w:eastAsia="en-AU"/>
              </w:rPr>
              <w:t xml:space="preserve"> </w:t>
            </w:r>
            <w:r w:rsidRPr="00D2630B">
              <w:rPr>
                <w:lang w:eastAsia="en-AU"/>
              </w:rPr>
              <w:t xml:space="preserve">bed water quality and subsurface fauna </w:t>
            </w:r>
            <w:r>
              <w:rPr>
                <w:lang w:eastAsia="en-AU"/>
              </w:rPr>
              <w:t>–</w:t>
            </w:r>
            <w:r w:rsidRPr="00D2630B">
              <w:rPr>
                <w:lang w:eastAsia="en-AU"/>
              </w:rPr>
              <w:t xml:space="preserve"> Pilot</w:t>
            </w:r>
            <w:r>
              <w:rPr>
                <w:lang w:eastAsia="en-AU"/>
              </w:rPr>
              <w:t xml:space="preserve"> study</w:t>
            </w:r>
          </w:p>
        </w:tc>
        <w:tc>
          <w:tcPr>
            <w:tcW w:w="1417" w:type="dxa"/>
            <w:shd w:val="clear" w:color="auto" w:fill="auto"/>
            <w:noWrap/>
            <w:vAlign w:val="bottom"/>
            <w:hideMark/>
          </w:tcPr>
          <w:p w14:paraId="77BDB5AB" w14:textId="77777777" w:rsidR="00BE0F0B" w:rsidRPr="004C3802" w:rsidRDefault="00BE0F0B" w:rsidP="002E612B">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Completed</w:t>
            </w:r>
          </w:p>
        </w:tc>
      </w:tr>
      <w:tr w:rsidR="00BE0F0B" w:rsidRPr="00B84444" w14:paraId="1564ED87" w14:textId="77777777" w:rsidTr="002E612B">
        <w:tc>
          <w:tcPr>
            <w:tcW w:w="11642" w:type="dxa"/>
            <w:shd w:val="clear" w:color="auto" w:fill="auto"/>
            <w:noWrap/>
            <w:vAlign w:val="bottom"/>
          </w:tcPr>
          <w:p w14:paraId="511546B9" w14:textId="77777777" w:rsidR="00BE0F0B" w:rsidRPr="004C3802" w:rsidRDefault="00BE0F0B" w:rsidP="00A21510">
            <w:pPr>
              <w:pStyle w:val="table1"/>
              <w:spacing w:after="40" w:line="200" w:lineRule="atLeast"/>
              <w:rPr>
                <w:lang w:eastAsia="en-AU"/>
              </w:rPr>
            </w:pPr>
            <w:r w:rsidRPr="00D2630B">
              <w:rPr>
                <w:lang w:eastAsia="en-AU"/>
              </w:rPr>
              <w:t>Monitoring billabong turbidity using a Remotely Piloted Aircraft System (RPAS)</w:t>
            </w:r>
          </w:p>
        </w:tc>
        <w:tc>
          <w:tcPr>
            <w:tcW w:w="1417" w:type="dxa"/>
            <w:shd w:val="clear" w:color="auto" w:fill="auto"/>
            <w:noWrap/>
            <w:vAlign w:val="bottom"/>
          </w:tcPr>
          <w:p w14:paraId="3846F655" w14:textId="77777777" w:rsidR="00BE0F0B" w:rsidRPr="004C3802" w:rsidRDefault="00BE0F0B" w:rsidP="002E612B">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Completed</w:t>
            </w:r>
          </w:p>
        </w:tc>
      </w:tr>
      <w:tr w:rsidR="00E84FD3" w:rsidRPr="00B84444" w14:paraId="4472B09D" w14:textId="77777777" w:rsidTr="00F66FB4">
        <w:tc>
          <w:tcPr>
            <w:tcW w:w="11642" w:type="dxa"/>
            <w:shd w:val="clear" w:color="auto" w:fill="auto"/>
            <w:noWrap/>
            <w:vAlign w:val="bottom"/>
          </w:tcPr>
          <w:p w14:paraId="44626790" w14:textId="05978D82" w:rsidR="00E84FD3" w:rsidRPr="004C3802" w:rsidRDefault="00E84FD3" w:rsidP="00A21510">
            <w:pPr>
              <w:pStyle w:val="table1"/>
              <w:spacing w:after="40" w:line="200" w:lineRule="atLeast"/>
              <w:rPr>
                <w:lang w:eastAsia="en-AU"/>
              </w:rPr>
            </w:pPr>
            <w:r w:rsidRPr="00E84FD3">
              <w:rPr>
                <w:lang w:eastAsia="en-AU"/>
              </w:rPr>
              <w:t>Toxicity of ammonia to freshwater biota and derivation of a site-specific water quality guideline value</w:t>
            </w:r>
          </w:p>
        </w:tc>
        <w:tc>
          <w:tcPr>
            <w:tcW w:w="1417" w:type="dxa"/>
            <w:shd w:val="clear" w:color="auto" w:fill="auto"/>
            <w:noWrap/>
            <w:vAlign w:val="bottom"/>
          </w:tcPr>
          <w:p w14:paraId="0E2BE166" w14:textId="221C6622" w:rsidR="00E84FD3" w:rsidRPr="004C3802" w:rsidRDefault="00E84FD3" w:rsidP="00EC6BD1">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Completed</w:t>
            </w:r>
          </w:p>
        </w:tc>
      </w:tr>
      <w:tr w:rsidR="00FC1743" w:rsidRPr="00B84444" w14:paraId="21934B24" w14:textId="77777777" w:rsidTr="00FC1743">
        <w:tc>
          <w:tcPr>
            <w:tcW w:w="11642" w:type="dxa"/>
            <w:shd w:val="clear" w:color="auto" w:fill="auto"/>
            <w:noWrap/>
            <w:vAlign w:val="bottom"/>
            <w:hideMark/>
          </w:tcPr>
          <w:p w14:paraId="293D9001" w14:textId="77777777" w:rsidR="00FC1743" w:rsidRPr="004C3802" w:rsidRDefault="00FC1743" w:rsidP="00FC1743">
            <w:pPr>
              <w:pStyle w:val="table1"/>
              <w:spacing w:after="40" w:line="200" w:lineRule="atLeast"/>
              <w:rPr>
                <w:lang w:eastAsia="en-AU"/>
              </w:rPr>
            </w:pPr>
            <w:r w:rsidRPr="00D2630B">
              <w:rPr>
                <w:lang w:eastAsia="en-AU"/>
              </w:rPr>
              <w:t>Review of acid sulfate soil knowledge and development of a rehabilitation standard for sulfate</w:t>
            </w:r>
          </w:p>
        </w:tc>
        <w:tc>
          <w:tcPr>
            <w:tcW w:w="1417" w:type="dxa"/>
            <w:shd w:val="clear" w:color="auto" w:fill="auto"/>
            <w:noWrap/>
            <w:vAlign w:val="bottom"/>
            <w:hideMark/>
          </w:tcPr>
          <w:p w14:paraId="39CA5107" w14:textId="77777777" w:rsidR="00FC1743" w:rsidRPr="004C3802" w:rsidRDefault="00FC1743" w:rsidP="00FC1743">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Completed</w:t>
            </w:r>
          </w:p>
        </w:tc>
      </w:tr>
      <w:tr w:rsidR="00FC1743" w:rsidRPr="00B84444" w14:paraId="4BB6619D" w14:textId="77777777" w:rsidTr="00FC1743">
        <w:tc>
          <w:tcPr>
            <w:tcW w:w="11642" w:type="dxa"/>
            <w:shd w:val="clear" w:color="auto" w:fill="auto"/>
            <w:noWrap/>
            <w:vAlign w:val="bottom"/>
          </w:tcPr>
          <w:p w14:paraId="40EFF9CA" w14:textId="77777777" w:rsidR="00FC1743" w:rsidRPr="00E73AFB" w:rsidRDefault="00FC1743" w:rsidP="00FC1743">
            <w:pPr>
              <w:pStyle w:val="table1"/>
              <w:spacing w:after="40" w:line="200" w:lineRule="atLeast"/>
              <w:rPr>
                <w:lang w:eastAsia="en-AU"/>
              </w:rPr>
            </w:pPr>
            <w:r w:rsidRPr="00A21510">
              <w:rPr>
                <w:lang w:eastAsia="en-AU"/>
              </w:rPr>
              <w:t>Effects of uranium on the structure and function bacterial sediment communities</w:t>
            </w:r>
          </w:p>
        </w:tc>
        <w:tc>
          <w:tcPr>
            <w:tcW w:w="1417" w:type="dxa"/>
            <w:shd w:val="clear" w:color="auto" w:fill="auto"/>
            <w:noWrap/>
            <w:vAlign w:val="bottom"/>
          </w:tcPr>
          <w:p w14:paraId="514E80F7" w14:textId="77777777" w:rsidR="00FC1743" w:rsidRDefault="00FC1743" w:rsidP="00FC1743">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Completed</w:t>
            </w:r>
          </w:p>
        </w:tc>
      </w:tr>
      <w:tr w:rsidR="00F60051" w:rsidRPr="00B84444" w14:paraId="2A4089A9" w14:textId="77777777" w:rsidTr="00F66FB4">
        <w:tc>
          <w:tcPr>
            <w:tcW w:w="11642" w:type="dxa"/>
            <w:shd w:val="clear" w:color="auto" w:fill="auto"/>
            <w:noWrap/>
            <w:vAlign w:val="bottom"/>
            <w:hideMark/>
          </w:tcPr>
          <w:p w14:paraId="7FF1522D" w14:textId="77777777" w:rsidR="00F60051" w:rsidRPr="004C3802" w:rsidRDefault="00F60051" w:rsidP="00A21510">
            <w:pPr>
              <w:pStyle w:val="table1"/>
              <w:spacing w:after="40" w:line="200" w:lineRule="atLeast"/>
              <w:rPr>
                <w:lang w:eastAsia="en-AU"/>
              </w:rPr>
            </w:pPr>
            <w:r w:rsidRPr="004C3802">
              <w:rPr>
                <w:lang w:eastAsia="en-AU"/>
              </w:rPr>
              <w:t>Billabong macroinvertebrates responses to mine-derived solutes</w:t>
            </w:r>
          </w:p>
        </w:tc>
        <w:tc>
          <w:tcPr>
            <w:tcW w:w="1417" w:type="dxa"/>
            <w:shd w:val="clear" w:color="auto" w:fill="auto"/>
            <w:noWrap/>
            <w:vAlign w:val="bottom"/>
            <w:hideMark/>
          </w:tcPr>
          <w:p w14:paraId="67EA8015" w14:textId="77777777" w:rsidR="00F60051" w:rsidRPr="004C3802" w:rsidRDefault="00F60051" w:rsidP="00EC6BD1">
            <w:pPr>
              <w:spacing w:before="6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F60051" w:rsidRPr="00B84444" w14:paraId="7011EFD7" w14:textId="77777777" w:rsidTr="00F66FB4">
        <w:tc>
          <w:tcPr>
            <w:tcW w:w="11642" w:type="dxa"/>
            <w:shd w:val="clear" w:color="auto" w:fill="auto"/>
            <w:noWrap/>
            <w:vAlign w:val="bottom"/>
            <w:hideMark/>
          </w:tcPr>
          <w:p w14:paraId="02B811DB" w14:textId="64108B61" w:rsidR="00F60051" w:rsidRPr="004C3802" w:rsidRDefault="00D2630B" w:rsidP="00A21510">
            <w:pPr>
              <w:pStyle w:val="table1"/>
              <w:spacing w:after="40" w:line="200" w:lineRule="atLeast"/>
              <w:rPr>
                <w:lang w:eastAsia="en-AU"/>
              </w:rPr>
            </w:pPr>
            <w:r w:rsidRPr="00D2630B">
              <w:rPr>
                <w:lang w:eastAsia="en-AU"/>
              </w:rPr>
              <w:t>Toxicity</w:t>
            </w:r>
            <w:r w:rsidR="00F60051" w:rsidRPr="004C3802">
              <w:rPr>
                <w:lang w:eastAsia="en-AU"/>
              </w:rPr>
              <w:t xml:space="preserve"> of ammonia to local species</w:t>
            </w:r>
            <w:r w:rsidRPr="00D2630B">
              <w:rPr>
                <w:lang w:eastAsia="en-AU"/>
              </w:rPr>
              <w:t xml:space="preserve"> at a range of pHs</w:t>
            </w:r>
          </w:p>
        </w:tc>
        <w:tc>
          <w:tcPr>
            <w:tcW w:w="1417" w:type="dxa"/>
            <w:shd w:val="clear" w:color="auto" w:fill="auto"/>
            <w:noWrap/>
            <w:vAlign w:val="bottom"/>
            <w:hideMark/>
          </w:tcPr>
          <w:p w14:paraId="6A91A272" w14:textId="77777777" w:rsidR="00F60051" w:rsidRPr="004C3802" w:rsidRDefault="00F60051" w:rsidP="00EC6BD1">
            <w:pPr>
              <w:spacing w:before="6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F60051" w:rsidRPr="00B84444" w14:paraId="394A46CE" w14:textId="77777777" w:rsidTr="00F66FB4">
        <w:tc>
          <w:tcPr>
            <w:tcW w:w="11642" w:type="dxa"/>
            <w:shd w:val="clear" w:color="auto" w:fill="auto"/>
            <w:noWrap/>
            <w:vAlign w:val="bottom"/>
            <w:hideMark/>
          </w:tcPr>
          <w:p w14:paraId="7B2B08AF" w14:textId="77777777" w:rsidR="00F60051" w:rsidRPr="004C3802" w:rsidRDefault="00F60051" w:rsidP="00A21510">
            <w:pPr>
              <w:pStyle w:val="table1"/>
              <w:spacing w:after="40" w:line="200" w:lineRule="atLeast"/>
              <w:rPr>
                <w:lang w:eastAsia="en-AU"/>
              </w:rPr>
            </w:pPr>
            <w:r w:rsidRPr="004C3802">
              <w:rPr>
                <w:lang w:eastAsia="en-AU"/>
              </w:rPr>
              <w:t>Literature and data review of seasonal utility of Magela channel for connectivity processes</w:t>
            </w:r>
          </w:p>
        </w:tc>
        <w:tc>
          <w:tcPr>
            <w:tcW w:w="1417" w:type="dxa"/>
            <w:shd w:val="clear" w:color="auto" w:fill="auto"/>
            <w:noWrap/>
            <w:vAlign w:val="bottom"/>
            <w:hideMark/>
          </w:tcPr>
          <w:p w14:paraId="3CF90BE6" w14:textId="77777777" w:rsidR="00F60051" w:rsidRPr="004C3802" w:rsidRDefault="00F60051" w:rsidP="00EC6BD1">
            <w:pPr>
              <w:spacing w:before="60" w:after="40" w:line="200" w:lineRule="atLeast"/>
              <w:rPr>
                <w:rFonts w:ascii="Arial" w:hAnsi="Arial" w:cs="Arial"/>
                <w:color w:val="000000"/>
                <w:sz w:val="16"/>
                <w:szCs w:val="16"/>
                <w:lang w:eastAsia="en-AU"/>
              </w:rPr>
            </w:pPr>
            <w:r w:rsidRPr="004C3802">
              <w:rPr>
                <w:rFonts w:ascii="Arial" w:hAnsi="Arial" w:cs="Arial"/>
                <w:color w:val="000000"/>
                <w:sz w:val="16"/>
                <w:szCs w:val="16"/>
                <w:lang w:eastAsia="en-AU"/>
              </w:rPr>
              <w:t>Active</w:t>
            </w:r>
          </w:p>
        </w:tc>
      </w:tr>
      <w:tr w:rsidR="00F60051" w:rsidRPr="00B84444" w14:paraId="4D12986E" w14:textId="77777777" w:rsidTr="00F66FB4">
        <w:tc>
          <w:tcPr>
            <w:tcW w:w="11642" w:type="dxa"/>
            <w:shd w:val="clear" w:color="auto" w:fill="auto"/>
            <w:noWrap/>
            <w:vAlign w:val="bottom"/>
            <w:hideMark/>
          </w:tcPr>
          <w:p w14:paraId="330FC4DF" w14:textId="1D1C4270" w:rsidR="00F60051" w:rsidRPr="004C3802" w:rsidRDefault="00D2630B" w:rsidP="00A21510">
            <w:pPr>
              <w:pStyle w:val="table1"/>
              <w:spacing w:after="40" w:line="200" w:lineRule="atLeast"/>
              <w:rPr>
                <w:lang w:eastAsia="en-AU"/>
              </w:rPr>
            </w:pPr>
            <w:r w:rsidRPr="00D2630B">
              <w:rPr>
                <w:lang w:eastAsia="en-AU"/>
              </w:rPr>
              <w:t>Assess the cumulative toxicity of Ranger COPCs for operational and closure scenarios</w:t>
            </w:r>
          </w:p>
        </w:tc>
        <w:tc>
          <w:tcPr>
            <w:tcW w:w="1417" w:type="dxa"/>
            <w:shd w:val="clear" w:color="auto" w:fill="auto"/>
            <w:noWrap/>
            <w:vAlign w:val="bottom"/>
            <w:hideMark/>
          </w:tcPr>
          <w:p w14:paraId="7F00643E" w14:textId="1508B4C2" w:rsidR="00F60051" w:rsidRPr="004C3802" w:rsidRDefault="00D2630B" w:rsidP="00EC6BD1">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Active</w:t>
            </w:r>
          </w:p>
        </w:tc>
      </w:tr>
      <w:tr w:rsidR="00D2630B" w:rsidRPr="00B84444" w14:paraId="377D6F7C" w14:textId="77777777" w:rsidTr="00F66FB4">
        <w:tc>
          <w:tcPr>
            <w:tcW w:w="11642" w:type="dxa"/>
            <w:shd w:val="clear" w:color="auto" w:fill="auto"/>
            <w:noWrap/>
            <w:vAlign w:val="bottom"/>
          </w:tcPr>
          <w:p w14:paraId="730B5337" w14:textId="77777777" w:rsidR="00D2630B" w:rsidRDefault="00D2630B" w:rsidP="00A21510">
            <w:pPr>
              <w:pStyle w:val="table1"/>
              <w:spacing w:after="40" w:line="200" w:lineRule="atLeast"/>
              <w:rPr>
                <w:lang w:eastAsia="en-AU"/>
              </w:rPr>
            </w:pPr>
            <w:r w:rsidRPr="00D2630B">
              <w:rPr>
                <w:lang w:eastAsia="en-AU"/>
              </w:rPr>
              <w:t>Assessing the ecological risks of mine water contaminants in the dry season, subsurface waters of Magela sand channel</w:t>
            </w:r>
          </w:p>
          <w:p w14:paraId="3ACB7EB1" w14:textId="2A55B505" w:rsidR="002D27AF" w:rsidRDefault="002D27AF" w:rsidP="00A21510">
            <w:pPr>
              <w:pStyle w:val="table1"/>
              <w:spacing w:after="40" w:line="200" w:lineRule="atLeast"/>
              <w:rPr>
                <w:lang w:eastAsia="en-AU"/>
              </w:rPr>
            </w:pPr>
          </w:p>
        </w:tc>
        <w:tc>
          <w:tcPr>
            <w:tcW w:w="1417" w:type="dxa"/>
            <w:shd w:val="clear" w:color="auto" w:fill="auto"/>
            <w:noWrap/>
            <w:vAlign w:val="bottom"/>
          </w:tcPr>
          <w:p w14:paraId="2BC81FEC" w14:textId="350E39B0" w:rsidR="00D2630B" w:rsidRDefault="00D2630B" w:rsidP="00F66FB4">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Active</w:t>
            </w:r>
          </w:p>
        </w:tc>
      </w:tr>
      <w:tr w:rsidR="00E73AFB" w:rsidRPr="00B84444" w14:paraId="379C72DC" w14:textId="77777777" w:rsidTr="00F66FB4">
        <w:tc>
          <w:tcPr>
            <w:tcW w:w="11642" w:type="dxa"/>
            <w:shd w:val="clear" w:color="auto" w:fill="auto"/>
            <w:noWrap/>
            <w:vAlign w:val="bottom"/>
          </w:tcPr>
          <w:p w14:paraId="447BD601" w14:textId="72C482FC" w:rsidR="00E73AFB" w:rsidRPr="00D2630B" w:rsidRDefault="00E73AFB" w:rsidP="00A21510">
            <w:pPr>
              <w:pStyle w:val="table1"/>
              <w:spacing w:after="40" w:line="200" w:lineRule="atLeast"/>
              <w:rPr>
                <w:lang w:eastAsia="en-AU"/>
              </w:rPr>
            </w:pPr>
            <w:r w:rsidRPr="00E73AFB">
              <w:rPr>
                <w:lang w:eastAsia="en-AU"/>
              </w:rPr>
              <w:t>Groundwater - Time series analysis of groundwater levels</w:t>
            </w:r>
          </w:p>
        </w:tc>
        <w:tc>
          <w:tcPr>
            <w:tcW w:w="1417" w:type="dxa"/>
            <w:shd w:val="clear" w:color="auto" w:fill="auto"/>
            <w:noWrap/>
            <w:vAlign w:val="bottom"/>
          </w:tcPr>
          <w:p w14:paraId="5DCDB4C3" w14:textId="77E1EC5D" w:rsidR="00E73AFB" w:rsidRDefault="00E73AFB" w:rsidP="00F66FB4">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Active</w:t>
            </w:r>
          </w:p>
        </w:tc>
      </w:tr>
      <w:tr w:rsidR="00E73AFB" w:rsidRPr="00B84444" w14:paraId="64D8E2B1" w14:textId="77777777" w:rsidTr="00F66FB4">
        <w:tc>
          <w:tcPr>
            <w:tcW w:w="11642" w:type="dxa"/>
            <w:shd w:val="clear" w:color="auto" w:fill="auto"/>
            <w:noWrap/>
            <w:vAlign w:val="bottom"/>
          </w:tcPr>
          <w:p w14:paraId="2C4527CF" w14:textId="5235CB12" w:rsidR="00E73AFB" w:rsidRDefault="00E73AFB" w:rsidP="00A21510">
            <w:pPr>
              <w:pStyle w:val="table1"/>
              <w:spacing w:after="40" w:line="200" w:lineRule="atLeast"/>
              <w:rPr>
                <w:lang w:eastAsia="en-AU"/>
              </w:rPr>
            </w:pPr>
            <w:r w:rsidRPr="00E73AFB">
              <w:rPr>
                <w:lang w:eastAsia="en-AU"/>
              </w:rPr>
              <w:t>Groundwater - Pit 3 Transmissivity Assessment</w:t>
            </w:r>
          </w:p>
        </w:tc>
        <w:tc>
          <w:tcPr>
            <w:tcW w:w="1417" w:type="dxa"/>
            <w:shd w:val="clear" w:color="auto" w:fill="auto"/>
            <w:noWrap/>
            <w:vAlign w:val="bottom"/>
          </w:tcPr>
          <w:p w14:paraId="7415011E" w14:textId="20DF9094" w:rsidR="00E73AFB" w:rsidRDefault="00E73AFB" w:rsidP="00F66FB4">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Active</w:t>
            </w:r>
          </w:p>
        </w:tc>
      </w:tr>
      <w:tr w:rsidR="00E73AFB" w:rsidRPr="00B84444" w14:paraId="74ED00FB" w14:textId="77777777" w:rsidTr="00F66FB4">
        <w:tc>
          <w:tcPr>
            <w:tcW w:w="11642" w:type="dxa"/>
            <w:shd w:val="clear" w:color="auto" w:fill="auto"/>
            <w:noWrap/>
            <w:vAlign w:val="bottom"/>
          </w:tcPr>
          <w:p w14:paraId="75C37C24" w14:textId="474AEFD5" w:rsidR="00E73AFB" w:rsidRDefault="00E73AFB" w:rsidP="00A21510">
            <w:pPr>
              <w:pStyle w:val="table1"/>
              <w:spacing w:after="40" w:line="200" w:lineRule="atLeast"/>
              <w:rPr>
                <w:lang w:eastAsia="en-AU"/>
              </w:rPr>
            </w:pPr>
            <w:r>
              <w:rPr>
                <w:lang w:eastAsia="en-AU"/>
              </w:rPr>
              <w:t>G</w:t>
            </w:r>
            <w:r w:rsidRPr="00E73AFB">
              <w:rPr>
                <w:lang w:eastAsia="en-AU"/>
              </w:rPr>
              <w:t>roundwater - Pit 1 Transmissivity Assessment</w:t>
            </w:r>
          </w:p>
        </w:tc>
        <w:tc>
          <w:tcPr>
            <w:tcW w:w="1417" w:type="dxa"/>
            <w:shd w:val="clear" w:color="auto" w:fill="auto"/>
            <w:noWrap/>
            <w:vAlign w:val="bottom"/>
          </w:tcPr>
          <w:p w14:paraId="677E576E" w14:textId="3BBA3B35" w:rsidR="00E73AFB" w:rsidRDefault="00E73AFB" w:rsidP="00F66FB4">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Active</w:t>
            </w:r>
          </w:p>
        </w:tc>
      </w:tr>
      <w:tr w:rsidR="00F60051" w:rsidRPr="00B84444" w14:paraId="42965657" w14:textId="77777777" w:rsidTr="00F66FB4">
        <w:tc>
          <w:tcPr>
            <w:tcW w:w="11642" w:type="dxa"/>
            <w:shd w:val="clear" w:color="auto" w:fill="auto"/>
            <w:noWrap/>
            <w:vAlign w:val="bottom"/>
            <w:hideMark/>
          </w:tcPr>
          <w:p w14:paraId="6FAEEB7A" w14:textId="77777777" w:rsidR="00F60051" w:rsidRPr="00E06AC5" w:rsidRDefault="00F60051" w:rsidP="00A21510">
            <w:pPr>
              <w:pStyle w:val="table1"/>
              <w:spacing w:after="40" w:line="200" w:lineRule="atLeast"/>
              <w:rPr>
                <w:b/>
                <w:i/>
                <w:lang w:eastAsia="en-AU"/>
              </w:rPr>
            </w:pPr>
            <w:r w:rsidRPr="00E06AC5">
              <w:rPr>
                <w:b/>
                <w:i/>
                <w:lang w:eastAsia="en-AU"/>
              </w:rPr>
              <w:t>Landform</w:t>
            </w:r>
          </w:p>
        </w:tc>
        <w:tc>
          <w:tcPr>
            <w:tcW w:w="1417" w:type="dxa"/>
            <w:shd w:val="clear" w:color="auto" w:fill="auto"/>
            <w:noWrap/>
            <w:vAlign w:val="bottom"/>
            <w:hideMark/>
          </w:tcPr>
          <w:p w14:paraId="248CA4AD" w14:textId="77777777" w:rsidR="00F60051" w:rsidRPr="00B84444" w:rsidRDefault="00F60051" w:rsidP="00EC6BD1">
            <w:pPr>
              <w:spacing w:before="60" w:after="40" w:line="200" w:lineRule="atLeast"/>
              <w:rPr>
                <w:rFonts w:ascii="Arial" w:hAnsi="Arial" w:cs="Arial"/>
                <w:color w:val="000000"/>
                <w:sz w:val="16"/>
                <w:szCs w:val="16"/>
                <w:lang w:eastAsia="en-AU"/>
              </w:rPr>
            </w:pPr>
          </w:p>
        </w:tc>
      </w:tr>
      <w:tr w:rsidR="00F60051" w:rsidRPr="00B84444" w14:paraId="59BC5547" w14:textId="77777777" w:rsidTr="00F66FB4">
        <w:tc>
          <w:tcPr>
            <w:tcW w:w="11642" w:type="dxa"/>
            <w:shd w:val="clear" w:color="auto" w:fill="auto"/>
            <w:noWrap/>
            <w:vAlign w:val="bottom"/>
            <w:hideMark/>
          </w:tcPr>
          <w:p w14:paraId="1C7B2B1D" w14:textId="77777777" w:rsidR="00F60051" w:rsidRPr="004C565F" w:rsidRDefault="00F60051" w:rsidP="00A21510">
            <w:pPr>
              <w:pStyle w:val="table1"/>
              <w:spacing w:after="40" w:line="200" w:lineRule="atLeast"/>
              <w:rPr>
                <w:lang w:eastAsia="en-AU"/>
              </w:rPr>
            </w:pPr>
            <w:r w:rsidRPr="004C565F">
              <w:rPr>
                <w:lang w:eastAsia="en-AU"/>
              </w:rPr>
              <w:t>Analysis of historical unpublished erosion studies in the ARR</w:t>
            </w:r>
          </w:p>
        </w:tc>
        <w:tc>
          <w:tcPr>
            <w:tcW w:w="1417" w:type="dxa"/>
            <w:shd w:val="clear" w:color="auto" w:fill="auto"/>
            <w:noWrap/>
            <w:vAlign w:val="bottom"/>
            <w:hideMark/>
          </w:tcPr>
          <w:p w14:paraId="3C31B367"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50ED5A79" w14:textId="77777777" w:rsidTr="00F66FB4">
        <w:tc>
          <w:tcPr>
            <w:tcW w:w="11642" w:type="dxa"/>
            <w:shd w:val="clear" w:color="auto" w:fill="auto"/>
            <w:noWrap/>
            <w:vAlign w:val="bottom"/>
            <w:hideMark/>
          </w:tcPr>
          <w:p w14:paraId="29205CFC" w14:textId="6E04A80F" w:rsidR="00F60051" w:rsidRPr="004C565F" w:rsidRDefault="00F60051" w:rsidP="00A21510">
            <w:pPr>
              <w:pStyle w:val="table1"/>
              <w:spacing w:after="40" w:line="200" w:lineRule="atLeast"/>
              <w:rPr>
                <w:lang w:eastAsia="en-AU"/>
              </w:rPr>
            </w:pPr>
            <w:r w:rsidRPr="004C565F">
              <w:rPr>
                <w:lang w:eastAsia="en-AU"/>
              </w:rPr>
              <w:t>Calibrating suspended sediment outputs of the CAESAR-Lisflood LEM for application to a rehabilitated ranger mine - Gulungul Creek scale</w:t>
            </w:r>
          </w:p>
        </w:tc>
        <w:tc>
          <w:tcPr>
            <w:tcW w:w="1417" w:type="dxa"/>
            <w:shd w:val="clear" w:color="auto" w:fill="auto"/>
            <w:noWrap/>
            <w:vAlign w:val="bottom"/>
            <w:hideMark/>
          </w:tcPr>
          <w:p w14:paraId="599C015E"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7124C909" w14:textId="77777777" w:rsidTr="00F66FB4">
        <w:tc>
          <w:tcPr>
            <w:tcW w:w="11642" w:type="dxa"/>
            <w:shd w:val="clear" w:color="auto" w:fill="auto"/>
            <w:noWrap/>
            <w:vAlign w:val="bottom"/>
            <w:hideMark/>
          </w:tcPr>
          <w:p w14:paraId="3CB4C04E" w14:textId="77777777" w:rsidR="00F60051" w:rsidRPr="004C565F" w:rsidRDefault="00F60051" w:rsidP="00A21510">
            <w:pPr>
              <w:pStyle w:val="table1"/>
              <w:spacing w:after="40" w:line="200" w:lineRule="atLeast"/>
              <w:rPr>
                <w:lang w:eastAsia="en-AU"/>
              </w:rPr>
            </w:pPr>
            <w:r w:rsidRPr="004C565F">
              <w:rPr>
                <w:lang w:eastAsia="en-AU"/>
              </w:rPr>
              <w:t>Model geomorphic stability of pre-mine landform for up to 10,000 years</w:t>
            </w:r>
          </w:p>
        </w:tc>
        <w:tc>
          <w:tcPr>
            <w:tcW w:w="1417" w:type="dxa"/>
            <w:shd w:val="clear" w:color="auto" w:fill="auto"/>
            <w:noWrap/>
            <w:vAlign w:val="bottom"/>
            <w:hideMark/>
          </w:tcPr>
          <w:p w14:paraId="7D423CD6"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079818A1" w14:textId="77777777" w:rsidTr="00F66FB4">
        <w:tc>
          <w:tcPr>
            <w:tcW w:w="11642" w:type="dxa"/>
            <w:shd w:val="clear" w:color="auto" w:fill="auto"/>
            <w:noWrap/>
            <w:vAlign w:val="bottom"/>
            <w:hideMark/>
          </w:tcPr>
          <w:p w14:paraId="2B4162AB" w14:textId="28C42F89" w:rsidR="00F60051" w:rsidRPr="004C565F" w:rsidRDefault="00F04D19" w:rsidP="00A21510">
            <w:pPr>
              <w:pStyle w:val="table1"/>
              <w:spacing w:after="40" w:line="200" w:lineRule="atLeast"/>
              <w:rPr>
                <w:lang w:eastAsia="en-AU"/>
              </w:rPr>
            </w:pPr>
            <w:r w:rsidRPr="00F04D19">
              <w:rPr>
                <w:lang w:eastAsia="en-AU"/>
              </w:rPr>
              <w:t xml:space="preserve">Erosion and infiltration studies on the Ranger trial landform </w:t>
            </w:r>
            <w:r>
              <w:rPr>
                <w:lang w:eastAsia="en-AU"/>
              </w:rPr>
              <w:t>(formerly ‘</w:t>
            </w:r>
            <w:r w:rsidR="00F60051" w:rsidRPr="004C565F">
              <w:rPr>
                <w:lang w:eastAsia="en-AU"/>
              </w:rPr>
              <w:t>Trial Landform Research</w:t>
            </w:r>
            <w:r>
              <w:rPr>
                <w:lang w:eastAsia="en-AU"/>
              </w:rPr>
              <w:t>’)</w:t>
            </w:r>
          </w:p>
        </w:tc>
        <w:tc>
          <w:tcPr>
            <w:tcW w:w="1417" w:type="dxa"/>
            <w:shd w:val="clear" w:color="auto" w:fill="auto"/>
            <w:noWrap/>
            <w:vAlign w:val="bottom"/>
            <w:hideMark/>
          </w:tcPr>
          <w:p w14:paraId="06731277"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367EC128" w14:textId="77777777" w:rsidTr="00F66FB4">
        <w:tc>
          <w:tcPr>
            <w:tcW w:w="11642" w:type="dxa"/>
            <w:shd w:val="clear" w:color="auto" w:fill="auto"/>
            <w:noWrap/>
            <w:vAlign w:val="bottom"/>
            <w:hideMark/>
          </w:tcPr>
          <w:p w14:paraId="70F59135" w14:textId="77777777" w:rsidR="00F60051" w:rsidRPr="004C565F" w:rsidRDefault="00F60051" w:rsidP="00A21510">
            <w:pPr>
              <w:pStyle w:val="table1"/>
              <w:spacing w:after="40" w:line="200" w:lineRule="atLeast"/>
              <w:rPr>
                <w:lang w:eastAsia="en-AU"/>
              </w:rPr>
            </w:pPr>
            <w:r w:rsidRPr="004C565F">
              <w:rPr>
                <w:lang w:eastAsia="en-AU"/>
              </w:rPr>
              <w:t>Development of enhanced vegetation component for the CAESAR model</w:t>
            </w:r>
          </w:p>
        </w:tc>
        <w:tc>
          <w:tcPr>
            <w:tcW w:w="1417" w:type="dxa"/>
            <w:shd w:val="clear" w:color="auto" w:fill="auto"/>
            <w:noWrap/>
            <w:vAlign w:val="bottom"/>
            <w:hideMark/>
          </w:tcPr>
          <w:p w14:paraId="17D08B5A"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6850381F" w14:textId="77777777" w:rsidTr="00F66FB4">
        <w:tc>
          <w:tcPr>
            <w:tcW w:w="11642" w:type="dxa"/>
            <w:shd w:val="clear" w:color="auto" w:fill="auto"/>
            <w:noWrap/>
            <w:vAlign w:val="bottom"/>
            <w:hideMark/>
          </w:tcPr>
          <w:p w14:paraId="37C4DD9E" w14:textId="77777777" w:rsidR="00F60051" w:rsidRPr="004C565F" w:rsidRDefault="00F60051" w:rsidP="00A21510">
            <w:pPr>
              <w:pStyle w:val="table1"/>
              <w:spacing w:after="40" w:line="200" w:lineRule="atLeast"/>
              <w:rPr>
                <w:lang w:eastAsia="en-AU"/>
              </w:rPr>
            </w:pPr>
            <w:r w:rsidRPr="004C565F">
              <w:rPr>
                <w:lang w:eastAsia="en-AU"/>
              </w:rPr>
              <w:t>Impact of rip lines on runoff and erosion</w:t>
            </w:r>
          </w:p>
        </w:tc>
        <w:tc>
          <w:tcPr>
            <w:tcW w:w="1417" w:type="dxa"/>
            <w:shd w:val="clear" w:color="auto" w:fill="auto"/>
            <w:noWrap/>
            <w:vAlign w:val="bottom"/>
            <w:hideMark/>
          </w:tcPr>
          <w:p w14:paraId="1676D82F"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61D6089C" w14:textId="77777777" w:rsidTr="00F66FB4">
        <w:tc>
          <w:tcPr>
            <w:tcW w:w="11642" w:type="dxa"/>
            <w:shd w:val="clear" w:color="auto" w:fill="auto"/>
            <w:noWrap/>
            <w:vAlign w:val="bottom"/>
            <w:hideMark/>
          </w:tcPr>
          <w:p w14:paraId="6885EE2D" w14:textId="6C84DE12" w:rsidR="00F60051" w:rsidRPr="004C565F" w:rsidRDefault="00F60051" w:rsidP="00A21510">
            <w:pPr>
              <w:pStyle w:val="table1"/>
              <w:spacing w:after="40" w:line="200" w:lineRule="atLeast"/>
              <w:rPr>
                <w:lang w:eastAsia="en-AU"/>
              </w:rPr>
            </w:pPr>
            <w:r w:rsidRPr="004C565F">
              <w:rPr>
                <w:lang w:eastAsia="en-AU"/>
              </w:rPr>
              <w:t>Model the geomorphic stability of the landform for up to 10,000 years</w:t>
            </w:r>
            <w:r w:rsidR="00F04D19">
              <w:rPr>
                <w:lang w:eastAsia="en-AU"/>
              </w:rPr>
              <w:t xml:space="preserve"> – </w:t>
            </w:r>
            <w:r w:rsidR="00F04D19" w:rsidRPr="00F04D19">
              <w:rPr>
                <w:lang w:eastAsia="en-AU"/>
              </w:rPr>
              <w:t>finalising long</w:t>
            </w:r>
            <w:r w:rsidR="00F04D19">
              <w:rPr>
                <w:lang w:eastAsia="en-AU"/>
              </w:rPr>
              <w:t>-</w:t>
            </w:r>
            <w:r w:rsidR="00F04D19" w:rsidRPr="00F04D19">
              <w:rPr>
                <w:lang w:eastAsia="en-AU"/>
              </w:rPr>
              <w:t>term rainfall datasets and weathering impacts for the landform.</w:t>
            </w:r>
          </w:p>
        </w:tc>
        <w:tc>
          <w:tcPr>
            <w:tcW w:w="1417" w:type="dxa"/>
            <w:shd w:val="clear" w:color="auto" w:fill="auto"/>
            <w:noWrap/>
            <w:vAlign w:val="bottom"/>
            <w:hideMark/>
          </w:tcPr>
          <w:p w14:paraId="750F2A48"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42361926" w14:textId="77777777" w:rsidTr="00F66FB4">
        <w:tc>
          <w:tcPr>
            <w:tcW w:w="11642" w:type="dxa"/>
            <w:shd w:val="clear" w:color="auto" w:fill="auto"/>
            <w:noWrap/>
            <w:vAlign w:val="bottom"/>
            <w:hideMark/>
          </w:tcPr>
          <w:p w14:paraId="6B153DA2" w14:textId="6642A804" w:rsidR="00F60051" w:rsidRPr="004C565F" w:rsidRDefault="00F04D19" w:rsidP="00A21510">
            <w:pPr>
              <w:pStyle w:val="table1"/>
              <w:spacing w:after="40" w:line="200" w:lineRule="atLeast"/>
              <w:rPr>
                <w:lang w:eastAsia="en-AU"/>
              </w:rPr>
            </w:pPr>
            <w:r>
              <w:rPr>
                <w:lang w:eastAsia="en-AU"/>
              </w:rPr>
              <w:t>Site-</w:t>
            </w:r>
            <w:r w:rsidRPr="00F04D19">
              <w:rPr>
                <w:lang w:eastAsia="en-AU"/>
              </w:rPr>
              <w:t xml:space="preserve">specific turbidity </w:t>
            </w:r>
            <w:r w:rsidR="0025372E">
              <w:rPr>
                <w:lang w:eastAsia="en-AU"/>
              </w:rPr>
              <w:t>and</w:t>
            </w:r>
            <w:r w:rsidRPr="00F04D19">
              <w:rPr>
                <w:lang w:eastAsia="en-AU"/>
              </w:rPr>
              <w:t xml:space="preserve"> suspended sediment relationships</w:t>
            </w:r>
            <w:r w:rsidR="0025372E">
              <w:rPr>
                <w:lang w:eastAsia="en-AU"/>
              </w:rPr>
              <w:t>,</w:t>
            </w:r>
            <w:r w:rsidRPr="00F04D19">
              <w:rPr>
                <w:lang w:eastAsia="en-AU"/>
              </w:rPr>
              <w:t xml:space="preserve"> and determining suspended sediment event loads.</w:t>
            </w:r>
          </w:p>
        </w:tc>
        <w:tc>
          <w:tcPr>
            <w:tcW w:w="1417" w:type="dxa"/>
            <w:shd w:val="clear" w:color="auto" w:fill="auto"/>
            <w:noWrap/>
            <w:vAlign w:val="bottom"/>
            <w:hideMark/>
          </w:tcPr>
          <w:p w14:paraId="28EA5E73"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6B5BF39F" w14:textId="77777777" w:rsidTr="00F66FB4">
        <w:tc>
          <w:tcPr>
            <w:tcW w:w="11642" w:type="dxa"/>
            <w:shd w:val="clear" w:color="auto" w:fill="auto"/>
            <w:noWrap/>
            <w:vAlign w:val="bottom"/>
            <w:hideMark/>
          </w:tcPr>
          <w:p w14:paraId="2A548EF4" w14:textId="77777777" w:rsidR="00F60051" w:rsidRPr="00E06AC5" w:rsidRDefault="00F60051" w:rsidP="00A21510">
            <w:pPr>
              <w:pStyle w:val="table1"/>
              <w:spacing w:after="40" w:line="200" w:lineRule="atLeast"/>
              <w:rPr>
                <w:b/>
                <w:i/>
                <w:lang w:eastAsia="en-AU"/>
              </w:rPr>
            </w:pPr>
            <w:r w:rsidRPr="00E06AC5">
              <w:rPr>
                <w:b/>
                <w:i/>
                <w:lang w:eastAsia="en-AU"/>
              </w:rPr>
              <w:t>Radiation</w:t>
            </w:r>
          </w:p>
        </w:tc>
        <w:tc>
          <w:tcPr>
            <w:tcW w:w="1417" w:type="dxa"/>
            <w:shd w:val="clear" w:color="auto" w:fill="auto"/>
            <w:noWrap/>
            <w:vAlign w:val="bottom"/>
            <w:hideMark/>
          </w:tcPr>
          <w:p w14:paraId="08FCF552" w14:textId="77777777" w:rsidR="00F60051" w:rsidRPr="00B84444" w:rsidRDefault="00F60051" w:rsidP="00EC6BD1">
            <w:pPr>
              <w:spacing w:before="60" w:after="40" w:line="200" w:lineRule="atLeast"/>
              <w:rPr>
                <w:rFonts w:ascii="Arial" w:hAnsi="Arial" w:cs="Arial"/>
                <w:color w:val="000000"/>
                <w:sz w:val="16"/>
                <w:szCs w:val="16"/>
                <w:lang w:eastAsia="en-AU"/>
              </w:rPr>
            </w:pPr>
          </w:p>
        </w:tc>
      </w:tr>
      <w:tr w:rsidR="00F60051" w:rsidRPr="00B84444" w14:paraId="3B55D623" w14:textId="77777777" w:rsidTr="00F66FB4">
        <w:tc>
          <w:tcPr>
            <w:tcW w:w="11642" w:type="dxa"/>
            <w:shd w:val="clear" w:color="auto" w:fill="auto"/>
            <w:noWrap/>
            <w:vAlign w:val="bottom"/>
            <w:hideMark/>
          </w:tcPr>
          <w:p w14:paraId="419E1ABD" w14:textId="77777777" w:rsidR="00F60051" w:rsidRPr="004C565F" w:rsidRDefault="00F60051" w:rsidP="00A21510">
            <w:pPr>
              <w:pStyle w:val="table1"/>
              <w:spacing w:after="40" w:line="200" w:lineRule="atLeast"/>
              <w:rPr>
                <w:lang w:eastAsia="en-AU"/>
              </w:rPr>
            </w:pPr>
            <w:r w:rsidRPr="004C565F">
              <w:rPr>
                <w:lang w:eastAsia="en-AU"/>
              </w:rPr>
              <w:t>Radionuclide uptake in traditional Aboriginal foods</w:t>
            </w:r>
          </w:p>
        </w:tc>
        <w:tc>
          <w:tcPr>
            <w:tcW w:w="1417" w:type="dxa"/>
            <w:shd w:val="clear" w:color="auto" w:fill="auto"/>
            <w:noWrap/>
            <w:vAlign w:val="bottom"/>
            <w:hideMark/>
          </w:tcPr>
          <w:p w14:paraId="6974A7CA"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Completed</w:t>
            </w:r>
          </w:p>
        </w:tc>
      </w:tr>
      <w:tr w:rsidR="00F60051" w:rsidRPr="00B84444" w14:paraId="19027073" w14:textId="77777777" w:rsidTr="00F66FB4">
        <w:tc>
          <w:tcPr>
            <w:tcW w:w="11642" w:type="dxa"/>
            <w:shd w:val="clear" w:color="auto" w:fill="auto"/>
            <w:noWrap/>
            <w:vAlign w:val="bottom"/>
            <w:hideMark/>
          </w:tcPr>
          <w:p w14:paraId="6F4119E7" w14:textId="77777777" w:rsidR="00F60051" w:rsidRPr="004C565F" w:rsidRDefault="00F60051" w:rsidP="00A21510">
            <w:pPr>
              <w:pStyle w:val="table1"/>
              <w:spacing w:after="40" w:line="200" w:lineRule="atLeast"/>
              <w:rPr>
                <w:lang w:eastAsia="en-AU"/>
              </w:rPr>
            </w:pPr>
            <w:r w:rsidRPr="004C565F">
              <w:rPr>
                <w:lang w:eastAsia="en-AU"/>
              </w:rPr>
              <w:t>Atmospheric dispersion of radon and radon daughters from the rehabilitated landform</w:t>
            </w:r>
          </w:p>
        </w:tc>
        <w:tc>
          <w:tcPr>
            <w:tcW w:w="1417" w:type="dxa"/>
            <w:shd w:val="clear" w:color="auto" w:fill="auto"/>
            <w:noWrap/>
            <w:vAlign w:val="bottom"/>
            <w:hideMark/>
          </w:tcPr>
          <w:p w14:paraId="2F8B95E6"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6C173A4C" w14:textId="77777777" w:rsidTr="00F66FB4">
        <w:tc>
          <w:tcPr>
            <w:tcW w:w="11642" w:type="dxa"/>
            <w:shd w:val="clear" w:color="auto" w:fill="auto"/>
            <w:noWrap/>
            <w:vAlign w:val="bottom"/>
            <w:hideMark/>
          </w:tcPr>
          <w:p w14:paraId="0DA0A1BB" w14:textId="77777777" w:rsidR="00F60051" w:rsidRPr="004C565F" w:rsidRDefault="00F60051" w:rsidP="00A21510">
            <w:pPr>
              <w:pStyle w:val="table1"/>
              <w:spacing w:after="40" w:line="200" w:lineRule="atLeast"/>
              <w:rPr>
                <w:lang w:eastAsia="en-AU"/>
              </w:rPr>
            </w:pPr>
            <w:r w:rsidRPr="004C565F">
              <w:rPr>
                <w:lang w:eastAsia="en-AU"/>
              </w:rPr>
              <w:t>Dose rates to non-human biota</w:t>
            </w:r>
          </w:p>
        </w:tc>
        <w:tc>
          <w:tcPr>
            <w:tcW w:w="1417" w:type="dxa"/>
            <w:shd w:val="clear" w:color="auto" w:fill="auto"/>
            <w:noWrap/>
            <w:vAlign w:val="bottom"/>
            <w:hideMark/>
          </w:tcPr>
          <w:p w14:paraId="66692E04"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04629FF8" w14:textId="77777777" w:rsidTr="00F66FB4">
        <w:tc>
          <w:tcPr>
            <w:tcW w:w="11642" w:type="dxa"/>
            <w:shd w:val="clear" w:color="auto" w:fill="auto"/>
            <w:noWrap/>
            <w:vAlign w:val="bottom"/>
            <w:hideMark/>
          </w:tcPr>
          <w:p w14:paraId="5224768F" w14:textId="77777777" w:rsidR="00F60051" w:rsidRPr="004C565F" w:rsidRDefault="00F60051" w:rsidP="00A21510">
            <w:pPr>
              <w:pStyle w:val="table1"/>
              <w:spacing w:after="40" w:line="200" w:lineRule="atLeast"/>
              <w:rPr>
                <w:lang w:eastAsia="en-AU"/>
              </w:rPr>
            </w:pPr>
            <w:r w:rsidRPr="004C565F">
              <w:rPr>
                <w:lang w:eastAsia="en-AU"/>
              </w:rPr>
              <w:t>Environmental fate and transport of Ac-227 and Pa-231</w:t>
            </w:r>
          </w:p>
        </w:tc>
        <w:tc>
          <w:tcPr>
            <w:tcW w:w="1417" w:type="dxa"/>
            <w:shd w:val="clear" w:color="auto" w:fill="auto"/>
            <w:noWrap/>
            <w:vAlign w:val="bottom"/>
            <w:hideMark/>
          </w:tcPr>
          <w:p w14:paraId="5BE53D04"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EE28EE" w:rsidRPr="00B84444" w14:paraId="42A7771B" w14:textId="77777777" w:rsidTr="00F66FB4">
        <w:tc>
          <w:tcPr>
            <w:tcW w:w="11642" w:type="dxa"/>
            <w:shd w:val="clear" w:color="auto" w:fill="auto"/>
            <w:noWrap/>
            <w:vAlign w:val="bottom"/>
          </w:tcPr>
          <w:p w14:paraId="32D56869" w14:textId="538F6728" w:rsidR="00EE28EE" w:rsidRPr="004C565F" w:rsidRDefault="00EE28EE" w:rsidP="00A21510">
            <w:pPr>
              <w:pStyle w:val="table1"/>
              <w:spacing w:after="40" w:line="200" w:lineRule="atLeast"/>
              <w:rPr>
                <w:lang w:eastAsia="en-AU"/>
              </w:rPr>
            </w:pPr>
            <w:r w:rsidRPr="00EE28EE">
              <w:rPr>
                <w:lang w:eastAsia="en-AU"/>
              </w:rPr>
              <w:t>Tissue to whole organism conversion factors for radionuclides in wildlife</w:t>
            </w:r>
          </w:p>
        </w:tc>
        <w:tc>
          <w:tcPr>
            <w:tcW w:w="1417" w:type="dxa"/>
            <w:shd w:val="clear" w:color="auto" w:fill="auto"/>
            <w:noWrap/>
            <w:vAlign w:val="bottom"/>
          </w:tcPr>
          <w:p w14:paraId="4013621B" w14:textId="3F753E5A" w:rsidR="00EE28EE" w:rsidRPr="004C565F" w:rsidRDefault="00EE28EE" w:rsidP="00F66FB4">
            <w:pPr>
              <w:spacing w:before="60" w:after="40" w:line="200" w:lineRule="atLeast"/>
              <w:rPr>
                <w:rFonts w:ascii="Arial" w:hAnsi="Arial" w:cs="Arial"/>
                <w:color w:val="000000"/>
                <w:sz w:val="16"/>
                <w:szCs w:val="16"/>
                <w:lang w:eastAsia="en-AU"/>
              </w:rPr>
            </w:pPr>
            <w:r>
              <w:rPr>
                <w:rFonts w:ascii="Arial" w:hAnsi="Arial" w:cs="Arial"/>
                <w:color w:val="000000"/>
                <w:sz w:val="16"/>
                <w:szCs w:val="16"/>
                <w:lang w:eastAsia="en-AU"/>
              </w:rPr>
              <w:t>Active</w:t>
            </w:r>
          </w:p>
        </w:tc>
      </w:tr>
      <w:tr w:rsidR="00F60051" w:rsidRPr="00B84444" w14:paraId="6DA13B00" w14:textId="77777777" w:rsidTr="00F66FB4">
        <w:tc>
          <w:tcPr>
            <w:tcW w:w="11642" w:type="dxa"/>
            <w:shd w:val="clear" w:color="auto" w:fill="auto"/>
            <w:noWrap/>
            <w:vAlign w:val="bottom"/>
            <w:hideMark/>
          </w:tcPr>
          <w:p w14:paraId="569F9494" w14:textId="77777777" w:rsidR="00F60051" w:rsidRPr="00E06AC5" w:rsidRDefault="00F60051" w:rsidP="00A21510">
            <w:pPr>
              <w:pStyle w:val="table1"/>
              <w:spacing w:after="40" w:line="200" w:lineRule="atLeast"/>
              <w:rPr>
                <w:b/>
                <w:i/>
                <w:lang w:eastAsia="en-AU"/>
              </w:rPr>
            </w:pPr>
            <w:r w:rsidRPr="00E06AC5">
              <w:rPr>
                <w:b/>
                <w:i/>
                <w:lang w:eastAsia="en-AU"/>
              </w:rPr>
              <w:t>Flora and fauna</w:t>
            </w:r>
          </w:p>
        </w:tc>
        <w:tc>
          <w:tcPr>
            <w:tcW w:w="1417" w:type="dxa"/>
            <w:shd w:val="clear" w:color="auto" w:fill="auto"/>
            <w:noWrap/>
            <w:vAlign w:val="bottom"/>
            <w:hideMark/>
          </w:tcPr>
          <w:p w14:paraId="4313E767" w14:textId="77777777" w:rsidR="00F60051" w:rsidRPr="00B84444" w:rsidRDefault="00F60051" w:rsidP="00EC6BD1">
            <w:pPr>
              <w:spacing w:before="60" w:after="40" w:line="200" w:lineRule="atLeast"/>
              <w:rPr>
                <w:rFonts w:ascii="Arial" w:hAnsi="Arial" w:cs="Arial"/>
                <w:color w:val="000000"/>
                <w:sz w:val="16"/>
                <w:szCs w:val="16"/>
                <w:lang w:eastAsia="en-AU"/>
              </w:rPr>
            </w:pPr>
          </w:p>
        </w:tc>
      </w:tr>
      <w:tr w:rsidR="00F60051" w:rsidRPr="00B84444" w14:paraId="298ADB65" w14:textId="77777777" w:rsidTr="00F66FB4">
        <w:tc>
          <w:tcPr>
            <w:tcW w:w="11642" w:type="dxa"/>
            <w:shd w:val="clear" w:color="auto" w:fill="auto"/>
            <w:noWrap/>
            <w:vAlign w:val="bottom"/>
            <w:hideMark/>
          </w:tcPr>
          <w:p w14:paraId="34654061" w14:textId="77777777" w:rsidR="00F60051" w:rsidRPr="004C565F" w:rsidRDefault="00F60051" w:rsidP="00A21510">
            <w:pPr>
              <w:pStyle w:val="table1"/>
              <w:spacing w:after="40" w:line="200" w:lineRule="atLeast"/>
              <w:rPr>
                <w:lang w:eastAsia="en-AU"/>
              </w:rPr>
            </w:pPr>
            <w:r w:rsidRPr="004C565F">
              <w:rPr>
                <w:lang w:eastAsia="en-AU"/>
              </w:rPr>
              <w:t>Quantifying trajectories for savanna habitat at Ranger to inform revegetation closure criteria</w:t>
            </w:r>
          </w:p>
        </w:tc>
        <w:tc>
          <w:tcPr>
            <w:tcW w:w="1417" w:type="dxa"/>
            <w:shd w:val="clear" w:color="auto" w:fill="auto"/>
            <w:noWrap/>
            <w:vAlign w:val="bottom"/>
            <w:hideMark/>
          </w:tcPr>
          <w:p w14:paraId="2B63AA59"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F60051" w:rsidRPr="00B84444" w14:paraId="72BB18D1" w14:textId="77777777" w:rsidTr="00F66FB4">
        <w:tc>
          <w:tcPr>
            <w:tcW w:w="11642" w:type="dxa"/>
            <w:shd w:val="clear" w:color="auto" w:fill="auto"/>
            <w:noWrap/>
            <w:vAlign w:val="bottom"/>
            <w:hideMark/>
          </w:tcPr>
          <w:p w14:paraId="4F0F7AF8" w14:textId="77777777" w:rsidR="00F60051" w:rsidRPr="004C565F" w:rsidRDefault="00F60051" w:rsidP="00A21510">
            <w:pPr>
              <w:pStyle w:val="table1"/>
              <w:spacing w:after="40" w:line="200" w:lineRule="atLeast"/>
              <w:rPr>
                <w:lang w:eastAsia="en-AU"/>
              </w:rPr>
            </w:pPr>
            <w:r w:rsidRPr="004C565F">
              <w:rPr>
                <w:lang w:eastAsia="en-AU"/>
              </w:rPr>
              <w:t>Vegetation analogue review</w:t>
            </w:r>
          </w:p>
        </w:tc>
        <w:tc>
          <w:tcPr>
            <w:tcW w:w="1417" w:type="dxa"/>
            <w:shd w:val="clear" w:color="auto" w:fill="auto"/>
            <w:noWrap/>
            <w:vAlign w:val="bottom"/>
            <w:hideMark/>
          </w:tcPr>
          <w:p w14:paraId="1FED6EA9"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7973C3" w:rsidRPr="00B84444" w14:paraId="7BBAFC4B" w14:textId="77777777" w:rsidTr="007973C3">
        <w:tc>
          <w:tcPr>
            <w:tcW w:w="11642" w:type="dxa"/>
            <w:tcBorders>
              <w:bottom w:val="single" w:sz="4" w:space="0" w:color="auto"/>
            </w:tcBorders>
            <w:shd w:val="clear" w:color="auto" w:fill="auto"/>
            <w:noWrap/>
            <w:vAlign w:val="bottom"/>
            <w:hideMark/>
          </w:tcPr>
          <w:p w14:paraId="03E1D6FF" w14:textId="77777777" w:rsidR="007973C3" w:rsidRPr="004C565F" w:rsidRDefault="007973C3" w:rsidP="00A21510">
            <w:pPr>
              <w:pStyle w:val="table1"/>
              <w:spacing w:after="40" w:line="200" w:lineRule="atLeast"/>
              <w:rPr>
                <w:lang w:eastAsia="en-AU"/>
              </w:rPr>
            </w:pPr>
            <w:r w:rsidRPr="00BE0F0B">
              <w:rPr>
                <w:lang w:eastAsia="en-AU"/>
              </w:rPr>
              <w:t>Developing monitoring methods for revegetation using a UAS: Jabiluka revegetation</w:t>
            </w:r>
          </w:p>
        </w:tc>
        <w:tc>
          <w:tcPr>
            <w:tcW w:w="1417" w:type="dxa"/>
            <w:tcBorders>
              <w:bottom w:val="single" w:sz="4" w:space="0" w:color="auto"/>
            </w:tcBorders>
            <w:shd w:val="clear" w:color="auto" w:fill="auto"/>
            <w:noWrap/>
            <w:vAlign w:val="bottom"/>
            <w:hideMark/>
          </w:tcPr>
          <w:p w14:paraId="0A01A246" w14:textId="77777777" w:rsidR="007973C3" w:rsidRPr="004C565F" w:rsidRDefault="007973C3" w:rsidP="00A21510">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r w:rsidR="007973C3" w:rsidRPr="007973C3" w14:paraId="749EC73B" w14:textId="77777777" w:rsidTr="00E53D79">
        <w:tc>
          <w:tcPr>
            <w:tcW w:w="11642" w:type="dxa"/>
            <w:tcBorders>
              <w:top w:val="single" w:sz="4" w:space="0" w:color="auto"/>
              <w:bottom w:val="nil"/>
            </w:tcBorders>
            <w:shd w:val="clear" w:color="auto" w:fill="auto"/>
            <w:noWrap/>
            <w:vAlign w:val="bottom"/>
            <w:hideMark/>
          </w:tcPr>
          <w:p w14:paraId="3B737A77" w14:textId="3907258A" w:rsidR="007973C3" w:rsidRPr="007973C3" w:rsidRDefault="007973C3" w:rsidP="00A21510">
            <w:pPr>
              <w:pStyle w:val="table1"/>
              <w:spacing w:after="40" w:line="200" w:lineRule="atLeast"/>
              <w:rPr>
                <w:b/>
                <w:lang w:eastAsia="en-AU"/>
              </w:rPr>
            </w:pPr>
            <w:r w:rsidRPr="007973C3">
              <w:rPr>
                <w:b/>
                <w:lang w:eastAsia="en-AU"/>
              </w:rPr>
              <w:t>Other sites</w:t>
            </w:r>
          </w:p>
        </w:tc>
        <w:tc>
          <w:tcPr>
            <w:tcW w:w="1417" w:type="dxa"/>
            <w:tcBorders>
              <w:top w:val="single" w:sz="4" w:space="0" w:color="auto"/>
              <w:bottom w:val="nil"/>
            </w:tcBorders>
            <w:shd w:val="clear" w:color="auto" w:fill="auto"/>
            <w:noWrap/>
            <w:vAlign w:val="bottom"/>
          </w:tcPr>
          <w:p w14:paraId="582DEB0A" w14:textId="39DD83BA" w:rsidR="007973C3" w:rsidRPr="007973C3" w:rsidRDefault="007973C3" w:rsidP="00A21510">
            <w:pPr>
              <w:spacing w:before="60" w:after="40" w:line="200" w:lineRule="atLeast"/>
              <w:rPr>
                <w:rFonts w:ascii="Arial" w:hAnsi="Arial" w:cs="Arial"/>
                <w:b/>
                <w:color w:val="000000"/>
                <w:sz w:val="16"/>
                <w:szCs w:val="16"/>
                <w:lang w:eastAsia="en-AU"/>
              </w:rPr>
            </w:pPr>
          </w:p>
        </w:tc>
      </w:tr>
      <w:tr w:rsidR="00F60051" w:rsidRPr="00B84444" w14:paraId="57631F75" w14:textId="77777777" w:rsidTr="007973C3">
        <w:tc>
          <w:tcPr>
            <w:tcW w:w="11642" w:type="dxa"/>
            <w:tcBorders>
              <w:top w:val="nil"/>
            </w:tcBorders>
            <w:shd w:val="clear" w:color="auto" w:fill="auto"/>
            <w:noWrap/>
            <w:vAlign w:val="bottom"/>
            <w:hideMark/>
          </w:tcPr>
          <w:p w14:paraId="0EB3F873" w14:textId="1DA8852F" w:rsidR="00F60051" w:rsidRPr="004C565F" w:rsidRDefault="007973C3" w:rsidP="00A21510">
            <w:pPr>
              <w:pStyle w:val="table1"/>
              <w:spacing w:after="40" w:line="200" w:lineRule="atLeast"/>
              <w:rPr>
                <w:lang w:eastAsia="en-AU"/>
              </w:rPr>
            </w:pPr>
            <w:r w:rsidRPr="007973C3">
              <w:rPr>
                <w:lang w:eastAsia="en-AU"/>
              </w:rPr>
              <w:t>Radiation monitoring at the El Sherana containment facility</w:t>
            </w:r>
          </w:p>
        </w:tc>
        <w:tc>
          <w:tcPr>
            <w:tcW w:w="1417" w:type="dxa"/>
            <w:tcBorders>
              <w:top w:val="nil"/>
            </w:tcBorders>
            <w:shd w:val="clear" w:color="auto" w:fill="auto"/>
            <w:noWrap/>
            <w:vAlign w:val="bottom"/>
            <w:hideMark/>
          </w:tcPr>
          <w:p w14:paraId="294F0442" w14:textId="77777777" w:rsidR="00F60051" w:rsidRPr="004C565F" w:rsidRDefault="00F60051" w:rsidP="00EC6BD1">
            <w:pPr>
              <w:spacing w:before="60" w:after="40" w:line="200" w:lineRule="atLeast"/>
              <w:rPr>
                <w:rFonts w:ascii="Arial" w:hAnsi="Arial" w:cs="Arial"/>
                <w:color w:val="000000"/>
                <w:sz w:val="16"/>
                <w:szCs w:val="16"/>
                <w:lang w:eastAsia="en-AU"/>
              </w:rPr>
            </w:pPr>
            <w:r w:rsidRPr="004C565F">
              <w:rPr>
                <w:rFonts w:ascii="Arial" w:hAnsi="Arial" w:cs="Arial"/>
                <w:color w:val="000000"/>
                <w:sz w:val="16"/>
                <w:szCs w:val="16"/>
                <w:lang w:eastAsia="en-AU"/>
              </w:rPr>
              <w:t>Active</w:t>
            </w:r>
          </w:p>
        </w:tc>
      </w:tr>
    </w:tbl>
    <w:p w14:paraId="6DF11554" w14:textId="77777777" w:rsidR="00F60051" w:rsidRDefault="00F60051" w:rsidP="002B3FD3">
      <w:pPr>
        <w:rPr>
          <w:bCs/>
        </w:rPr>
        <w:sectPr w:rsidR="00F60051" w:rsidSect="00F60051">
          <w:headerReference w:type="even" r:id="rId85"/>
          <w:headerReference w:type="default" r:id="rId86"/>
          <w:footerReference w:type="even" r:id="rId87"/>
          <w:footerReference w:type="default" r:id="rId88"/>
          <w:footerReference w:type="first" r:id="rId89"/>
          <w:pgSz w:w="14578" w:h="10319" w:orient="landscape" w:code="119"/>
          <w:pgMar w:top="1440" w:right="1440" w:bottom="1440" w:left="1440" w:header="720" w:footer="720" w:gutter="0"/>
          <w:cols w:space="360"/>
          <w:noEndnote/>
          <w:titlePg/>
          <w:docGrid w:linePitch="272"/>
        </w:sectPr>
      </w:pPr>
    </w:p>
    <w:p w14:paraId="35AD16FD" w14:textId="447F97D8" w:rsidR="00F60051" w:rsidRDefault="00F60051" w:rsidP="002B3FD3">
      <w:pPr>
        <w:rPr>
          <w:bCs/>
        </w:rPr>
      </w:pPr>
    </w:p>
    <w:p w14:paraId="1543C526" w14:textId="29FF70A9" w:rsidR="003D6D8C" w:rsidRDefault="003D6D8C" w:rsidP="003D6D8C">
      <w:pPr>
        <w:pStyle w:val="tablecaption"/>
      </w:pPr>
      <w:r w:rsidRPr="00EA5906">
        <w:t xml:space="preserve">Table </w:t>
      </w:r>
      <w:r w:rsidR="00B53548" w:rsidRPr="00EA5906">
        <w:t>22</w:t>
      </w:r>
      <w:r>
        <w:t xml:space="preserve"> List of suspended research projects as of </w:t>
      </w:r>
      <w:r w:rsidR="00D80C8C">
        <w:t>june 2017</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02"/>
        <w:gridCol w:w="6137"/>
      </w:tblGrid>
      <w:tr w:rsidR="003D6D8C" w:rsidRPr="006F19B2" w14:paraId="154AF2D8" w14:textId="77777777" w:rsidTr="0047263F">
        <w:tc>
          <w:tcPr>
            <w:tcW w:w="1302" w:type="dxa"/>
            <w:tcBorders>
              <w:top w:val="single" w:sz="4" w:space="0" w:color="auto"/>
              <w:bottom w:val="single" w:sz="4" w:space="0" w:color="auto"/>
            </w:tcBorders>
          </w:tcPr>
          <w:p w14:paraId="63EEF12F" w14:textId="77777777" w:rsidR="003D6D8C" w:rsidRPr="00B6072E" w:rsidRDefault="003D6D8C" w:rsidP="00A85894">
            <w:pPr>
              <w:pStyle w:val="table1"/>
            </w:pPr>
            <w:r w:rsidRPr="00B6072E">
              <w:t>Project No.</w:t>
            </w:r>
          </w:p>
        </w:tc>
        <w:tc>
          <w:tcPr>
            <w:tcW w:w="6137" w:type="dxa"/>
            <w:tcBorders>
              <w:top w:val="single" w:sz="4" w:space="0" w:color="auto"/>
              <w:bottom w:val="single" w:sz="4" w:space="0" w:color="auto"/>
            </w:tcBorders>
          </w:tcPr>
          <w:p w14:paraId="60A7829F" w14:textId="77777777" w:rsidR="003D6D8C" w:rsidRPr="006F19B2" w:rsidRDefault="003D6D8C" w:rsidP="00A85894">
            <w:pPr>
              <w:pStyle w:val="table1"/>
              <w:rPr>
                <w:b/>
              </w:rPr>
            </w:pPr>
            <w:r w:rsidRPr="006F19B2">
              <w:rPr>
                <w:b/>
              </w:rPr>
              <w:t>Project title</w:t>
            </w:r>
          </w:p>
        </w:tc>
      </w:tr>
      <w:tr w:rsidR="0047263F" w14:paraId="59C11519" w14:textId="77777777" w:rsidTr="0047263F">
        <w:tc>
          <w:tcPr>
            <w:tcW w:w="1302" w:type="dxa"/>
          </w:tcPr>
          <w:p w14:paraId="3938A2C4" w14:textId="77777777" w:rsidR="0047263F" w:rsidRPr="00A028E5" w:rsidRDefault="0047263F" w:rsidP="0047263F">
            <w:pPr>
              <w:pStyle w:val="table1"/>
              <w:rPr>
                <w:szCs w:val="16"/>
              </w:rPr>
            </w:pPr>
            <w:r w:rsidRPr="00A028E5">
              <w:rPr>
                <w:szCs w:val="16"/>
              </w:rPr>
              <w:t>RES-2005-003</w:t>
            </w:r>
          </w:p>
        </w:tc>
        <w:tc>
          <w:tcPr>
            <w:tcW w:w="6137" w:type="dxa"/>
            <w:vAlign w:val="bottom"/>
          </w:tcPr>
          <w:p w14:paraId="4CC91896" w14:textId="77777777" w:rsidR="0047263F" w:rsidRPr="00A028E5" w:rsidRDefault="0047263F" w:rsidP="00964F14">
            <w:pPr>
              <w:pStyle w:val="table1"/>
            </w:pPr>
            <w:r w:rsidRPr="00A028E5">
              <w:t>Use of analogue plant communities as a guide to revegetation and associated monitoring of the post-mine landform at Ranger</w:t>
            </w:r>
          </w:p>
        </w:tc>
      </w:tr>
      <w:tr w:rsidR="0047263F" w14:paraId="108488FD" w14:textId="77777777" w:rsidTr="0047263F">
        <w:tc>
          <w:tcPr>
            <w:tcW w:w="1302" w:type="dxa"/>
          </w:tcPr>
          <w:p w14:paraId="5F533B6B" w14:textId="77777777" w:rsidR="0047263F" w:rsidRPr="00A028E5" w:rsidRDefault="0047263F" w:rsidP="0047263F">
            <w:pPr>
              <w:pStyle w:val="table1"/>
              <w:rPr>
                <w:szCs w:val="16"/>
              </w:rPr>
            </w:pPr>
            <w:r w:rsidRPr="00A028E5">
              <w:rPr>
                <w:szCs w:val="16"/>
              </w:rPr>
              <w:t>RES-2008-002</w:t>
            </w:r>
          </w:p>
        </w:tc>
        <w:tc>
          <w:tcPr>
            <w:tcW w:w="6137" w:type="dxa"/>
            <w:vAlign w:val="bottom"/>
          </w:tcPr>
          <w:p w14:paraId="171B61D3" w14:textId="77777777" w:rsidR="0047263F" w:rsidRPr="00A028E5" w:rsidRDefault="0047263F" w:rsidP="00964F14">
            <w:pPr>
              <w:pStyle w:val="table1"/>
            </w:pPr>
            <w:r w:rsidRPr="00A028E5">
              <w:t>Development and implementation of a remote sensing framework for environmental monitoring within the Alligator Rivers Region (focus on the Magela Floodplain)</w:t>
            </w:r>
          </w:p>
        </w:tc>
      </w:tr>
      <w:tr w:rsidR="0047263F" w14:paraId="2E571E9F" w14:textId="77777777" w:rsidTr="0047263F">
        <w:tc>
          <w:tcPr>
            <w:tcW w:w="1302" w:type="dxa"/>
          </w:tcPr>
          <w:p w14:paraId="47880144" w14:textId="77777777" w:rsidR="0047263F" w:rsidRPr="00A028E5" w:rsidRDefault="0047263F" w:rsidP="0047263F">
            <w:pPr>
              <w:pStyle w:val="table1"/>
              <w:rPr>
                <w:szCs w:val="16"/>
              </w:rPr>
            </w:pPr>
            <w:r w:rsidRPr="00A028E5">
              <w:rPr>
                <w:szCs w:val="16"/>
              </w:rPr>
              <w:t>RES-2008-006</w:t>
            </w:r>
          </w:p>
        </w:tc>
        <w:tc>
          <w:tcPr>
            <w:tcW w:w="6137" w:type="dxa"/>
            <w:vAlign w:val="bottom"/>
          </w:tcPr>
          <w:p w14:paraId="47A55FC0" w14:textId="77777777" w:rsidR="0047263F" w:rsidRPr="00A028E5" w:rsidRDefault="0047263F" w:rsidP="00964F14">
            <w:pPr>
              <w:pStyle w:val="table1"/>
            </w:pPr>
            <w:r w:rsidRPr="00A028E5">
              <w:t>The direct effects of suspended sediment on tropical freshwater biota</w:t>
            </w:r>
          </w:p>
        </w:tc>
      </w:tr>
      <w:tr w:rsidR="0047263F" w14:paraId="3EBF69DD" w14:textId="77777777" w:rsidTr="0047263F">
        <w:tc>
          <w:tcPr>
            <w:tcW w:w="1302" w:type="dxa"/>
          </w:tcPr>
          <w:p w14:paraId="3F25F743" w14:textId="56B26818" w:rsidR="0047263F" w:rsidRPr="00B6072E" w:rsidRDefault="0047263F" w:rsidP="0047263F">
            <w:pPr>
              <w:pStyle w:val="table1"/>
            </w:pPr>
            <w:r>
              <w:t>RES-2009-002</w:t>
            </w:r>
          </w:p>
        </w:tc>
        <w:tc>
          <w:tcPr>
            <w:tcW w:w="6137" w:type="dxa"/>
            <w:vAlign w:val="bottom"/>
          </w:tcPr>
          <w:p w14:paraId="2E8BA82C" w14:textId="5855B698" w:rsidR="0047263F" w:rsidRDefault="0047263F" w:rsidP="0047263F">
            <w:pPr>
              <w:pStyle w:val="table1"/>
            </w:pPr>
            <w:r w:rsidRPr="0047263F">
              <w:t xml:space="preserve">The toxicity of </w:t>
            </w:r>
            <w:r>
              <w:t xml:space="preserve">uranium </w:t>
            </w:r>
            <w:r w:rsidRPr="0047263F">
              <w:t>to sediment biota of Gulungul Billabong</w:t>
            </w:r>
          </w:p>
        </w:tc>
      </w:tr>
      <w:tr w:rsidR="003D6D8C" w14:paraId="7C316A55" w14:textId="77777777" w:rsidTr="0047263F">
        <w:tc>
          <w:tcPr>
            <w:tcW w:w="1302" w:type="dxa"/>
            <w:tcBorders>
              <w:bottom w:val="nil"/>
            </w:tcBorders>
          </w:tcPr>
          <w:p w14:paraId="2F5DDCE0" w14:textId="77777777" w:rsidR="003D6D8C" w:rsidRPr="00B6072E" w:rsidRDefault="003D6D8C" w:rsidP="0047263F">
            <w:pPr>
              <w:pStyle w:val="table1"/>
            </w:pPr>
            <w:r w:rsidRPr="00B6072E">
              <w:t>RES-2009-003</w:t>
            </w:r>
          </w:p>
        </w:tc>
        <w:tc>
          <w:tcPr>
            <w:tcW w:w="6137" w:type="dxa"/>
            <w:tcBorders>
              <w:bottom w:val="nil"/>
            </w:tcBorders>
            <w:vAlign w:val="bottom"/>
          </w:tcPr>
          <w:p w14:paraId="3EEF44DB" w14:textId="77777777" w:rsidR="003D6D8C" w:rsidRDefault="003D6D8C" w:rsidP="00A85894">
            <w:pPr>
              <w:pStyle w:val="table1"/>
            </w:pPr>
            <w:r>
              <w:t>Turbidity closure criteria for off-site billabongs and streams</w:t>
            </w:r>
          </w:p>
        </w:tc>
      </w:tr>
      <w:tr w:rsidR="003D6D8C" w14:paraId="7811F9B2" w14:textId="77777777" w:rsidTr="0047263F">
        <w:tc>
          <w:tcPr>
            <w:tcW w:w="1302" w:type="dxa"/>
            <w:tcBorders>
              <w:top w:val="nil"/>
              <w:bottom w:val="nil"/>
            </w:tcBorders>
          </w:tcPr>
          <w:p w14:paraId="7CD76CB1" w14:textId="77777777" w:rsidR="003D6D8C" w:rsidRPr="00A028E5" w:rsidRDefault="003D6D8C" w:rsidP="0047263F">
            <w:pPr>
              <w:pStyle w:val="table1"/>
              <w:rPr>
                <w:szCs w:val="16"/>
              </w:rPr>
            </w:pPr>
            <w:r w:rsidRPr="00A028E5">
              <w:rPr>
                <w:szCs w:val="16"/>
              </w:rPr>
              <w:t>RES-2009-009</w:t>
            </w:r>
          </w:p>
        </w:tc>
        <w:tc>
          <w:tcPr>
            <w:tcW w:w="6137" w:type="dxa"/>
            <w:tcBorders>
              <w:top w:val="nil"/>
              <w:bottom w:val="nil"/>
            </w:tcBorders>
            <w:vAlign w:val="bottom"/>
          </w:tcPr>
          <w:p w14:paraId="6F71B3F7" w14:textId="77777777" w:rsidR="003D6D8C" w:rsidRPr="00A028E5" w:rsidRDefault="003D6D8C" w:rsidP="00A85894">
            <w:pPr>
              <w:pStyle w:val="table1"/>
            </w:pPr>
            <w:r w:rsidRPr="00A028E5">
              <w:t>Geological province of fine suspended sediment within the Magela Creek catchment</w:t>
            </w:r>
          </w:p>
        </w:tc>
      </w:tr>
      <w:tr w:rsidR="0047263F" w14:paraId="57274223" w14:textId="77777777" w:rsidTr="0047263F">
        <w:tc>
          <w:tcPr>
            <w:tcW w:w="1302" w:type="dxa"/>
            <w:tcBorders>
              <w:top w:val="nil"/>
            </w:tcBorders>
          </w:tcPr>
          <w:p w14:paraId="239A8D0B" w14:textId="77777777" w:rsidR="0047263F" w:rsidRPr="00B6072E" w:rsidRDefault="0047263F" w:rsidP="0047263F">
            <w:pPr>
              <w:pStyle w:val="table1"/>
            </w:pPr>
            <w:r w:rsidRPr="00B6072E">
              <w:t>RES-2010-007</w:t>
            </w:r>
          </w:p>
        </w:tc>
        <w:tc>
          <w:tcPr>
            <w:tcW w:w="6137" w:type="dxa"/>
            <w:tcBorders>
              <w:top w:val="nil"/>
            </w:tcBorders>
            <w:vAlign w:val="bottom"/>
          </w:tcPr>
          <w:p w14:paraId="7B21B4F0" w14:textId="77777777" w:rsidR="0047263F" w:rsidRDefault="0047263F" w:rsidP="00964F14">
            <w:pPr>
              <w:pStyle w:val="table1"/>
            </w:pPr>
            <w:r>
              <w:t>Assessing the geomorphic stability of the Ranger trial landform</w:t>
            </w:r>
          </w:p>
        </w:tc>
      </w:tr>
      <w:tr w:rsidR="0047263F" w14:paraId="377D37B8" w14:textId="77777777" w:rsidTr="0047263F">
        <w:tc>
          <w:tcPr>
            <w:tcW w:w="1302" w:type="dxa"/>
          </w:tcPr>
          <w:p w14:paraId="557D59EC" w14:textId="77777777" w:rsidR="0047263F" w:rsidRPr="00A028E5" w:rsidRDefault="0047263F" w:rsidP="0047263F">
            <w:pPr>
              <w:pStyle w:val="table1"/>
            </w:pPr>
            <w:r w:rsidRPr="00A028E5">
              <w:t>RES-2012-014</w:t>
            </w:r>
          </w:p>
        </w:tc>
        <w:tc>
          <w:tcPr>
            <w:tcW w:w="6137" w:type="dxa"/>
            <w:vAlign w:val="bottom"/>
          </w:tcPr>
          <w:p w14:paraId="44EF9D95" w14:textId="77777777" w:rsidR="0047263F" w:rsidRPr="00A028E5" w:rsidRDefault="0047263F" w:rsidP="00964F14">
            <w:pPr>
              <w:pStyle w:val="table1"/>
            </w:pPr>
            <w:r w:rsidRPr="00A028E5">
              <w:t>Optimisation of cladoceran diet for toxicity testing</w:t>
            </w:r>
          </w:p>
        </w:tc>
      </w:tr>
      <w:tr w:rsidR="0047263F" w14:paraId="5A35CAA0" w14:textId="77777777" w:rsidTr="0047263F">
        <w:tc>
          <w:tcPr>
            <w:tcW w:w="1302" w:type="dxa"/>
          </w:tcPr>
          <w:p w14:paraId="13FEC74E" w14:textId="427975B2" w:rsidR="0047263F" w:rsidRDefault="0047263F" w:rsidP="0047263F">
            <w:pPr>
              <w:pStyle w:val="table1"/>
            </w:pPr>
            <w:r w:rsidRPr="00A028E5">
              <w:rPr>
                <w:szCs w:val="16"/>
              </w:rPr>
              <w:t>RES-2013-009</w:t>
            </w:r>
          </w:p>
        </w:tc>
        <w:tc>
          <w:tcPr>
            <w:tcW w:w="6137" w:type="dxa"/>
            <w:vAlign w:val="bottom"/>
          </w:tcPr>
          <w:p w14:paraId="3030C657" w14:textId="7C9A814A" w:rsidR="0047263F" w:rsidRPr="00A028E5" w:rsidRDefault="0047263F" w:rsidP="00964F14">
            <w:pPr>
              <w:pStyle w:val="table1"/>
            </w:pPr>
            <w:r w:rsidRPr="00A028E5">
              <w:t>Radionuclide fluxes from the trial landform</w:t>
            </w:r>
          </w:p>
        </w:tc>
      </w:tr>
      <w:tr w:rsidR="0047263F" w14:paraId="286A11E8" w14:textId="77777777" w:rsidTr="0047263F">
        <w:tc>
          <w:tcPr>
            <w:tcW w:w="1302" w:type="dxa"/>
          </w:tcPr>
          <w:p w14:paraId="7820CB0E" w14:textId="6686D86A" w:rsidR="0047263F" w:rsidRDefault="0047263F" w:rsidP="0047263F">
            <w:pPr>
              <w:pStyle w:val="table1"/>
            </w:pPr>
            <w:r w:rsidRPr="00B6072E">
              <w:rPr>
                <w:szCs w:val="16"/>
              </w:rPr>
              <w:t>RES-2013-012</w:t>
            </w:r>
          </w:p>
        </w:tc>
        <w:tc>
          <w:tcPr>
            <w:tcW w:w="6137" w:type="dxa"/>
            <w:vAlign w:val="bottom"/>
          </w:tcPr>
          <w:p w14:paraId="1D1ACE53" w14:textId="79781102" w:rsidR="0047263F" w:rsidRDefault="0047263F" w:rsidP="00964F14">
            <w:pPr>
              <w:pStyle w:val="table1"/>
            </w:pPr>
            <w:r>
              <w:t xml:space="preserve">Demonstrating the utility of unmanned aerial vehicles (UAVs) for monitoring rehabilitation and </w:t>
            </w:r>
            <w:r w:rsidR="00912417">
              <w:t>revegetation of the Ranger mine</w:t>
            </w:r>
            <w:r>
              <w:t>site</w:t>
            </w:r>
          </w:p>
        </w:tc>
      </w:tr>
      <w:tr w:rsidR="0047263F" w14:paraId="51DB6400" w14:textId="77777777" w:rsidTr="0047263F">
        <w:tc>
          <w:tcPr>
            <w:tcW w:w="1302" w:type="dxa"/>
          </w:tcPr>
          <w:p w14:paraId="182128BC" w14:textId="77777777" w:rsidR="0047263F" w:rsidRPr="00B6072E" w:rsidRDefault="0047263F" w:rsidP="0047263F">
            <w:pPr>
              <w:pStyle w:val="table1"/>
            </w:pPr>
            <w:r w:rsidRPr="00B6072E">
              <w:t>RES-2014-006</w:t>
            </w:r>
          </w:p>
        </w:tc>
        <w:tc>
          <w:tcPr>
            <w:tcW w:w="6137" w:type="dxa"/>
            <w:vAlign w:val="bottom"/>
          </w:tcPr>
          <w:p w14:paraId="4B247CFA" w14:textId="77777777" w:rsidR="0047263F" w:rsidRDefault="0047263F" w:rsidP="00964F14">
            <w:pPr>
              <w:pStyle w:val="table1"/>
            </w:pPr>
            <w:r>
              <w:t>East Alligator Slackwater deposits.</w:t>
            </w:r>
          </w:p>
        </w:tc>
      </w:tr>
      <w:tr w:rsidR="003D6D8C" w14:paraId="1A8727FE" w14:textId="77777777" w:rsidTr="0047263F">
        <w:tc>
          <w:tcPr>
            <w:tcW w:w="1302" w:type="dxa"/>
          </w:tcPr>
          <w:p w14:paraId="44F6E4A6" w14:textId="77777777" w:rsidR="003D6D8C" w:rsidRPr="00B6072E" w:rsidRDefault="003D6D8C" w:rsidP="0047263F">
            <w:pPr>
              <w:pStyle w:val="table1"/>
              <w:rPr>
                <w:szCs w:val="16"/>
              </w:rPr>
            </w:pPr>
            <w:r w:rsidRPr="00B6072E">
              <w:rPr>
                <w:szCs w:val="16"/>
              </w:rPr>
              <w:t>RES-2014-009</w:t>
            </w:r>
          </w:p>
        </w:tc>
        <w:tc>
          <w:tcPr>
            <w:tcW w:w="6137" w:type="dxa"/>
            <w:vAlign w:val="bottom"/>
          </w:tcPr>
          <w:p w14:paraId="4EAE9496" w14:textId="77777777" w:rsidR="003D6D8C" w:rsidRDefault="003D6D8C" w:rsidP="00A85894">
            <w:pPr>
              <w:pStyle w:val="table1"/>
            </w:pPr>
            <w:r>
              <w:t>Spectral investigation of Ranger salts</w:t>
            </w:r>
          </w:p>
        </w:tc>
      </w:tr>
      <w:tr w:rsidR="003D6D8C" w14:paraId="212F97A4" w14:textId="77777777" w:rsidTr="0047263F">
        <w:tc>
          <w:tcPr>
            <w:tcW w:w="1302" w:type="dxa"/>
          </w:tcPr>
          <w:p w14:paraId="4E160B85" w14:textId="77777777" w:rsidR="003D6D8C" w:rsidRPr="00B6072E" w:rsidRDefault="003D6D8C" w:rsidP="0047263F">
            <w:pPr>
              <w:pStyle w:val="table1"/>
              <w:rPr>
                <w:szCs w:val="16"/>
              </w:rPr>
            </w:pPr>
            <w:r w:rsidRPr="00B6072E">
              <w:rPr>
                <w:szCs w:val="16"/>
              </w:rPr>
              <w:t>RES-2015-015</w:t>
            </w:r>
          </w:p>
        </w:tc>
        <w:tc>
          <w:tcPr>
            <w:tcW w:w="6137" w:type="dxa"/>
            <w:vAlign w:val="bottom"/>
          </w:tcPr>
          <w:p w14:paraId="3EC4DBC3" w14:textId="58793388" w:rsidR="003D6D8C" w:rsidRDefault="003D6D8C" w:rsidP="00A85894">
            <w:pPr>
              <w:pStyle w:val="table1"/>
            </w:pPr>
            <w:r>
              <w:t>Characterising and mapping salt efflores</w:t>
            </w:r>
            <w:r w:rsidR="00761A69">
              <w:t>c</w:t>
            </w:r>
            <w:r>
              <w:t xml:space="preserve">ences using remotely sensed data </w:t>
            </w:r>
          </w:p>
        </w:tc>
      </w:tr>
    </w:tbl>
    <w:p w14:paraId="74C95B26" w14:textId="77777777" w:rsidR="003D6D8C" w:rsidRDefault="003D6D8C" w:rsidP="002B3FD3">
      <w:pPr>
        <w:rPr>
          <w:bCs/>
        </w:rPr>
      </w:pPr>
    </w:p>
    <w:p w14:paraId="240B884F" w14:textId="126764F3" w:rsidR="00EE5785" w:rsidRDefault="003D6D8C" w:rsidP="00EE5785">
      <w:pPr>
        <w:rPr>
          <w:bCs/>
        </w:rPr>
      </w:pPr>
      <w:r>
        <w:rPr>
          <w:bCs/>
        </w:rPr>
        <w:t xml:space="preserve">Currently, the draft </w:t>
      </w:r>
      <w:r w:rsidR="002D2D86">
        <w:rPr>
          <w:bCs/>
        </w:rPr>
        <w:t>rehabilitation</w:t>
      </w:r>
      <w:r>
        <w:rPr>
          <w:bCs/>
        </w:rPr>
        <w:t xml:space="preserve"> standards are in various stages of development (</w:t>
      </w:r>
      <w:r w:rsidRPr="00EA5906">
        <w:rPr>
          <w:bCs/>
        </w:rPr>
        <w:t xml:space="preserve">Table </w:t>
      </w:r>
      <w:r w:rsidR="00B53548" w:rsidRPr="00EA5906">
        <w:rPr>
          <w:bCs/>
        </w:rPr>
        <w:t>23</w:t>
      </w:r>
      <w:r>
        <w:rPr>
          <w:bCs/>
        </w:rPr>
        <w:t>). Drafts for radiation (for humans and wildlife), and uranium, manganese and magnesium in surface waters are essentially complete, while advanced drafts exist for others including ammonia in surface waters, sulfate in surface waters (for acid sulfate soils), landform stability and erosion, and flora. For others, further work is underway or being scoped, to provide the necessary information to complete them.</w:t>
      </w:r>
    </w:p>
    <w:p w14:paraId="597975D0" w14:textId="77777777" w:rsidR="007E5FC4" w:rsidRDefault="007E5FC4">
      <w:pPr>
        <w:spacing w:after="0" w:line="240" w:lineRule="auto"/>
        <w:jc w:val="left"/>
        <w:rPr>
          <w:bCs/>
        </w:rPr>
        <w:sectPr w:rsidR="007E5FC4" w:rsidSect="00EE5785">
          <w:headerReference w:type="even" r:id="rId90"/>
          <w:headerReference w:type="default" r:id="rId91"/>
          <w:footerReference w:type="even" r:id="rId92"/>
          <w:footerReference w:type="default" r:id="rId93"/>
          <w:headerReference w:type="first" r:id="rId94"/>
          <w:footerReference w:type="first" r:id="rId95"/>
          <w:type w:val="continuous"/>
          <w:pgSz w:w="10319" w:h="14578" w:code="119"/>
          <w:pgMar w:top="1440" w:right="1440" w:bottom="1440" w:left="1440" w:header="720" w:footer="720" w:gutter="0"/>
          <w:cols w:space="360"/>
          <w:noEndnote/>
          <w:titlePg/>
          <w:docGrid w:linePitch="272"/>
        </w:sectPr>
      </w:pPr>
    </w:p>
    <w:p w14:paraId="4FC52F98" w14:textId="5F9D817A" w:rsidR="003D6D8C" w:rsidRDefault="003D6D8C" w:rsidP="003D6D8C">
      <w:pPr>
        <w:rPr>
          <w:bCs/>
        </w:rPr>
      </w:pPr>
    </w:p>
    <w:p w14:paraId="5F3038E9" w14:textId="48E1ED2F" w:rsidR="002B3FD3" w:rsidRDefault="002B3FD3" w:rsidP="002B3FD3">
      <w:pPr>
        <w:pStyle w:val="tablecaption"/>
      </w:pPr>
      <w:r w:rsidRPr="00EA5906">
        <w:t xml:space="preserve">Table </w:t>
      </w:r>
      <w:r w:rsidR="00B53548" w:rsidRPr="00EA5906">
        <w:t>23</w:t>
      </w:r>
      <w:r>
        <w:t xml:space="preserve"> Progress of the Supervising Scientist’s rehabilitation standards as at </w:t>
      </w:r>
      <w:r w:rsidR="005A22BE">
        <w:t>JUNE</w:t>
      </w:r>
      <w:r w:rsidR="007B1E58">
        <w:t xml:space="preserve"> 2017</w:t>
      </w:r>
    </w:p>
    <w:tbl>
      <w:tblPr>
        <w:tblW w:w="7464" w:type="dxa"/>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1794"/>
        <w:gridCol w:w="3686"/>
        <w:gridCol w:w="1984"/>
      </w:tblGrid>
      <w:tr w:rsidR="002B3FD3" w:rsidRPr="002D177C" w14:paraId="5F3038ED" w14:textId="77777777" w:rsidTr="002B3FD3">
        <w:tc>
          <w:tcPr>
            <w:tcW w:w="1794" w:type="dxa"/>
            <w:tcBorders>
              <w:top w:val="single" w:sz="4" w:space="0" w:color="auto"/>
              <w:bottom w:val="single" w:sz="4" w:space="0" w:color="auto"/>
            </w:tcBorders>
          </w:tcPr>
          <w:p w14:paraId="5F3038EA" w14:textId="77777777" w:rsidR="002B3FD3" w:rsidRPr="002D177C" w:rsidRDefault="002B3FD3" w:rsidP="002B3FD3">
            <w:pPr>
              <w:pStyle w:val="table1"/>
              <w:ind w:left="93"/>
              <w:rPr>
                <w:b/>
              </w:rPr>
            </w:pPr>
            <w:r w:rsidRPr="002D177C">
              <w:rPr>
                <w:b/>
              </w:rPr>
              <w:t>Closure theme</w:t>
            </w:r>
          </w:p>
        </w:tc>
        <w:tc>
          <w:tcPr>
            <w:tcW w:w="3686" w:type="dxa"/>
            <w:tcBorders>
              <w:top w:val="single" w:sz="4" w:space="0" w:color="auto"/>
              <w:bottom w:val="single" w:sz="4" w:space="0" w:color="auto"/>
            </w:tcBorders>
            <w:tcMar>
              <w:top w:w="0" w:type="dxa"/>
              <w:left w:w="108" w:type="dxa"/>
              <w:bottom w:w="0" w:type="dxa"/>
              <w:right w:w="108" w:type="dxa"/>
            </w:tcMar>
            <w:hideMark/>
          </w:tcPr>
          <w:p w14:paraId="5F3038EB" w14:textId="77777777" w:rsidR="002B3FD3" w:rsidRPr="002D177C" w:rsidRDefault="002B3FD3" w:rsidP="002B3FD3">
            <w:pPr>
              <w:pStyle w:val="table1"/>
              <w:rPr>
                <w:b/>
              </w:rPr>
            </w:pPr>
            <w:r w:rsidRPr="002D177C">
              <w:rPr>
                <w:b/>
              </w:rPr>
              <w:t>Rehabilitation standard</w:t>
            </w:r>
          </w:p>
        </w:tc>
        <w:tc>
          <w:tcPr>
            <w:tcW w:w="1984" w:type="dxa"/>
            <w:tcBorders>
              <w:top w:val="single" w:sz="4" w:space="0" w:color="auto"/>
              <w:bottom w:val="single" w:sz="4" w:space="0" w:color="auto"/>
            </w:tcBorders>
          </w:tcPr>
          <w:p w14:paraId="5F3038EC" w14:textId="77777777" w:rsidR="002B3FD3" w:rsidRPr="002D177C" w:rsidRDefault="002B3FD3" w:rsidP="002B3FD3">
            <w:pPr>
              <w:pStyle w:val="table1"/>
              <w:jc w:val="center"/>
              <w:rPr>
                <w:b/>
              </w:rPr>
            </w:pPr>
            <w:r w:rsidRPr="002D177C">
              <w:rPr>
                <w:b/>
              </w:rPr>
              <w:t>Estimated % completion</w:t>
            </w:r>
          </w:p>
        </w:tc>
      </w:tr>
      <w:tr w:rsidR="002B3FD3" w:rsidRPr="00332D72" w14:paraId="5F3038F1" w14:textId="77777777" w:rsidTr="002B3FD3">
        <w:tc>
          <w:tcPr>
            <w:tcW w:w="1794" w:type="dxa"/>
            <w:tcBorders>
              <w:top w:val="single" w:sz="4" w:space="0" w:color="auto"/>
            </w:tcBorders>
          </w:tcPr>
          <w:p w14:paraId="5F3038EE" w14:textId="77777777" w:rsidR="002B3FD3" w:rsidRPr="00744E43" w:rsidRDefault="002B3FD3" w:rsidP="002B3FD3">
            <w:pPr>
              <w:pStyle w:val="table1"/>
              <w:ind w:left="93"/>
              <w:rPr>
                <w:b/>
                <w:i/>
              </w:rPr>
            </w:pPr>
            <w:r w:rsidRPr="00744E43">
              <w:rPr>
                <w:b/>
                <w:i/>
              </w:rPr>
              <w:t>Water and sediment</w:t>
            </w:r>
          </w:p>
        </w:tc>
        <w:tc>
          <w:tcPr>
            <w:tcW w:w="3686" w:type="dxa"/>
            <w:tcBorders>
              <w:top w:val="single" w:sz="4" w:space="0" w:color="auto"/>
            </w:tcBorders>
            <w:tcMar>
              <w:top w:w="0" w:type="dxa"/>
              <w:left w:w="108" w:type="dxa"/>
              <w:bottom w:w="0" w:type="dxa"/>
              <w:right w:w="108" w:type="dxa"/>
            </w:tcMar>
            <w:hideMark/>
          </w:tcPr>
          <w:p w14:paraId="5F3038EF" w14:textId="77777777" w:rsidR="002B3FD3" w:rsidRPr="00332D72" w:rsidRDefault="002B3FD3" w:rsidP="002B3FD3">
            <w:pPr>
              <w:pStyle w:val="table1"/>
            </w:pPr>
            <w:r w:rsidRPr="00332D72">
              <w:t>Magnesium</w:t>
            </w:r>
            <w:r>
              <w:t xml:space="preserve"> (surface water)</w:t>
            </w:r>
          </w:p>
        </w:tc>
        <w:tc>
          <w:tcPr>
            <w:tcW w:w="1984" w:type="dxa"/>
            <w:tcBorders>
              <w:top w:val="single" w:sz="4" w:space="0" w:color="auto"/>
            </w:tcBorders>
          </w:tcPr>
          <w:p w14:paraId="5F3038F0" w14:textId="77777777" w:rsidR="002B3FD3" w:rsidRPr="00332D72" w:rsidRDefault="002B3FD3" w:rsidP="002B3FD3">
            <w:pPr>
              <w:pStyle w:val="table1"/>
              <w:jc w:val="center"/>
            </w:pPr>
            <w:r>
              <w:t>95%*</w:t>
            </w:r>
          </w:p>
        </w:tc>
      </w:tr>
      <w:tr w:rsidR="002B3FD3" w:rsidRPr="00332D72" w14:paraId="5F3038F5" w14:textId="77777777" w:rsidTr="002B3FD3">
        <w:tc>
          <w:tcPr>
            <w:tcW w:w="1794" w:type="dxa"/>
          </w:tcPr>
          <w:p w14:paraId="5F3038F2" w14:textId="77777777" w:rsidR="002B3FD3" w:rsidRPr="00332D72" w:rsidRDefault="002B3FD3" w:rsidP="002B3FD3">
            <w:pPr>
              <w:pStyle w:val="table1"/>
              <w:ind w:left="93"/>
            </w:pPr>
          </w:p>
        </w:tc>
        <w:tc>
          <w:tcPr>
            <w:tcW w:w="3686" w:type="dxa"/>
            <w:tcMar>
              <w:top w:w="0" w:type="dxa"/>
              <w:left w:w="108" w:type="dxa"/>
              <w:bottom w:w="0" w:type="dxa"/>
              <w:right w:w="108" w:type="dxa"/>
            </w:tcMar>
            <w:hideMark/>
          </w:tcPr>
          <w:p w14:paraId="5F3038F3" w14:textId="77777777" w:rsidR="002B3FD3" w:rsidRPr="00332D72" w:rsidRDefault="002B3FD3" w:rsidP="002B3FD3">
            <w:pPr>
              <w:pStyle w:val="table1"/>
            </w:pPr>
            <w:r w:rsidRPr="00332D72">
              <w:t>U</w:t>
            </w:r>
            <w:r>
              <w:t>ranium</w:t>
            </w:r>
            <w:r w:rsidRPr="00332D72">
              <w:t xml:space="preserve"> and M</w:t>
            </w:r>
            <w:r>
              <w:t>anganese (surface water)</w:t>
            </w:r>
          </w:p>
        </w:tc>
        <w:tc>
          <w:tcPr>
            <w:tcW w:w="1984" w:type="dxa"/>
          </w:tcPr>
          <w:p w14:paraId="5F3038F4" w14:textId="70BE365D" w:rsidR="002B3FD3" w:rsidRPr="00332D72" w:rsidRDefault="002B3FD3" w:rsidP="002B3FD3">
            <w:pPr>
              <w:pStyle w:val="table1"/>
              <w:jc w:val="center"/>
            </w:pPr>
            <w:r>
              <w:t>9</w:t>
            </w:r>
            <w:r w:rsidR="005A22BE">
              <w:t>5</w:t>
            </w:r>
            <w:r>
              <w:t>%</w:t>
            </w:r>
            <w:r w:rsidR="006F7843">
              <w:t>*</w:t>
            </w:r>
          </w:p>
        </w:tc>
      </w:tr>
      <w:tr w:rsidR="002B3FD3" w:rsidRPr="00332D72" w14:paraId="5F3038F9" w14:textId="77777777" w:rsidTr="002B3FD3">
        <w:tc>
          <w:tcPr>
            <w:tcW w:w="1794" w:type="dxa"/>
          </w:tcPr>
          <w:p w14:paraId="5F3038F6" w14:textId="77777777" w:rsidR="002B3FD3" w:rsidRDefault="002B3FD3" w:rsidP="002B3FD3">
            <w:pPr>
              <w:pStyle w:val="table1"/>
              <w:ind w:left="93"/>
            </w:pPr>
          </w:p>
        </w:tc>
        <w:tc>
          <w:tcPr>
            <w:tcW w:w="3686" w:type="dxa"/>
            <w:tcMar>
              <w:top w:w="0" w:type="dxa"/>
              <w:left w:w="108" w:type="dxa"/>
              <w:bottom w:w="0" w:type="dxa"/>
              <w:right w:w="108" w:type="dxa"/>
            </w:tcMar>
            <w:hideMark/>
          </w:tcPr>
          <w:p w14:paraId="5F3038F7" w14:textId="77777777" w:rsidR="002B3FD3" w:rsidRPr="00332D72" w:rsidRDefault="002B3FD3" w:rsidP="002B3FD3">
            <w:pPr>
              <w:pStyle w:val="table1"/>
            </w:pPr>
            <w:r>
              <w:t>Uranium (sediment)</w:t>
            </w:r>
          </w:p>
        </w:tc>
        <w:tc>
          <w:tcPr>
            <w:tcW w:w="1984" w:type="dxa"/>
          </w:tcPr>
          <w:p w14:paraId="5F3038F8" w14:textId="77777777" w:rsidR="002B3FD3" w:rsidRDefault="002B3FD3" w:rsidP="002B3FD3">
            <w:pPr>
              <w:pStyle w:val="table1"/>
              <w:jc w:val="center"/>
            </w:pPr>
            <w:r>
              <w:t>50%</w:t>
            </w:r>
          </w:p>
        </w:tc>
      </w:tr>
      <w:tr w:rsidR="002B3FD3" w:rsidRPr="00332D72" w14:paraId="5F3038FD" w14:textId="77777777" w:rsidTr="002B3FD3">
        <w:tc>
          <w:tcPr>
            <w:tcW w:w="1794" w:type="dxa"/>
          </w:tcPr>
          <w:p w14:paraId="5F3038FA" w14:textId="77777777" w:rsidR="002B3FD3" w:rsidRPr="00332D72" w:rsidRDefault="002B3FD3" w:rsidP="002B3FD3">
            <w:pPr>
              <w:pStyle w:val="table1"/>
              <w:ind w:left="93"/>
            </w:pPr>
          </w:p>
        </w:tc>
        <w:tc>
          <w:tcPr>
            <w:tcW w:w="3686" w:type="dxa"/>
            <w:tcMar>
              <w:top w:w="0" w:type="dxa"/>
              <w:left w:w="108" w:type="dxa"/>
              <w:bottom w:w="0" w:type="dxa"/>
              <w:right w:w="108" w:type="dxa"/>
            </w:tcMar>
            <w:hideMark/>
          </w:tcPr>
          <w:p w14:paraId="5F3038FB" w14:textId="77777777" w:rsidR="002B3FD3" w:rsidRPr="00332D72" w:rsidRDefault="002B3FD3" w:rsidP="002B3FD3">
            <w:pPr>
              <w:pStyle w:val="table1"/>
            </w:pPr>
            <w:r w:rsidRPr="00332D72">
              <w:t>Ammonia</w:t>
            </w:r>
            <w:r>
              <w:t xml:space="preserve"> (surface water)</w:t>
            </w:r>
          </w:p>
        </w:tc>
        <w:tc>
          <w:tcPr>
            <w:tcW w:w="1984" w:type="dxa"/>
          </w:tcPr>
          <w:p w14:paraId="5F3038FC" w14:textId="77777777" w:rsidR="002B3FD3" w:rsidRPr="00332D72" w:rsidRDefault="002B3FD3" w:rsidP="002B3FD3">
            <w:pPr>
              <w:pStyle w:val="table1"/>
              <w:jc w:val="center"/>
            </w:pPr>
            <w:r>
              <w:t>70%</w:t>
            </w:r>
          </w:p>
        </w:tc>
      </w:tr>
      <w:tr w:rsidR="002B3FD3" w:rsidRPr="00332D72" w14:paraId="5F303901" w14:textId="77777777" w:rsidTr="002B3FD3">
        <w:tc>
          <w:tcPr>
            <w:tcW w:w="1794" w:type="dxa"/>
          </w:tcPr>
          <w:p w14:paraId="5F3038FE" w14:textId="77777777" w:rsidR="002B3FD3" w:rsidRDefault="002B3FD3" w:rsidP="002B3FD3">
            <w:pPr>
              <w:pStyle w:val="table1"/>
              <w:ind w:left="93"/>
            </w:pPr>
          </w:p>
        </w:tc>
        <w:tc>
          <w:tcPr>
            <w:tcW w:w="3686" w:type="dxa"/>
            <w:tcMar>
              <w:top w:w="0" w:type="dxa"/>
              <w:left w:w="108" w:type="dxa"/>
              <w:bottom w:w="0" w:type="dxa"/>
              <w:right w:w="108" w:type="dxa"/>
            </w:tcMar>
            <w:hideMark/>
          </w:tcPr>
          <w:p w14:paraId="5F3038FF" w14:textId="77777777" w:rsidR="002B3FD3" w:rsidRPr="00332D72" w:rsidRDefault="002B3FD3" w:rsidP="002B3FD3">
            <w:pPr>
              <w:pStyle w:val="table1"/>
            </w:pPr>
            <w:r>
              <w:t>Nutrients (surface water)</w:t>
            </w:r>
          </w:p>
        </w:tc>
        <w:tc>
          <w:tcPr>
            <w:tcW w:w="1984" w:type="dxa"/>
          </w:tcPr>
          <w:p w14:paraId="5F303900" w14:textId="77777777" w:rsidR="002B3FD3" w:rsidRDefault="002B3FD3" w:rsidP="002B3FD3">
            <w:pPr>
              <w:pStyle w:val="table1"/>
              <w:jc w:val="center"/>
            </w:pPr>
            <w:r>
              <w:t>50%</w:t>
            </w:r>
          </w:p>
        </w:tc>
      </w:tr>
      <w:tr w:rsidR="002B3FD3" w:rsidRPr="00332D72" w14:paraId="5F303905" w14:textId="77777777" w:rsidTr="002B3FD3">
        <w:tc>
          <w:tcPr>
            <w:tcW w:w="1794" w:type="dxa"/>
          </w:tcPr>
          <w:p w14:paraId="5F303902" w14:textId="77777777" w:rsidR="002B3FD3" w:rsidRDefault="002B3FD3" w:rsidP="002B3FD3">
            <w:pPr>
              <w:pStyle w:val="table1"/>
              <w:ind w:left="93"/>
            </w:pPr>
          </w:p>
        </w:tc>
        <w:tc>
          <w:tcPr>
            <w:tcW w:w="3686" w:type="dxa"/>
            <w:tcMar>
              <w:top w:w="0" w:type="dxa"/>
              <w:left w:w="108" w:type="dxa"/>
              <w:bottom w:w="0" w:type="dxa"/>
              <w:right w:w="108" w:type="dxa"/>
            </w:tcMar>
            <w:hideMark/>
          </w:tcPr>
          <w:p w14:paraId="5F303903" w14:textId="77777777" w:rsidR="002B3FD3" w:rsidRPr="00332D72" w:rsidRDefault="002B3FD3" w:rsidP="002B3FD3">
            <w:pPr>
              <w:pStyle w:val="table1"/>
            </w:pPr>
            <w:r>
              <w:t>Turbidity (surface water) and sedimentation</w:t>
            </w:r>
          </w:p>
        </w:tc>
        <w:tc>
          <w:tcPr>
            <w:tcW w:w="1984" w:type="dxa"/>
          </w:tcPr>
          <w:p w14:paraId="5F303904" w14:textId="77777777" w:rsidR="002B3FD3" w:rsidRDefault="002B3FD3" w:rsidP="002B3FD3">
            <w:pPr>
              <w:pStyle w:val="table1"/>
              <w:jc w:val="center"/>
            </w:pPr>
            <w:r>
              <w:t>30%</w:t>
            </w:r>
          </w:p>
        </w:tc>
      </w:tr>
      <w:tr w:rsidR="002B3FD3" w:rsidRPr="00332D72" w14:paraId="5F303909" w14:textId="77777777" w:rsidTr="002B3FD3">
        <w:tc>
          <w:tcPr>
            <w:tcW w:w="1794" w:type="dxa"/>
          </w:tcPr>
          <w:p w14:paraId="5F303906" w14:textId="77777777" w:rsidR="002B3FD3" w:rsidRPr="00332D72" w:rsidRDefault="002B3FD3" w:rsidP="002B3FD3">
            <w:pPr>
              <w:pStyle w:val="table1"/>
              <w:ind w:left="93"/>
            </w:pPr>
          </w:p>
        </w:tc>
        <w:tc>
          <w:tcPr>
            <w:tcW w:w="3686" w:type="dxa"/>
            <w:tcMar>
              <w:top w:w="0" w:type="dxa"/>
              <w:left w:w="108" w:type="dxa"/>
              <w:bottom w:w="0" w:type="dxa"/>
              <w:right w:w="108" w:type="dxa"/>
            </w:tcMar>
            <w:hideMark/>
          </w:tcPr>
          <w:p w14:paraId="5F303907" w14:textId="77777777" w:rsidR="002B3FD3" w:rsidRPr="00332D72" w:rsidRDefault="002B3FD3" w:rsidP="002B3FD3">
            <w:pPr>
              <w:pStyle w:val="table1"/>
            </w:pPr>
            <w:r w:rsidRPr="00332D72">
              <w:t xml:space="preserve">Sulfate </w:t>
            </w:r>
            <w:r>
              <w:t>– a</w:t>
            </w:r>
            <w:r w:rsidRPr="00332D72">
              <w:t>cid sulphate soils</w:t>
            </w:r>
            <w:r>
              <w:t xml:space="preserve"> (surface water)</w:t>
            </w:r>
          </w:p>
        </w:tc>
        <w:tc>
          <w:tcPr>
            <w:tcW w:w="1984" w:type="dxa"/>
          </w:tcPr>
          <w:p w14:paraId="5F303908" w14:textId="059DF349" w:rsidR="002B3FD3" w:rsidRPr="00332D72" w:rsidRDefault="005A22BE" w:rsidP="002B3FD3">
            <w:pPr>
              <w:pStyle w:val="table1"/>
              <w:jc w:val="center"/>
            </w:pPr>
            <w:r>
              <w:t>8</w:t>
            </w:r>
            <w:r w:rsidR="002B3FD3">
              <w:t>0%</w:t>
            </w:r>
          </w:p>
        </w:tc>
      </w:tr>
      <w:tr w:rsidR="002B3FD3" w:rsidRPr="00332D72" w14:paraId="5F30390D" w14:textId="77777777" w:rsidTr="002B3FD3">
        <w:tc>
          <w:tcPr>
            <w:tcW w:w="1794" w:type="dxa"/>
          </w:tcPr>
          <w:p w14:paraId="5F30390A" w14:textId="77777777" w:rsidR="002B3FD3" w:rsidRPr="00332D72" w:rsidRDefault="002B3FD3" w:rsidP="002B3FD3">
            <w:pPr>
              <w:pStyle w:val="table1"/>
              <w:ind w:left="93"/>
            </w:pPr>
          </w:p>
        </w:tc>
        <w:tc>
          <w:tcPr>
            <w:tcW w:w="3686" w:type="dxa"/>
            <w:tcMar>
              <w:top w:w="0" w:type="dxa"/>
              <w:left w:w="108" w:type="dxa"/>
              <w:bottom w:w="0" w:type="dxa"/>
              <w:right w:w="108" w:type="dxa"/>
            </w:tcMar>
            <w:hideMark/>
          </w:tcPr>
          <w:p w14:paraId="5F30390B" w14:textId="77777777" w:rsidR="002B3FD3" w:rsidRPr="00332D72" w:rsidRDefault="002B3FD3" w:rsidP="002B3FD3">
            <w:pPr>
              <w:pStyle w:val="table1"/>
            </w:pPr>
            <w:r w:rsidRPr="00332D72">
              <w:t>Herbicides</w:t>
            </w:r>
            <w:r>
              <w:t xml:space="preserve"> (surface water)</w:t>
            </w:r>
          </w:p>
        </w:tc>
        <w:tc>
          <w:tcPr>
            <w:tcW w:w="1984" w:type="dxa"/>
          </w:tcPr>
          <w:p w14:paraId="5F30390C" w14:textId="77777777" w:rsidR="002B3FD3" w:rsidRPr="00332D72" w:rsidRDefault="002B3FD3" w:rsidP="002B3FD3">
            <w:pPr>
              <w:pStyle w:val="table1"/>
              <w:jc w:val="center"/>
            </w:pPr>
            <w:r>
              <w:t>10%</w:t>
            </w:r>
          </w:p>
        </w:tc>
      </w:tr>
      <w:tr w:rsidR="002B3FD3" w:rsidRPr="00332D72" w14:paraId="5F303911" w14:textId="77777777" w:rsidTr="002B3FD3">
        <w:tc>
          <w:tcPr>
            <w:tcW w:w="1794" w:type="dxa"/>
          </w:tcPr>
          <w:p w14:paraId="5F30390E" w14:textId="77777777" w:rsidR="002B3FD3" w:rsidRPr="00332D72" w:rsidRDefault="002B3FD3" w:rsidP="002B3FD3">
            <w:pPr>
              <w:pStyle w:val="table1"/>
              <w:ind w:left="93"/>
            </w:pPr>
          </w:p>
        </w:tc>
        <w:tc>
          <w:tcPr>
            <w:tcW w:w="3686" w:type="dxa"/>
            <w:tcMar>
              <w:top w:w="0" w:type="dxa"/>
              <w:left w:w="108" w:type="dxa"/>
              <w:bottom w:w="0" w:type="dxa"/>
              <w:right w:w="108" w:type="dxa"/>
            </w:tcMar>
            <w:hideMark/>
          </w:tcPr>
          <w:p w14:paraId="5F30390F" w14:textId="77777777" w:rsidR="002B3FD3" w:rsidRPr="00332D72" w:rsidRDefault="002B3FD3" w:rsidP="002B3FD3">
            <w:pPr>
              <w:pStyle w:val="table1"/>
            </w:pPr>
            <w:r w:rsidRPr="00332D72">
              <w:t xml:space="preserve">Other contaminants of potential concern </w:t>
            </w:r>
            <w:r>
              <w:t>(</w:t>
            </w:r>
            <w:r w:rsidRPr="00332D72">
              <w:t>surface water</w:t>
            </w:r>
            <w:r>
              <w:t>)</w:t>
            </w:r>
          </w:p>
        </w:tc>
        <w:tc>
          <w:tcPr>
            <w:tcW w:w="1984" w:type="dxa"/>
          </w:tcPr>
          <w:p w14:paraId="5F303910" w14:textId="77777777" w:rsidR="002B3FD3" w:rsidRPr="00332D72" w:rsidRDefault="002B3FD3" w:rsidP="002B3FD3">
            <w:pPr>
              <w:pStyle w:val="table1"/>
              <w:jc w:val="center"/>
            </w:pPr>
            <w:r>
              <w:t>80%</w:t>
            </w:r>
          </w:p>
        </w:tc>
      </w:tr>
      <w:tr w:rsidR="002B3FD3" w:rsidRPr="00332D72" w14:paraId="5F303915" w14:textId="77777777" w:rsidTr="002B3FD3">
        <w:tc>
          <w:tcPr>
            <w:tcW w:w="1794" w:type="dxa"/>
          </w:tcPr>
          <w:p w14:paraId="5F303912" w14:textId="77777777" w:rsidR="002B3FD3" w:rsidRPr="00744E43" w:rsidRDefault="002B3FD3" w:rsidP="002B3FD3">
            <w:pPr>
              <w:pStyle w:val="table1"/>
              <w:ind w:left="93"/>
              <w:rPr>
                <w:b/>
                <w:i/>
              </w:rPr>
            </w:pPr>
            <w:r w:rsidRPr="00744E43">
              <w:rPr>
                <w:b/>
                <w:i/>
              </w:rPr>
              <w:t>Landform</w:t>
            </w:r>
          </w:p>
        </w:tc>
        <w:tc>
          <w:tcPr>
            <w:tcW w:w="3686" w:type="dxa"/>
            <w:tcMar>
              <w:top w:w="0" w:type="dxa"/>
              <w:left w:w="108" w:type="dxa"/>
              <w:bottom w:w="0" w:type="dxa"/>
              <w:right w:w="108" w:type="dxa"/>
            </w:tcMar>
            <w:hideMark/>
          </w:tcPr>
          <w:p w14:paraId="5F303913" w14:textId="77777777" w:rsidR="002B3FD3" w:rsidRPr="00332D72" w:rsidRDefault="002B3FD3" w:rsidP="002B3FD3">
            <w:pPr>
              <w:pStyle w:val="table1"/>
            </w:pPr>
            <w:r w:rsidRPr="00332D72">
              <w:t xml:space="preserve">Landform </w:t>
            </w:r>
            <w:r>
              <w:t>– stability and erosion</w:t>
            </w:r>
          </w:p>
        </w:tc>
        <w:tc>
          <w:tcPr>
            <w:tcW w:w="1984" w:type="dxa"/>
          </w:tcPr>
          <w:p w14:paraId="5F303914" w14:textId="77777777" w:rsidR="002B3FD3" w:rsidRPr="00332D72" w:rsidRDefault="002B3FD3" w:rsidP="002B3FD3">
            <w:pPr>
              <w:pStyle w:val="table1"/>
              <w:jc w:val="center"/>
            </w:pPr>
            <w:r>
              <w:t>80%</w:t>
            </w:r>
          </w:p>
        </w:tc>
      </w:tr>
      <w:tr w:rsidR="002B3FD3" w:rsidRPr="00332D72" w14:paraId="5F303919" w14:textId="77777777" w:rsidTr="002B3FD3">
        <w:tc>
          <w:tcPr>
            <w:tcW w:w="1794" w:type="dxa"/>
          </w:tcPr>
          <w:p w14:paraId="5F303916" w14:textId="77777777" w:rsidR="002B3FD3" w:rsidRPr="00744E43" w:rsidRDefault="002B3FD3" w:rsidP="002B3FD3">
            <w:pPr>
              <w:pStyle w:val="table1"/>
              <w:ind w:left="93"/>
              <w:rPr>
                <w:b/>
                <w:i/>
              </w:rPr>
            </w:pPr>
            <w:r w:rsidRPr="00744E43">
              <w:rPr>
                <w:b/>
                <w:i/>
              </w:rPr>
              <w:t>Flora and fauna</w:t>
            </w:r>
          </w:p>
        </w:tc>
        <w:tc>
          <w:tcPr>
            <w:tcW w:w="3686" w:type="dxa"/>
            <w:tcMar>
              <w:top w:w="0" w:type="dxa"/>
              <w:left w:w="108" w:type="dxa"/>
              <w:bottom w:w="0" w:type="dxa"/>
              <w:right w:w="108" w:type="dxa"/>
            </w:tcMar>
            <w:hideMark/>
          </w:tcPr>
          <w:p w14:paraId="5F303917" w14:textId="77777777" w:rsidR="002B3FD3" w:rsidRPr="00332D72" w:rsidRDefault="002B3FD3" w:rsidP="002B3FD3">
            <w:pPr>
              <w:pStyle w:val="table1"/>
            </w:pPr>
            <w:r>
              <w:t>Flora</w:t>
            </w:r>
          </w:p>
        </w:tc>
        <w:tc>
          <w:tcPr>
            <w:tcW w:w="1984" w:type="dxa"/>
          </w:tcPr>
          <w:p w14:paraId="5F303918" w14:textId="77777777" w:rsidR="002B3FD3" w:rsidRPr="00332D72" w:rsidRDefault="002B3FD3" w:rsidP="002B3FD3">
            <w:pPr>
              <w:pStyle w:val="table1"/>
              <w:jc w:val="center"/>
            </w:pPr>
            <w:r>
              <w:t>80%</w:t>
            </w:r>
          </w:p>
        </w:tc>
      </w:tr>
      <w:tr w:rsidR="002B3FD3" w:rsidRPr="00332D72" w14:paraId="5F30391D" w14:textId="77777777" w:rsidTr="002B3FD3">
        <w:tc>
          <w:tcPr>
            <w:tcW w:w="1794" w:type="dxa"/>
          </w:tcPr>
          <w:p w14:paraId="5F30391A" w14:textId="77777777" w:rsidR="002B3FD3" w:rsidRPr="00332D72" w:rsidRDefault="002B3FD3" w:rsidP="002B3FD3">
            <w:pPr>
              <w:pStyle w:val="table1"/>
              <w:ind w:left="93"/>
            </w:pPr>
          </w:p>
        </w:tc>
        <w:tc>
          <w:tcPr>
            <w:tcW w:w="3686" w:type="dxa"/>
            <w:tcMar>
              <w:top w:w="0" w:type="dxa"/>
              <w:left w:w="108" w:type="dxa"/>
              <w:bottom w:w="0" w:type="dxa"/>
              <w:right w:w="108" w:type="dxa"/>
            </w:tcMar>
            <w:hideMark/>
          </w:tcPr>
          <w:p w14:paraId="5F30391B" w14:textId="77777777" w:rsidR="002B3FD3" w:rsidRPr="00332D72" w:rsidRDefault="002B3FD3" w:rsidP="002B3FD3">
            <w:pPr>
              <w:pStyle w:val="table1"/>
            </w:pPr>
            <w:r>
              <w:t>Fauna</w:t>
            </w:r>
          </w:p>
        </w:tc>
        <w:tc>
          <w:tcPr>
            <w:tcW w:w="1984" w:type="dxa"/>
          </w:tcPr>
          <w:p w14:paraId="5F30391C" w14:textId="77777777" w:rsidR="002B3FD3" w:rsidRPr="00332D72" w:rsidRDefault="002B3FD3" w:rsidP="002B3FD3">
            <w:pPr>
              <w:pStyle w:val="table1"/>
              <w:jc w:val="center"/>
            </w:pPr>
            <w:r>
              <w:t>0%</w:t>
            </w:r>
          </w:p>
        </w:tc>
      </w:tr>
      <w:tr w:rsidR="002B3FD3" w:rsidRPr="00332D72" w14:paraId="5F303921" w14:textId="77777777" w:rsidTr="002B3FD3">
        <w:tc>
          <w:tcPr>
            <w:tcW w:w="1794" w:type="dxa"/>
          </w:tcPr>
          <w:p w14:paraId="5F30391E" w14:textId="77777777" w:rsidR="002B3FD3" w:rsidRPr="00744E43" w:rsidRDefault="002B3FD3" w:rsidP="002B3FD3">
            <w:pPr>
              <w:pStyle w:val="table1"/>
              <w:ind w:left="93"/>
              <w:rPr>
                <w:b/>
                <w:i/>
              </w:rPr>
            </w:pPr>
            <w:r w:rsidRPr="00744E43">
              <w:rPr>
                <w:b/>
                <w:i/>
              </w:rPr>
              <w:t>Radiation</w:t>
            </w:r>
          </w:p>
        </w:tc>
        <w:tc>
          <w:tcPr>
            <w:tcW w:w="3686" w:type="dxa"/>
            <w:tcMar>
              <w:top w:w="0" w:type="dxa"/>
              <w:left w:w="108" w:type="dxa"/>
              <w:bottom w:w="0" w:type="dxa"/>
              <w:right w:w="108" w:type="dxa"/>
            </w:tcMar>
            <w:hideMark/>
          </w:tcPr>
          <w:p w14:paraId="5F30391F" w14:textId="77777777" w:rsidR="002B3FD3" w:rsidRPr="00332D72" w:rsidRDefault="002B3FD3" w:rsidP="002B3FD3">
            <w:pPr>
              <w:pStyle w:val="table1"/>
            </w:pPr>
            <w:r>
              <w:t>Dose to humans</w:t>
            </w:r>
          </w:p>
        </w:tc>
        <w:tc>
          <w:tcPr>
            <w:tcW w:w="1984" w:type="dxa"/>
          </w:tcPr>
          <w:p w14:paraId="5F303920" w14:textId="77777777" w:rsidR="002B3FD3" w:rsidRPr="00332D72" w:rsidRDefault="002B3FD3" w:rsidP="002B3FD3">
            <w:pPr>
              <w:pStyle w:val="table1"/>
              <w:jc w:val="center"/>
            </w:pPr>
            <w:r>
              <w:t>95%*</w:t>
            </w:r>
          </w:p>
        </w:tc>
      </w:tr>
      <w:tr w:rsidR="002B3FD3" w:rsidRPr="00332D72" w14:paraId="5F303925" w14:textId="77777777" w:rsidTr="002B3FD3">
        <w:tc>
          <w:tcPr>
            <w:tcW w:w="1794" w:type="dxa"/>
          </w:tcPr>
          <w:p w14:paraId="5F303922" w14:textId="77777777" w:rsidR="002B3FD3" w:rsidRPr="00332D72" w:rsidRDefault="002B3FD3" w:rsidP="002B3FD3">
            <w:pPr>
              <w:pStyle w:val="table1"/>
              <w:ind w:left="93"/>
            </w:pPr>
          </w:p>
        </w:tc>
        <w:tc>
          <w:tcPr>
            <w:tcW w:w="3686" w:type="dxa"/>
            <w:tcMar>
              <w:top w:w="0" w:type="dxa"/>
              <w:left w:w="108" w:type="dxa"/>
              <w:bottom w:w="0" w:type="dxa"/>
              <w:right w:w="108" w:type="dxa"/>
            </w:tcMar>
            <w:hideMark/>
          </w:tcPr>
          <w:p w14:paraId="5F303923" w14:textId="77777777" w:rsidR="002B3FD3" w:rsidRPr="00332D72" w:rsidRDefault="002B3FD3" w:rsidP="002B3FD3">
            <w:pPr>
              <w:pStyle w:val="table1"/>
            </w:pPr>
            <w:r>
              <w:t>Dose to wildlife</w:t>
            </w:r>
          </w:p>
        </w:tc>
        <w:tc>
          <w:tcPr>
            <w:tcW w:w="1984" w:type="dxa"/>
          </w:tcPr>
          <w:p w14:paraId="5F303924" w14:textId="77777777" w:rsidR="002B3FD3" w:rsidRPr="00332D72" w:rsidRDefault="002B3FD3" w:rsidP="002B3FD3">
            <w:pPr>
              <w:pStyle w:val="table1"/>
              <w:jc w:val="center"/>
            </w:pPr>
            <w:r>
              <w:t>95%*</w:t>
            </w:r>
          </w:p>
        </w:tc>
      </w:tr>
      <w:tr w:rsidR="002B3FD3" w:rsidRPr="00332D72" w14:paraId="5F303929" w14:textId="77777777" w:rsidTr="002B3FD3">
        <w:tc>
          <w:tcPr>
            <w:tcW w:w="1794" w:type="dxa"/>
          </w:tcPr>
          <w:p w14:paraId="5F303926" w14:textId="77777777" w:rsidR="002B3FD3" w:rsidRPr="005D6E4A" w:rsidRDefault="002B3FD3" w:rsidP="002B3FD3">
            <w:pPr>
              <w:pStyle w:val="table1"/>
              <w:ind w:left="93"/>
              <w:rPr>
                <w:b/>
                <w:i/>
              </w:rPr>
            </w:pPr>
            <w:r w:rsidRPr="005D6E4A">
              <w:rPr>
                <w:b/>
                <w:i/>
              </w:rPr>
              <w:t>Soils</w:t>
            </w:r>
          </w:p>
        </w:tc>
        <w:tc>
          <w:tcPr>
            <w:tcW w:w="3686" w:type="dxa"/>
            <w:tcMar>
              <w:top w:w="0" w:type="dxa"/>
              <w:left w:w="108" w:type="dxa"/>
              <w:bottom w:w="0" w:type="dxa"/>
              <w:right w:w="108" w:type="dxa"/>
            </w:tcMar>
            <w:hideMark/>
          </w:tcPr>
          <w:p w14:paraId="5F303927" w14:textId="77777777" w:rsidR="002B3FD3" w:rsidRPr="00332D72" w:rsidRDefault="002B3FD3" w:rsidP="002B3FD3">
            <w:pPr>
              <w:pStyle w:val="table1"/>
            </w:pPr>
            <w:r>
              <w:t>C</w:t>
            </w:r>
            <w:r w:rsidRPr="00332D72">
              <w:t>ontaminants of potential concern</w:t>
            </w:r>
          </w:p>
        </w:tc>
        <w:tc>
          <w:tcPr>
            <w:tcW w:w="1984" w:type="dxa"/>
          </w:tcPr>
          <w:p w14:paraId="5F303928" w14:textId="77777777" w:rsidR="002B3FD3" w:rsidRPr="00332D72" w:rsidRDefault="002B3FD3" w:rsidP="002B3FD3">
            <w:pPr>
              <w:pStyle w:val="table1"/>
              <w:jc w:val="center"/>
            </w:pPr>
            <w:r>
              <w:t>0%</w:t>
            </w:r>
          </w:p>
        </w:tc>
      </w:tr>
    </w:tbl>
    <w:p w14:paraId="5F30392A" w14:textId="5C28B09A" w:rsidR="002B3FD3" w:rsidRDefault="002B3FD3" w:rsidP="002B3FD3">
      <w:pPr>
        <w:pStyle w:val="table1"/>
      </w:pPr>
      <w:r>
        <w:t xml:space="preserve">* Drafts are essentially completed, with stakeholder consultation to commence </w:t>
      </w:r>
      <w:r w:rsidR="005A22BE">
        <w:t>in early 2017-18</w:t>
      </w:r>
      <w:r>
        <w:t>.</w:t>
      </w:r>
    </w:p>
    <w:p w14:paraId="4FCE3D0B" w14:textId="1BB16B0A" w:rsidR="003D6D8C" w:rsidRPr="00755C79" w:rsidRDefault="003D6D8C" w:rsidP="002B3FD3">
      <w:pPr>
        <w:rPr>
          <w:bCs/>
        </w:rPr>
      </w:pPr>
      <w:bookmarkStart w:id="437" w:name="_Toc478981812"/>
      <w:bookmarkStart w:id="438" w:name="_Toc480462261"/>
      <w:bookmarkStart w:id="439" w:name="_Toc480469303"/>
      <w:bookmarkStart w:id="440" w:name="_Toc480968623"/>
    </w:p>
    <w:p w14:paraId="5F30392C" w14:textId="2E9E4FFD" w:rsidR="002B3FD3" w:rsidRDefault="00BF661B" w:rsidP="002B3FD3">
      <w:pPr>
        <w:pStyle w:val="Heading3"/>
        <w:rPr>
          <w:lang w:eastAsia="en-AU"/>
        </w:rPr>
      </w:pPr>
      <w:bookmarkStart w:id="441" w:name="_Toc490837459"/>
      <w:bookmarkStart w:id="442" w:name="_Toc491430069"/>
      <w:bookmarkStart w:id="443" w:name="_Toc491430941"/>
      <w:bookmarkStart w:id="444" w:name="_Toc508200375"/>
      <w:r>
        <w:rPr>
          <w:lang w:eastAsia="en-AU"/>
        </w:rPr>
        <w:t xml:space="preserve">5.2.2 </w:t>
      </w:r>
      <w:r w:rsidR="002B3FD3">
        <w:rPr>
          <w:lang w:eastAsia="en-AU"/>
        </w:rPr>
        <w:t>Water and Sediment Quality</w:t>
      </w:r>
      <w:bookmarkEnd w:id="437"/>
      <w:bookmarkEnd w:id="438"/>
      <w:bookmarkEnd w:id="439"/>
      <w:bookmarkEnd w:id="440"/>
      <w:bookmarkEnd w:id="441"/>
      <w:bookmarkEnd w:id="442"/>
      <w:bookmarkEnd w:id="443"/>
      <w:bookmarkEnd w:id="444"/>
    </w:p>
    <w:p w14:paraId="5F30392D" w14:textId="77777777" w:rsidR="002B3FD3" w:rsidRDefault="002B3FD3" w:rsidP="002B3FD3">
      <w:pPr>
        <w:rPr>
          <w:lang w:eastAsia="en-AU"/>
        </w:rPr>
      </w:pPr>
      <w:r>
        <w:rPr>
          <w:lang w:eastAsia="en-AU"/>
        </w:rPr>
        <w:t>The Water and Sediment Quality (WASQ) team has taken the lead in developing rehabilitation standards for the key contaminants of potential concern for receiving waters, including standards for magnesium, uranium, manganese and ammonia. Other standards are also currently being developed. The standard for magnesium used information from a number of different lines of evidence and active project work undertaken in the reporting period included:</w:t>
      </w:r>
    </w:p>
    <w:p w14:paraId="5F30392E" w14:textId="00980A6B" w:rsidR="002B3FD3" w:rsidRPr="00ED70B3" w:rsidRDefault="002B3FD3" w:rsidP="00E17ADA">
      <w:pPr>
        <w:pStyle w:val="ListParagraph"/>
        <w:numPr>
          <w:ilvl w:val="0"/>
          <w:numId w:val="12"/>
        </w:numPr>
        <w:ind w:left="364"/>
        <w:jc w:val="left"/>
        <w:rPr>
          <w:lang w:eastAsia="en-AU"/>
        </w:rPr>
      </w:pPr>
      <w:r w:rsidRPr="00ED70B3">
        <w:rPr>
          <w:lang w:eastAsia="en-AU"/>
        </w:rPr>
        <w:t>Completion of a study of the effects of magnesium on macroi</w:t>
      </w:r>
      <w:r w:rsidR="00912417">
        <w:rPr>
          <w:lang w:eastAsia="en-AU"/>
        </w:rPr>
        <w:t>nvertebrate communities of mine</w:t>
      </w:r>
      <w:r w:rsidRPr="00ED70B3">
        <w:rPr>
          <w:lang w:eastAsia="en-AU"/>
        </w:rPr>
        <w:t>site waterbodies</w:t>
      </w:r>
      <w:r>
        <w:rPr>
          <w:lang w:eastAsia="en-AU"/>
        </w:rPr>
        <w:t>;</w:t>
      </w:r>
    </w:p>
    <w:p w14:paraId="5F30392F" w14:textId="641574BC" w:rsidR="002B3FD3" w:rsidRPr="00ED70B3" w:rsidRDefault="002B3FD3" w:rsidP="00E17ADA">
      <w:pPr>
        <w:pStyle w:val="ListParagraph"/>
        <w:numPr>
          <w:ilvl w:val="0"/>
          <w:numId w:val="12"/>
        </w:numPr>
        <w:ind w:left="364"/>
        <w:jc w:val="left"/>
        <w:rPr>
          <w:lang w:eastAsia="en-AU"/>
        </w:rPr>
      </w:pPr>
      <w:r w:rsidRPr="00ED70B3">
        <w:rPr>
          <w:lang w:eastAsia="en-AU"/>
        </w:rPr>
        <w:t xml:space="preserve">An </w:t>
      </w:r>
      <w:r w:rsidR="000807A9">
        <w:rPr>
          <w:lang w:eastAsia="en-AU"/>
        </w:rPr>
        <w:t xml:space="preserve">initial </w:t>
      </w:r>
      <w:r w:rsidRPr="00ED70B3">
        <w:rPr>
          <w:lang w:eastAsia="en-AU"/>
        </w:rPr>
        <w:t>analysis of the effects of magnesium on phytoplankton and zooplankton communities in mesocosm tubs (a study conducted in 2002)</w:t>
      </w:r>
      <w:r>
        <w:rPr>
          <w:lang w:eastAsia="en-AU"/>
        </w:rPr>
        <w:t>; and</w:t>
      </w:r>
    </w:p>
    <w:p w14:paraId="028F36F0" w14:textId="77777777" w:rsidR="00EE5785" w:rsidRDefault="002B3FD3" w:rsidP="002B3FD3">
      <w:pPr>
        <w:pStyle w:val="ListParagraph"/>
        <w:numPr>
          <w:ilvl w:val="0"/>
          <w:numId w:val="12"/>
        </w:numPr>
        <w:ind w:left="364"/>
        <w:jc w:val="left"/>
        <w:rPr>
          <w:lang w:eastAsia="en-AU"/>
        </w:rPr>
      </w:pPr>
      <w:r w:rsidRPr="00ED70B3">
        <w:rPr>
          <w:lang w:eastAsia="en-AU"/>
        </w:rPr>
        <w:t>Toxicity of contaminated waters from Gulungul Creek Tributary 2 in 2015 and 2016.</w:t>
      </w:r>
    </w:p>
    <w:p w14:paraId="5F303931" w14:textId="4B3B53AD" w:rsidR="002B3FD3" w:rsidRDefault="002B3FD3" w:rsidP="00EE5785">
      <w:pPr>
        <w:rPr>
          <w:lang w:eastAsia="en-AU"/>
        </w:rPr>
      </w:pPr>
      <w:r>
        <w:rPr>
          <w:lang w:eastAsia="en-AU"/>
        </w:rPr>
        <w:t>The rehabilitated landform will contribute surface water runoff and groundwater egress to adjacent Magela Creek containing elevated concentrations of magnesium sulfate. To assess the potential impacts of this contamination on the Magela sand channels, work commenced in 2016 to characterise water quality and biota of the subsurface sands of the creek. An internal report has been drafted describing results of the pilot study and this will guide further work carried out in 2017.</w:t>
      </w:r>
    </w:p>
    <w:p w14:paraId="5F303932" w14:textId="77777777" w:rsidR="002B3FD3" w:rsidRDefault="002B3FD3" w:rsidP="002B3FD3">
      <w:pPr>
        <w:rPr>
          <w:lang w:eastAsia="en-AU"/>
        </w:rPr>
      </w:pPr>
      <w:r>
        <w:rPr>
          <w:lang w:eastAsia="en-AU"/>
        </w:rPr>
        <w:t>The PhD project that is developing acute and chronic toxicity tests</w:t>
      </w:r>
      <w:r>
        <w:t xml:space="preserve"> using local freshwater mussels</w:t>
      </w:r>
      <w:r>
        <w:rPr>
          <w:lang w:eastAsia="en-AU"/>
        </w:rPr>
        <w:t xml:space="preserve"> is progressing well. Standard acute and chronic toxicity test protocols have been developed and acute toxicity estimates for ammonia have been derived using larval mussels (glochidia). The chronic toxicity of ammonia to the mussels is currently being determined. A small side-investigation has also indicated that two different species of freshwater mussels are resident in Magela Creek sand channel and adjacent Mudginberri Billabong. The sensitivity of the different species to toxicants will be assessed.</w:t>
      </w:r>
    </w:p>
    <w:p w14:paraId="5F303933" w14:textId="655AA139" w:rsidR="002B3FD3" w:rsidRDefault="002B3FD3" w:rsidP="002B3FD3">
      <w:pPr>
        <w:rPr>
          <w:lang w:eastAsia="en-AU"/>
        </w:rPr>
      </w:pPr>
      <w:r>
        <w:rPr>
          <w:lang w:eastAsia="en-AU"/>
        </w:rPr>
        <w:t xml:space="preserve">Finalisation of the water quality guideline value (GV) for ammonia was placed ‘on hold’ in order to include the chronic toxicity estimate for the freshwater mussel. Due to the potential high sensitivity of freshwater mussels to ammonia, and cultural importance of this species to Aboriginal people living in the region, it was deemed necessary to include this information in the final GV. A project that aimed to validate algorithms </w:t>
      </w:r>
      <w:r w:rsidR="002D2D86">
        <w:rPr>
          <w:lang w:eastAsia="en-AU"/>
        </w:rPr>
        <w:t xml:space="preserve">developed by the United States Environment Protection Agency </w:t>
      </w:r>
      <w:r>
        <w:rPr>
          <w:lang w:eastAsia="en-AU"/>
        </w:rPr>
        <w:t>used to adjust ammonia GVs depending on pH and temperature is nearing completion.</w:t>
      </w:r>
    </w:p>
    <w:p w14:paraId="5F303934" w14:textId="77777777" w:rsidR="002B3FD3" w:rsidRDefault="002B3FD3" w:rsidP="002B3FD3">
      <w:pPr>
        <w:rPr>
          <w:lang w:eastAsia="en-AU"/>
        </w:rPr>
      </w:pPr>
      <w:r>
        <w:rPr>
          <w:lang w:eastAsia="en-AU"/>
        </w:rPr>
        <w:t xml:space="preserve">An article describing the recent revision of the site-specific GV for uranium was published in the journal </w:t>
      </w:r>
      <w:hyperlink r:id="rId96" w:history="1">
        <w:r>
          <w:rPr>
            <w:rStyle w:val="Hyperlink"/>
            <w:i/>
          </w:rPr>
          <w:t>Integrated Environmental Assessment and Management</w:t>
        </w:r>
      </w:hyperlink>
      <w:r>
        <w:rPr>
          <w:lang w:eastAsia="en-AU"/>
        </w:rPr>
        <w:t xml:space="preserve">. The paper includes the scientific justification for the revision of the site-specific uranium GV to 2.8 µg/L U and describes how the value can be adjusted to account for environmental concentrations of Dissolved Organic Carbon, a key toxicity-modifying factor. The revised GV was adopted as the statutory limit for Magela and Gulungul creeks in late 2015. </w:t>
      </w:r>
    </w:p>
    <w:p w14:paraId="5F303935" w14:textId="21A71ACB" w:rsidR="002B3FD3" w:rsidRDefault="00BF661B" w:rsidP="002B3FD3">
      <w:pPr>
        <w:pStyle w:val="Heading3"/>
        <w:rPr>
          <w:lang w:eastAsia="en-AU"/>
        </w:rPr>
      </w:pPr>
      <w:bookmarkStart w:id="445" w:name="_Toc478981813"/>
      <w:bookmarkStart w:id="446" w:name="_Toc480462262"/>
      <w:bookmarkStart w:id="447" w:name="_Toc480469304"/>
      <w:bookmarkStart w:id="448" w:name="_Toc480968624"/>
      <w:bookmarkStart w:id="449" w:name="_Toc490837460"/>
      <w:bookmarkStart w:id="450" w:name="_Toc491430070"/>
      <w:bookmarkStart w:id="451" w:name="_Toc491430942"/>
      <w:bookmarkStart w:id="452" w:name="_Toc508200376"/>
      <w:r>
        <w:rPr>
          <w:lang w:eastAsia="en-AU"/>
        </w:rPr>
        <w:t xml:space="preserve">5.2.3 </w:t>
      </w:r>
      <w:r w:rsidR="002B3FD3">
        <w:rPr>
          <w:lang w:eastAsia="en-AU"/>
        </w:rPr>
        <w:t>Revegetation and Landform</w:t>
      </w:r>
      <w:bookmarkEnd w:id="445"/>
      <w:bookmarkEnd w:id="446"/>
      <w:bookmarkEnd w:id="447"/>
      <w:bookmarkEnd w:id="448"/>
      <w:bookmarkEnd w:id="449"/>
      <w:bookmarkEnd w:id="450"/>
      <w:bookmarkEnd w:id="451"/>
      <w:bookmarkEnd w:id="452"/>
    </w:p>
    <w:p w14:paraId="5F303936" w14:textId="77777777" w:rsidR="002B3FD3" w:rsidRDefault="002B3FD3" w:rsidP="002B3FD3">
      <w:r>
        <w:t>The Revegetation and Landform (R&amp;L) team has an Unmanned Aerial Vehicle (UAV) Operator’s certificate from the Civil Aviation Safety Authority (CASA), which is valid for three years. The certificate enables the team to apply to fly within three nautical miles of Jabiru airfield. Two members of the team are currently undertaking studies through CASA to be granted Beyond Visual Line of Sight qualifications for routine operations.</w:t>
      </w:r>
    </w:p>
    <w:p w14:paraId="5F303937" w14:textId="77777777" w:rsidR="002B3FD3" w:rsidRDefault="002B3FD3" w:rsidP="002B3FD3">
      <w:r>
        <w:t>More recently, R&amp;L has acquired a heavy lift drone (currently 25 kg take-off weight) with a LiDAR sensor integrated to capture high resolution elevation data, which will be used to monitor landform erosion and potential gully formation. R&amp;L is also currently upgrading a number of our fixed wing platforms.</w:t>
      </w:r>
    </w:p>
    <w:p w14:paraId="5F303938" w14:textId="4CA13EAC" w:rsidR="002B3FD3" w:rsidRDefault="002B3FD3" w:rsidP="002B3FD3">
      <w:r>
        <w:t xml:space="preserve">Routine monitoring flights have continued at Jabiluka </w:t>
      </w:r>
      <w:r w:rsidR="002D2D86">
        <w:t>to</w:t>
      </w:r>
      <w:r>
        <w:t xml:space="preserve"> develop methods for assessing revegetation</w:t>
      </w:r>
      <w:r w:rsidR="002D2D86">
        <w:t>. R</w:t>
      </w:r>
      <w:r>
        <w:t xml:space="preserve">outine flights have been undertaken at the Ranger Trial Landform to assess long-term ecosystem establishment and to develop associated monitoring metrics. </w:t>
      </w:r>
    </w:p>
    <w:p w14:paraId="5F303939" w14:textId="77777777" w:rsidR="002B3FD3" w:rsidRDefault="002B3FD3" w:rsidP="002B3FD3">
      <w:r>
        <w:t>The analysis of the descriptive statistics for assessing long-term landscape variability in the surrounding environment is near completion. The associated work to examine causes of the landscape change has been deferred to the next financial year.</w:t>
      </w:r>
    </w:p>
    <w:p w14:paraId="5F30393A" w14:textId="77777777" w:rsidR="002B3FD3" w:rsidRDefault="002B3FD3" w:rsidP="002B3FD3">
      <w:r>
        <w:t xml:space="preserve">The write-up and publication of the Ranger rehabilitation ecological risk assessment have been delayed due to higher priority work, including the development of a rehabilitation standard for revegetation. </w:t>
      </w:r>
    </w:p>
    <w:p w14:paraId="5F30393B" w14:textId="77777777" w:rsidR="002B3FD3" w:rsidRDefault="002B3FD3" w:rsidP="002B3FD3">
      <w:pPr>
        <w:rPr>
          <w:rFonts w:eastAsia="Dotum"/>
        </w:rPr>
      </w:pPr>
      <w:r>
        <w:rPr>
          <w:rFonts w:eastAsia="Dotum"/>
        </w:rPr>
        <w:t xml:space="preserve">The investigation into the effect of riplines on controlling erosion on a rehabilitated surface is being finalised. Final analysis of a range of simulation scenarios using the CAESAR-Lisflood Landform Evolution Model (LEM) has been completed, and the study is currently being prepared as an internal report, with peer-reviewed publications to follow. </w:t>
      </w:r>
    </w:p>
    <w:p w14:paraId="5F30393C" w14:textId="77777777" w:rsidR="002B3FD3" w:rsidRDefault="002B3FD3" w:rsidP="002B3FD3">
      <w:pPr>
        <w:rPr>
          <w:rFonts w:eastAsia="Dotum"/>
        </w:rPr>
      </w:pPr>
      <w:r>
        <w:rPr>
          <w:rFonts w:eastAsia="Dotum"/>
        </w:rPr>
        <w:t>Professor Tom Coulthard (University of Hull) has developed an enhanced vegetation growth component for the CAESAR-Lisflood LEM based on local vegetation growth and development data. This enables model simulations to better reflect the effect of a developing plant community on the erosion and geomorphic stability of the Ranger rehabilitated landform. Testing and calibration of this component is underway. An internal report documenting the data, and procedures used to generate the data, used as inputs to the model development has been completed.</w:t>
      </w:r>
    </w:p>
    <w:p w14:paraId="5F30393D" w14:textId="77777777" w:rsidR="002B3FD3" w:rsidRPr="00445260" w:rsidRDefault="002B3FD3" w:rsidP="002B3FD3">
      <w:pPr>
        <w:rPr>
          <w:rFonts w:eastAsia="Dotum"/>
          <w:spacing w:val="-2"/>
        </w:rPr>
      </w:pPr>
      <w:r w:rsidRPr="00445260">
        <w:rPr>
          <w:rFonts w:eastAsia="Dotum"/>
          <w:spacing w:val="-2"/>
        </w:rPr>
        <w:t xml:space="preserve">The R&amp;L team has continued to apply the long-term rainfall datasets developed by Associate Professor Greg Hancock and Dr Danielle Verdon-Kidd (University of Newcastle) to assess the geomorphic stability of the Ranger rehabilitated landform. Recent analysis has focussed on the long-term effect of extreme wet and extreme dry rainfall scenarios to the landform. A peer-reviewed paper relating to the development and use of synthetic rainfall datasets has been published in the </w:t>
      </w:r>
      <w:r w:rsidRPr="00445260">
        <w:rPr>
          <w:rFonts w:eastAsia="Dotum"/>
          <w:i/>
          <w:spacing w:val="-2"/>
        </w:rPr>
        <w:t>Journal of Hydrology</w:t>
      </w:r>
      <w:r w:rsidRPr="00445260">
        <w:rPr>
          <w:rFonts w:eastAsia="Dotum"/>
          <w:spacing w:val="-2"/>
        </w:rPr>
        <w:t xml:space="preserve">, while a further two papers have been accepted by the journals </w:t>
      </w:r>
      <w:r w:rsidRPr="00445260">
        <w:rPr>
          <w:rFonts w:eastAsia="Dotum"/>
          <w:i/>
          <w:spacing w:val="-2"/>
        </w:rPr>
        <w:t>Science of the Total Environment</w:t>
      </w:r>
      <w:r w:rsidRPr="00445260">
        <w:rPr>
          <w:rFonts w:eastAsia="Dotum"/>
          <w:spacing w:val="-2"/>
        </w:rPr>
        <w:t xml:space="preserve"> and </w:t>
      </w:r>
      <w:r w:rsidRPr="00445260">
        <w:rPr>
          <w:rFonts w:eastAsia="Dotum"/>
          <w:i/>
          <w:spacing w:val="-2"/>
        </w:rPr>
        <w:t>Global and Planetary Change</w:t>
      </w:r>
      <w:r w:rsidRPr="00445260">
        <w:rPr>
          <w:rFonts w:eastAsia="Dotum"/>
          <w:spacing w:val="-2"/>
        </w:rPr>
        <w:t>.</w:t>
      </w:r>
    </w:p>
    <w:p w14:paraId="5F30393E" w14:textId="77777777" w:rsidR="002B3FD3" w:rsidRDefault="002B3FD3" w:rsidP="002B3FD3">
      <w:pPr>
        <w:rPr>
          <w:rFonts w:eastAsia="Dotum"/>
        </w:rPr>
      </w:pPr>
      <w:r>
        <w:rPr>
          <w:rFonts w:eastAsia="Dotum"/>
        </w:rPr>
        <w:t xml:space="preserve">A collaborative project with Professor Ken Evans (Charles Darwin University), which aims to calibrate the suspended sediment outputs of the CAESAR-Lisflood LEM with field observations to enhance the reliability of CAESAR-Lisflood model predictions, is continuing. Initial results from a Masters project have identified that additional testing is required. An internal report documenting the student’s progress is being finalised. </w:t>
      </w:r>
    </w:p>
    <w:p w14:paraId="5F30393F" w14:textId="1240380D" w:rsidR="002B3FD3" w:rsidRDefault="00BF661B" w:rsidP="002B3FD3">
      <w:pPr>
        <w:pStyle w:val="Heading3"/>
        <w:rPr>
          <w:lang w:eastAsia="en-AU"/>
        </w:rPr>
      </w:pPr>
      <w:bookmarkStart w:id="453" w:name="_Toc478981814"/>
      <w:bookmarkStart w:id="454" w:name="_Toc480462263"/>
      <w:bookmarkStart w:id="455" w:name="_Toc480469305"/>
      <w:bookmarkStart w:id="456" w:name="_Toc480968625"/>
      <w:bookmarkStart w:id="457" w:name="_Toc490837461"/>
      <w:bookmarkStart w:id="458" w:name="_Toc491430071"/>
      <w:bookmarkStart w:id="459" w:name="_Toc491430943"/>
      <w:bookmarkStart w:id="460" w:name="_Toc508200377"/>
      <w:r>
        <w:rPr>
          <w:lang w:eastAsia="en-AU"/>
        </w:rPr>
        <w:t xml:space="preserve">5.2.4 </w:t>
      </w:r>
      <w:r w:rsidR="002B3FD3">
        <w:rPr>
          <w:lang w:eastAsia="en-AU"/>
        </w:rPr>
        <w:t>Radiation</w:t>
      </w:r>
      <w:bookmarkEnd w:id="453"/>
      <w:bookmarkEnd w:id="454"/>
      <w:bookmarkEnd w:id="455"/>
      <w:bookmarkEnd w:id="456"/>
      <w:bookmarkEnd w:id="457"/>
      <w:bookmarkEnd w:id="458"/>
      <w:bookmarkEnd w:id="459"/>
      <w:bookmarkEnd w:id="460"/>
    </w:p>
    <w:p w14:paraId="5F303940" w14:textId="0E737669" w:rsidR="002B3FD3" w:rsidRDefault="002B3FD3" w:rsidP="002B3FD3">
      <w:pPr>
        <w:rPr>
          <w:rFonts w:eastAsia="Dotum"/>
        </w:rPr>
      </w:pPr>
      <w:r>
        <w:rPr>
          <w:rFonts w:eastAsia="Dotum"/>
        </w:rPr>
        <w:t xml:space="preserve">The Radiation team has led the development of rehabilitation standards for radiation protection of people and the environment for the Ranger </w:t>
      </w:r>
      <w:r w:rsidR="003458CE">
        <w:rPr>
          <w:rFonts w:eastAsia="Dotum"/>
        </w:rPr>
        <w:t xml:space="preserve">uranium </w:t>
      </w:r>
      <w:r>
        <w:rPr>
          <w:rFonts w:eastAsia="Dotum"/>
        </w:rPr>
        <w:t>mine. The standards are based on current international recommendations and guidance issued by the ICRP, International Atomic Energy Agency (IAEA) and United Nations Scientific Committee on the Effects of Atomic Radiation.</w:t>
      </w:r>
    </w:p>
    <w:p w14:paraId="5F303941" w14:textId="77777777" w:rsidR="002B3FD3" w:rsidRDefault="002B3FD3" w:rsidP="002B3FD3">
      <w:pPr>
        <w:rPr>
          <w:rFonts w:eastAsia="Dotum"/>
        </w:rPr>
      </w:pPr>
      <w:r>
        <w:rPr>
          <w:rFonts w:eastAsia="Dotum"/>
        </w:rPr>
        <w:t xml:space="preserve">The Radiation team has collated data and developed tools to estimate ingestion doses from Aboriginal bush foods for the Ranger final landform and surrounding aquatic ecosystems. The work goes towards demonstrating the achievement of radiation closure criteria and rehabilitation standards for the mine. Three papers describing the work have been published in </w:t>
      </w:r>
      <w:r>
        <w:rPr>
          <w:rFonts w:eastAsia="Dotum"/>
          <w:i/>
        </w:rPr>
        <w:t>Journal of Environmental Radioactivity</w:t>
      </w:r>
      <w:r>
        <w:rPr>
          <w:rFonts w:eastAsia="Dotum"/>
        </w:rPr>
        <w:t>.</w:t>
      </w:r>
    </w:p>
    <w:p w14:paraId="5F303942" w14:textId="004DD33F" w:rsidR="002B3FD3" w:rsidRDefault="002B3FD3" w:rsidP="002B3FD3">
      <w:pPr>
        <w:rPr>
          <w:rFonts w:eastAsia="Dotum"/>
        </w:rPr>
      </w:pPr>
      <w:r>
        <w:rPr>
          <w:rFonts w:eastAsia="Dotum"/>
        </w:rPr>
        <w:t>A screening approach has been developed for radium-226 uptake in freshwater mussels based on radium-226, calcium and magnesium concentrations</w:t>
      </w:r>
      <w:r w:rsidR="002D2D86">
        <w:rPr>
          <w:rFonts w:eastAsia="Dotum"/>
        </w:rPr>
        <w:t xml:space="preserve"> in surface water</w:t>
      </w:r>
      <w:r>
        <w:rPr>
          <w:rFonts w:eastAsia="Dotum"/>
        </w:rPr>
        <w:t xml:space="preserve">. The approach can be used to give a site-specific estimate of radium-226 in mussels of a given age class for given water quality </w:t>
      </w:r>
      <w:r w:rsidR="0020253B" w:rsidRPr="0020253B">
        <w:rPr>
          <w:rFonts w:eastAsia="Dotum"/>
          <w:vertAlign w:val="superscript"/>
        </w:rPr>
        <w:t>226</w:t>
      </w:r>
      <w:r w:rsidR="0020253B">
        <w:rPr>
          <w:rFonts w:eastAsia="Dotum"/>
        </w:rPr>
        <w:t xml:space="preserve">Ra </w:t>
      </w:r>
      <w:r>
        <w:rPr>
          <w:rFonts w:eastAsia="Dotum"/>
        </w:rPr>
        <w:t>conditions. The approach can be applied to prospective situations, such as changed water management practices or site rehabilitation, where downstream water quality may be affected, to facilitate dose estimates to Aboriginal people from mussel consumption and estimates of doses to mussels themselves.</w:t>
      </w:r>
    </w:p>
    <w:p w14:paraId="5F303943" w14:textId="77777777" w:rsidR="002B3FD3" w:rsidRDefault="002B3FD3" w:rsidP="002B3FD3">
      <w:pPr>
        <w:rPr>
          <w:rFonts w:eastAsia="Dotum"/>
        </w:rPr>
      </w:pPr>
      <w:r>
        <w:rPr>
          <w:rFonts w:eastAsia="Dotum"/>
        </w:rPr>
        <w:t>Two new electronically cooled high-resolution gamma detectors have recently been commissioned. The new detectors replace the use of liquid nitrogen cooled detectors for routine gamma spectrometry analysis of environmental samples, including freshwater mussels and soils/sediments.</w:t>
      </w:r>
    </w:p>
    <w:p w14:paraId="5F303944" w14:textId="77777777" w:rsidR="002B3FD3" w:rsidRDefault="002B3FD3" w:rsidP="002B3FD3">
      <w:pPr>
        <w:rPr>
          <w:rFonts w:eastAsia="Dotum"/>
        </w:rPr>
      </w:pPr>
      <w:r>
        <w:rPr>
          <w:rFonts w:eastAsia="Dotum"/>
        </w:rPr>
        <w:t>The Radiation team is involved in two working groups of the IAEA Modelling and Data for Radiological Impact Assessments (MODARIA II) scientific programme, which commenced in November 2016 and runs until 2019. One working group focuses on collation and analysis of radioecological data from tropical, sub-tropical and arid environments, while the other focuses on radiation exposures and effects to wildlife. Involvement with these working groups helps ensure that the research of the Radiation team is aligned with world’s best practice standards for radiation protection of people and the environment.</w:t>
      </w:r>
    </w:p>
    <w:p w14:paraId="5F303945" w14:textId="2CFA7A2F" w:rsidR="00A838EC" w:rsidRDefault="00BF661B" w:rsidP="00527EA5">
      <w:pPr>
        <w:pStyle w:val="Heading3"/>
      </w:pPr>
      <w:bookmarkStart w:id="461" w:name="_Toc490837462"/>
      <w:bookmarkStart w:id="462" w:name="_Toc491430072"/>
      <w:bookmarkStart w:id="463" w:name="_Toc491430944"/>
      <w:bookmarkStart w:id="464" w:name="_Toc508200378"/>
      <w:r>
        <w:t xml:space="preserve">5.2.5 </w:t>
      </w:r>
      <w:r w:rsidR="00527EA5">
        <w:t>Other activities</w:t>
      </w:r>
      <w:bookmarkEnd w:id="461"/>
      <w:bookmarkEnd w:id="462"/>
      <w:bookmarkEnd w:id="463"/>
      <w:bookmarkEnd w:id="464"/>
    </w:p>
    <w:p w14:paraId="7FDE542F" w14:textId="4EAF1EAD" w:rsidR="00527EA5" w:rsidRPr="00505AAB" w:rsidRDefault="00527EA5" w:rsidP="003458CE">
      <w:pPr>
        <w:pStyle w:val="bulletlist1"/>
        <w:numPr>
          <w:ilvl w:val="0"/>
          <w:numId w:val="0"/>
        </w:numPr>
        <w:jc w:val="both"/>
      </w:pPr>
      <w:r>
        <w:t>Research for other sites within the Supervising Scientist’s remit has been scaled back to focus on the research needs for the rehabilitation of Ranger. The project developing UAS-based monitoring methods for the Ranger rehabilitation is using the Jabiluka rehabilitated area and, to a lesser extent, the El Sherana radiological containment site in the South Alligator River Valley, as study sites. At present, no research is being undertaken at Nabarlek. This is recognised as a critical gap, and</w:t>
      </w:r>
      <w:r w:rsidR="0020253B">
        <w:t xml:space="preserve"> </w:t>
      </w:r>
      <w:r>
        <w:t xml:space="preserve">Nabarlek knowledge needs </w:t>
      </w:r>
      <w:r w:rsidR="00E61A69">
        <w:t>will need to be reviewed at some stage in the future.</w:t>
      </w:r>
    </w:p>
    <w:p w14:paraId="0F5083AA" w14:textId="77777777" w:rsidR="00527EA5" w:rsidRDefault="00527EA5" w:rsidP="00527EA5">
      <w:r>
        <w:t>The key non-uranium mining related external activity for the reporting period was the involvement of several ERISS staff in the current revision of the Australian and New Zealand Guidelines for Fresh and Marine Water Quality.</w:t>
      </w:r>
    </w:p>
    <w:p w14:paraId="507CF4D0" w14:textId="1BB90941" w:rsidR="00527EA5" w:rsidRPr="00527EA5" w:rsidRDefault="00527EA5" w:rsidP="00527EA5">
      <w:r>
        <w:t>Researchers at ERISS continue to publish</w:t>
      </w:r>
      <w:r w:rsidR="00E61A69">
        <w:t xml:space="preserve"> their work externally. In 2016-</w:t>
      </w:r>
      <w:r>
        <w:t>1</w:t>
      </w:r>
      <w:r w:rsidR="00E61A69">
        <w:t>7</w:t>
      </w:r>
      <w:r w:rsidRPr="00E9389F">
        <w:t xml:space="preserve">, approximately </w:t>
      </w:r>
      <w:r w:rsidR="00C96AD2">
        <w:t>24</w:t>
      </w:r>
      <w:r w:rsidRPr="00E9389F">
        <w:t xml:space="preserve"> peer-reviewed publications were produced from the research program</w:t>
      </w:r>
      <w:r>
        <w:t xml:space="preserve"> (see Appendix 1)</w:t>
      </w:r>
      <w:r w:rsidRPr="00E9389F">
        <w:t>.</w:t>
      </w:r>
      <w:r>
        <w:t xml:space="preserve"> </w:t>
      </w:r>
    </w:p>
    <w:p w14:paraId="5F303946" w14:textId="77777777" w:rsidR="00FD1C57" w:rsidRDefault="00FD1C57" w:rsidP="00A34392">
      <w:pPr>
        <w:sectPr w:rsidR="00FD1C57" w:rsidSect="007E5FC4">
          <w:footerReference w:type="even" r:id="rId97"/>
          <w:headerReference w:type="first" r:id="rId98"/>
          <w:footerReference w:type="first" r:id="rId99"/>
          <w:pgSz w:w="10319" w:h="14578" w:code="119"/>
          <w:pgMar w:top="1440" w:right="1440" w:bottom="1440" w:left="1440" w:header="720" w:footer="720" w:gutter="0"/>
          <w:cols w:space="360"/>
          <w:noEndnote/>
          <w:titlePg/>
          <w:docGrid w:linePitch="272"/>
        </w:sectPr>
      </w:pPr>
    </w:p>
    <w:p w14:paraId="5F303947" w14:textId="77777777" w:rsidR="0038413C" w:rsidRPr="00AB2BD3" w:rsidRDefault="0038413C" w:rsidP="00000EB7">
      <w:pPr>
        <w:pStyle w:val="Heading1"/>
        <w:tabs>
          <w:tab w:val="clear" w:pos="504"/>
        </w:tabs>
        <w:ind w:left="0" w:firstLine="0"/>
      </w:pPr>
      <w:bookmarkStart w:id="465" w:name="_Toc490232803"/>
      <w:bookmarkStart w:id="466" w:name="_Toc508200379"/>
      <w:r>
        <w:t>Appendix 1</w:t>
      </w:r>
      <w:r w:rsidRPr="00D46AAB">
        <w:t xml:space="preserve"> </w:t>
      </w:r>
      <w:r w:rsidR="00000EB7">
        <w:br/>
      </w:r>
      <w:r>
        <w:t>Superv</w:t>
      </w:r>
      <w:r w:rsidR="00AB2BD3">
        <w:t xml:space="preserve">ising Scientist </w:t>
      </w:r>
      <w:r w:rsidR="00000EB7">
        <w:t>p</w:t>
      </w:r>
      <w:r w:rsidR="00AB2BD3">
        <w:t xml:space="preserve">ublications </w:t>
      </w:r>
      <w:r w:rsidR="00000EB7">
        <w:br/>
      </w:r>
      <w:r w:rsidR="00AB2BD3">
        <w:t>for the period july 201</w:t>
      </w:r>
      <w:r w:rsidR="00A838EC">
        <w:t>6</w:t>
      </w:r>
      <w:r w:rsidR="00AB2BD3">
        <w:t xml:space="preserve"> to June 201</w:t>
      </w:r>
      <w:r w:rsidR="00A838EC">
        <w:t>7</w:t>
      </w:r>
      <w:bookmarkEnd w:id="465"/>
      <w:bookmarkEnd w:id="466"/>
    </w:p>
    <w:p w14:paraId="2F4A99DA" w14:textId="77777777" w:rsidR="000E14D0" w:rsidRPr="00006C86" w:rsidRDefault="000E14D0" w:rsidP="009650ED">
      <w:pPr>
        <w:pStyle w:val="referencelist1"/>
        <w:keepLines w:val="0"/>
        <w:spacing w:after="120" w:line="280" w:lineRule="atLeast"/>
        <w:ind w:left="357" w:hanging="357"/>
        <w:jc w:val="both"/>
        <w:rPr>
          <w:rFonts w:cs="Arial"/>
          <w:color w:val="000000" w:themeColor="text1"/>
          <w:sz w:val="22"/>
          <w:lang w:val="en-US"/>
        </w:rPr>
      </w:pPr>
      <w:bookmarkStart w:id="467" w:name="_Toc465173401"/>
      <w:bookmarkStart w:id="468" w:name="_Toc478981817"/>
      <w:r w:rsidRPr="00006C86">
        <w:rPr>
          <w:rFonts w:cs="Arial"/>
          <w:color w:val="000000" w:themeColor="text1"/>
          <w:sz w:val="22"/>
          <w:lang w:val="en-US"/>
        </w:rPr>
        <w:t xml:space="preserve">Supervising Scientist 2017. </w:t>
      </w:r>
      <w:r w:rsidRPr="00006C86">
        <w:rPr>
          <w:rFonts w:cs="Arial"/>
          <w:i/>
          <w:color w:val="000000" w:themeColor="text1"/>
          <w:sz w:val="22"/>
          <w:lang w:val="en-US"/>
        </w:rPr>
        <w:t>Annual Technical Report 2015–16</w:t>
      </w:r>
      <w:r w:rsidRPr="00006C86">
        <w:rPr>
          <w:rFonts w:cs="Arial"/>
          <w:color w:val="000000" w:themeColor="text1"/>
          <w:sz w:val="22"/>
          <w:lang w:val="en-US"/>
        </w:rPr>
        <w:t xml:space="preserve">, </w:t>
      </w:r>
      <w:r>
        <w:rPr>
          <w:rFonts w:cs="Arial"/>
          <w:color w:val="000000" w:themeColor="text1"/>
          <w:sz w:val="22"/>
          <w:lang w:val="en-US"/>
        </w:rPr>
        <w:t>Commonwealth of Australia 2017.</w:t>
      </w:r>
    </w:p>
    <w:p w14:paraId="4A815E7D" w14:textId="32A2D4B7" w:rsidR="009650ED" w:rsidRPr="009650ED" w:rsidRDefault="000E14D0" w:rsidP="009650ED">
      <w:pPr>
        <w:pStyle w:val="referencelist1"/>
        <w:spacing w:after="120" w:line="280" w:lineRule="atLeast"/>
        <w:ind w:left="357" w:hanging="357"/>
        <w:jc w:val="both"/>
        <w:rPr>
          <w:rFonts w:cs="Arial"/>
          <w:color w:val="000000" w:themeColor="text1"/>
          <w:sz w:val="22"/>
        </w:rPr>
      </w:pPr>
      <w:r w:rsidRPr="00006C86">
        <w:rPr>
          <w:rFonts w:cs="Arial"/>
          <w:color w:val="000000" w:themeColor="text1"/>
          <w:sz w:val="22"/>
          <w:lang w:val="en-US"/>
        </w:rPr>
        <w:t xml:space="preserve">Bartolo R, Harford AJ, Bollhöfer A, van Dam RA, Parker S, Breed K, Erskine W, Humphrey CL &amp; Jones D 2016. Causal models for a risk-based assessment of stressor pathways for an operational uranium mine. </w:t>
      </w:r>
      <w:r w:rsidRPr="00D91C09">
        <w:rPr>
          <w:rFonts w:cs="Arial"/>
          <w:i/>
          <w:color w:val="000000" w:themeColor="text1"/>
          <w:sz w:val="22"/>
          <w:lang w:val="en-US"/>
        </w:rPr>
        <w:t>Human and Ecological Risk Asses</w:t>
      </w:r>
      <w:r w:rsidR="009650ED">
        <w:rPr>
          <w:rFonts w:cs="Arial"/>
          <w:i/>
          <w:color w:val="000000" w:themeColor="text1"/>
          <w:sz w:val="22"/>
          <w:lang w:val="en-US"/>
        </w:rPr>
        <w:t xml:space="preserve">sment: An International Journal </w:t>
      </w:r>
      <w:r w:rsidR="009650ED">
        <w:rPr>
          <w:rFonts w:cs="Arial"/>
          <w:color w:val="000000" w:themeColor="text1"/>
          <w:sz w:val="22"/>
        </w:rPr>
        <w:t>23, 685-704.</w:t>
      </w:r>
    </w:p>
    <w:p w14:paraId="16053227"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Boyden JM, Lowry JBC, Coulthard T, Whiteside T, Hancock GR &amp; Grant S 2016. Accounting for Vegetation Dynamics in Landform Evolution Modelling. In: </w:t>
      </w:r>
      <w:r w:rsidRPr="00D91C09">
        <w:rPr>
          <w:rFonts w:cs="Arial"/>
          <w:i/>
          <w:color w:val="000000" w:themeColor="text1"/>
          <w:sz w:val="22"/>
          <w:lang w:val="en-US"/>
        </w:rPr>
        <w:t>Life-of-Mine</w:t>
      </w:r>
      <w:r w:rsidRPr="00006C86">
        <w:rPr>
          <w:rFonts w:cs="Arial"/>
          <w:color w:val="000000" w:themeColor="text1"/>
          <w:sz w:val="22"/>
          <w:lang w:val="en-US"/>
        </w:rPr>
        <w:t xml:space="preserve"> 2016, Brisbane, Australasian Institute of Mining and Metallurgy, Vol N07/2016 pp 63</w:t>
      </w:r>
      <w:r>
        <w:rPr>
          <w:rFonts w:cs="Arial"/>
          <w:color w:val="000000" w:themeColor="text1"/>
          <w:sz w:val="22"/>
          <w:lang w:val="en-US"/>
        </w:rPr>
        <w:t>–</w:t>
      </w:r>
      <w:r w:rsidRPr="00006C86">
        <w:rPr>
          <w:rFonts w:cs="Arial"/>
          <w:color w:val="000000" w:themeColor="text1"/>
          <w:sz w:val="22"/>
          <w:lang w:val="en-US"/>
        </w:rPr>
        <w:t>58.</w:t>
      </w:r>
    </w:p>
    <w:p w14:paraId="6061CCDF" w14:textId="77777777" w:rsidR="000E14D0"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Boyden, JM, Wurm, P, Boggs, G, Joyce, KE &amp; Bayliss, </w:t>
      </w:r>
      <w:r>
        <w:rPr>
          <w:rFonts w:cs="Arial"/>
          <w:color w:val="000000" w:themeColor="text1"/>
          <w:sz w:val="22"/>
          <w:lang w:val="en-US"/>
        </w:rPr>
        <w:t xml:space="preserve">P </w:t>
      </w:r>
      <w:r w:rsidRPr="00006C86">
        <w:rPr>
          <w:rFonts w:cs="Arial"/>
          <w:color w:val="000000" w:themeColor="text1"/>
          <w:sz w:val="22"/>
          <w:lang w:val="en-US"/>
        </w:rPr>
        <w:t>2016</w:t>
      </w:r>
      <w:r>
        <w:rPr>
          <w:rFonts w:cs="Arial"/>
          <w:color w:val="000000" w:themeColor="text1"/>
          <w:sz w:val="22"/>
          <w:lang w:val="en-US"/>
        </w:rPr>
        <w:t>.</w:t>
      </w:r>
      <w:r w:rsidRPr="00006C86">
        <w:rPr>
          <w:rFonts w:cs="Arial"/>
          <w:color w:val="000000" w:themeColor="text1"/>
          <w:sz w:val="22"/>
          <w:lang w:val="en-US"/>
        </w:rPr>
        <w:t xml:space="preserve"> The distribution and dynamics of para grass (</w:t>
      </w:r>
      <w:r w:rsidRPr="00006C86">
        <w:rPr>
          <w:rFonts w:cs="Arial"/>
          <w:i/>
          <w:color w:val="000000" w:themeColor="text1"/>
          <w:sz w:val="22"/>
          <w:lang w:val="en-US"/>
        </w:rPr>
        <w:t>Urochloa mutica</w:t>
      </w:r>
      <w:r w:rsidRPr="00006C86">
        <w:rPr>
          <w:rFonts w:cs="Arial"/>
          <w:color w:val="000000" w:themeColor="text1"/>
          <w:sz w:val="22"/>
          <w:lang w:val="en-US"/>
        </w:rPr>
        <w:t xml:space="preserve">) on a monsoonal wetland of Kakadu National Park, NT Australia. In: </w:t>
      </w:r>
      <w:r w:rsidRPr="00006C86">
        <w:rPr>
          <w:rFonts w:cs="Arial"/>
          <w:i/>
          <w:color w:val="000000" w:themeColor="text1"/>
          <w:sz w:val="22"/>
          <w:lang w:val="en-US"/>
        </w:rPr>
        <w:t>20th Australasian Weeds Conference,</w:t>
      </w:r>
      <w:r w:rsidRPr="00006C86">
        <w:rPr>
          <w:rFonts w:cs="Arial"/>
          <w:color w:val="000000" w:themeColor="text1"/>
          <w:sz w:val="22"/>
          <w:lang w:val="en-US"/>
        </w:rPr>
        <w:t xml:space="preserve"> 11</w:t>
      </w:r>
      <w:r>
        <w:rPr>
          <w:rFonts w:cs="Arial"/>
          <w:color w:val="000000" w:themeColor="text1"/>
          <w:sz w:val="22"/>
          <w:lang w:val="en-US"/>
        </w:rPr>
        <w:t>–</w:t>
      </w:r>
      <w:r w:rsidRPr="00006C86">
        <w:rPr>
          <w:rFonts w:cs="Arial"/>
          <w:color w:val="000000" w:themeColor="text1"/>
          <w:sz w:val="22"/>
          <w:lang w:val="en-US"/>
        </w:rPr>
        <w:t>15 September. R Randall, S Lloyd &amp; C Borger (Eds.). Perth, WA, Weed Society of Australia: p135.</w:t>
      </w:r>
      <w:r>
        <w:rPr>
          <w:rFonts w:cs="Arial"/>
          <w:color w:val="000000" w:themeColor="text1"/>
          <w:sz w:val="22"/>
          <w:lang w:val="en-US"/>
        </w:rPr>
        <w:t xml:space="preserve"> </w:t>
      </w:r>
    </w:p>
    <w:p w14:paraId="22FD6486"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rPr>
      </w:pPr>
      <w:r>
        <w:rPr>
          <w:rFonts w:cs="Arial"/>
          <w:color w:val="000000" w:themeColor="text1"/>
          <w:sz w:val="22"/>
        </w:rPr>
        <w:t>Boyden JM, Saynor MJ &amp; W</w:t>
      </w:r>
      <w:r w:rsidRPr="00006C86">
        <w:rPr>
          <w:rFonts w:cs="Arial"/>
          <w:color w:val="000000" w:themeColor="text1"/>
          <w:sz w:val="22"/>
        </w:rPr>
        <w:t xml:space="preserve"> Erskine 2016. Ranger Trial Landform: Hydrology – Rainfall &amp; runoff data for Erosion Plot 1: 2009–2015. Internal Report 646, August, Supervising Scientist, Darwin.</w:t>
      </w:r>
    </w:p>
    <w:p w14:paraId="6E063687" w14:textId="77777777" w:rsidR="000E14D0" w:rsidRPr="00617526" w:rsidRDefault="000E14D0" w:rsidP="000E14D0">
      <w:pPr>
        <w:pStyle w:val="referencelist1"/>
        <w:keepLines w:val="0"/>
        <w:spacing w:after="120" w:line="280" w:lineRule="atLeast"/>
        <w:ind w:left="357" w:hanging="357"/>
        <w:jc w:val="both"/>
        <w:rPr>
          <w:rFonts w:cs="Arial"/>
          <w:color w:val="000000" w:themeColor="text1"/>
          <w:sz w:val="22"/>
        </w:rPr>
      </w:pPr>
      <w:r w:rsidRPr="00006C86">
        <w:rPr>
          <w:rFonts w:cs="Arial"/>
          <w:color w:val="000000" w:themeColor="text1"/>
          <w:sz w:val="22"/>
        </w:rPr>
        <w:t>Boyden JM, Saynor MJ &amp; Rudge M 2016. Ranger Trial Landform: Hydrology – Standard Operating Procedures for Erosion Plot Data. Internal Report 649, October, Supervising Scientist, Darwin.</w:t>
      </w:r>
    </w:p>
    <w:p w14:paraId="7F66CEAD" w14:textId="77777777" w:rsidR="000E14D0"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Doe</w:t>
      </w:r>
      <w:r>
        <w:rPr>
          <w:rFonts w:cs="Arial"/>
          <w:color w:val="000000" w:themeColor="text1"/>
          <w:sz w:val="22"/>
          <w:lang w:val="en-US"/>
        </w:rPr>
        <w:t>ring, C &amp; Bollh</w:t>
      </w:r>
      <w:r w:rsidRPr="00506175">
        <w:rPr>
          <w:rFonts w:cs="Arial"/>
          <w:color w:val="000000" w:themeColor="text1"/>
          <w:sz w:val="22"/>
          <w:lang w:val="en-US"/>
        </w:rPr>
        <w:t>ö</w:t>
      </w:r>
      <w:r>
        <w:rPr>
          <w:rFonts w:cs="Arial"/>
          <w:color w:val="000000" w:themeColor="text1"/>
          <w:sz w:val="22"/>
          <w:lang w:val="en-US"/>
        </w:rPr>
        <w:t>fer, A 2016</w:t>
      </w:r>
      <w:r w:rsidRPr="00006C86">
        <w:rPr>
          <w:rFonts w:cs="Arial"/>
          <w:color w:val="000000" w:themeColor="text1"/>
          <w:sz w:val="22"/>
          <w:lang w:val="en-US"/>
        </w:rPr>
        <w:t>. A tool for calculating concentration ratios from large environmental datasets. </w:t>
      </w:r>
      <w:r w:rsidRPr="00006C86">
        <w:rPr>
          <w:rFonts w:cs="Arial"/>
          <w:i/>
          <w:color w:val="000000" w:themeColor="text1"/>
          <w:sz w:val="22"/>
          <w:lang w:val="en-US"/>
        </w:rPr>
        <w:t>Journal of Environmental Radioactivity</w:t>
      </w:r>
      <w:r w:rsidRPr="00006C86">
        <w:rPr>
          <w:rFonts w:cs="Arial"/>
          <w:color w:val="000000" w:themeColor="text1"/>
          <w:sz w:val="22"/>
          <w:lang w:val="en-US"/>
        </w:rPr>
        <w:t>, 165, 32.</w:t>
      </w:r>
    </w:p>
    <w:p w14:paraId="2613C9F2"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587637">
        <w:rPr>
          <w:rFonts w:cs="Arial"/>
          <w:color w:val="000000" w:themeColor="text1"/>
          <w:sz w:val="22"/>
        </w:rPr>
        <w:t xml:space="preserve">Doering C, Bollhöfer A &amp; Medley P 2017. Estimating doses from Aboriginal bush foods post-remediation of a uranium mine. </w:t>
      </w:r>
      <w:r w:rsidRPr="00587637">
        <w:rPr>
          <w:rFonts w:cs="Arial"/>
          <w:i/>
          <w:iCs/>
          <w:color w:val="000000" w:themeColor="text1"/>
          <w:sz w:val="22"/>
        </w:rPr>
        <w:t>Journal of Environmental Radioactivity</w:t>
      </w:r>
      <w:r>
        <w:rPr>
          <w:rFonts w:cs="Arial"/>
          <w:color w:val="000000" w:themeColor="text1"/>
          <w:sz w:val="22"/>
        </w:rPr>
        <w:t xml:space="preserve"> 172</w:t>
      </w:r>
      <w:r w:rsidRPr="00587637">
        <w:rPr>
          <w:rFonts w:cs="Arial"/>
          <w:color w:val="000000" w:themeColor="text1"/>
          <w:sz w:val="22"/>
        </w:rPr>
        <w:t>, 74-80.</w:t>
      </w:r>
    </w:p>
    <w:p w14:paraId="60370F92" w14:textId="77777777" w:rsidR="000E14D0" w:rsidRDefault="000E14D0" w:rsidP="000E14D0">
      <w:pPr>
        <w:pStyle w:val="referencelist1"/>
        <w:keepLines w:val="0"/>
        <w:spacing w:after="120" w:line="280" w:lineRule="atLeast"/>
        <w:ind w:left="357" w:hanging="357"/>
        <w:jc w:val="both"/>
        <w:rPr>
          <w:rFonts w:cs="Arial"/>
          <w:color w:val="000000" w:themeColor="text1"/>
          <w:sz w:val="22"/>
        </w:rPr>
      </w:pPr>
      <w:r w:rsidRPr="00587637">
        <w:rPr>
          <w:rFonts w:cs="Arial"/>
          <w:color w:val="000000" w:themeColor="text1"/>
          <w:sz w:val="22"/>
        </w:rPr>
        <w:t xml:space="preserve">Doering C &amp; Bollhöfer A 2017. Water hardness determines 226Ra uptake in the tropical freshwater mussel. </w:t>
      </w:r>
      <w:r w:rsidRPr="00587637">
        <w:rPr>
          <w:rFonts w:cs="Arial"/>
          <w:i/>
          <w:iCs/>
          <w:color w:val="000000" w:themeColor="text1"/>
          <w:sz w:val="22"/>
        </w:rPr>
        <w:t>Journal of Environmental Radioactivity</w:t>
      </w:r>
      <w:r>
        <w:rPr>
          <w:rFonts w:cs="Arial"/>
          <w:color w:val="000000" w:themeColor="text1"/>
          <w:sz w:val="22"/>
        </w:rPr>
        <w:t xml:space="preserve"> 172,</w:t>
      </w:r>
      <w:r w:rsidRPr="00587637">
        <w:rPr>
          <w:rFonts w:cs="Arial"/>
          <w:color w:val="000000" w:themeColor="text1"/>
          <w:sz w:val="22"/>
        </w:rPr>
        <w:t xml:space="preserve"> 96-105.</w:t>
      </w:r>
    </w:p>
    <w:p w14:paraId="3B5D38E5" w14:textId="77777777" w:rsidR="000E14D0"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Erskine WD, Saynor MJ, Boyden JM &amp; Evans KG 2017. Sediment fluxes and sinks for Magela Creek, Northern Territory, Australia. </w:t>
      </w:r>
      <w:r w:rsidRPr="00006C86">
        <w:rPr>
          <w:rFonts w:cs="Arial"/>
          <w:i/>
          <w:color w:val="000000" w:themeColor="text1"/>
          <w:sz w:val="22"/>
          <w:lang w:val="en-US"/>
        </w:rPr>
        <w:t>Marine and Freshwater Research</w:t>
      </w:r>
      <w:r w:rsidRPr="00006C86">
        <w:rPr>
          <w:rFonts w:cs="Arial"/>
          <w:color w:val="000000" w:themeColor="text1"/>
          <w:sz w:val="22"/>
          <w:lang w:val="en-US"/>
        </w:rPr>
        <w:t>, DOI: 10.1071/MF16107.</w:t>
      </w:r>
    </w:p>
    <w:p w14:paraId="025C6F67"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Pr>
          <w:rFonts w:cs="Arial"/>
          <w:color w:val="000000" w:themeColor="text1"/>
          <w:sz w:val="22"/>
          <w:lang w:val="en-US"/>
        </w:rPr>
        <w:t xml:space="preserve">Erskine WD, Saynor MJ &amp; Lowry JBC 2017. Application of a new river classification scheme to Australia’s tropical rivers. </w:t>
      </w:r>
      <w:r w:rsidRPr="00AA0AFE">
        <w:rPr>
          <w:rFonts w:cs="Arial"/>
          <w:i/>
          <w:color w:val="000000" w:themeColor="text1"/>
          <w:sz w:val="22"/>
          <w:lang w:val="en-US"/>
        </w:rPr>
        <w:t>Singapore Journal of Tropical Geography</w:t>
      </w:r>
      <w:r>
        <w:rPr>
          <w:rFonts w:cs="Arial"/>
          <w:color w:val="000000" w:themeColor="text1"/>
          <w:sz w:val="22"/>
          <w:lang w:val="en-US"/>
        </w:rPr>
        <w:t xml:space="preserve">, 38, pp167-184 </w:t>
      </w:r>
    </w:p>
    <w:p w14:paraId="2F2A7D76"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Hancock GR, Coulthard TJ &amp; Lowry JBC 2016. Use of Landform Evolution Models to Assess Uncertainty in Long-term Evolution of Post-mining Landscapes. In: </w:t>
      </w:r>
      <w:r w:rsidRPr="00D91C09">
        <w:rPr>
          <w:rFonts w:cs="Arial"/>
          <w:i/>
          <w:color w:val="000000" w:themeColor="text1"/>
          <w:sz w:val="22"/>
          <w:lang w:val="en-US"/>
        </w:rPr>
        <w:t>Life-of-Mine</w:t>
      </w:r>
      <w:r w:rsidRPr="00006C86">
        <w:rPr>
          <w:rFonts w:cs="Arial"/>
          <w:color w:val="000000" w:themeColor="text1"/>
          <w:sz w:val="22"/>
          <w:lang w:val="en-US"/>
        </w:rPr>
        <w:t xml:space="preserve"> 2016, Brisbane, Australasian Institute of Mining and Metallurgy, Vol N07/2016 pp 67-70.</w:t>
      </w:r>
    </w:p>
    <w:p w14:paraId="0C1BF6CF"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Hancock GR, Lowry JBC &amp; Coulthard TJ 2016. Long-term landscape trajectory – Can we make predictions about landscape form and function for post-mining landforms</w:t>
      </w:r>
      <w:r w:rsidRPr="00006C86">
        <w:rPr>
          <w:rFonts w:cs="Arial"/>
          <w:i/>
          <w:color w:val="000000" w:themeColor="text1"/>
          <w:sz w:val="22"/>
          <w:lang w:val="en-US"/>
        </w:rPr>
        <w:t>?  Geomorphology</w:t>
      </w:r>
      <w:r w:rsidRPr="00006C86">
        <w:rPr>
          <w:rFonts w:cs="Arial"/>
          <w:color w:val="000000" w:themeColor="text1"/>
          <w:sz w:val="22"/>
          <w:lang w:val="en-US"/>
        </w:rPr>
        <w:t>, 266, pp121</w:t>
      </w:r>
      <w:r>
        <w:rPr>
          <w:rFonts w:cs="Arial"/>
          <w:color w:val="000000" w:themeColor="text1"/>
          <w:sz w:val="22"/>
          <w:lang w:val="en-US"/>
        </w:rPr>
        <w:t>–</w:t>
      </w:r>
      <w:r w:rsidRPr="00006C86">
        <w:rPr>
          <w:rFonts w:cs="Arial"/>
          <w:color w:val="000000" w:themeColor="text1"/>
          <w:sz w:val="22"/>
          <w:lang w:val="en-US"/>
        </w:rPr>
        <w:t>132.</w:t>
      </w:r>
    </w:p>
    <w:p w14:paraId="27D80CA3" w14:textId="77777777" w:rsidR="000E14D0"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Hancock GR, Lowry JBC &amp; Saynor MJ 2016 Early landscape evolution — A field and modelling assessment for a post-mining landform. </w:t>
      </w:r>
      <w:r w:rsidRPr="00006C86">
        <w:rPr>
          <w:rFonts w:cs="Arial"/>
          <w:i/>
          <w:color w:val="000000" w:themeColor="text1"/>
          <w:sz w:val="22"/>
          <w:lang w:val="en-US"/>
        </w:rPr>
        <w:t>CATENA</w:t>
      </w:r>
      <w:r w:rsidRPr="00006C86">
        <w:rPr>
          <w:rFonts w:cs="Arial"/>
          <w:color w:val="000000" w:themeColor="text1"/>
          <w:sz w:val="22"/>
          <w:lang w:val="en-US"/>
        </w:rPr>
        <w:t>, 147, pp. 699</w:t>
      </w:r>
      <w:r>
        <w:rPr>
          <w:rFonts w:cs="Arial"/>
          <w:color w:val="000000" w:themeColor="text1"/>
          <w:sz w:val="22"/>
          <w:lang w:val="en-US"/>
        </w:rPr>
        <w:t>–</w:t>
      </w:r>
      <w:r w:rsidRPr="00006C86">
        <w:rPr>
          <w:rFonts w:cs="Arial"/>
          <w:color w:val="000000" w:themeColor="text1"/>
          <w:sz w:val="22"/>
          <w:lang w:val="en-US"/>
        </w:rPr>
        <w:t>708.</w:t>
      </w:r>
    </w:p>
    <w:p w14:paraId="26698DDA" w14:textId="07D3AE01"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Hancock GR, Lowry JBC &amp; Dever C 201</w:t>
      </w:r>
      <w:r>
        <w:rPr>
          <w:rFonts w:cs="Arial"/>
          <w:color w:val="000000" w:themeColor="text1"/>
          <w:sz w:val="22"/>
          <w:lang w:val="en-US"/>
        </w:rPr>
        <w:t>7</w:t>
      </w:r>
      <w:r w:rsidRPr="00006C86">
        <w:rPr>
          <w:rFonts w:cs="Arial"/>
          <w:color w:val="000000" w:themeColor="text1"/>
          <w:sz w:val="22"/>
          <w:lang w:val="en-US"/>
        </w:rPr>
        <w:t xml:space="preserve">. Surface disturbance and erosion by pigs – a medium term assessment for the monsoonal tropics. </w:t>
      </w:r>
      <w:r w:rsidRPr="00006C86">
        <w:rPr>
          <w:rFonts w:cs="Arial"/>
          <w:i/>
          <w:color w:val="000000" w:themeColor="text1"/>
          <w:sz w:val="22"/>
          <w:lang w:val="en-US"/>
        </w:rPr>
        <w:t>Land Degradation and Development.</w:t>
      </w:r>
      <w:r w:rsidRPr="00006C86">
        <w:rPr>
          <w:rFonts w:cs="Arial"/>
          <w:color w:val="000000" w:themeColor="text1"/>
          <w:sz w:val="22"/>
          <w:lang w:val="en-US"/>
        </w:rPr>
        <w:t xml:space="preserve"> </w:t>
      </w:r>
      <w:r>
        <w:rPr>
          <w:rFonts w:cs="Arial"/>
          <w:color w:val="000000" w:themeColor="text1"/>
          <w:sz w:val="22"/>
          <w:lang w:val="en-US"/>
        </w:rPr>
        <w:t xml:space="preserve">28(1) pp 255-264 </w:t>
      </w:r>
      <w:r w:rsidRPr="00006C86">
        <w:rPr>
          <w:rFonts w:cs="Arial"/>
          <w:color w:val="000000" w:themeColor="text1"/>
          <w:sz w:val="22"/>
          <w:lang w:val="en-US"/>
        </w:rPr>
        <w:t>DOI: 10.1002/ldr.2636.</w:t>
      </w:r>
    </w:p>
    <w:p w14:paraId="3A73A65C" w14:textId="77777777" w:rsidR="000E14D0"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Hancock GR, Lowry JBC &amp; Saynor MJ 2017. Surface armour and erosion – impacts on long-term landscape evolution. </w:t>
      </w:r>
      <w:r w:rsidRPr="00006C86">
        <w:rPr>
          <w:rFonts w:cs="Arial"/>
          <w:i/>
          <w:color w:val="000000" w:themeColor="text1"/>
          <w:sz w:val="22"/>
          <w:lang w:val="en-US"/>
        </w:rPr>
        <w:t>Land Degradation and Development</w:t>
      </w:r>
      <w:r w:rsidRPr="00006C86">
        <w:rPr>
          <w:rFonts w:cs="Arial"/>
          <w:color w:val="000000" w:themeColor="text1"/>
          <w:sz w:val="22"/>
          <w:lang w:val="en-US"/>
        </w:rPr>
        <w:t>. Article DOI: 10.1002/ldr.2738</w:t>
      </w:r>
      <w:r>
        <w:rPr>
          <w:rFonts w:cs="Arial"/>
          <w:color w:val="000000" w:themeColor="text1"/>
          <w:sz w:val="22"/>
          <w:lang w:val="en-US"/>
        </w:rPr>
        <w:t>.</w:t>
      </w:r>
    </w:p>
    <w:p w14:paraId="01C1D9D0" w14:textId="10E8F7F1"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Hancock GR, Verdon-Kidd D &amp; Lowry JBC 2017. Sediment output from a post-mining catchment – Centennial impacts using stochastically generated rainfall. </w:t>
      </w:r>
      <w:r w:rsidRPr="00006C86">
        <w:rPr>
          <w:rFonts w:cs="Arial"/>
          <w:i/>
          <w:color w:val="000000" w:themeColor="text1"/>
          <w:sz w:val="22"/>
          <w:lang w:val="en-US"/>
        </w:rPr>
        <w:t>Journal of Hydrology</w:t>
      </w:r>
      <w:r w:rsidRPr="00006C86">
        <w:rPr>
          <w:rFonts w:cs="Arial"/>
          <w:color w:val="000000" w:themeColor="text1"/>
          <w:sz w:val="22"/>
          <w:lang w:val="en-US"/>
        </w:rPr>
        <w:t>, 544 pp</w:t>
      </w:r>
      <w:r>
        <w:rPr>
          <w:rFonts w:cs="Arial"/>
          <w:color w:val="000000" w:themeColor="text1"/>
          <w:sz w:val="22"/>
          <w:lang w:val="en-US"/>
        </w:rPr>
        <w:t xml:space="preserve"> </w:t>
      </w:r>
      <w:r w:rsidRPr="00006C86">
        <w:rPr>
          <w:rFonts w:cs="Arial"/>
          <w:color w:val="000000" w:themeColor="text1"/>
          <w:sz w:val="22"/>
          <w:lang w:val="en-US"/>
        </w:rPr>
        <w:t>180</w:t>
      </w:r>
      <w:r>
        <w:rPr>
          <w:rFonts w:cs="Arial"/>
          <w:color w:val="000000" w:themeColor="text1"/>
          <w:sz w:val="22"/>
          <w:lang w:val="en-US"/>
        </w:rPr>
        <w:t>–</w:t>
      </w:r>
      <w:r w:rsidRPr="00006C86">
        <w:rPr>
          <w:rFonts w:cs="Arial"/>
          <w:color w:val="000000" w:themeColor="text1"/>
          <w:sz w:val="22"/>
          <w:lang w:val="en-US"/>
        </w:rPr>
        <w:t>194.</w:t>
      </w:r>
    </w:p>
    <w:p w14:paraId="04CDB17F" w14:textId="77777777" w:rsidR="000E14D0" w:rsidRDefault="000E14D0" w:rsidP="000E14D0">
      <w:pPr>
        <w:pStyle w:val="referencelist1"/>
        <w:keepLines w:val="0"/>
        <w:spacing w:after="120" w:line="280" w:lineRule="atLeast"/>
        <w:ind w:left="357" w:hanging="357"/>
        <w:jc w:val="both"/>
        <w:rPr>
          <w:sz w:val="22"/>
          <w:szCs w:val="22"/>
        </w:rPr>
      </w:pPr>
      <w:r w:rsidRPr="006F29B4">
        <w:rPr>
          <w:sz w:val="22"/>
          <w:szCs w:val="22"/>
        </w:rPr>
        <w:t xml:space="preserve">Hancock GR, Verdon-Kidd D &amp; Lowry JBC 2017. Soil erosion predictions from a landscape evolution model – an assessment of a post-mining landform using spatial climate change analogues. </w:t>
      </w:r>
      <w:r w:rsidRPr="006F29B4">
        <w:rPr>
          <w:i/>
          <w:sz w:val="22"/>
          <w:szCs w:val="22"/>
        </w:rPr>
        <w:t>Science of the Total Environment</w:t>
      </w:r>
      <w:r w:rsidRPr="006F29B4">
        <w:rPr>
          <w:sz w:val="22"/>
          <w:szCs w:val="22"/>
        </w:rPr>
        <w:t xml:space="preserve"> 601-602, pp. 109-121</w:t>
      </w:r>
    </w:p>
    <w:p w14:paraId="621EF9B4" w14:textId="587BBD6F" w:rsidR="000E14D0"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Lowry JBC, Verdon-Kidd D, Hancock GR &amp; Saynor MJ 2016. Application of Synthetic Rainfall Data to Long</w:t>
      </w:r>
      <w:r w:rsidR="000735CF">
        <w:rPr>
          <w:rFonts w:cs="Arial"/>
          <w:color w:val="000000" w:themeColor="text1"/>
          <w:sz w:val="22"/>
          <w:lang w:val="en-US"/>
        </w:rPr>
        <w:t xml:space="preserve"> T</w:t>
      </w:r>
      <w:r w:rsidRPr="00006C86">
        <w:rPr>
          <w:rFonts w:cs="Arial"/>
          <w:color w:val="000000" w:themeColor="text1"/>
          <w:sz w:val="22"/>
          <w:lang w:val="en-US"/>
        </w:rPr>
        <w:t xml:space="preserve">erm Modelling of a Rehabilitated Landform. In: </w:t>
      </w:r>
      <w:r w:rsidRPr="00D91C09">
        <w:rPr>
          <w:rFonts w:cs="Arial"/>
          <w:i/>
          <w:color w:val="000000" w:themeColor="text1"/>
          <w:sz w:val="22"/>
          <w:lang w:val="en-US"/>
        </w:rPr>
        <w:t>Life-of-Mine</w:t>
      </w:r>
      <w:r w:rsidRPr="00006C86">
        <w:rPr>
          <w:rFonts w:cs="Arial"/>
          <w:color w:val="000000" w:themeColor="text1"/>
          <w:sz w:val="22"/>
          <w:lang w:val="en-US"/>
        </w:rPr>
        <w:t xml:space="preserve"> 2016, Brisbane, Australasian Institute of Mining and Metallurgy Vol N07/2016 pp 75</w:t>
      </w:r>
      <w:r>
        <w:rPr>
          <w:rFonts w:cs="Arial"/>
          <w:color w:val="000000" w:themeColor="text1"/>
          <w:sz w:val="22"/>
          <w:lang w:val="en-US"/>
        </w:rPr>
        <w:t>–</w:t>
      </w:r>
      <w:r w:rsidRPr="00006C86">
        <w:rPr>
          <w:rFonts w:cs="Arial"/>
          <w:color w:val="000000" w:themeColor="text1"/>
          <w:sz w:val="22"/>
          <w:lang w:val="en-US"/>
        </w:rPr>
        <w:t>79.</w:t>
      </w:r>
    </w:p>
    <w:p w14:paraId="595E516F"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rPr>
      </w:pPr>
      <w:r w:rsidRPr="00006C86">
        <w:rPr>
          <w:rFonts w:cs="Arial"/>
          <w:color w:val="000000" w:themeColor="text1"/>
          <w:sz w:val="22"/>
        </w:rPr>
        <w:t>Medley P 2016. Pb-210 determination using liquid scintillation counting (LSC). Internal Report 627, November, Supervising Scientist, Darwin.</w:t>
      </w:r>
    </w:p>
    <w:p w14:paraId="153ED191" w14:textId="77777777" w:rsidR="000E14D0" w:rsidRDefault="000E14D0" w:rsidP="000E14D0">
      <w:pPr>
        <w:pStyle w:val="referencelist1"/>
        <w:keepLines w:val="0"/>
        <w:spacing w:after="120" w:line="280" w:lineRule="atLeast"/>
        <w:ind w:left="357" w:hanging="357"/>
        <w:jc w:val="both"/>
        <w:rPr>
          <w:rFonts w:cs="Arial"/>
          <w:color w:val="000000" w:themeColor="text1"/>
          <w:sz w:val="22"/>
          <w:lang w:val="en-US"/>
        </w:rPr>
      </w:pPr>
      <w:r>
        <w:rPr>
          <w:rFonts w:cs="Arial"/>
          <w:color w:val="000000" w:themeColor="text1"/>
          <w:sz w:val="22"/>
          <w:lang w:val="en-US"/>
        </w:rPr>
        <w:t>Medley P, Doering C, Evan F &amp; Bollhöfer A 2017. Natural radionuclides and stable elements in weaver ants (</w:t>
      </w:r>
      <w:r>
        <w:rPr>
          <w:rFonts w:cs="Arial"/>
          <w:i/>
          <w:color w:val="000000" w:themeColor="text1"/>
          <w:sz w:val="22"/>
          <w:lang w:val="en-US"/>
        </w:rPr>
        <w:t>Oecophylla smaragdina</w:t>
      </w:r>
      <w:r>
        <w:rPr>
          <w:rFonts w:cs="Arial"/>
          <w:color w:val="000000" w:themeColor="text1"/>
          <w:sz w:val="22"/>
          <w:lang w:val="en-US"/>
        </w:rPr>
        <w:t xml:space="preserve">) from tropical northern Australia. </w:t>
      </w:r>
      <w:r>
        <w:rPr>
          <w:rFonts w:cs="Arial"/>
          <w:i/>
          <w:color w:val="000000" w:themeColor="text1"/>
          <w:sz w:val="22"/>
          <w:lang w:val="en-US"/>
        </w:rPr>
        <w:t>Journal of Environmental Radioactivity</w:t>
      </w:r>
      <w:r>
        <w:rPr>
          <w:rFonts w:cs="Arial"/>
          <w:color w:val="000000" w:themeColor="text1"/>
          <w:sz w:val="22"/>
          <w:lang w:val="en-US"/>
        </w:rPr>
        <w:t>. DOI 10.1016/j.jenvrad.2017.05.003</w:t>
      </w:r>
    </w:p>
    <w:p w14:paraId="25FA53F6"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Saynor MJ &amp; Erskine WD 2016. Bed Load losses from Experimental Plots on a Rehabilitated Uranium Mine in Northern Australia. In: </w:t>
      </w:r>
      <w:r w:rsidRPr="00D91C09">
        <w:rPr>
          <w:rFonts w:cs="Arial"/>
          <w:i/>
          <w:color w:val="000000" w:themeColor="text1"/>
          <w:sz w:val="22"/>
          <w:lang w:val="en-US"/>
        </w:rPr>
        <w:t>Life-of-Mine</w:t>
      </w:r>
      <w:r w:rsidRPr="00006C86">
        <w:rPr>
          <w:rFonts w:cs="Arial"/>
          <w:color w:val="000000" w:themeColor="text1"/>
          <w:sz w:val="22"/>
          <w:lang w:val="en-US"/>
        </w:rPr>
        <w:t xml:space="preserve"> 2016, Brisbane, Australasian Institute of Mining and Metallurgy, Vol N07/2016 pp 168</w:t>
      </w:r>
      <w:r>
        <w:rPr>
          <w:rFonts w:cs="Arial"/>
          <w:color w:val="000000" w:themeColor="text1"/>
          <w:sz w:val="22"/>
          <w:lang w:val="en-US"/>
        </w:rPr>
        <w:t>–</w:t>
      </w:r>
      <w:r w:rsidRPr="00006C86">
        <w:rPr>
          <w:rFonts w:cs="Arial"/>
          <w:color w:val="000000" w:themeColor="text1"/>
          <w:sz w:val="22"/>
          <w:lang w:val="en-US"/>
        </w:rPr>
        <w:t>171.</w:t>
      </w:r>
    </w:p>
    <w:p w14:paraId="0F73C542"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Saynor M &amp; Erskine W 2016. Morphodynamic changes caused by Cyclone Monica in April 2006 on Ngarradj Creek, Northern Territory, Australia. </w:t>
      </w:r>
      <w:r w:rsidRPr="00D91C09">
        <w:rPr>
          <w:rFonts w:cs="Arial"/>
          <w:i/>
          <w:color w:val="000000" w:themeColor="text1"/>
          <w:sz w:val="22"/>
          <w:lang w:val="en-US"/>
        </w:rPr>
        <w:t>International Journal of Research in Engineering and Science</w:t>
      </w:r>
      <w:r w:rsidRPr="00006C86">
        <w:rPr>
          <w:rFonts w:cs="Arial"/>
          <w:color w:val="000000" w:themeColor="text1"/>
          <w:sz w:val="22"/>
          <w:lang w:val="en-US"/>
        </w:rPr>
        <w:t xml:space="preserve"> (IJRES), 4 (12), pp 80</w:t>
      </w:r>
      <w:r>
        <w:rPr>
          <w:rFonts w:cs="Arial"/>
          <w:color w:val="000000" w:themeColor="text1"/>
          <w:sz w:val="22"/>
          <w:lang w:val="en-US"/>
        </w:rPr>
        <w:t>–</w:t>
      </w:r>
      <w:r w:rsidRPr="00006C86">
        <w:rPr>
          <w:rFonts w:cs="Arial"/>
          <w:color w:val="000000" w:themeColor="text1"/>
          <w:sz w:val="22"/>
          <w:lang w:val="en-US"/>
        </w:rPr>
        <w:t>86.</w:t>
      </w:r>
    </w:p>
    <w:p w14:paraId="676333FD" w14:textId="77777777" w:rsidR="000E14D0" w:rsidRDefault="000E14D0" w:rsidP="000E14D0">
      <w:pPr>
        <w:pStyle w:val="referencelist1"/>
        <w:keepLines w:val="0"/>
        <w:spacing w:after="120" w:line="280" w:lineRule="atLeast"/>
        <w:ind w:left="357" w:hanging="357"/>
        <w:jc w:val="both"/>
        <w:rPr>
          <w:rFonts w:cs="Arial"/>
          <w:color w:val="000000" w:themeColor="text1"/>
          <w:sz w:val="22"/>
          <w:lang w:val="en-US"/>
        </w:rPr>
      </w:pPr>
      <w:r w:rsidRPr="0018502C">
        <w:rPr>
          <w:rFonts w:cs="Arial"/>
          <w:color w:val="000000" w:themeColor="text1"/>
          <w:sz w:val="22"/>
          <w:lang w:val="en-US"/>
        </w:rPr>
        <w:t xml:space="preserve">Sutcliffe B, Chariton AA, Harford AJ, Hose GC, Paul G, Elbourne LD, Oytam Y, Stephenson S, Midgley DJ &amp; Paulsen IT 2017. Effects of uranium concentration on microbial community structure and functional potential. </w:t>
      </w:r>
      <w:r w:rsidRPr="00617526">
        <w:rPr>
          <w:rFonts w:cs="Arial"/>
          <w:i/>
          <w:color w:val="000000" w:themeColor="text1"/>
          <w:sz w:val="22"/>
          <w:lang w:val="en-US"/>
        </w:rPr>
        <w:t>Environmental Microbiology</w:t>
      </w:r>
      <w:r>
        <w:rPr>
          <w:rFonts w:cs="Arial"/>
          <w:i/>
          <w:color w:val="000000" w:themeColor="text1"/>
          <w:sz w:val="22"/>
          <w:lang w:val="en-US"/>
        </w:rPr>
        <w:t xml:space="preserve">. </w:t>
      </w:r>
      <w:r>
        <w:rPr>
          <w:rFonts w:cs="Arial"/>
          <w:color w:val="000000" w:themeColor="text1"/>
          <w:sz w:val="22"/>
          <w:lang w:val="en-US"/>
        </w:rPr>
        <w:t xml:space="preserve"> In press.</w:t>
      </w:r>
    </w:p>
    <w:p w14:paraId="63CE67E5"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Trenfield MA, van Dam JW, Harford AJ, Parry D, Streten C, Gibb K &amp; van Dam RA 2017. Assessing the chronic toxicity of copper and aluminium to the tropical sea anemone </w:t>
      </w:r>
      <w:r w:rsidRPr="00006C86">
        <w:rPr>
          <w:rFonts w:cs="Arial"/>
          <w:i/>
          <w:color w:val="000000" w:themeColor="text1"/>
          <w:sz w:val="22"/>
          <w:lang w:val="en-US"/>
        </w:rPr>
        <w:t>Exaiptasia pallida. Ecotoxicology and Environmental Safety</w:t>
      </w:r>
      <w:r w:rsidRPr="00006C86">
        <w:rPr>
          <w:rFonts w:cs="Arial"/>
          <w:color w:val="000000" w:themeColor="text1"/>
          <w:sz w:val="22"/>
          <w:lang w:val="en-US"/>
        </w:rPr>
        <w:t>. 139, 408–415.</w:t>
      </w:r>
    </w:p>
    <w:p w14:paraId="0074A71E" w14:textId="77777777" w:rsidR="000E14D0" w:rsidRPr="00006C86"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 xml:space="preserve">van Dam JW, Trenfield MA, Harries SJ, Streton C, Harford AJ, Parry D &amp; </w:t>
      </w:r>
      <w:r>
        <w:rPr>
          <w:rFonts w:cs="Arial"/>
          <w:color w:val="000000" w:themeColor="text1"/>
          <w:sz w:val="22"/>
          <w:lang w:val="en-US"/>
        </w:rPr>
        <w:br/>
      </w:r>
      <w:r w:rsidRPr="00006C86">
        <w:rPr>
          <w:rFonts w:cs="Arial"/>
          <w:color w:val="000000" w:themeColor="text1"/>
          <w:sz w:val="22"/>
          <w:lang w:val="en-US"/>
        </w:rPr>
        <w:t xml:space="preserve">van Dam RA 2016. A novel bioassay using the barnacle Amphibalanus amphitrite to evaluate chronic effects of aluminium, gallium and molybdenum in tropical marine receiving environments. </w:t>
      </w:r>
      <w:r w:rsidRPr="00006C86">
        <w:rPr>
          <w:rFonts w:cs="Arial"/>
          <w:i/>
          <w:color w:val="000000" w:themeColor="text1"/>
          <w:sz w:val="22"/>
          <w:lang w:val="en-US"/>
        </w:rPr>
        <w:t>Marine Pollution Bulletin</w:t>
      </w:r>
      <w:r w:rsidRPr="00006C86">
        <w:rPr>
          <w:rFonts w:cs="Arial"/>
          <w:color w:val="000000" w:themeColor="text1"/>
          <w:sz w:val="22"/>
          <w:lang w:val="en-US"/>
        </w:rPr>
        <w:t xml:space="preserve"> 112, 427</w:t>
      </w:r>
      <w:r>
        <w:rPr>
          <w:rFonts w:cs="Arial"/>
          <w:color w:val="000000" w:themeColor="text1"/>
          <w:sz w:val="22"/>
          <w:lang w:val="en-US"/>
        </w:rPr>
        <w:t>–</w:t>
      </w:r>
      <w:r w:rsidRPr="00006C86">
        <w:rPr>
          <w:rFonts w:cs="Arial"/>
          <w:color w:val="000000" w:themeColor="text1"/>
          <w:sz w:val="22"/>
          <w:lang w:val="en-US"/>
        </w:rPr>
        <w:t>435.</w:t>
      </w:r>
    </w:p>
    <w:p w14:paraId="163BE518" w14:textId="5D28217B" w:rsidR="000E14D0" w:rsidRDefault="000E14D0" w:rsidP="000E14D0">
      <w:pPr>
        <w:pStyle w:val="referencelist1"/>
        <w:keepLines w:val="0"/>
        <w:spacing w:after="120" w:line="280" w:lineRule="atLeast"/>
        <w:ind w:left="357" w:hanging="357"/>
        <w:jc w:val="both"/>
        <w:rPr>
          <w:rFonts w:cs="Arial"/>
          <w:color w:val="000000" w:themeColor="text1"/>
          <w:sz w:val="22"/>
          <w:lang w:val="en-US"/>
        </w:rPr>
      </w:pPr>
      <w:r w:rsidRPr="00006C86">
        <w:rPr>
          <w:rFonts w:cs="Arial"/>
          <w:color w:val="000000" w:themeColor="text1"/>
          <w:sz w:val="22"/>
          <w:lang w:val="en-US"/>
        </w:rPr>
        <w:t>van Dam RA,  Hogan AC &amp; Harford AJ 2017. Development and implementation of a site</w:t>
      </w:r>
      <w:r>
        <w:rPr>
          <w:rFonts w:cs="Arial"/>
          <w:color w:val="000000" w:themeColor="text1"/>
          <w:sz w:val="22"/>
          <w:lang w:val="en-US"/>
        </w:rPr>
        <w:t>-</w:t>
      </w:r>
      <w:r w:rsidRPr="00006C86">
        <w:rPr>
          <w:rFonts w:cs="Arial"/>
          <w:color w:val="000000" w:themeColor="text1"/>
          <w:sz w:val="22"/>
          <w:lang w:val="en-US"/>
        </w:rPr>
        <w:t xml:space="preserve">specific water quality limit for uranium in a high conservation value ecosystem. </w:t>
      </w:r>
      <w:r w:rsidRPr="00006C86">
        <w:rPr>
          <w:rFonts w:cs="Arial"/>
          <w:i/>
          <w:color w:val="000000" w:themeColor="text1"/>
          <w:sz w:val="22"/>
          <w:lang w:val="en-US"/>
        </w:rPr>
        <w:t>Integrated Environmental Assessment and Management</w:t>
      </w:r>
      <w:r w:rsidRPr="00006C86">
        <w:rPr>
          <w:rFonts w:cs="Arial"/>
          <w:color w:val="000000" w:themeColor="text1"/>
          <w:sz w:val="22"/>
          <w:lang w:val="en-US"/>
        </w:rPr>
        <w:t xml:space="preserve"> </w:t>
      </w:r>
      <w:r w:rsidR="00B12282">
        <w:rPr>
          <w:rFonts w:cs="Arial"/>
          <w:color w:val="000000" w:themeColor="text1"/>
          <w:sz w:val="22"/>
          <w:lang w:val="en-US"/>
        </w:rPr>
        <w:t>13, 765–777</w:t>
      </w:r>
      <w:r w:rsidRPr="00006C86">
        <w:rPr>
          <w:rFonts w:cs="Arial"/>
          <w:color w:val="000000" w:themeColor="text1"/>
          <w:sz w:val="22"/>
          <w:lang w:val="en-US"/>
        </w:rPr>
        <w:t>.</w:t>
      </w:r>
    </w:p>
    <w:p w14:paraId="7400C8E6" w14:textId="2BD135D2" w:rsidR="00B12282" w:rsidRDefault="00B12282" w:rsidP="000E14D0">
      <w:pPr>
        <w:pStyle w:val="referencelist1"/>
        <w:keepLines w:val="0"/>
        <w:spacing w:after="120" w:line="280" w:lineRule="atLeast"/>
        <w:ind w:left="357" w:hanging="357"/>
        <w:jc w:val="both"/>
        <w:rPr>
          <w:rFonts w:cs="Arial"/>
          <w:color w:val="000000" w:themeColor="text1"/>
          <w:sz w:val="22"/>
          <w:lang w:val="en-US"/>
        </w:rPr>
      </w:pPr>
      <w:r w:rsidRPr="00B12282">
        <w:rPr>
          <w:rFonts w:cs="Arial"/>
          <w:color w:val="000000" w:themeColor="text1"/>
          <w:sz w:val="22"/>
          <w:lang w:val="en-US"/>
        </w:rPr>
        <w:t xml:space="preserve">Warne M St J, van Dam RA, Batley G &amp; Stauber J 2017. Response to Buchwalter et al. Further considerations for modernizing water quality criteria in the United States and elsewhere. </w:t>
      </w:r>
      <w:r w:rsidRPr="009650ED">
        <w:rPr>
          <w:rFonts w:cs="Arial"/>
          <w:i/>
          <w:color w:val="000000" w:themeColor="text1"/>
          <w:sz w:val="22"/>
          <w:lang w:val="en-US"/>
        </w:rPr>
        <w:t>Environmental Toxicology and Chemistry</w:t>
      </w:r>
      <w:r w:rsidRPr="00B12282">
        <w:rPr>
          <w:rFonts w:cs="Arial"/>
          <w:color w:val="000000" w:themeColor="text1"/>
          <w:sz w:val="22"/>
          <w:lang w:val="en-US"/>
        </w:rPr>
        <w:t xml:space="preserve"> </w:t>
      </w:r>
      <w:r>
        <w:rPr>
          <w:rFonts w:cs="Arial"/>
          <w:color w:val="000000" w:themeColor="text1"/>
          <w:sz w:val="22"/>
          <w:lang w:val="en-US"/>
        </w:rPr>
        <w:t>36, 1422–1424.</w:t>
      </w:r>
    </w:p>
    <w:p w14:paraId="12D0903B" w14:textId="77777777" w:rsidR="000E14D0" w:rsidRPr="00770C8E" w:rsidRDefault="000E14D0" w:rsidP="000E14D0">
      <w:pPr>
        <w:pStyle w:val="referencelist1"/>
        <w:keepLines w:val="0"/>
        <w:spacing w:after="120" w:line="280" w:lineRule="atLeast"/>
        <w:ind w:left="357" w:hanging="357"/>
        <w:jc w:val="both"/>
        <w:rPr>
          <w:rFonts w:cs="Arial"/>
          <w:color w:val="000000" w:themeColor="text1"/>
          <w:sz w:val="22"/>
          <w:lang w:val="en-US"/>
        </w:rPr>
      </w:pPr>
      <w:r>
        <w:rPr>
          <w:rFonts w:cs="Arial"/>
          <w:color w:val="000000" w:themeColor="text1"/>
          <w:sz w:val="22"/>
          <w:lang w:val="en-US"/>
        </w:rPr>
        <w:t xml:space="preserve">Zawadzki A, Cook M, Cutmore B, Evans F, Fierro D, Gedz A, Harrison JJ, Loosz T, Medley P, Mokhber-Shahin L, Mullins S &amp; Sdraulig S 2017. Comparison of radium-228 determination in water among Australian laboratories. </w:t>
      </w:r>
      <w:r>
        <w:rPr>
          <w:rFonts w:cs="Arial"/>
          <w:i/>
          <w:color w:val="000000" w:themeColor="text1"/>
          <w:sz w:val="22"/>
          <w:lang w:val="en-US"/>
        </w:rPr>
        <w:t>Journal of Environmental Radioactivity</w:t>
      </w:r>
      <w:r>
        <w:rPr>
          <w:rFonts w:cs="Arial"/>
          <w:color w:val="000000" w:themeColor="text1"/>
          <w:sz w:val="22"/>
          <w:lang w:val="en-US"/>
        </w:rPr>
        <w:t>. DOI 10.1016/j.jenvrad.2017.05.012</w:t>
      </w:r>
    </w:p>
    <w:bookmarkEnd w:id="467"/>
    <w:p w14:paraId="666C4AA7" w14:textId="77777777" w:rsidR="00DB7CD9" w:rsidRPr="00DB7CD9" w:rsidRDefault="00DB7CD9" w:rsidP="00DB7CD9">
      <w:pPr>
        <w:pStyle w:val="referencelist1"/>
        <w:keepLines w:val="0"/>
        <w:spacing w:after="120" w:line="280" w:lineRule="atLeast"/>
        <w:ind w:left="357" w:hanging="357"/>
        <w:jc w:val="both"/>
        <w:rPr>
          <w:rFonts w:cs="Arial"/>
          <w:color w:val="000000" w:themeColor="text1"/>
          <w:sz w:val="22"/>
        </w:rPr>
      </w:pPr>
    </w:p>
    <w:p w14:paraId="49DED05F" w14:textId="77777777" w:rsidR="00DB7CD9" w:rsidRPr="00DB7CD9" w:rsidRDefault="00DB7CD9" w:rsidP="00DB7CD9">
      <w:pPr>
        <w:pStyle w:val="referencelist1"/>
        <w:keepLines w:val="0"/>
        <w:spacing w:after="120" w:line="280" w:lineRule="atLeast"/>
        <w:ind w:left="357" w:hanging="357"/>
        <w:jc w:val="both"/>
        <w:rPr>
          <w:rFonts w:cs="Arial"/>
          <w:color w:val="000000" w:themeColor="text1"/>
          <w:sz w:val="22"/>
        </w:rPr>
      </w:pPr>
    </w:p>
    <w:bookmarkEnd w:id="468"/>
    <w:p w14:paraId="5F303961" w14:textId="711CA9F3" w:rsidR="00A838EC" w:rsidRPr="00006C86" w:rsidRDefault="00A838EC" w:rsidP="00A838EC">
      <w:pPr>
        <w:pStyle w:val="referencelist1"/>
        <w:keepLines w:val="0"/>
        <w:spacing w:after="120" w:line="280" w:lineRule="atLeast"/>
        <w:ind w:left="357" w:hanging="357"/>
        <w:jc w:val="both"/>
        <w:rPr>
          <w:rFonts w:cs="Arial"/>
          <w:color w:val="000000" w:themeColor="text1"/>
          <w:sz w:val="22"/>
        </w:rPr>
      </w:pPr>
    </w:p>
    <w:p w14:paraId="5F303962" w14:textId="77777777" w:rsidR="00FD1C57" w:rsidRDefault="00FD1C57" w:rsidP="002D27AF">
      <w:pPr>
        <w:pStyle w:val="referencelist1"/>
        <w:ind w:left="0" w:firstLine="0"/>
        <w:sectPr w:rsidR="00FD1C57" w:rsidSect="00E159E0">
          <w:headerReference w:type="even" r:id="rId100"/>
          <w:footerReference w:type="even" r:id="rId101"/>
          <w:headerReference w:type="first" r:id="rId102"/>
          <w:footerReference w:type="first" r:id="rId103"/>
          <w:pgSz w:w="10319" w:h="14578" w:code="119"/>
          <w:pgMar w:top="1440" w:right="1440" w:bottom="1440" w:left="1440" w:header="720" w:footer="709" w:gutter="0"/>
          <w:cols w:space="708"/>
          <w:titlePg/>
          <w:docGrid w:linePitch="360"/>
        </w:sectPr>
      </w:pPr>
    </w:p>
    <w:p w14:paraId="5F303C24" w14:textId="51249819" w:rsidR="004761FC" w:rsidRPr="0036500E" w:rsidRDefault="000C47B3" w:rsidP="00253B54">
      <w:pPr>
        <w:pStyle w:val="Heading1"/>
        <w:tabs>
          <w:tab w:val="clear" w:pos="504"/>
        </w:tabs>
        <w:ind w:left="0" w:firstLine="0"/>
      </w:pPr>
      <w:bookmarkStart w:id="469" w:name="_Toc462656855"/>
      <w:bookmarkStart w:id="470" w:name="_Toc490232808"/>
      <w:bookmarkStart w:id="471" w:name="_Toc508200380"/>
      <w:r>
        <w:t>A</w:t>
      </w:r>
      <w:r w:rsidR="00FD5316">
        <w:t>ppendix 2</w:t>
      </w:r>
      <w:r w:rsidRPr="00D46AAB">
        <w:t xml:space="preserve"> </w:t>
      </w:r>
      <w:bookmarkEnd w:id="469"/>
      <w:r w:rsidR="0082723D">
        <w:t xml:space="preserve">Summaries of </w:t>
      </w:r>
      <w:r w:rsidR="00000EB7">
        <w:br/>
      </w:r>
      <w:r w:rsidR="0082723D">
        <w:t xml:space="preserve">research projects active </w:t>
      </w:r>
      <w:r w:rsidR="00000EB7">
        <w:br/>
      </w:r>
      <w:r w:rsidR="0082723D">
        <w:t>or completed in 2016</w:t>
      </w:r>
      <w:r w:rsidR="0011750F">
        <w:t>–</w:t>
      </w:r>
      <w:r w:rsidR="0082723D">
        <w:t>17</w:t>
      </w:r>
      <w:bookmarkStart w:id="472" w:name="_Toc480446735"/>
      <w:bookmarkStart w:id="473" w:name="_Toc480968633"/>
      <w:bookmarkStart w:id="474" w:name="_Toc490232809"/>
      <w:bookmarkEnd w:id="470"/>
      <w:bookmarkEnd w:id="472"/>
      <w:bookmarkEnd w:id="473"/>
      <w:bookmarkEnd w:id="474"/>
      <w:bookmarkEnd w:id="471"/>
    </w:p>
    <w:p w14:paraId="5A7AFDC4" w14:textId="77777777" w:rsidR="00253B54" w:rsidRPr="00253B54" w:rsidRDefault="00253B54" w:rsidP="00253B54">
      <w:pPr>
        <w:pStyle w:val="TOC1"/>
        <w:ind w:right="142"/>
      </w:pPr>
      <w:bookmarkStart w:id="475" w:name="_Toc462656858"/>
      <w:r w:rsidRPr="00253B54">
        <w:t>Ranger–Operational phase (and decommissioning)</w:t>
      </w:r>
      <w:bookmarkEnd w:id="475"/>
    </w:p>
    <w:p w14:paraId="3B663586" w14:textId="36C1C40F" w:rsidR="00253B54" w:rsidRPr="003919A4" w:rsidRDefault="00253B54" w:rsidP="00253B54">
      <w:pPr>
        <w:tabs>
          <w:tab w:val="right" w:pos="9027"/>
        </w:tabs>
      </w:pPr>
      <w:r>
        <w:t xml:space="preserve">1 </w:t>
      </w:r>
      <w:r w:rsidRPr="003919A4">
        <w:t>Research</w:t>
      </w:r>
      <w:r>
        <w:t xml:space="preserve"> </w:t>
      </w:r>
      <w:r w:rsidRPr="003919A4">
        <w:t>(</w:t>
      </w:r>
      <w:r>
        <w:t>5</w:t>
      </w:r>
      <w:r w:rsidRPr="003919A4">
        <w:t xml:space="preserve"> projects)</w:t>
      </w:r>
    </w:p>
    <w:p w14:paraId="5B20300B" w14:textId="07A29CB0" w:rsidR="00253B54" w:rsidRPr="003919A4" w:rsidRDefault="00253B54" w:rsidP="00253B54">
      <w:pPr>
        <w:tabs>
          <w:tab w:val="right" w:pos="9027"/>
        </w:tabs>
      </w:pPr>
      <w:r>
        <w:t xml:space="preserve">2 </w:t>
      </w:r>
      <w:r w:rsidRPr="003919A4">
        <w:t>Monitoring</w:t>
      </w:r>
      <w:r>
        <w:t xml:space="preserve"> (0</w:t>
      </w:r>
      <w:r w:rsidRPr="003919A4">
        <w:t xml:space="preserve"> project</w:t>
      </w:r>
      <w:r>
        <w:t>s</w:t>
      </w:r>
      <w:r w:rsidRPr="003919A4">
        <w:t>)</w:t>
      </w:r>
    </w:p>
    <w:p w14:paraId="7CDFF214" w14:textId="6B686446" w:rsidR="00253B54" w:rsidRDefault="00253B54" w:rsidP="00253B54">
      <w:pPr>
        <w:pStyle w:val="TOC1"/>
        <w:ind w:right="142"/>
      </w:pPr>
      <w:bookmarkStart w:id="476" w:name="_Toc462656859"/>
      <w:r>
        <w:t>Ranger - Rehabilitation</w:t>
      </w:r>
      <w:bookmarkEnd w:id="476"/>
    </w:p>
    <w:p w14:paraId="3656F289" w14:textId="752ABC02" w:rsidR="00253B54" w:rsidRPr="00B04C9E" w:rsidRDefault="00253B54" w:rsidP="00253B54">
      <w:pPr>
        <w:tabs>
          <w:tab w:val="right" w:pos="9027"/>
        </w:tabs>
      </w:pPr>
      <w:r>
        <w:t xml:space="preserve">1 Closure criteria theme: </w:t>
      </w:r>
      <w:r w:rsidRPr="00B04C9E">
        <w:t>Overarching (</w:t>
      </w:r>
      <w:r>
        <w:t>1</w:t>
      </w:r>
      <w:r w:rsidRPr="00B04C9E">
        <w:t xml:space="preserve"> project</w:t>
      </w:r>
      <w:r>
        <w:t>)</w:t>
      </w:r>
    </w:p>
    <w:p w14:paraId="40A3429E" w14:textId="1DC8F64D" w:rsidR="00253B54" w:rsidRPr="00B04C9E" w:rsidRDefault="00253B54" w:rsidP="00253B54">
      <w:pPr>
        <w:tabs>
          <w:tab w:val="right" w:pos="9027"/>
        </w:tabs>
      </w:pPr>
      <w:r>
        <w:t xml:space="preserve">2 Closure criteria theme: </w:t>
      </w:r>
      <w:r w:rsidRPr="00B04C9E">
        <w:t>Water and sediment (</w:t>
      </w:r>
      <w:r>
        <w:t>10 projects)</w:t>
      </w:r>
    </w:p>
    <w:p w14:paraId="523F80DD" w14:textId="1A3BA058" w:rsidR="00253B54" w:rsidRPr="00B04C9E" w:rsidRDefault="00253B54" w:rsidP="00253B54">
      <w:pPr>
        <w:tabs>
          <w:tab w:val="right" w:pos="9027"/>
        </w:tabs>
      </w:pPr>
      <w:r>
        <w:t xml:space="preserve">3 Closure criteria theme: </w:t>
      </w:r>
      <w:r w:rsidRPr="00B04C9E">
        <w:t>Landform (</w:t>
      </w:r>
      <w:r>
        <w:t>8 projects)</w:t>
      </w:r>
    </w:p>
    <w:p w14:paraId="693F737A" w14:textId="7C830730" w:rsidR="00253B54" w:rsidRPr="00B04C9E" w:rsidRDefault="00253B54" w:rsidP="00253B54">
      <w:pPr>
        <w:tabs>
          <w:tab w:val="right" w:pos="9027"/>
        </w:tabs>
      </w:pPr>
      <w:r>
        <w:t xml:space="preserve">4 Closure criteria theme: </w:t>
      </w:r>
      <w:r w:rsidRPr="00B04C9E">
        <w:t>Radiation (</w:t>
      </w:r>
      <w:r>
        <w:t>5 projects)</w:t>
      </w:r>
    </w:p>
    <w:p w14:paraId="423DFD51" w14:textId="734B06F6" w:rsidR="00253B54" w:rsidRDefault="00253B54" w:rsidP="00253B54">
      <w:pPr>
        <w:tabs>
          <w:tab w:val="right" w:pos="9027"/>
        </w:tabs>
      </w:pPr>
      <w:r>
        <w:t xml:space="preserve">5 Closure criteria theme: </w:t>
      </w:r>
      <w:r w:rsidRPr="00B04C9E">
        <w:t>Flora and fauna (</w:t>
      </w:r>
      <w:r>
        <w:t>3 projects)</w:t>
      </w:r>
    </w:p>
    <w:p w14:paraId="20570D38" w14:textId="0F42AA4D" w:rsidR="00253B54" w:rsidRPr="00B04C9E" w:rsidRDefault="00253B54" w:rsidP="00253B54">
      <w:pPr>
        <w:tabs>
          <w:tab w:val="right" w:pos="9027"/>
        </w:tabs>
      </w:pPr>
      <w:r>
        <w:t>6 Closure criteria theme: Groundwater (3 projects)</w:t>
      </w:r>
    </w:p>
    <w:p w14:paraId="5F2BD8C7" w14:textId="77777777" w:rsidR="00253B54" w:rsidRPr="00253B54" w:rsidRDefault="00253B54" w:rsidP="00253B54">
      <w:pPr>
        <w:pStyle w:val="TOC1"/>
        <w:ind w:right="142"/>
      </w:pPr>
      <w:bookmarkStart w:id="477" w:name="_Toc462656860"/>
      <w:bookmarkStart w:id="478" w:name="_Toc462667118"/>
      <w:bookmarkStart w:id="479" w:name="_Toc462667269"/>
      <w:bookmarkStart w:id="480" w:name="_Toc464047833"/>
      <w:r w:rsidRPr="00253B54">
        <w:t>Other sites</w:t>
      </w:r>
      <w:bookmarkEnd w:id="477"/>
      <w:bookmarkEnd w:id="478"/>
      <w:bookmarkEnd w:id="479"/>
      <w:bookmarkEnd w:id="480"/>
    </w:p>
    <w:p w14:paraId="302827A8" w14:textId="0B8C0539" w:rsidR="00253B54" w:rsidRPr="00B04C9E" w:rsidRDefault="00253B54" w:rsidP="00253B54">
      <w:pPr>
        <w:tabs>
          <w:tab w:val="right" w:pos="9027"/>
        </w:tabs>
      </w:pPr>
      <w:r>
        <w:t>1 Research (0 projects)</w:t>
      </w:r>
    </w:p>
    <w:p w14:paraId="0F8617F3" w14:textId="777C0643" w:rsidR="00253B54" w:rsidRDefault="00253B54" w:rsidP="00253B54">
      <w:pPr>
        <w:pBdr>
          <w:bottom w:val="single" w:sz="4" w:space="1" w:color="auto"/>
        </w:pBdr>
        <w:tabs>
          <w:tab w:val="right" w:pos="9027"/>
        </w:tabs>
      </w:pPr>
      <w:r>
        <w:t xml:space="preserve">2 </w:t>
      </w:r>
      <w:r w:rsidRPr="00B04C9E">
        <w:t>Monitoring (</w:t>
      </w:r>
      <w:r>
        <w:t>1 project)</w:t>
      </w:r>
    </w:p>
    <w:p w14:paraId="2651766F" w14:textId="77777777" w:rsidR="00253B54" w:rsidRPr="00504AEE" w:rsidRDefault="00253B54" w:rsidP="00253B54"/>
    <w:p w14:paraId="5F303C25" w14:textId="77777777" w:rsidR="004761FC" w:rsidRPr="0036500E" w:rsidRDefault="004761FC" w:rsidP="004761FC"/>
    <w:p w14:paraId="5F303C26" w14:textId="77777777" w:rsidR="004761FC" w:rsidRPr="0036500E" w:rsidRDefault="004761FC" w:rsidP="004761FC">
      <w:pPr>
        <w:pStyle w:val="Heading1"/>
        <w:spacing w:line="240" w:lineRule="auto"/>
        <w:rPr>
          <w:sz w:val="72"/>
          <w:szCs w:val="112"/>
        </w:rPr>
      </w:pPr>
      <w:r w:rsidRPr="0036500E">
        <w:rPr>
          <w:rFonts w:ascii="Garamond" w:hAnsi="Garamond"/>
        </w:rPr>
        <w:br w:type="page"/>
      </w:r>
      <w:bookmarkStart w:id="481" w:name="_Toc480446738"/>
      <w:bookmarkStart w:id="482" w:name="_Toc480968634"/>
      <w:bookmarkStart w:id="483" w:name="_Toc490232810"/>
      <w:bookmarkStart w:id="484" w:name="_Toc490837465"/>
      <w:bookmarkStart w:id="485" w:name="_Toc491430075"/>
      <w:bookmarkStart w:id="486" w:name="_Toc491430947"/>
      <w:bookmarkStart w:id="487" w:name="_Toc508200381"/>
      <w:r w:rsidRPr="0036500E">
        <w:rPr>
          <w:sz w:val="72"/>
          <w:szCs w:val="112"/>
        </w:rPr>
        <w:t>Ranger</w:t>
      </w:r>
      <w:bookmarkEnd w:id="481"/>
      <w:bookmarkEnd w:id="482"/>
      <w:bookmarkEnd w:id="483"/>
      <w:bookmarkEnd w:id="484"/>
      <w:bookmarkEnd w:id="485"/>
      <w:bookmarkEnd w:id="486"/>
      <w:bookmarkEnd w:id="487"/>
    </w:p>
    <w:p w14:paraId="5F303C27" w14:textId="15BD0438" w:rsidR="004761FC" w:rsidRPr="0036500E" w:rsidRDefault="004761FC" w:rsidP="002B3FD3">
      <w:pPr>
        <w:pStyle w:val="Heading2"/>
      </w:pPr>
      <w:bookmarkStart w:id="488" w:name="_Toc480446739"/>
      <w:bookmarkStart w:id="489" w:name="_Toc480968635"/>
      <w:bookmarkStart w:id="490" w:name="_Toc490232811"/>
      <w:bookmarkStart w:id="491" w:name="_Toc490837466"/>
      <w:bookmarkStart w:id="492" w:name="_Toc491430076"/>
      <w:bookmarkStart w:id="493" w:name="_Toc491430948"/>
      <w:bookmarkStart w:id="494" w:name="_Toc508200382"/>
      <w:r w:rsidRPr="0036500E">
        <w:t>Operational phase</w:t>
      </w:r>
      <w:bookmarkEnd w:id="488"/>
      <w:bookmarkEnd w:id="489"/>
      <w:bookmarkEnd w:id="490"/>
      <w:r w:rsidR="00BB3CD1">
        <w:t xml:space="preserve"> (and decommissioning)</w:t>
      </w:r>
      <w:bookmarkEnd w:id="491"/>
      <w:bookmarkEnd w:id="492"/>
      <w:bookmarkEnd w:id="493"/>
      <w:bookmarkEnd w:id="494"/>
    </w:p>
    <w:p w14:paraId="5F303C28" w14:textId="77777777" w:rsidR="004761FC" w:rsidRPr="0036500E" w:rsidRDefault="004761FC" w:rsidP="004761FC">
      <w:pPr>
        <w:pStyle w:val="Heading2"/>
      </w:pPr>
      <w:bookmarkStart w:id="495" w:name="_Toc480446740"/>
      <w:bookmarkStart w:id="496" w:name="_Toc480968636"/>
      <w:bookmarkStart w:id="497" w:name="_Toc490232812"/>
      <w:bookmarkStart w:id="498" w:name="_Toc490837467"/>
      <w:bookmarkStart w:id="499" w:name="_Toc491430077"/>
      <w:bookmarkStart w:id="500" w:name="_Toc491430949"/>
      <w:bookmarkStart w:id="501" w:name="_Toc508200383"/>
      <w:r w:rsidRPr="0036500E">
        <w:t>1  Research</w:t>
      </w:r>
      <w:bookmarkEnd w:id="495"/>
      <w:bookmarkEnd w:id="496"/>
      <w:bookmarkEnd w:id="497"/>
      <w:bookmarkEnd w:id="498"/>
      <w:bookmarkEnd w:id="499"/>
      <w:bookmarkEnd w:id="500"/>
      <w:bookmarkEnd w:id="501"/>
    </w:p>
    <w:p w14:paraId="5F303C29" w14:textId="77777777" w:rsidR="004761FC" w:rsidRPr="0036500E" w:rsidRDefault="004761FC" w:rsidP="004761FC">
      <w:pPr>
        <w:pStyle w:val="Heading2"/>
      </w:pPr>
      <w:bookmarkStart w:id="502" w:name="_Toc480446741"/>
      <w:bookmarkStart w:id="503" w:name="_Toc480968637"/>
      <w:bookmarkStart w:id="504" w:name="_Toc490232813"/>
      <w:bookmarkStart w:id="505" w:name="_Toc490837468"/>
      <w:bookmarkStart w:id="506" w:name="_Toc491430078"/>
      <w:bookmarkStart w:id="507" w:name="_Toc491430950"/>
      <w:bookmarkStart w:id="508" w:name="_Toc508200384"/>
      <w:r w:rsidRPr="0036500E">
        <w:t>2  Monitoring</w:t>
      </w:r>
      <w:bookmarkEnd w:id="502"/>
      <w:bookmarkEnd w:id="503"/>
      <w:bookmarkEnd w:id="504"/>
      <w:bookmarkEnd w:id="505"/>
      <w:bookmarkEnd w:id="506"/>
      <w:bookmarkEnd w:id="507"/>
      <w:bookmarkEnd w:id="508"/>
    </w:p>
    <w:p w14:paraId="5F303C2A" w14:textId="77777777" w:rsidR="004761FC" w:rsidRPr="0036500E" w:rsidRDefault="004761FC" w:rsidP="004761FC">
      <w:pPr>
        <w:pStyle w:val="Heading2"/>
      </w:pPr>
      <w:r w:rsidRPr="0036500E">
        <w:br w:type="page"/>
      </w:r>
    </w:p>
    <w:p w14:paraId="4FFCAEC8" w14:textId="77777777" w:rsidR="0013616D" w:rsidRPr="00335CD2" w:rsidRDefault="0013616D" w:rsidP="00D413BE">
      <w:pPr>
        <w:pStyle w:val="Heading2"/>
        <w:tabs>
          <w:tab w:val="clear" w:pos="504"/>
          <w:tab w:val="left" w:pos="142"/>
        </w:tabs>
      </w:pPr>
      <w:bookmarkStart w:id="509" w:name="_Toc490837470"/>
      <w:bookmarkStart w:id="510" w:name="_Toc491430079"/>
      <w:bookmarkStart w:id="511" w:name="_Toc491430951"/>
      <w:bookmarkStart w:id="512" w:name="_Toc508200385"/>
      <w:r w:rsidRPr="00335CD2">
        <w:t>Ranger – Operational phase (and decommissioning)</w:t>
      </w:r>
      <w:bookmarkEnd w:id="509"/>
      <w:bookmarkEnd w:id="510"/>
      <w:bookmarkEnd w:id="511"/>
      <w:bookmarkEnd w:id="512"/>
    </w:p>
    <w:p w14:paraId="2BCA014E" w14:textId="77777777" w:rsidR="0013616D" w:rsidRDefault="0013616D" w:rsidP="0013616D">
      <w:pPr>
        <w:pStyle w:val="Heading3"/>
      </w:pPr>
      <w:bookmarkStart w:id="513" w:name="_Toc490837471"/>
      <w:bookmarkStart w:id="514" w:name="_Toc491430080"/>
      <w:bookmarkStart w:id="515" w:name="_Toc491430952"/>
      <w:bookmarkStart w:id="516" w:name="_Toc508200386"/>
      <w:r w:rsidRPr="00335CD2">
        <w:t>Research projects (5 projects)</w:t>
      </w:r>
      <w:bookmarkEnd w:id="513"/>
      <w:bookmarkEnd w:id="514"/>
      <w:bookmarkEnd w:id="515"/>
      <w:bookmarkEnd w:id="516"/>
    </w:p>
    <w:p w14:paraId="7FA0CE38" w14:textId="77777777" w:rsidR="0013616D" w:rsidRDefault="0013616D" w:rsidP="0013616D">
      <w:pPr>
        <w:spacing w:after="0" w:line="240" w:lineRule="auto"/>
        <w:jc w:val="left"/>
      </w:pP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3FD18AB1"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57144615" w14:textId="77777777" w:rsidR="0013616D" w:rsidRPr="00EA1428" w:rsidRDefault="0013616D" w:rsidP="0013616D">
            <w:pPr>
              <w:jc w:val="left"/>
              <w:rPr>
                <w:szCs w:val="22"/>
              </w:rPr>
            </w:pPr>
            <w:r w:rsidRPr="00EA1428">
              <w:rPr>
                <w:szCs w:val="22"/>
              </w:rPr>
              <w:t>Project details</w:t>
            </w:r>
          </w:p>
        </w:tc>
      </w:tr>
      <w:tr w:rsidR="0013616D" w:rsidRPr="00EA1428" w14:paraId="12F44E07" w14:textId="77777777" w:rsidTr="0013616D">
        <w:tc>
          <w:tcPr>
            <w:tcW w:w="1985" w:type="dxa"/>
          </w:tcPr>
          <w:p w14:paraId="64C273D4" w14:textId="77777777" w:rsidR="0013616D" w:rsidRPr="00EA1428" w:rsidRDefault="0013616D" w:rsidP="0013616D">
            <w:pPr>
              <w:jc w:val="left"/>
              <w:rPr>
                <w:b/>
                <w:szCs w:val="22"/>
              </w:rPr>
            </w:pPr>
            <w:r w:rsidRPr="00EA1428">
              <w:rPr>
                <w:b/>
                <w:szCs w:val="22"/>
              </w:rPr>
              <w:t>Project title</w:t>
            </w:r>
          </w:p>
        </w:tc>
        <w:tc>
          <w:tcPr>
            <w:tcW w:w="6924" w:type="dxa"/>
            <w:gridSpan w:val="9"/>
          </w:tcPr>
          <w:p w14:paraId="12E26974" w14:textId="77777777" w:rsidR="0013616D" w:rsidRPr="00EA1428" w:rsidRDefault="0013616D" w:rsidP="0013616D">
            <w:pPr>
              <w:jc w:val="left"/>
              <w:rPr>
                <w:szCs w:val="22"/>
              </w:rPr>
            </w:pPr>
            <w:r w:rsidRPr="00B56072">
              <w:rPr>
                <w:noProof/>
                <w:szCs w:val="22"/>
              </w:rPr>
              <w:t>Developing videography-based methods for monitoring fish communities</w:t>
            </w:r>
          </w:p>
        </w:tc>
      </w:tr>
      <w:tr w:rsidR="0013616D" w:rsidRPr="00EA1428" w14:paraId="795BF20B" w14:textId="77777777" w:rsidTr="0013616D">
        <w:tc>
          <w:tcPr>
            <w:tcW w:w="1985" w:type="dxa"/>
          </w:tcPr>
          <w:p w14:paraId="41620F93"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69FC5A9C"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112CF535" w14:textId="77777777" w:rsidR="0013616D" w:rsidRPr="00EA1428" w:rsidRDefault="0013616D" w:rsidP="0013616D">
            <w:pPr>
              <w:jc w:val="left"/>
              <w:rPr>
                <w:b/>
                <w:szCs w:val="22"/>
              </w:rPr>
            </w:pPr>
            <w:r w:rsidRPr="00EA1428">
              <w:rPr>
                <w:b/>
                <w:szCs w:val="22"/>
              </w:rPr>
              <w:t>Site</w:t>
            </w:r>
          </w:p>
        </w:tc>
        <w:tc>
          <w:tcPr>
            <w:tcW w:w="2104" w:type="dxa"/>
            <w:gridSpan w:val="3"/>
          </w:tcPr>
          <w:p w14:paraId="04C7A044" w14:textId="77777777" w:rsidR="0013616D" w:rsidRPr="00EA1428" w:rsidRDefault="0013616D" w:rsidP="0013616D">
            <w:pPr>
              <w:jc w:val="left"/>
              <w:rPr>
                <w:szCs w:val="22"/>
              </w:rPr>
            </w:pPr>
            <w:r w:rsidRPr="00B56072">
              <w:rPr>
                <w:noProof/>
                <w:szCs w:val="22"/>
              </w:rPr>
              <w:t>Ranger</w:t>
            </w:r>
          </w:p>
        </w:tc>
      </w:tr>
      <w:tr w:rsidR="0013616D" w:rsidRPr="00EA1428" w14:paraId="5F365C3B" w14:textId="77777777" w:rsidTr="0013616D">
        <w:tc>
          <w:tcPr>
            <w:tcW w:w="1985" w:type="dxa"/>
          </w:tcPr>
          <w:p w14:paraId="576189AE"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53EBB173" w14:textId="77777777" w:rsidR="0013616D" w:rsidRPr="00EA1428" w:rsidRDefault="0013616D" w:rsidP="0013616D">
            <w:pPr>
              <w:jc w:val="left"/>
              <w:rPr>
                <w:szCs w:val="22"/>
              </w:rPr>
            </w:pPr>
            <w:r w:rsidRPr="00B56072">
              <w:rPr>
                <w:noProof/>
                <w:szCs w:val="22"/>
              </w:rPr>
              <w:t>Operational phase</w:t>
            </w:r>
          </w:p>
        </w:tc>
        <w:tc>
          <w:tcPr>
            <w:tcW w:w="1843" w:type="dxa"/>
            <w:gridSpan w:val="3"/>
            <w:tcBorders>
              <w:left w:val="single" w:sz="4" w:space="0" w:color="auto"/>
            </w:tcBorders>
          </w:tcPr>
          <w:p w14:paraId="14036F6F" w14:textId="77777777" w:rsidR="0013616D" w:rsidRPr="00325597" w:rsidRDefault="0013616D" w:rsidP="0013616D">
            <w:pPr>
              <w:jc w:val="left"/>
              <w:rPr>
                <w:b/>
                <w:szCs w:val="22"/>
              </w:rPr>
            </w:pPr>
            <w:r w:rsidRPr="00325597">
              <w:rPr>
                <w:b/>
                <w:szCs w:val="22"/>
              </w:rPr>
              <w:t>Project status</w:t>
            </w:r>
          </w:p>
        </w:tc>
        <w:tc>
          <w:tcPr>
            <w:tcW w:w="2104" w:type="dxa"/>
            <w:gridSpan w:val="3"/>
          </w:tcPr>
          <w:p w14:paraId="62D6A2F4" w14:textId="77777777" w:rsidR="0013616D" w:rsidRPr="00EA1428" w:rsidRDefault="0013616D" w:rsidP="0013616D">
            <w:pPr>
              <w:jc w:val="left"/>
              <w:rPr>
                <w:szCs w:val="22"/>
              </w:rPr>
            </w:pPr>
            <w:r w:rsidRPr="00B56072">
              <w:rPr>
                <w:noProof/>
                <w:szCs w:val="22"/>
              </w:rPr>
              <w:t>Active</w:t>
            </w:r>
          </w:p>
        </w:tc>
      </w:tr>
      <w:tr w:rsidR="0013616D" w:rsidRPr="00EA1428" w14:paraId="629CFA47" w14:textId="77777777" w:rsidTr="0013616D">
        <w:tc>
          <w:tcPr>
            <w:tcW w:w="1985" w:type="dxa"/>
          </w:tcPr>
          <w:p w14:paraId="437D2B5C"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33F53FCA" w14:textId="41C4B83E" w:rsidR="0013616D" w:rsidRPr="00EA1428" w:rsidRDefault="0013616D" w:rsidP="0013616D">
            <w:pPr>
              <w:jc w:val="left"/>
              <w:rPr>
                <w:szCs w:val="22"/>
              </w:rPr>
            </w:pPr>
            <w:r w:rsidRPr="00B56072">
              <w:rPr>
                <w:noProof/>
                <w:szCs w:val="22"/>
              </w:rPr>
              <w:t>Development of a replacement observational method for SSB's channel billabong fish community study, based on improved WH&amp;S</w:t>
            </w:r>
            <w:r w:rsidR="00574EBC">
              <w:rPr>
                <w:noProof/>
                <w:szCs w:val="22"/>
              </w:rPr>
              <w:t>.</w:t>
            </w:r>
          </w:p>
        </w:tc>
      </w:tr>
      <w:tr w:rsidR="0013616D" w:rsidRPr="00EA1428" w14:paraId="0305FBA7" w14:textId="77777777" w:rsidTr="0013616D">
        <w:trPr>
          <w:trHeight w:val="450"/>
        </w:trPr>
        <w:tc>
          <w:tcPr>
            <w:tcW w:w="1985" w:type="dxa"/>
            <w:vMerge w:val="restart"/>
          </w:tcPr>
          <w:p w14:paraId="3B3A6417"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4A1E8838"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105C9939"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B6EE11E"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77BF2BB0"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7BFBFF70"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0D835950" w14:textId="77777777" w:rsidR="0013616D" w:rsidRPr="009509CD" w:rsidRDefault="0013616D" w:rsidP="0013616D">
            <w:pPr>
              <w:jc w:val="left"/>
              <w:rPr>
                <w:szCs w:val="22"/>
              </w:rPr>
            </w:pPr>
            <w:r w:rsidRPr="00B56072">
              <w:rPr>
                <w:noProof/>
                <w:szCs w:val="22"/>
              </w:rPr>
              <w:t>1</w:t>
            </w:r>
          </w:p>
        </w:tc>
      </w:tr>
      <w:tr w:rsidR="0013616D" w:rsidRPr="00EA1428" w14:paraId="594187E1" w14:textId="77777777" w:rsidTr="0013616D">
        <w:trPr>
          <w:trHeight w:val="450"/>
        </w:trPr>
        <w:tc>
          <w:tcPr>
            <w:tcW w:w="1985" w:type="dxa"/>
            <w:vMerge/>
          </w:tcPr>
          <w:p w14:paraId="1793E1E1" w14:textId="77777777" w:rsidR="0013616D" w:rsidRDefault="0013616D" w:rsidP="0013616D">
            <w:pPr>
              <w:jc w:val="left"/>
              <w:rPr>
                <w:b/>
                <w:szCs w:val="22"/>
              </w:rPr>
            </w:pPr>
          </w:p>
        </w:tc>
        <w:tc>
          <w:tcPr>
            <w:tcW w:w="1701" w:type="dxa"/>
            <w:vMerge/>
            <w:tcBorders>
              <w:right w:val="single" w:sz="4" w:space="0" w:color="auto"/>
            </w:tcBorders>
          </w:tcPr>
          <w:p w14:paraId="1F4D2EAA" w14:textId="77777777" w:rsidR="0013616D" w:rsidRDefault="0013616D" w:rsidP="0013616D">
            <w:pPr>
              <w:jc w:val="left"/>
              <w:rPr>
                <w:szCs w:val="22"/>
              </w:rPr>
            </w:pPr>
          </w:p>
        </w:tc>
        <w:tc>
          <w:tcPr>
            <w:tcW w:w="1263" w:type="dxa"/>
            <w:vMerge/>
            <w:tcBorders>
              <w:left w:val="single" w:sz="4" w:space="0" w:color="auto"/>
            </w:tcBorders>
          </w:tcPr>
          <w:p w14:paraId="6F03E388" w14:textId="77777777" w:rsidR="0013616D" w:rsidRPr="00EA1428" w:rsidRDefault="0013616D" w:rsidP="0013616D">
            <w:pPr>
              <w:jc w:val="left"/>
              <w:rPr>
                <w:b/>
                <w:szCs w:val="22"/>
              </w:rPr>
            </w:pPr>
          </w:p>
        </w:tc>
        <w:tc>
          <w:tcPr>
            <w:tcW w:w="1417" w:type="dxa"/>
            <w:gridSpan w:val="2"/>
            <w:tcBorders>
              <w:top w:val="dotted" w:sz="4" w:space="0" w:color="auto"/>
            </w:tcBorders>
          </w:tcPr>
          <w:p w14:paraId="033CC5F5"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4D82EAB2"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32728C54"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6F7E3EF1" w14:textId="77777777" w:rsidR="0013616D" w:rsidRPr="00F836CD" w:rsidRDefault="0013616D" w:rsidP="0013616D">
            <w:pPr>
              <w:jc w:val="left"/>
              <w:rPr>
                <w:szCs w:val="22"/>
              </w:rPr>
            </w:pPr>
            <w:r w:rsidRPr="00B56072">
              <w:rPr>
                <w:noProof/>
                <w:szCs w:val="22"/>
              </w:rPr>
              <w:t>A</w:t>
            </w:r>
          </w:p>
        </w:tc>
      </w:tr>
      <w:tr w:rsidR="0013616D" w:rsidRPr="00EA1428" w14:paraId="5397E8DA" w14:textId="77777777" w:rsidTr="0013616D">
        <w:tc>
          <w:tcPr>
            <w:tcW w:w="1985" w:type="dxa"/>
            <w:vMerge w:val="restart"/>
          </w:tcPr>
          <w:p w14:paraId="4206A4F8"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13F39CF5" w14:textId="77777777" w:rsidR="0013616D" w:rsidRPr="00EA1428" w:rsidRDefault="0013616D" w:rsidP="0013616D">
            <w:pPr>
              <w:jc w:val="left"/>
              <w:rPr>
                <w:szCs w:val="22"/>
              </w:rPr>
            </w:pPr>
            <w:r w:rsidRPr="00B56072">
              <w:rPr>
                <w:noProof/>
                <w:szCs w:val="22"/>
              </w:rPr>
              <w:t>RES-2013-016</w:t>
            </w:r>
          </w:p>
        </w:tc>
        <w:tc>
          <w:tcPr>
            <w:tcW w:w="3544" w:type="dxa"/>
            <w:gridSpan w:val="6"/>
            <w:tcBorders>
              <w:left w:val="single" w:sz="4" w:space="0" w:color="auto"/>
              <w:bottom w:val="dotted" w:sz="4" w:space="0" w:color="auto"/>
            </w:tcBorders>
          </w:tcPr>
          <w:p w14:paraId="03D914D6"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3A010134" w14:textId="77777777" w:rsidR="0013616D" w:rsidRPr="00EA1428" w:rsidRDefault="0013616D" w:rsidP="0013616D">
            <w:pPr>
              <w:jc w:val="left"/>
              <w:rPr>
                <w:szCs w:val="22"/>
              </w:rPr>
            </w:pPr>
            <w:r>
              <w:rPr>
                <w:noProof/>
                <w:szCs w:val="22"/>
              </w:rPr>
              <w:t>1/3</w:t>
            </w:r>
            <w:r w:rsidRPr="00B56072">
              <w:rPr>
                <w:noProof/>
                <w:szCs w:val="22"/>
              </w:rPr>
              <w:t>/2013</w:t>
            </w:r>
          </w:p>
        </w:tc>
      </w:tr>
      <w:tr w:rsidR="0013616D" w:rsidRPr="00EA1428" w14:paraId="25D61E30" w14:textId="77777777" w:rsidTr="0013616D">
        <w:tc>
          <w:tcPr>
            <w:tcW w:w="1985" w:type="dxa"/>
            <w:vMerge/>
            <w:tcBorders>
              <w:bottom w:val="dotted" w:sz="4" w:space="0" w:color="auto"/>
            </w:tcBorders>
          </w:tcPr>
          <w:p w14:paraId="05CCDF8C"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1FA8A400"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23A858F0"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0C68A6DD" w14:textId="77777777" w:rsidR="0013616D" w:rsidRPr="00EA1428" w:rsidRDefault="0013616D" w:rsidP="0013616D">
            <w:pPr>
              <w:jc w:val="left"/>
              <w:rPr>
                <w:szCs w:val="22"/>
              </w:rPr>
            </w:pPr>
            <w:r>
              <w:rPr>
                <w:noProof/>
                <w:szCs w:val="22"/>
              </w:rPr>
              <w:t>10/6</w:t>
            </w:r>
            <w:r w:rsidRPr="00B56072">
              <w:rPr>
                <w:noProof/>
                <w:szCs w:val="22"/>
              </w:rPr>
              <w:t>/2019</w:t>
            </w:r>
          </w:p>
        </w:tc>
      </w:tr>
      <w:tr w:rsidR="0013616D" w:rsidRPr="00EA1428" w14:paraId="4D11137F" w14:textId="77777777" w:rsidTr="0013616D">
        <w:tc>
          <w:tcPr>
            <w:tcW w:w="1985" w:type="dxa"/>
            <w:tcBorders>
              <w:top w:val="dotted" w:sz="4" w:space="0" w:color="auto"/>
              <w:bottom w:val="dotted" w:sz="4" w:space="0" w:color="auto"/>
            </w:tcBorders>
          </w:tcPr>
          <w:p w14:paraId="2250F03B"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161CC447" w14:textId="77777777" w:rsidR="0013616D" w:rsidRPr="00EA1428" w:rsidRDefault="0013616D" w:rsidP="0013616D">
            <w:pPr>
              <w:jc w:val="left"/>
              <w:rPr>
                <w:szCs w:val="22"/>
              </w:rPr>
            </w:pPr>
            <w:r w:rsidRPr="00B56072">
              <w:rPr>
                <w:noProof/>
                <w:szCs w:val="22"/>
              </w:rPr>
              <w:t>36</w:t>
            </w:r>
          </w:p>
        </w:tc>
        <w:tc>
          <w:tcPr>
            <w:tcW w:w="3544" w:type="dxa"/>
            <w:gridSpan w:val="6"/>
            <w:tcBorders>
              <w:top w:val="dotted" w:sz="4" w:space="0" w:color="auto"/>
              <w:left w:val="single" w:sz="4" w:space="0" w:color="auto"/>
              <w:bottom w:val="dotted" w:sz="4" w:space="0" w:color="auto"/>
            </w:tcBorders>
          </w:tcPr>
          <w:p w14:paraId="68A29E26"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419A0726" w14:textId="77777777" w:rsidR="0013616D" w:rsidRPr="00EA1428" w:rsidRDefault="0013616D" w:rsidP="0013616D">
            <w:pPr>
              <w:jc w:val="left"/>
              <w:rPr>
                <w:szCs w:val="22"/>
              </w:rPr>
            </w:pPr>
            <w:r>
              <w:rPr>
                <w:noProof/>
                <w:szCs w:val="22"/>
              </w:rPr>
              <w:t>30/6</w:t>
            </w:r>
            <w:r w:rsidRPr="00B56072">
              <w:rPr>
                <w:noProof/>
                <w:szCs w:val="22"/>
              </w:rPr>
              <w:t>/2019</w:t>
            </w:r>
          </w:p>
        </w:tc>
      </w:tr>
      <w:tr w:rsidR="0013616D" w:rsidRPr="00EA1428" w14:paraId="2B33DD6E" w14:textId="77777777" w:rsidTr="0013616D">
        <w:tc>
          <w:tcPr>
            <w:tcW w:w="1985" w:type="dxa"/>
            <w:tcBorders>
              <w:top w:val="dotted" w:sz="4" w:space="0" w:color="auto"/>
              <w:bottom w:val="dotted" w:sz="4" w:space="0" w:color="auto"/>
            </w:tcBorders>
          </w:tcPr>
          <w:p w14:paraId="2325CF0C"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7C84C603"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0CAD6C4F"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7420D90E" w14:textId="77777777" w:rsidR="0013616D" w:rsidRPr="00EA1428" w:rsidRDefault="0013616D" w:rsidP="0013616D">
            <w:pPr>
              <w:jc w:val="left"/>
              <w:rPr>
                <w:szCs w:val="22"/>
              </w:rPr>
            </w:pPr>
            <w:r>
              <w:rPr>
                <w:szCs w:val="22"/>
              </w:rPr>
              <w:t>N/A</w:t>
            </w:r>
          </w:p>
        </w:tc>
      </w:tr>
      <w:tr w:rsidR="0013616D" w:rsidRPr="00EA1428" w14:paraId="07A79C16" w14:textId="77777777" w:rsidTr="0013616D">
        <w:trPr>
          <w:trHeight w:val="281"/>
        </w:trPr>
        <w:tc>
          <w:tcPr>
            <w:tcW w:w="1985" w:type="dxa"/>
            <w:tcBorders>
              <w:top w:val="dotted" w:sz="4" w:space="0" w:color="auto"/>
              <w:bottom w:val="dotted" w:sz="4" w:space="0" w:color="auto"/>
              <w:right w:val="nil"/>
            </w:tcBorders>
          </w:tcPr>
          <w:p w14:paraId="7FC29BCD"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67DFF551"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15D3095B"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5C1AB53C" w14:textId="77777777" w:rsidR="0013616D" w:rsidRPr="00EA1428" w:rsidRDefault="0013616D" w:rsidP="0013616D">
            <w:pPr>
              <w:jc w:val="left"/>
              <w:rPr>
                <w:szCs w:val="22"/>
              </w:rPr>
            </w:pPr>
            <w:r w:rsidRPr="00B56072">
              <w:rPr>
                <w:noProof/>
                <w:szCs w:val="22"/>
              </w:rPr>
              <w:t>N/A</w:t>
            </w:r>
          </w:p>
        </w:tc>
      </w:tr>
      <w:tr w:rsidR="0013616D" w:rsidRPr="00EA1428" w14:paraId="2BCBBD6C" w14:textId="77777777" w:rsidTr="0013616D">
        <w:trPr>
          <w:trHeight w:val="140"/>
        </w:trPr>
        <w:tc>
          <w:tcPr>
            <w:tcW w:w="1985" w:type="dxa"/>
            <w:tcBorders>
              <w:top w:val="dotted" w:sz="4" w:space="0" w:color="auto"/>
              <w:bottom w:val="dotted" w:sz="4" w:space="0" w:color="auto"/>
              <w:right w:val="nil"/>
            </w:tcBorders>
          </w:tcPr>
          <w:p w14:paraId="441BB0F0"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755FC2D2" w14:textId="77777777" w:rsidR="0013616D" w:rsidRPr="00A52EFB" w:rsidRDefault="0013616D" w:rsidP="0013616D">
            <w:pPr>
              <w:jc w:val="left"/>
              <w:rPr>
                <w:szCs w:val="22"/>
              </w:rPr>
            </w:pPr>
            <w:r w:rsidRPr="00B56072">
              <w:rPr>
                <w:noProof/>
                <w:szCs w:val="22"/>
              </w:rPr>
              <w:t>CDU</w:t>
            </w:r>
          </w:p>
        </w:tc>
        <w:tc>
          <w:tcPr>
            <w:tcW w:w="3544" w:type="dxa"/>
            <w:gridSpan w:val="6"/>
            <w:vMerge/>
            <w:tcBorders>
              <w:left w:val="single" w:sz="4" w:space="0" w:color="auto"/>
              <w:bottom w:val="dotted" w:sz="4" w:space="0" w:color="auto"/>
            </w:tcBorders>
          </w:tcPr>
          <w:p w14:paraId="75C1F81C" w14:textId="77777777" w:rsidR="0013616D" w:rsidRDefault="0013616D" w:rsidP="0013616D">
            <w:pPr>
              <w:jc w:val="left"/>
              <w:rPr>
                <w:b/>
                <w:szCs w:val="22"/>
              </w:rPr>
            </w:pPr>
          </w:p>
        </w:tc>
        <w:tc>
          <w:tcPr>
            <w:tcW w:w="1679" w:type="dxa"/>
            <w:gridSpan w:val="2"/>
            <w:vMerge/>
            <w:tcBorders>
              <w:bottom w:val="dotted" w:sz="4" w:space="0" w:color="auto"/>
            </w:tcBorders>
          </w:tcPr>
          <w:p w14:paraId="2D5833E6" w14:textId="77777777" w:rsidR="0013616D" w:rsidRDefault="0013616D" w:rsidP="0013616D">
            <w:pPr>
              <w:jc w:val="left"/>
              <w:rPr>
                <w:szCs w:val="22"/>
              </w:rPr>
            </w:pPr>
          </w:p>
        </w:tc>
      </w:tr>
      <w:tr w:rsidR="0013616D" w:rsidRPr="00EA1428" w14:paraId="05D56032" w14:textId="77777777" w:rsidTr="0013616D">
        <w:tc>
          <w:tcPr>
            <w:tcW w:w="1985" w:type="dxa"/>
            <w:tcBorders>
              <w:top w:val="dotted" w:sz="4" w:space="0" w:color="auto"/>
              <w:bottom w:val="dotted" w:sz="4" w:space="0" w:color="auto"/>
            </w:tcBorders>
          </w:tcPr>
          <w:p w14:paraId="422E9AEC"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10FA1C8A" w14:textId="77777777" w:rsidR="0013616D" w:rsidRPr="00EA1428" w:rsidRDefault="0013616D" w:rsidP="0013616D">
            <w:pPr>
              <w:jc w:val="left"/>
              <w:rPr>
                <w:szCs w:val="22"/>
              </w:rPr>
            </w:pPr>
            <w:r w:rsidRPr="00B56072">
              <w:rPr>
                <w:noProof/>
                <w:szCs w:val="22"/>
              </w:rPr>
              <w:t>Mooney, Tom</w:t>
            </w:r>
          </w:p>
        </w:tc>
        <w:tc>
          <w:tcPr>
            <w:tcW w:w="3544" w:type="dxa"/>
            <w:gridSpan w:val="6"/>
            <w:tcBorders>
              <w:top w:val="dotted" w:sz="4" w:space="0" w:color="auto"/>
              <w:left w:val="single" w:sz="4" w:space="0" w:color="auto"/>
              <w:bottom w:val="dotted" w:sz="4" w:space="0" w:color="auto"/>
            </w:tcBorders>
          </w:tcPr>
          <w:p w14:paraId="66259493"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4AC1BF51" w14:textId="77777777" w:rsidR="0013616D" w:rsidRPr="00EA1428" w:rsidRDefault="0013616D" w:rsidP="0013616D">
            <w:pPr>
              <w:jc w:val="left"/>
              <w:rPr>
                <w:szCs w:val="22"/>
              </w:rPr>
            </w:pPr>
            <w:r w:rsidRPr="00B56072">
              <w:rPr>
                <w:noProof/>
                <w:szCs w:val="22"/>
              </w:rPr>
              <w:t>20</w:t>
            </w:r>
          </w:p>
        </w:tc>
      </w:tr>
      <w:tr w:rsidR="0013616D" w:rsidRPr="00EA1428" w14:paraId="6069C10D" w14:textId="77777777" w:rsidTr="0013616D">
        <w:tc>
          <w:tcPr>
            <w:tcW w:w="1985" w:type="dxa"/>
            <w:tcBorders>
              <w:top w:val="dotted" w:sz="4" w:space="0" w:color="auto"/>
            </w:tcBorders>
          </w:tcPr>
          <w:p w14:paraId="65D80281"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AE4EC60" w14:textId="77777777" w:rsidR="0013616D" w:rsidRPr="00EA1428" w:rsidRDefault="0013616D" w:rsidP="0013616D">
            <w:pPr>
              <w:jc w:val="left"/>
              <w:rPr>
                <w:szCs w:val="22"/>
              </w:rPr>
            </w:pPr>
            <w:r w:rsidRPr="00B56072">
              <w:rPr>
                <w:noProof/>
                <w:szCs w:val="22"/>
              </w:rPr>
              <w:t>Humphrey, Chris</w:t>
            </w:r>
          </w:p>
        </w:tc>
        <w:tc>
          <w:tcPr>
            <w:tcW w:w="3544" w:type="dxa"/>
            <w:gridSpan w:val="6"/>
            <w:tcBorders>
              <w:top w:val="dotted" w:sz="4" w:space="0" w:color="auto"/>
              <w:left w:val="single" w:sz="4" w:space="0" w:color="auto"/>
            </w:tcBorders>
          </w:tcPr>
          <w:p w14:paraId="2B4CECBA"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41226AD8" w14:textId="77777777" w:rsidR="0013616D" w:rsidRPr="00EA1428" w:rsidRDefault="0013616D" w:rsidP="0013616D">
            <w:pPr>
              <w:jc w:val="left"/>
              <w:rPr>
                <w:szCs w:val="22"/>
              </w:rPr>
            </w:pPr>
            <w:r w:rsidRPr="00B56072">
              <w:rPr>
                <w:noProof/>
                <w:szCs w:val="22"/>
              </w:rPr>
              <w:t>100</w:t>
            </w:r>
          </w:p>
        </w:tc>
      </w:tr>
    </w:tbl>
    <w:p w14:paraId="541FEEBB" w14:textId="77777777" w:rsidR="0013616D" w:rsidRDefault="0013616D" w:rsidP="0013616D">
      <w:pPr>
        <w:pStyle w:val="4point"/>
      </w:pPr>
    </w:p>
    <w:p w14:paraId="6816620F" w14:textId="77777777" w:rsidR="0013616D" w:rsidRDefault="0013616D" w:rsidP="0013616D">
      <w:pPr>
        <w:pStyle w:val="Heading3"/>
      </w:pPr>
      <w:bookmarkStart w:id="517" w:name="_Toc490837472"/>
      <w:bookmarkStart w:id="518" w:name="_Toc491430081"/>
      <w:bookmarkStart w:id="519" w:name="_Toc491430953"/>
      <w:bookmarkStart w:id="520" w:name="_Toc508200387"/>
      <w:r>
        <w:t>Aims</w:t>
      </w:r>
      <w:bookmarkEnd w:id="517"/>
      <w:bookmarkEnd w:id="518"/>
      <w:bookmarkEnd w:id="519"/>
      <w:bookmarkEnd w:id="520"/>
      <w:r>
        <w:t xml:space="preserve"> </w:t>
      </w:r>
    </w:p>
    <w:p w14:paraId="3DBCC964" w14:textId="13F3A64C" w:rsidR="0013616D" w:rsidRDefault="0013616D" w:rsidP="00582DDC">
      <w:pPr>
        <w:pStyle w:val="bulletlist1"/>
        <w:numPr>
          <w:ilvl w:val="0"/>
          <w:numId w:val="91"/>
        </w:numPr>
        <w:tabs>
          <w:tab w:val="clear" w:pos="357"/>
        </w:tabs>
        <w:ind w:left="284" w:hanging="284"/>
        <w:rPr>
          <w:noProof/>
        </w:rPr>
      </w:pPr>
      <w:r>
        <w:rPr>
          <w:noProof/>
        </w:rPr>
        <w:t>To develop a quan</w:t>
      </w:r>
      <w:r w:rsidR="00574EBC">
        <w:rPr>
          <w:noProof/>
        </w:rPr>
        <w:t xml:space="preserve">titative and easily-repeatable </w:t>
      </w:r>
      <w:r>
        <w:rPr>
          <w:noProof/>
        </w:rPr>
        <w:t>fish monitoring method</w:t>
      </w:r>
      <w:r w:rsidR="00574EBC">
        <w:rPr>
          <w:noProof/>
        </w:rPr>
        <w:t>,</w:t>
      </w:r>
      <w:r>
        <w:rPr>
          <w:noProof/>
        </w:rPr>
        <w:t xml:space="preserve"> using remote cameras, that will replace the current visual census method used in channel billabongs (MON-1989-001), the latter approach having significant (crocodile) safety concerns.</w:t>
      </w:r>
    </w:p>
    <w:p w14:paraId="0E86E968" w14:textId="3832749D" w:rsidR="0013616D" w:rsidRPr="002B0A47" w:rsidRDefault="0013616D" w:rsidP="00582DDC">
      <w:pPr>
        <w:pStyle w:val="bulletlist1"/>
        <w:numPr>
          <w:ilvl w:val="0"/>
          <w:numId w:val="91"/>
        </w:numPr>
        <w:tabs>
          <w:tab w:val="clear" w:pos="357"/>
        </w:tabs>
        <w:ind w:left="284" w:hanging="284"/>
      </w:pPr>
      <w:r>
        <w:rPr>
          <w:noProof/>
        </w:rPr>
        <w:t>To compare the fish community structure data from the former visual and new video methods for fish observations in suitable clear-water, crocodile-free, locations in Kakadu National Park and elsewhere.</w:t>
      </w:r>
    </w:p>
    <w:p w14:paraId="68B4F9B8" w14:textId="77777777" w:rsidR="0013616D" w:rsidRDefault="0013616D" w:rsidP="0013616D">
      <w:pPr>
        <w:pStyle w:val="Heading3"/>
      </w:pPr>
      <w:bookmarkStart w:id="521" w:name="_Toc490837473"/>
      <w:bookmarkStart w:id="522" w:name="_Toc491430082"/>
      <w:bookmarkStart w:id="523" w:name="_Toc491430954"/>
      <w:bookmarkStart w:id="524" w:name="_Toc508200388"/>
      <w:r>
        <w:t>Background</w:t>
      </w:r>
      <w:bookmarkEnd w:id="521"/>
      <w:bookmarkEnd w:id="522"/>
      <w:bookmarkEnd w:id="523"/>
      <w:bookmarkEnd w:id="524"/>
      <w:r>
        <w:t xml:space="preserve"> </w:t>
      </w:r>
    </w:p>
    <w:p w14:paraId="01DCF7DE" w14:textId="77777777" w:rsidR="0013616D" w:rsidRDefault="0013616D" w:rsidP="0013616D">
      <w:pPr>
        <w:rPr>
          <w:noProof/>
        </w:rPr>
      </w:pPr>
      <w:r>
        <w:rPr>
          <w:noProof/>
        </w:rPr>
        <w:t>For monitoring and assessment of potential mine-related changes to biodiversity downstream of Ranger, an annual visual fish monitoring technique has been conducted in two channel billabongs by SSB since 1994 (MON-1989-001). This method employed a small custom-made boat with a clear Perspex dome, in which an observer lay to identify and count fish. While this method has produced a valuable long-term dataset of fish community structure along the littoral margins of the channel billabongs, the risk of crocodile attack associated with this technique has increased in recent years. Since a larger (unwieldy) replacement boat is not a suitable option for the habitats sampled, underwater videography has been identified as a potential alternative technology.</w:t>
      </w:r>
    </w:p>
    <w:p w14:paraId="151DA1F8" w14:textId="77777777" w:rsidR="0013616D" w:rsidRDefault="0013616D" w:rsidP="0013616D">
      <w:r>
        <w:rPr>
          <w:noProof/>
        </w:rPr>
        <w:t>Initial research and development was conducted in channel and shallow lowland billabongs of the ARR in 2015 to assess different cameras and relative locations of the cameras (near-surface, benthic, littoral and central channel). These findings have guided decisions for work conducted since 2016. In July 2016, videography was undertaken in the same two channel billabongs surveyed since 1994, placing near-surface and benthic cameras along six transects in each billabong. The full imagery is currently being analysed in order to derive the necessary subset of data required for the same paired-billabong comparisons as used for the previous method. Comparative (side-by-side) observer-based and videographic imagery will be sought in 2017 to assess the implications of the change in methodology.</w:t>
      </w:r>
    </w:p>
    <w:p w14:paraId="2CDB61EB" w14:textId="77777777" w:rsidR="0013616D" w:rsidRDefault="0013616D" w:rsidP="0013616D">
      <w:pPr>
        <w:pStyle w:val="Heading3"/>
      </w:pPr>
      <w:bookmarkStart w:id="525" w:name="_Toc490837474"/>
      <w:bookmarkStart w:id="526" w:name="_Toc491430083"/>
      <w:bookmarkStart w:id="527" w:name="_Toc491430955"/>
      <w:bookmarkStart w:id="528" w:name="_Toc508200389"/>
      <w:r>
        <w:t>Progress against plan</w:t>
      </w:r>
      <w:bookmarkEnd w:id="525"/>
      <w:bookmarkEnd w:id="526"/>
      <w:bookmarkEnd w:id="527"/>
      <w:bookmarkEnd w:id="528"/>
      <w:r>
        <w:t xml:space="preserve"> </w:t>
      </w:r>
    </w:p>
    <w:p w14:paraId="77482F09" w14:textId="3AD9FD94" w:rsidR="0013616D" w:rsidRDefault="0013616D" w:rsidP="00582DDC">
      <w:pPr>
        <w:pStyle w:val="bulletlist1"/>
        <w:numPr>
          <w:ilvl w:val="0"/>
          <w:numId w:val="92"/>
        </w:numPr>
        <w:ind w:left="284" w:hanging="284"/>
        <w:rPr>
          <w:noProof/>
        </w:rPr>
      </w:pPr>
      <w:r>
        <w:rPr>
          <w:noProof/>
        </w:rPr>
        <w:t>Fish videography fieldwork to replace the previous visual census method commenced in July 2016, following trials in 2015 to determine suitable camera types for ongoing deployment. The design imitated that of the previous method, utilising five existing 50 meter transects at both Mudginberri (exposed) and Sandy (control</w:t>
      </w:r>
      <w:r w:rsidR="00841439">
        <w:rPr>
          <w:noProof/>
        </w:rPr>
        <w:t>) b</w:t>
      </w:r>
      <w:r>
        <w:rPr>
          <w:noProof/>
        </w:rPr>
        <w:t xml:space="preserve">illabongs, an additional 50 meter central transect, and deploying </w:t>
      </w:r>
      <w:r w:rsidR="00574EBC">
        <w:rPr>
          <w:noProof/>
        </w:rPr>
        <w:t>ten</w:t>
      </w:r>
      <w:r>
        <w:rPr>
          <w:noProof/>
        </w:rPr>
        <w:t xml:space="preserve"> GoPro cameras at five meter intervals for each transect. The cameras were orientated for surface or benthic deployment (five of each) and set to record for 1 hour and 30 minutes each. </w:t>
      </w:r>
    </w:p>
    <w:p w14:paraId="27417517" w14:textId="77777777" w:rsidR="0013616D" w:rsidRDefault="0013616D" w:rsidP="00582DDC">
      <w:pPr>
        <w:pStyle w:val="bulletlist1"/>
        <w:numPr>
          <w:ilvl w:val="0"/>
          <w:numId w:val="92"/>
        </w:numPr>
        <w:ind w:left="284" w:hanging="284"/>
        <w:rPr>
          <w:noProof/>
        </w:rPr>
      </w:pPr>
      <w:r>
        <w:rPr>
          <w:noProof/>
        </w:rPr>
        <w:t xml:space="preserve">Channel Billabong fish videography surveys were successfully completed in May 2017. SSB staff are currently being trained in fish identification and counting metrics for videography and the collection of data from the 2017 videos is currently underway.  </w:t>
      </w:r>
    </w:p>
    <w:p w14:paraId="1535C0E9" w14:textId="30ACC723" w:rsidR="0013616D" w:rsidRDefault="0013616D" w:rsidP="00582DDC">
      <w:pPr>
        <w:pStyle w:val="bulletlist1"/>
        <w:numPr>
          <w:ilvl w:val="0"/>
          <w:numId w:val="92"/>
        </w:numPr>
        <w:ind w:left="284" w:hanging="284"/>
      </w:pPr>
      <w:r>
        <w:rPr>
          <w:noProof/>
        </w:rPr>
        <w:t xml:space="preserve">Field work for the videography method validation study has been completed. This involved conducting side-by-side fish surveys using both the visual census and the videography methods in crocodile-free environments (Gunlom </w:t>
      </w:r>
      <w:r w:rsidR="00841439">
        <w:rPr>
          <w:noProof/>
        </w:rPr>
        <w:t>and Edith f</w:t>
      </w:r>
      <w:r>
        <w:rPr>
          <w:noProof/>
        </w:rPr>
        <w:t>alls) in July 2017. Data from these surveys will be analysed in late 2017 by Charles Darwin University.</w:t>
      </w:r>
    </w:p>
    <w:p w14:paraId="4A365E0C" w14:textId="77777777" w:rsidR="0013616D" w:rsidRPr="009509CD" w:rsidRDefault="0013616D" w:rsidP="0013616D">
      <w:pPr>
        <w:pStyle w:val="Heading3"/>
      </w:pPr>
      <w:bookmarkStart w:id="529" w:name="_Toc490837475"/>
      <w:bookmarkStart w:id="530" w:name="_Toc491430084"/>
      <w:bookmarkStart w:id="531" w:name="_Toc491430956"/>
      <w:bookmarkStart w:id="532" w:name="_Toc508200390"/>
      <w:r w:rsidRPr="00A85812">
        <w:t>Key findings</w:t>
      </w:r>
      <w:bookmarkEnd w:id="529"/>
      <w:bookmarkEnd w:id="530"/>
      <w:bookmarkEnd w:id="531"/>
      <w:bookmarkEnd w:id="532"/>
    </w:p>
    <w:p w14:paraId="22C2BD11" w14:textId="77777777" w:rsidR="0013616D" w:rsidRDefault="0013616D" w:rsidP="00582DDC">
      <w:pPr>
        <w:pStyle w:val="bulletlist1"/>
        <w:numPr>
          <w:ilvl w:val="0"/>
          <w:numId w:val="93"/>
        </w:numPr>
        <w:ind w:left="284" w:hanging="284"/>
        <w:rPr>
          <w:noProof/>
        </w:rPr>
      </w:pPr>
      <w:r>
        <w:rPr>
          <w:noProof/>
        </w:rPr>
        <w:t>Results of the 2015 pilot study provided in the draft report (King et al. 2016) recommended the GoPro Hero4 camera for future deployment as it provided: value for money, ease of replicating/replacing equipment, reasonably good image quality and field of view, diverse deployment options, best for capturing movement and use for patchy light conditions.</w:t>
      </w:r>
    </w:p>
    <w:p w14:paraId="23DBEC53" w14:textId="35EA2C0B" w:rsidR="0013616D" w:rsidRDefault="0013616D" w:rsidP="00582DDC">
      <w:pPr>
        <w:pStyle w:val="bulletlist1"/>
        <w:numPr>
          <w:ilvl w:val="0"/>
          <w:numId w:val="93"/>
        </w:numPr>
        <w:ind w:left="284" w:hanging="284"/>
        <w:rPr>
          <w:noProof/>
        </w:rPr>
      </w:pPr>
      <w:r>
        <w:rPr>
          <w:noProof/>
        </w:rPr>
        <w:t>The draft report (King et al. 2016) also recommended the most suitable method for both billabong types was stationary, unbaited cameras, in either surface or benthic orientation</w:t>
      </w:r>
      <w:r w:rsidR="00841439">
        <w:rPr>
          <w:noProof/>
        </w:rPr>
        <w:t>,</w:t>
      </w:r>
      <w:r>
        <w:rPr>
          <w:noProof/>
        </w:rPr>
        <w:t xml:space="preserve"> as this provided: no bias towards ‘bait-friendly’ fishes, less attraction for predators such as crocodiles, greater species richness and total abundance than moving cameras, less operator bias in sampled habitat, less fouling in dense vegetation, option for sampling multiple habitat types at once, ability to sample at depths previously out of view from visual census, and increased detection of ‘shy’ or ‘flighty’ species.</w:t>
      </w:r>
    </w:p>
    <w:p w14:paraId="4705FA01" w14:textId="77777777" w:rsidR="0013616D" w:rsidRDefault="0013616D" w:rsidP="00582DDC">
      <w:pPr>
        <w:pStyle w:val="bulletlist1"/>
        <w:numPr>
          <w:ilvl w:val="0"/>
          <w:numId w:val="93"/>
        </w:numPr>
        <w:ind w:left="284" w:hanging="284"/>
        <w:rPr>
          <w:noProof/>
        </w:rPr>
      </w:pPr>
      <w:r>
        <w:rPr>
          <w:noProof/>
        </w:rPr>
        <w:t>A further eight specific recommendations for SSB for direction of future research were provided in the draft report. These findings, along with further discussions with CDU, helped inform SSB on a suitable methodology for replicating the fish community observations in the channel billabongs monitoring project (MON-1989-001) for ensuing wet seasons.</w:t>
      </w:r>
    </w:p>
    <w:p w14:paraId="4B54C7A3" w14:textId="27087021" w:rsidR="0013616D" w:rsidRDefault="0013616D" w:rsidP="00582DDC">
      <w:pPr>
        <w:pStyle w:val="bulletlist1"/>
        <w:numPr>
          <w:ilvl w:val="0"/>
          <w:numId w:val="93"/>
        </w:numPr>
        <w:ind w:left="284" w:hanging="284"/>
      </w:pPr>
      <w:r>
        <w:rPr>
          <w:noProof/>
        </w:rPr>
        <w:t>Analysis of the 2016 channel billabong data determined the optimal video length to be 60 min</w:t>
      </w:r>
      <w:r w:rsidR="00B63A83">
        <w:rPr>
          <w:noProof/>
        </w:rPr>
        <w:t>utes</w:t>
      </w:r>
      <w:r>
        <w:rPr>
          <w:noProof/>
        </w:rPr>
        <w:t>. This was the shortest video length at which most species present were recorded. Overall results from the 2016 channel billabong monitoring are reported in the Environmental</w:t>
      </w:r>
      <w:r w:rsidR="00841439">
        <w:rPr>
          <w:noProof/>
        </w:rPr>
        <w:t xml:space="preserve"> Monitoring section of the 2016-</w:t>
      </w:r>
      <w:r>
        <w:rPr>
          <w:noProof/>
        </w:rPr>
        <w:t>17 Annual Technical Report.</w:t>
      </w:r>
    </w:p>
    <w:p w14:paraId="0E7B98CD" w14:textId="77777777" w:rsidR="0013616D" w:rsidRDefault="0013616D" w:rsidP="0013616D">
      <w:pPr>
        <w:pStyle w:val="Heading3"/>
      </w:pPr>
      <w:bookmarkStart w:id="533" w:name="_Toc490837476"/>
      <w:bookmarkStart w:id="534" w:name="_Toc491430085"/>
      <w:bookmarkStart w:id="535" w:name="_Toc491430957"/>
      <w:bookmarkStart w:id="536" w:name="_Toc508200391"/>
      <w:r>
        <w:t>Workplan for 2017–18</w:t>
      </w:r>
      <w:bookmarkEnd w:id="533"/>
      <w:bookmarkEnd w:id="534"/>
      <w:bookmarkEnd w:id="535"/>
      <w:bookmarkEnd w:id="536"/>
      <w:r>
        <w:t xml:space="preserve"> </w:t>
      </w:r>
    </w:p>
    <w:p w14:paraId="36A1A91F" w14:textId="65430DF4" w:rsidR="0013616D" w:rsidRDefault="0013616D" w:rsidP="00582DDC">
      <w:pPr>
        <w:pStyle w:val="ListParagraph"/>
        <w:numPr>
          <w:ilvl w:val="0"/>
          <w:numId w:val="94"/>
        </w:numPr>
        <w:ind w:left="284" w:hanging="284"/>
        <w:rPr>
          <w:noProof/>
        </w:rPr>
      </w:pPr>
      <w:r>
        <w:rPr>
          <w:noProof/>
        </w:rPr>
        <w:t>June-July 2017: Collect imagery from Mudginberri and Sandy billabongs using the same design as 2016 (basis of continuing monitoring technique). (Depending upon recessional flow conditions this imagery may be collected earlier than July 2017).</w:t>
      </w:r>
    </w:p>
    <w:p w14:paraId="72E1CA06" w14:textId="323C535B" w:rsidR="0013616D" w:rsidRDefault="0013616D" w:rsidP="00582DDC">
      <w:pPr>
        <w:pStyle w:val="ListParagraph"/>
        <w:numPr>
          <w:ilvl w:val="0"/>
          <w:numId w:val="94"/>
        </w:numPr>
        <w:ind w:left="284" w:hanging="284"/>
        <w:rPr>
          <w:noProof/>
        </w:rPr>
      </w:pPr>
      <w:r>
        <w:rPr>
          <w:noProof/>
        </w:rPr>
        <w:t>July 2017: Undertake side-by-side comparisons of the two monitoring techniques in crocodile-free locations (Gunlom, Barramundie Gorge, Edith Falls)</w:t>
      </w:r>
      <w:r w:rsidR="00841439">
        <w:rPr>
          <w:noProof/>
        </w:rPr>
        <w:t>.</w:t>
      </w:r>
    </w:p>
    <w:p w14:paraId="5B10381F" w14:textId="016F0FB9" w:rsidR="0013616D" w:rsidRDefault="00574EBC" w:rsidP="00582DDC">
      <w:pPr>
        <w:pStyle w:val="ListParagraph"/>
        <w:numPr>
          <w:ilvl w:val="0"/>
          <w:numId w:val="94"/>
        </w:numPr>
        <w:ind w:left="284" w:hanging="284"/>
        <w:rPr>
          <w:noProof/>
        </w:rPr>
      </w:pPr>
      <w:r>
        <w:rPr>
          <w:noProof/>
        </w:rPr>
        <w:t>August-</w:t>
      </w:r>
      <w:r w:rsidR="0013616D">
        <w:rPr>
          <w:noProof/>
        </w:rPr>
        <w:t>October 2017: Responsible staff will undertak</w:t>
      </w:r>
      <w:r w:rsidR="00841439">
        <w:rPr>
          <w:noProof/>
        </w:rPr>
        <w:t xml:space="preserve">e fish identification training </w:t>
      </w:r>
      <w:r w:rsidR="0013616D">
        <w:rPr>
          <w:noProof/>
        </w:rPr>
        <w:t>and learn the appropriate methods for the analysis of videography data.</w:t>
      </w:r>
    </w:p>
    <w:p w14:paraId="1845E57D" w14:textId="0069EC2E" w:rsidR="0013616D" w:rsidRPr="002B0A47" w:rsidRDefault="0013616D" w:rsidP="00582DDC">
      <w:pPr>
        <w:pStyle w:val="ListParagraph"/>
        <w:numPr>
          <w:ilvl w:val="0"/>
          <w:numId w:val="94"/>
        </w:numPr>
        <w:ind w:left="284" w:hanging="284"/>
        <w:rPr>
          <w:noProof/>
        </w:rPr>
      </w:pPr>
      <w:r>
        <w:rPr>
          <w:noProof/>
        </w:rPr>
        <w:t>October-December 2017: Prepare data for subsequent reports and publications.</w:t>
      </w:r>
    </w:p>
    <w:p w14:paraId="4C81B949" w14:textId="77777777" w:rsidR="0013616D" w:rsidRDefault="0013616D" w:rsidP="0013616D">
      <w:pPr>
        <w:pStyle w:val="Heading3"/>
      </w:pPr>
      <w:bookmarkStart w:id="537" w:name="_Toc490837477"/>
      <w:bookmarkStart w:id="538" w:name="_Toc491430086"/>
      <w:bookmarkStart w:id="539" w:name="_Toc491430958"/>
      <w:bookmarkStart w:id="540" w:name="_Toc508200392"/>
      <w:r>
        <w:t>Planned project outputs and associated outcomes</w:t>
      </w:r>
      <w:bookmarkEnd w:id="537"/>
      <w:bookmarkEnd w:id="538"/>
      <w:bookmarkEnd w:id="539"/>
      <w:bookmarkEnd w:id="540"/>
    </w:p>
    <w:p w14:paraId="27AE0D4C" w14:textId="093A2ACD" w:rsidR="0013616D" w:rsidRDefault="0013616D" w:rsidP="0013616D">
      <w:pPr>
        <w:rPr>
          <w:noProof/>
        </w:rPr>
      </w:pPr>
      <w:r>
        <w:rPr>
          <w:noProof/>
        </w:rPr>
        <w:t>The primary outputs for this pro</w:t>
      </w:r>
      <w:r w:rsidR="00B63A83">
        <w:rPr>
          <w:noProof/>
        </w:rPr>
        <w:t>ject are reports providing a Standard Operating Pro</w:t>
      </w:r>
      <w:r w:rsidR="00B90999">
        <w:rPr>
          <w:noProof/>
        </w:rPr>
        <w:t>tocol</w:t>
      </w:r>
      <w:r w:rsidR="00B63A83">
        <w:rPr>
          <w:noProof/>
        </w:rPr>
        <w:t xml:space="preserve"> (SOP)</w:t>
      </w:r>
      <w:r>
        <w:rPr>
          <w:noProof/>
        </w:rPr>
        <w:t xml:space="preserve"> for continuing videographic-based fish monitoring in channel billabongs, and outlining the results of the observer-based and videographic technique comparisons.</w:t>
      </w:r>
    </w:p>
    <w:p w14:paraId="5B40E60A" w14:textId="77777777" w:rsidR="0013616D" w:rsidRDefault="0013616D" w:rsidP="0013616D">
      <w:pPr>
        <w:rPr>
          <w:noProof/>
        </w:rPr>
      </w:pPr>
      <w:r>
        <w:rPr>
          <w:noProof/>
        </w:rPr>
        <w:t>The project outcome is the establishment of a replacement monitoring method to that used previously, to enable continued public assurance of environmental protection associated with mining at Ranger.</w:t>
      </w:r>
    </w:p>
    <w:p w14:paraId="63C5E7C5" w14:textId="77777777" w:rsidR="0013616D" w:rsidRDefault="0013616D" w:rsidP="0013616D">
      <w:pPr>
        <w:pStyle w:val="Heading3"/>
      </w:pPr>
      <w:bookmarkStart w:id="541" w:name="_Toc490837478"/>
      <w:bookmarkStart w:id="542" w:name="_Toc491430087"/>
      <w:bookmarkStart w:id="543" w:name="_Toc491430959"/>
      <w:bookmarkStart w:id="544" w:name="_Toc508200393"/>
      <w:r>
        <w:t>Planned communication activities</w:t>
      </w:r>
      <w:bookmarkEnd w:id="541"/>
      <w:bookmarkEnd w:id="542"/>
      <w:bookmarkEnd w:id="543"/>
      <w:bookmarkEnd w:id="544"/>
    </w:p>
    <w:p w14:paraId="3A595E1D" w14:textId="77777777" w:rsidR="0013616D" w:rsidRDefault="0013616D" w:rsidP="0013616D">
      <w:pPr>
        <w:rPr>
          <w:noProof/>
        </w:rPr>
      </w:pPr>
      <w:r>
        <w:rPr>
          <w:noProof/>
        </w:rPr>
        <w:t>The primary communication activities for the project are:</w:t>
      </w:r>
    </w:p>
    <w:p w14:paraId="117C4772" w14:textId="2F64D15C" w:rsidR="0013616D" w:rsidRDefault="0013616D" w:rsidP="00B642E1">
      <w:pPr>
        <w:pStyle w:val="ListParagraph"/>
        <w:numPr>
          <w:ilvl w:val="1"/>
          <w:numId w:val="10"/>
        </w:numPr>
        <w:ind w:left="426"/>
        <w:rPr>
          <w:noProof/>
        </w:rPr>
      </w:pPr>
      <w:r>
        <w:rPr>
          <w:noProof/>
        </w:rPr>
        <w:t>Annual update of monitoring results on the</w:t>
      </w:r>
      <w:r w:rsidR="00B642E1">
        <w:rPr>
          <w:noProof/>
        </w:rPr>
        <w:t xml:space="preserve"> Supervising Scientist website</w:t>
      </w:r>
    </w:p>
    <w:p w14:paraId="67CD89C6" w14:textId="0B51F359" w:rsidR="0013616D" w:rsidRDefault="0013616D" w:rsidP="00B642E1">
      <w:pPr>
        <w:pStyle w:val="ListParagraph"/>
        <w:numPr>
          <w:ilvl w:val="1"/>
          <w:numId w:val="10"/>
        </w:numPr>
        <w:ind w:left="426"/>
        <w:rPr>
          <w:noProof/>
        </w:rPr>
      </w:pPr>
      <w:r>
        <w:rPr>
          <w:noProof/>
        </w:rPr>
        <w:t>Annual reporting of results in the Supervising Sc</w:t>
      </w:r>
      <w:r w:rsidR="00B642E1">
        <w:rPr>
          <w:noProof/>
        </w:rPr>
        <w:t>ientist Annual Technical Report</w:t>
      </w:r>
    </w:p>
    <w:p w14:paraId="532B54F5" w14:textId="632493FD" w:rsidR="0013616D" w:rsidRDefault="0013616D" w:rsidP="00B642E1">
      <w:pPr>
        <w:pStyle w:val="ListParagraph"/>
        <w:numPr>
          <w:ilvl w:val="1"/>
          <w:numId w:val="10"/>
        </w:numPr>
        <w:ind w:left="426"/>
      </w:pPr>
      <w:r>
        <w:rPr>
          <w:noProof/>
        </w:rPr>
        <w:t>Reports and presentatio</w:t>
      </w:r>
      <w:r w:rsidR="00B642E1">
        <w:rPr>
          <w:noProof/>
        </w:rPr>
        <w:t>ns for ARRTC and ARRAC meetings</w:t>
      </w:r>
    </w:p>
    <w:p w14:paraId="406727A6" w14:textId="77777777" w:rsidR="0013616D" w:rsidRDefault="0013616D" w:rsidP="0013616D">
      <w:pPr>
        <w:pStyle w:val="Heading3"/>
      </w:pPr>
      <w:bookmarkStart w:id="545" w:name="_Toc490837479"/>
      <w:bookmarkStart w:id="546" w:name="_Toc491430088"/>
      <w:bookmarkStart w:id="547" w:name="_Toc491430960"/>
      <w:bookmarkStart w:id="548" w:name="_Toc508200394"/>
      <w:r>
        <w:t>Project publications to date (if applicable)</w:t>
      </w:r>
      <w:bookmarkEnd w:id="545"/>
      <w:bookmarkEnd w:id="546"/>
      <w:bookmarkEnd w:id="547"/>
      <w:bookmarkEnd w:id="548"/>
    </w:p>
    <w:p w14:paraId="5068F3AE" w14:textId="56459C61" w:rsidR="0013616D" w:rsidRDefault="0013616D" w:rsidP="00B63A83">
      <w:pPr>
        <w:pStyle w:val="referencelist1"/>
        <w:rPr>
          <w:rFonts w:ascii="Times New Roman" w:hAnsi="Times New Roman"/>
          <w:lang w:eastAsia="en-AU"/>
        </w:rPr>
      </w:pPr>
      <w:r>
        <w:t>King, A.J., George, A., Buckle, D. and Novak, P. (2016). Developing remote underwater video camera techniques for monitoring fish communities in wetlands of the wet/dry tropics. Unpublished technical report. Charles Darwin University and the Department of the Environment’s Environmental Research Institute of the Supervising Scientist (ERISS)</w:t>
      </w:r>
      <w:r w:rsidR="00574EBC">
        <w:t>.</w:t>
      </w:r>
    </w:p>
    <w:p w14:paraId="65593506" w14:textId="77777777" w:rsidR="0013616D" w:rsidRDefault="0013616D" w:rsidP="0013616D">
      <w:pPr>
        <w:rPr>
          <w:noProof/>
        </w:rPr>
      </w:pPr>
    </w:p>
    <w:p w14:paraId="2A5406B7" w14:textId="77777777" w:rsidR="0013616D" w:rsidRDefault="0013616D" w:rsidP="0013616D">
      <w:pPr>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2F2C7A7E"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749264A8" w14:textId="77777777" w:rsidR="0013616D" w:rsidRPr="00EA1428" w:rsidRDefault="0013616D" w:rsidP="0013616D">
            <w:pPr>
              <w:jc w:val="left"/>
              <w:rPr>
                <w:szCs w:val="22"/>
              </w:rPr>
            </w:pPr>
            <w:r w:rsidRPr="00EA1428">
              <w:rPr>
                <w:szCs w:val="22"/>
              </w:rPr>
              <w:t>Project details</w:t>
            </w:r>
          </w:p>
        </w:tc>
      </w:tr>
      <w:tr w:rsidR="0013616D" w:rsidRPr="00EA1428" w14:paraId="20E8D96A" w14:textId="77777777" w:rsidTr="0013616D">
        <w:tc>
          <w:tcPr>
            <w:tcW w:w="1985" w:type="dxa"/>
          </w:tcPr>
          <w:p w14:paraId="5863F82F" w14:textId="77777777" w:rsidR="0013616D" w:rsidRPr="00EA1428" w:rsidRDefault="0013616D" w:rsidP="0013616D">
            <w:pPr>
              <w:jc w:val="left"/>
              <w:rPr>
                <w:b/>
                <w:szCs w:val="22"/>
              </w:rPr>
            </w:pPr>
            <w:r w:rsidRPr="00EA1428">
              <w:rPr>
                <w:b/>
                <w:szCs w:val="22"/>
              </w:rPr>
              <w:t>Project title</w:t>
            </w:r>
          </w:p>
        </w:tc>
        <w:tc>
          <w:tcPr>
            <w:tcW w:w="6924" w:type="dxa"/>
            <w:gridSpan w:val="9"/>
          </w:tcPr>
          <w:p w14:paraId="0E34F6B3" w14:textId="77777777" w:rsidR="0013616D" w:rsidRPr="00EA1428" w:rsidRDefault="0013616D" w:rsidP="0013616D">
            <w:pPr>
              <w:jc w:val="left"/>
              <w:rPr>
                <w:szCs w:val="22"/>
              </w:rPr>
            </w:pPr>
            <w:r w:rsidRPr="00B56072">
              <w:rPr>
                <w:noProof/>
                <w:szCs w:val="22"/>
              </w:rPr>
              <w:t>Desktop assessment of historical WET data to evaluate multiple single toxicant water quality limits (including the Mg Limit)</w:t>
            </w:r>
          </w:p>
        </w:tc>
      </w:tr>
      <w:tr w:rsidR="0013616D" w:rsidRPr="00EA1428" w14:paraId="12558E48" w14:textId="77777777" w:rsidTr="0013616D">
        <w:tc>
          <w:tcPr>
            <w:tcW w:w="1985" w:type="dxa"/>
          </w:tcPr>
          <w:p w14:paraId="1FE98DAD"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5DECFB57"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67731C1C" w14:textId="77777777" w:rsidR="0013616D" w:rsidRPr="00EA1428" w:rsidRDefault="0013616D" w:rsidP="0013616D">
            <w:pPr>
              <w:jc w:val="left"/>
              <w:rPr>
                <w:b/>
                <w:szCs w:val="22"/>
              </w:rPr>
            </w:pPr>
            <w:r w:rsidRPr="00EA1428">
              <w:rPr>
                <w:b/>
                <w:szCs w:val="22"/>
              </w:rPr>
              <w:t>Site</w:t>
            </w:r>
          </w:p>
        </w:tc>
        <w:tc>
          <w:tcPr>
            <w:tcW w:w="2104" w:type="dxa"/>
            <w:gridSpan w:val="3"/>
          </w:tcPr>
          <w:p w14:paraId="460A4067" w14:textId="77777777" w:rsidR="0013616D" w:rsidRPr="00EA1428" w:rsidRDefault="0013616D" w:rsidP="0013616D">
            <w:pPr>
              <w:jc w:val="left"/>
              <w:rPr>
                <w:szCs w:val="22"/>
              </w:rPr>
            </w:pPr>
            <w:r w:rsidRPr="00B56072">
              <w:rPr>
                <w:noProof/>
                <w:szCs w:val="22"/>
              </w:rPr>
              <w:t>Ranger</w:t>
            </w:r>
          </w:p>
        </w:tc>
      </w:tr>
      <w:tr w:rsidR="0013616D" w:rsidRPr="00EA1428" w14:paraId="26FAE1B6" w14:textId="77777777" w:rsidTr="0013616D">
        <w:tc>
          <w:tcPr>
            <w:tcW w:w="1985" w:type="dxa"/>
          </w:tcPr>
          <w:p w14:paraId="774011FB"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6FFEC25E" w14:textId="77777777" w:rsidR="0013616D" w:rsidRPr="00EA1428" w:rsidRDefault="0013616D" w:rsidP="0013616D">
            <w:pPr>
              <w:jc w:val="left"/>
              <w:rPr>
                <w:szCs w:val="22"/>
              </w:rPr>
            </w:pPr>
            <w:r w:rsidRPr="00B56072">
              <w:rPr>
                <w:noProof/>
                <w:szCs w:val="22"/>
              </w:rPr>
              <w:t>Operational phase</w:t>
            </w:r>
          </w:p>
        </w:tc>
        <w:tc>
          <w:tcPr>
            <w:tcW w:w="1843" w:type="dxa"/>
            <w:gridSpan w:val="3"/>
            <w:tcBorders>
              <w:left w:val="single" w:sz="4" w:space="0" w:color="auto"/>
            </w:tcBorders>
          </w:tcPr>
          <w:p w14:paraId="1B73777A" w14:textId="77777777" w:rsidR="0013616D" w:rsidRPr="00325597" w:rsidRDefault="0013616D" w:rsidP="0013616D">
            <w:pPr>
              <w:jc w:val="left"/>
              <w:rPr>
                <w:b/>
                <w:szCs w:val="22"/>
              </w:rPr>
            </w:pPr>
            <w:r w:rsidRPr="00325597">
              <w:rPr>
                <w:b/>
                <w:szCs w:val="22"/>
              </w:rPr>
              <w:t>Project status</w:t>
            </w:r>
          </w:p>
        </w:tc>
        <w:tc>
          <w:tcPr>
            <w:tcW w:w="2104" w:type="dxa"/>
            <w:gridSpan w:val="3"/>
          </w:tcPr>
          <w:p w14:paraId="37BB4961" w14:textId="77777777" w:rsidR="0013616D" w:rsidRPr="00EA1428" w:rsidRDefault="0013616D" w:rsidP="0013616D">
            <w:pPr>
              <w:jc w:val="left"/>
              <w:rPr>
                <w:szCs w:val="22"/>
              </w:rPr>
            </w:pPr>
            <w:r w:rsidRPr="00B56072">
              <w:rPr>
                <w:noProof/>
                <w:szCs w:val="22"/>
              </w:rPr>
              <w:t>Completed</w:t>
            </w:r>
          </w:p>
        </w:tc>
      </w:tr>
      <w:tr w:rsidR="0013616D" w:rsidRPr="00EA1428" w14:paraId="3E88C2C2" w14:textId="77777777" w:rsidTr="0013616D">
        <w:tc>
          <w:tcPr>
            <w:tcW w:w="1985" w:type="dxa"/>
          </w:tcPr>
          <w:p w14:paraId="01B1C3EF"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BB65FE0" w14:textId="5582F337" w:rsidR="0013616D" w:rsidRPr="00EA1428" w:rsidRDefault="00B642E1" w:rsidP="00B63A83">
            <w:pPr>
              <w:jc w:val="left"/>
              <w:rPr>
                <w:szCs w:val="22"/>
              </w:rPr>
            </w:pPr>
            <w:r>
              <w:rPr>
                <w:noProof/>
                <w:szCs w:val="22"/>
              </w:rPr>
              <w:t>Informs the water q</w:t>
            </w:r>
            <w:r w:rsidR="00B63A83">
              <w:rPr>
                <w:noProof/>
                <w:szCs w:val="22"/>
              </w:rPr>
              <w:t>uality Guideline Value</w:t>
            </w:r>
            <w:r w:rsidR="0013616D" w:rsidRPr="00B56072">
              <w:rPr>
                <w:noProof/>
                <w:szCs w:val="22"/>
              </w:rPr>
              <w:t>s, especially Mg</w:t>
            </w:r>
            <w:r w:rsidR="00574EBC">
              <w:rPr>
                <w:noProof/>
                <w:szCs w:val="22"/>
              </w:rPr>
              <w:t>,</w:t>
            </w:r>
            <w:r w:rsidR="0013616D" w:rsidRPr="00B56072">
              <w:rPr>
                <w:noProof/>
                <w:szCs w:val="22"/>
              </w:rPr>
              <w:t xml:space="preserve"> at different Mg:Ca ratios</w:t>
            </w:r>
            <w:r>
              <w:rPr>
                <w:noProof/>
                <w:szCs w:val="22"/>
              </w:rPr>
              <w:t>.</w:t>
            </w:r>
          </w:p>
        </w:tc>
      </w:tr>
      <w:tr w:rsidR="0013616D" w:rsidRPr="00EA1428" w14:paraId="0F35A8B1" w14:textId="77777777" w:rsidTr="0013616D">
        <w:trPr>
          <w:trHeight w:val="450"/>
        </w:trPr>
        <w:tc>
          <w:tcPr>
            <w:tcW w:w="1985" w:type="dxa"/>
            <w:vMerge w:val="restart"/>
          </w:tcPr>
          <w:p w14:paraId="1FA467AB"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0129C0C6"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39D52181"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07326D5"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1CA59DEF"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18A8AA86"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19A2A236" w14:textId="77777777" w:rsidR="0013616D" w:rsidRPr="009509CD" w:rsidRDefault="0013616D" w:rsidP="0013616D">
            <w:pPr>
              <w:jc w:val="left"/>
              <w:rPr>
                <w:szCs w:val="22"/>
              </w:rPr>
            </w:pPr>
            <w:r w:rsidRPr="00B56072">
              <w:rPr>
                <w:noProof/>
                <w:szCs w:val="22"/>
              </w:rPr>
              <w:t>2</w:t>
            </w:r>
          </w:p>
        </w:tc>
      </w:tr>
      <w:tr w:rsidR="0013616D" w:rsidRPr="00EA1428" w14:paraId="20D6EED1" w14:textId="77777777" w:rsidTr="0013616D">
        <w:trPr>
          <w:trHeight w:val="450"/>
        </w:trPr>
        <w:tc>
          <w:tcPr>
            <w:tcW w:w="1985" w:type="dxa"/>
            <w:vMerge/>
          </w:tcPr>
          <w:p w14:paraId="18955530" w14:textId="77777777" w:rsidR="0013616D" w:rsidRDefault="0013616D" w:rsidP="0013616D">
            <w:pPr>
              <w:jc w:val="left"/>
              <w:rPr>
                <w:b/>
                <w:szCs w:val="22"/>
              </w:rPr>
            </w:pPr>
          </w:p>
        </w:tc>
        <w:tc>
          <w:tcPr>
            <w:tcW w:w="1701" w:type="dxa"/>
            <w:vMerge/>
            <w:tcBorders>
              <w:right w:val="single" w:sz="4" w:space="0" w:color="auto"/>
            </w:tcBorders>
          </w:tcPr>
          <w:p w14:paraId="33F1BF78" w14:textId="77777777" w:rsidR="0013616D" w:rsidRDefault="0013616D" w:rsidP="0013616D">
            <w:pPr>
              <w:jc w:val="left"/>
              <w:rPr>
                <w:szCs w:val="22"/>
              </w:rPr>
            </w:pPr>
          </w:p>
        </w:tc>
        <w:tc>
          <w:tcPr>
            <w:tcW w:w="1263" w:type="dxa"/>
            <w:vMerge/>
            <w:tcBorders>
              <w:left w:val="single" w:sz="4" w:space="0" w:color="auto"/>
            </w:tcBorders>
          </w:tcPr>
          <w:p w14:paraId="5C4B3ECD" w14:textId="77777777" w:rsidR="0013616D" w:rsidRPr="00EA1428" w:rsidRDefault="0013616D" w:rsidP="0013616D">
            <w:pPr>
              <w:jc w:val="left"/>
              <w:rPr>
                <w:b/>
                <w:szCs w:val="22"/>
              </w:rPr>
            </w:pPr>
          </w:p>
        </w:tc>
        <w:tc>
          <w:tcPr>
            <w:tcW w:w="1417" w:type="dxa"/>
            <w:gridSpan w:val="2"/>
            <w:tcBorders>
              <w:top w:val="dotted" w:sz="4" w:space="0" w:color="auto"/>
            </w:tcBorders>
          </w:tcPr>
          <w:p w14:paraId="4DB52101"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38BFF7BC"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378FAF01"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1E398CB0" w14:textId="77777777" w:rsidR="0013616D" w:rsidRPr="00F836CD" w:rsidRDefault="0013616D" w:rsidP="0013616D">
            <w:pPr>
              <w:jc w:val="left"/>
              <w:rPr>
                <w:szCs w:val="22"/>
              </w:rPr>
            </w:pPr>
            <w:r w:rsidRPr="00B56072">
              <w:rPr>
                <w:noProof/>
                <w:szCs w:val="22"/>
              </w:rPr>
              <w:t>A</w:t>
            </w:r>
          </w:p>
        </w:tc>
      </w:tr>
      <w:tr w:rsidR="0013616D" w:rsidRPr="00EA1428" w14:paraId="6B49C4C6" w14:textId="77777777" w:rsidTr="0013616D">
        <w:tc>
          <w:tcPr>
            <w:tcW w:w="1985" w:type="dxa"/>
            <w:vMerge w:val="restart"/>
          </w:tcPr>
          <w:p w14:paraId="70948836"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0D3A79FB" w14:textId="77777777" w:rsidR="0013616D" w:rsidRPr="00EA1428" w:rsidRDefault="0013616D" w:rsidP="0013616D">
            <w:pPr>
              <w:jc w:val="left"/>
              <w:rPr>
                <w:szCs w:val="22"/>
              </w:rPr>
            </w:pPr>
            <w:r w:rsidRPr="00B56072">
              <w:rPr>
                <w:noProof/>
                <w:szCs w:val="22"/>
              </w:rPr>
              <w:t>RES-2015-018</w:t>
            </w:r>
          </w:p>
        </w:tc>
        <w:tc>
          <w:tcPr>
            <w:tcW w:w="3544" w:type="dxa"/>
            <w:gridSpan w:val="6"/>
            <w:tcBorders>
              <w:left w:val="single" w:sz="4" w:space="0" w:color="auto"/>
              <w:bottom w:val="dotted" w:sz="4" w:space="0" w:color="auto"/>
            </w:tcBorders>
          </w:tcPr>
          <w:p w14:paraId="17663720"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475D8F28" w14:textId="77777777" w:rsidR="0013616D" w:rsidRPr="00EA1428" w:rsidRDefault="0013616D" w:rsidP="0013616D">
            <w:pPr>
              <w:jc w:val="left"/>
              <w:rPr>
                <w:szCs w:val="22"/>
              </w:rPr>
            </w:pPr>
            <w:r>
              <w:rPr>
                <w:noProof/>
                <w:szCs w:val="22"/>
              </w:rPr>
              <w:t>1/3</w:t>
            </w:r>
            <w:r w:rsidRPr="00B56072">
              <w:rPr>
                <w:noProof/>
                <w:szCs w:val="22"/>
              </w:rPr>
              <w:t>/2015</w:t>
            </w:r>
          </w:p>
        </w:tc>
      </w:tr>
      <w:tr w:rsidR="0013616D" w:rsidRPr="00EA1428" w14:paraId="5F0AA097" w14:textId="77777777" w:rsidTr="0013616D">
        <w:tc>
          <w:tcPr>
            <w:tcW w:w="1985" w:type="dxa"/>
            <w:vMerge/>
            <w:tcBorders>
              <w:bottom w:val="dotted" w:sz="4" w:space="0" w:color="auto"/>
            </w:tcBorders>
          </w:tcPr>
          <w:p w14:paraId="080ED891"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3C96F73C"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06979A5B"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01095B92" w14:textId="77777777" w:rsidR="0013616D" w:rsidRPr="00EA1428" w:rsidRDefault="0013616D" w:rsidP="0013616D">
            <w:pPr>
              <w:jc w:val="left"/>
              <w:rPr>
                <w:szCs w:val="22"/>
              </w:rPr>
            </w:pPr>
            <w:r>
              <w:rPr>
                <w:noProof/>
                <w:szCs w:val="22"/>
              </w:rPr>
              <w:t>30/6</w:t>
            </w:r>
            <w:r w:rsidRPr="00B56072">
              <w:rPr>
                <w:noProof/>
                <w:szCs w:val="22"/>
              </w:rPr>
              <w:t>/2017</w:t>
            </w:r>
          </w:p>
        </w:tc>
      </w:tr>
      <w:tr w:rsidR="0013616D" w:rsidRPr="00EA1428" w14:paraId="430A03F4" w14:textId="77777777" w:rsidTr="0013616D">
        <w:tc>
          <w:tcPr>
            <w:tcW w:w="1985" w:type="dxa"/>
            <w:tcBorders>
              <w:top w:val="dotted" w:sz="4" w:space="0" w:color="auto"/>
              <w:bottom w:val="dotted" w:sz="4" w:space="0" w:color="auto"/>
            </w:tcBorders>
          </w:tcPr>
          <w:p w14:paraId="35BFB5AC"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16A94D3F" w14:textId="77777777" w:rsidR="0013616D" w:rsidRPr="00EA1428" w:rsidRDefault="0013616D" w:rsidP="0013616D">
            <w:pPr>
              <w:jc w:val="left"/>
              <w:rPr>
                <w:szCs w:val="22"/>
              </w:rPr>
            </w:pPr>
            <w:r w:rsidRPr="00B56072">
              <w:rPr>
                <w:noProof/>
                <w:szCs w:val="22"/>
              </w:rPr>
              <w:t>6</w:t>
            </w:r>
          </w:p>
        </w:tc>
        <w:tc>
          <w:tcPr>
            <w:tcW w:w="3544" w:type="dxa"/>
            <w:gridSpan w:val="6"/>
            <w:tcBorders>
              <w:top w:val="dotted" w:sz="4" w:space="0" w:color="auto"/>
              <w:left w:val="single" w:sz="4" w:space="0" w:color="auto"/>
              <w:bottom w:val="dotted" w:sz="4" w:space="0" w:color="auto"/>
            </w:tcBorders>
          </w:tcPr>
          <w:p w14:paraId="7805217B"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77E26357" w14:textId="77777777" w:rsidR="0013616D" w:rsidRPr="00EA1428" w:rsidRDefault="0013616D" w:rsidP="0013616D">
            <w:pPr>
              <w:jc w:val="left"/>
              <w:rPr>
                <w:szCs w:val="22"/>
              </w:rPr>
            </w:pPr>
            <w:r>
              <w:rPr>
                <w:noProof/>
                <w:szCs w:val="22"/>
              </w:rPr>
              <w:t>1/12</w:t>
            </w:r>
            <w:r w:rsidRPr="00B56072">
              <w:rPr>
                <w:noProof/>
                <w:szCs w:val="22"/>
              </w:rPr>
              <w:t>/2016</w:t>
            </w:r>
          </w:p>
        </w:tc>
      </w:tr>
      <w:tr w:rsidR="0013616D" w:rsidRPr="00EA1428" w14:paraId="49508A15" w14:textId="77777777" w:rsidTr="0013616D">
        <w:tc>
          <w:tcPr>
            <w:tcW w:w="1985" w:type="dxa"/>
            <w:tcBorders>
              <w:top w:val="dotted" w:sz="4" w:space="0" w:color="auto"/>
              <w:bottom w:val="dotted" w:sz="4" w:space="0" w:color="auto"/>
            </w:tcBorders>
          </w:tcPr>
          <w:p w14:paraId="72469183"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184941AF"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4D698A0D"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64E1E664" w14:textId="77777777" w:rsidR="0013616D" w:rsidRPr="00EA1428" w:rsidRDefault="0013616D" w:rsidP="0013616D">
            <w:pPr>
              <w:jc w:val="left"/>
              <w:rPr>
                <w:szCs w:val="22"/>
              </w:rPr>
            </w:pPr>
            <w:r>
              <w:rPr>
                <w:noProof/>
                <w:szCs w:val="22"/>
              </w:rPr>
              <w:t>30/6</w:t>
            </w:r>
            <w:r w:rsidRPr="00B56072">
              <w:rPr>
                <w:noProof/>
                <w:szCs w:val="22"/>
              </w:rPr>
              <w:t>/2017</w:t>
            </w:r>
          </w:p>
        </w:tc>
      </w:tr>
      <w:tr w:rsidR="0013616D" w:rsidRPr="00EA1428" w14:paraId="60B28378" w14:textId="77777777" w:rsidTr="0013616D">
        <w:trPr>
          <w:trHeight w:val="281"/>
        </w:trPr>
        <w:tc>
          <w:tcPr>
            <w:tcW w:w="1985" w:type="dxa"/>
            <w:tcBorders>
              <w:top w:val="dotted" w:sz="4" w:space="0" w:color="auto"/>
              <w:bottom w:val="dotted" w:sz="4" w:space="0" w:color="auto"/>
              <w:right w:val="nil"/>
            </w:tcBorders>
          </w:tcPr>
          <w:p w14:paraId="31CE15DB"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4A293E50"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2B484F0B"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100D1385" w14:textId="77777777" w:rsidR="0013616D" w:rsidRPr="00EA1428" w:rsidRDefault="0013616D" w:rsidP="0013616D">
            <w:pPr>
              <w:jc w:val="left"/>
              <w:rPr>
                <w:szCs w:val="22"/>
              </w:rPr>
            </w:pPr>
            <w:r w:rsidRPr="00B56072">
              <w:rPr>
                <w:noProof/>
                <w:szCs w:val="22"/>
              </w:rPr>
              <w:t>N/A</w:t>
            </w:r>
          </w:p>
        </w:tc>
      </w:tr>
      <w:tr w:rsidR="0013616D" w:rsidRPr="00EA1428" w14:paraId="6FB73595" w14:textId="77777777" w:rsidTr="0013616D">
        <w:trPr>
          <w:trHeight w:val="140"/>
        </w:trPr>
        <w:tc>
          <w:tcPr>
            <w:tcW w:w="1985" w:type="dxa"/>
            <w:tcBorders>
              <w:top w:val="dotted" w:sz="4" w:space="0" w:color="auto"/>
              <w:bottom w:val="dotted" w:sz="4" w:space="0" w:color="auto"/>
              <w:right w:val="nil"/>
            </w:tcBorders>
          </w:tcPr>
          <w:p w14:paraId="3B6A8E9A"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01ED7507"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0DAF412C" w14:textId="77777777" w:rsidR="0013616D" w:rsidRDefault="0013616D" w:rsidP="0013616D">
            <w:pPr>
              <w:jc w:val="left"/>
              <w:rPr>
                <w:b/>
                <w:szCs w:val="22"/>
              </w:rPr>
            </w:pPr>
          </w:p>
        </w:tc>
        <w:tc>
          <w:tcPr>
            <w:tcW w:w="1679" w:type="dxa"/>
            <w:gridSpan w:val="2"/>
            <w:vMerge/>
            <w:tcBorders>
              <w:bottom w:val="dotted" w:sz="4" w:space="0" w:color="auto"/>
            </w:tcBorders>
          </w:tcPr>
          <w:p w14:paraId="1763EE3C" w14:textId="77777777" w:rsidR="0013616D" w:rsidRDefault="0013616D" w:rsidP="0013616D">
            <w:pPr>
              <w:jc w:val="left"/>
              <w:rPr>
                <w:szCs w:val="22"/>
              </w:rPr>
            </w:pPr>
          </w:p>
        </w:tc>
      </w:tr>
      <w:tr w:rsidR="0013616D" w:rsidRPr="00EA1428" w14:paraId="49EEF424" w14:textId="77777777" w:rsidTr="0013616D">
        <w:tc>
          <w:tcPr>
            <w:tcW w:w="1985" w:type="dxa"/>
            <w:tcBorders>
              <w:top w:val="dotted" w:sz="4" w:space="0" w:color="auto"/>
              <w:bottom w:val="dotted" w:sz="4" w:space="0" w:color="auto"/>
            </w:tcBorders>
          </w:tcPr>
          <w:p w14:paraId="628F8166"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36641207" w14:textId="77777777" w:rsidR="0013616D" w:rsidRPr="00EA1428" w:rsidRDefault="0013616D" w:rsidP="0013616D">
            <w:pPr>
              <w:jc w:val="left"/>
              <w:rPr>
                <w:szCs w:val="22"/>
              </w:rPr>
            </w:pPr>
            <w:r w:rsidRPr="00B56072">
              <w:rPr>
                <w:noProof/>
                <w:szCs w:val="22"/>
              </w:rPr>
              <w:t>Trenfield, Melanie</w:t>
            </w:r>
          </w:p>
        </w:tc>
        <w:tc>
          <w:tcPr>
            <w:tcW w:w="3544" w:type="dxa"/>
            <w:gridSpan w:val="6"/>
            <w:tcBorders>
              <w:top w:val="dotted" w:sz="4" w:space="0" w:color="auto"/>
              <w:left w:val="single" w:sz="4" w:space="0" w:color="auto"/>
              <w:bottom w:val="dotted" w:sz="4" w:space="0" w:color="auto"/>
            </w:tcBorders>
          </w:tcPr>
          <w:p w14:paraId="38146691"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01AFA238" w14:textId="77777777" w:rsidR="0013616D" w:rsidRPr="00EA1428" w:rsidRDefault="0013616D" w:rsidP="0013616D">
            <w:pPr>
              <w:jc w:val="left"/>
              <w:rPr>
                <w:szCs w:val="22"/>
              </w:rPr>
            </w:pPr>
            <w:r>
              <w:rPr>
                <w:noProof/>
                <w:szCs w:val="22"/>
              </w:rPr>
              <w:t>12</w:t>
            </w:r>
          </w:p>
        </w:tc>
      </w:tr>
      <w:tr w:rsidR="0013616D" w:rsidRPr="00EA1428" w14:paraId="1F10BEA9" w14:textId="77777777" w:rsidTr="0013616D">
        <w:tc>
          <w:tcPr>
            <w:tcW w:w="1985" w:type="dxa"/>
            <w:tcBorders>
              <w:top w:val="dotted" w:sz="4" w:space="0" w:color="auto"/>
            </w:tcBorders>
          </w:tcPr>
          <w:p w14:paraId="6F18F2F4"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B2D5E5F" w14:textId="77777777" w:rsidR="0013616D" w:rsidRPr="00EA1428" w:rsidRDefault="0013616D" w:rsidP="0013616D">
            <w:pPr>
              <w:jc w:val="left"/>
              <w:rPr>
                <w:szCs w:val="22"/>
              </w:rPr>
            </w:pPr>
            <w:r w:rsidRPr="00B56072">
              <w:rPr>
                <w:noProof/>
                <w:szCs w:val="22"/>
              </w:rPr>
              <w:t>Harford, Andrew</w:t>
            </w:r>
          </w:p>
        </w:tc>
        <w:tc>
          <w:tcPr>
            <w:tcW w:w="3544" w:type="dxa"/>
            <w:gridSpan w:val="6"/>
            <w:tcBorders>
              <w:top w:val="dotted" w:sz="4" w:space="0" w:color="auto"/>
              <w:left w:val="single" w:sz="4" w:space="0" w:color="auto"/>
            </w:tcBorders>
          </w:tcPr>
          <w:p w14:paraId="068A335D"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7EE129E2" w14:textId="77777777" w:rsidR="0013616D" w:rsidRPr="00EA1428" w:rsidRDefault="0013616D" w:rsidP="0013616D">
            <w:pPr>
              <w:jc w:val="left"/>
              <w:rPr>
                <w:szCs w:val="22"/>
              </w:rPr>
            </w:pPr>
            <w:r w:rsidRPr="00B56072">
              <w:rPr>
                <w:noProof/>
                <w:szCs w:val="22"/>
              </w:rPr>
              <w:t>0</w:t>
            </w:r>
          </w:p>
        </w:tc>
      </w:tr>
    </w:tbl>
    <w:p w14:paraId="606F2119" w14:textId="77777777" w:rsidR="0013616D" w:rsidRDefault="0013616D" w:rsidP="0013616D">
      <w:pPr>
        <w:pStyle w:val="4point"/>
      </w:pPr>
    </w:p>
    <w:p w14:paraId="2255B5C5" w14:textId="77777777" w:rsidR="0013616D" w:rsidRDefault="0013616D" w:rsidP="0013616D">
      <w:pPr>
        <w:pStyle w:val="Heading3"/>
      </w:pPr>
      <w:bookmarkStart w:id="549" w:name="_Toc490837480"/>
      <w:bookmarkStart w:id="550" w:name="_Toc491430089"/>
      <w:bookmarkStart w:id="551" w:name="_Toc491430961"/>
      <w:bookmarkStart w:id="552" w:name="_Toc508200395"/>
      <w:r>
        <w:t>Aims</w:t>
      </w:r>
      <w:bookmarkEnd w:id="549"/>
      <w:bookmarkEnd w:id="550"/>
      <w:bookmarkEnd w:id="551"/>
      <w:bookmarkEnd w:id="552"/>
      <w:r>
        <w:t xml:space="preserve"> </w:t>
      </w:r>
    </w:p>
    <w:p w14:paraId="4D2AF971" w14:textId="18DF0660" w:rsidR="0013616D" w:rsidRDefault="0013616D" w:rsidP="00B642E1">
      <w:pPr>
        <w:pStyle w:val="ListParagraph"/>
        <w:numPr>
          <w:ilvl w:val="1"/>
          <w:numId w:val="10"/>
        </w:numPr>
        <w:ind w:left="426"/>
        <w:rPr>
          <w:noProof/>
        </w:rPr>
      </w:pPr>
      <w:r>
        <w:rPr>
          <w:noProof/>
        </w:rPr>
        <w:t>To collate historical chemistry data from on-site and off-site water bodies and groundwater to determine patterns in Mg:Ca ratios (and, if possible, other patterns in major ions) in the waters from the Magela Creek catchment.</w:t>
      </w:r>
    </w:p>
    <w:p w14:paraId="04B04AB5" w14:textId="52DEBA1C" w:rsidR="0013616D" w:rsidRPr="002B0A47" w:rsidRDefault="0013616D" w:rsidP="00B642E1">
      <w:pPr>
        <w:pStyle w:val="ListParagraph"/>
        <w:numPr>
          <w:ilvl w:val="1"/>
          <w:numId w:val="10"/>
        </w:numPr>
        <w:ind w:left="426"/>
      </w:pPr>
      <w:r>
        <w:rPr>
          <w:noProof/>
        </w:rPr>
        <w:t>To collate historical pre-release biological toxicity testing data for Ranger mine waters to determine any patterns in U and Mg toxicity to local freshwater species at particular Mg:Ca ratios.</w:t>
      </w:r>
    </w:p>
    <w:p w14:paraId="7A2EAF62" w14:textId="77777777" w:rsidR="0013616D" w:rsidRDefault="0013616D" w:rsidP="0013616D">
      <w:pPr>
        <w:pStyle w:val="Heading3"/>
      </w:pPr>
      <w:bookmarkStart w:id="553" w:name="_Toc490837481"/>
      <w:bookmarkStart w:id="554" w:name="_Toc491430090"/>
      <w:bookmarkStart w:id="555" w:name="_Toc491430962"/>
      <w:bookmarkStart w:id="556" w:name="_Toc508200396"/>
      <w:r>
        <w:t>Background</w:t>
      </w:r>
      <w:bookmarkEnd w:id="553"/>
      <w:bookmarkEnd w:id="554"/>
      <w:bookmarkEnd w:id="555"/>
      <w:bookmarkEnd w:id="556"/>
      <w:r>
        <w:t xml:space="preserve"> </w:t>
      </w:r>
    </w:p>
    <w:p w14:paraId="6C0B3431" w14:textId="534D1E4E" w:rsidR="0013616D" w:rsidRDefault="0013616D" w:rsidP="0013616D">
      <w:pPr>
        <w:rPr>
          <w:noProof/>
        </w:rPr>
      </w:pPr>
      <w:r>
        <w:rPr>
          <w:noProof/>
        </w:rPr>
        <w:t xml:space="preserve">To date, </w:t>
      </w:r>
      <w:r w:rsidR="00884ACC">
        <w:rPr>
          <w:noProof/>
        </w:rPr>
        <w:t>ERISS</w:t>
      </w:r>
      <w:r w:rsidR="00B642E1">
        <w:rPr>
          <w:noProof/>
        </w:rPr>
        <w:t xml:space="preserve"> has produced site-specific w</w:t>
      </w:r>
      <w:r>
        <w:rPr>
          <w:noProof/>
        </w:rPr>
        <w:t>a</w:t>
      </w:r>
      <w:r w:rsidR="00B63A83">
        <w:rPr>
          <w:noProof/>
        </w:rPr>
        <w:t>ter</w:t>
      </w:r>
      <w:r w:rsidR="00B642E1">
        <w:rPr>
          <w:noProof/>
        </w:rPr>
        <w:t xml:space="preserve"> quality Guideline Values (</w:t>
      </w:r>
      <w:r>
        <w:rPr>
          <w:noProof/>
        </w:rPr>
        <w:t>GVs) for the key contaminants of potential concern (COPC</w:t>
      </w:r>
      <w:r w:rsidR="00B642E1">
        <w:rPr>
          <w:noProof/>
        </w:rPr>
        <w:t>s</w:t>
      </w:r>
      <w:r>
        <w:rPr>
          <w:noProof/>
        </w:rPr>
        <w:t>) from the Ranger mine, i.e. uranium (U), magnesium</w:t>
      </w:r>
      <w:r w:rsidR="00B642E1">
        <w:rPr>
          <w:noProof/>
        </w:rPr>
        <w:t xml:space="preserve"> (Mg) and manganese (Mn).  A </w:t>
      </w:r>
      <w:r>
        <w:rPr>
          <w:noProof/>
        </w:rPr>
        <w:t>GV for ammonia is in the</w:t>
      </w:r>
      <w:r w:rsidR="00B642E1">
        <w:rPr>
          <w:noProof/>
        </w:rPr>
        <w:t xml:space="preserve"> process of being derived. The</w:t>
      </w:r>
      <w:r>
        <w:rPr>
          <w:noProof/>
        </w:rPr>
        <w:t xml:space="preserve"> COPCs have been assessed individually. However, modelling from Pit 1 and 3 shows that contaminated groundwater will reach surrounding creeks and billabongs as a mixture of these contaminants.  Hence, a key question remains to be answere</w:t>
      </w:r>
      <w:r w:rsidR="00B642E1">
        <w:rPr>
          <w:noProof/>
        </w:rPr>
        <w:t xml:space="preserve">d: are the single contaminant </w:t>
      </w:r>
      <w:r>
        <w:rPr>
          <w:noProof/>
        </w:rPr>
        <w:t xml:space="preserve">GVs protective of the environment for mixtures of the COPC? </w:t>
      </w:r>
    </w:p>
    <w:p w14:paraId="04DE23BB" w14:textId="12AA7638" w:rsidR="0013616D" w:rsidRDefault="0013616D" w:rsidP="0013616D">
      <w:r>
        <w:rPr>
          <w:noProof/>
        </w:rPr>
        <w:t xml:space="preserve">Guidance from the ANZECC and ARMCANZ (2000) recommends that where five or less significant contaminants are present then an additive calculation (i.e. sum of toxic units approach) can be used to predict toxicity, so long as the toxicity is not known to be more than additive or non-additive. In cases where there is uncertainty, Direct Toxicity Assessments (DTA) are recommended.  However, over many decades numerous studies have aimed to predict if contaminant mixtures result in less-than-additive, additive or more than additive effects. Reviews of these studies have concluded that there is no clear pattern that would allow quantitative, or even qualitative, prediction of the effect of contaminant mixtures (Meyer et al 2015). Consequently, this project is needed </w:t>
      </w:r>
      <w:r w:rsidR="00B642E1">
        <w:rPr>
          <w:noProof/>
        </w:rPr>
        <w:t xml:space="preserve">to provide assurance that the </w:t>
      </w:r>
      <w:r>
        <w:rPr>
          <w:noProof/>
        </w:rPr>
        <w:t>GVs will protect the environment.</w:t>
      </w:r>
    </w:p>
    <w:p w14:paraId="590D6E03" w14:textId="77777777" w:rsidR="0013616D" w:rsidRDefault="0013616D" w:rsidP="0013616D">
      <w:pPr>
        <w:pStyle w:val="Heading3"/>
      </w:pPr>
      <w:bookmarkStart w:id="557" w:name="_Toc490837482"/>
      <w:bookmarkStart w:id="558" w:name="_Toc491430091"/>
      <w:bookmarkStart w:id="559" w:name="_Toc491430963"/>
      <w:bookmarkStart w:id="560" w:name="_Toc508200397"/>
      <w:r>
        <w:t>Progress against plan</w:t>
      </w:r>
      <w:bookmarkEnd w:id="557"/>
      <w:bookmarkEnd w:id="558"/>
      <w:bookmarkEnd w:id="559"/>
      <w:bookmarkEnd w:id="560"/>
      <w:r>
        <w:t xml:space="preserve"> </w:t>
      </w:r>
    </w:p>
    <w:p w14:paraId="734241F4" w14:textId="4569429C" w:rsidR="0013616D" w:rsidRDefault="0013616D" w:rsidP="00B642E1">
      <w:pPr>
        <w:pStyle w:val="ListParagraph"/>
        <w:numPr>
          <w:ilvl w:val="1"/>
          <w:numId w:val="10"/>
        </w:numPr>
        <w:ind w:left="426"/>
        <w:rPr>
          <w:noProof/>
        </w:rPr>
      </w:pPr>
      <w:r>
        <w:rPr>
          <w:noProof/>
        </w:rPr>
        <w:t>Historical chemistry data from 2010-2016 have been collected from ERA, the Supervision and Monitoring group and from the Aquatic Ecosystem Protection Program.</w:t>
      </w:r>
    </w:p>
    <w:p w14:paraId="4FE917D0" w14:textId="3EEFD75F" w:rsidR="0013616D" w:rsidRDefault="0013616D" w:rsidP="00B642E1">
      <w:pPr>
        <w:pStyle w:val="ListParagraph"/>
        <w:numPr>
          <w:ilvl w:val="1"/>
          <w:numId w:val="10"/>
        </w:numPr>
        <w:ind w:left="426"/>
        <w:rPr>
          <w:noProof/>
        </w:rPr>
      </w:pPr>
      <w:r>
        <w:rPr>
          <w:noProof/>
        </w:rPr>
        <w:t>Historical toxicity data from 23 whole effluent toxicity tests conducted from 1983 to present have been collated and initial analyses undertaken. These tests represent 13 different sets of DTAs using 13 different batches of water.</w:t>
      </w:r>
    </w:p>
    <w:p w14:paraId="3C436F3D" w14:textId="4C274911" w:rsidR="0013616D" w:rsidRDefault="0013616D" w:rsidP="00F734D5">
      <w:pPr>
        <w:pStyle w:val="ListParagraph"/>
        <w:numPr>
          <w:ilvl w:val="0"/>
          <w:numId w:val="31"/>
        </w:numPr>
        <w:ind w:left="426"/>
        <w:rPr>
          <w:noProof/>
        </w:rPr>
      </w:pPr>
      <w:r>
        <w:rPr>
          <w:noProof/>
        </w:rPr>
        <w:t>Toxicity and chemistry data were presented at ARRTC.</w:t>
      </w:r>
    </w:p>
    <w:p w14:paraId="020F477D" w14:textId="77777777" w:rsidR="0013616D" w:rsidRDefault="0013616D" w:rsidP="00582DDC">
      <w:pPr>
        <w:pStyle w:val="ListParagraph"/>
        <w:numPr>
          <w:ilvl w:val="0"/>
          <w:numId w:val="83"/>
        </w:numPr>
        <w:ind w:left="426"/>
        <w:rPr>
          <w:noProof/>
        </w:rPr>
      </w:pPr>
      <w:r>
        <w:rPr>
          <w:noProof/>
        </w:rPr>
        <w:t>Toxicity of the DTA mixtures was assessed against known toxicity of the single toxicants, U, Mg and Mn, to determine, in the case of each water type, which metal could be attributed to causing toxicity.</w:t>
      </w:r>
    </w:p>
    <w:p w14:paraId="1F362F19" w14:textId="29CFB88F" w:rsidR="0013616D" w:rsidRDefault="0013616D" w:rsidP="00582DDC">
      <w:pPr>
        <w:pStyle w:val="ListParagraph"/>
        <w:numPr>
          <w:ilvl w:val="0"/>
          <w:numId w:val="83"/>
        </w:numPr>
        <w:ind w:left="426"/>
      </w:pPr>
      <w:r>
        <w:rPr>
          <w:noProof/>
        </w:rPr>
        <w:t>Multivariate analyses were performed on the site chemistry data to group the sites according to chemistry.</w:t>
      </w:r>
    </w:p>
    <w:p w14:paraId="7CB99DC2" w14:textId="77777777" w:rsidR="0013616D" w:rsidRPr="009509CD" w:rsidRDefault="0013616D" w:rsidP="0013616D">
      <w:pPr>
        <w:pStyle w:val="Heading3"/>
      </w:pPr>
      <w:bookmarkStart w:id="561" w:name="_Toc490837483"/>
      <w:bookmarkStart w:id="562" w:name="_Toc491430092"/>
      <w:bookmarkStart w:id="563" w:name="_Toc491430964"/>
      <w:bookmarkStart w:id="564" w:name="_Toc508200398"/>
      <w:r w:rsidRPr="00A85812">
        <w:t>Key findings</w:t>
      </w:r>
      <w:bookmarkEnd w:id="561"/>
      <w:bookmarkEnd w:id="562"/>
      <w:bookmarkEnd w:id="563"/>
      <w:bookmarkEnd w:id="564"/>
    </w:p>
    <w:p w14:paraId="77E61DD9" w14:textId="4C2A7442" w:rsidR="0013616D" w:rsidRDefault="0013616D" w:rsidP="00582DDC">
      <w:pPr>
        <w:pStyle w:val="ListParagraph"/>
        <w:numPr>
          <w:ilvl w:val="0"/>
          <w:numId w:val="82"/>
        </w:numPr>
        <w:ind w:left="426"/>
        <w:rPr>
          <w:noProof/>
        </w:rPr>
      </w:pPr>
      <w:r w:rsidRPr="00B642E1">
        <w:rPr>
          <w:rFonts w:ascii="Times New Roman" w:hAnsi="Times New Roman"/>
          <w:noProof/>
        </w:rPr>
        <w:t>​</w:t>
      </w:r>
      <w:r>
        <w:rPr>
          <w:noProof/>
        </w:rPr>
        <w:t xml:space="preserve">Summary of chemistry data determined that an </w:t>
      </w:r>
      <w:r w:rsidR="00B63A83">
        <w:rPr>
          <w:noProof/>
        </w:rPr>
        <w:t>average Mg:Ca ratio on site is approximately</w:t>
      </w:r>
      <w:r>
        <w:rPr>
          <w:noProof/>
        </w:rPr>
        <w:t xml:space="preserve"> 5:1, although for process water this is 13:1-23:1. For Magela and Gulungul creeks, the ratio is 2-3:1.</w:t>
      </w:r>
    </w:p>
    <w:p w14:paraId="52141022" w14:textId="77777777" w:rsidR="0013616D" w:rsidRDefault="0013616D" w:rsidP="00582DDC">
      <w:pPr>
        <w:pStyle w:val="ListParagraph"/>
        <w:numPr>
          <w:ilvl w:val="0"/>
          <w:numId w:val="82"/>
        </w:numPr>
        <w:ind w:left="426"/>
      </w:pPr>
      <w:r>
        <w:rPr>
          <w:noProof/>
        </w:rPr>
        <w:t>Only minimal sections of the toxicity data could be reanalysed and used, but indicated that in all cases the toxicity observed in the DTAs (RP2, Pit 3 and Djalkmara) was due to U and not Mg or Mn. Site groupings of specific water qualities have been determined, which will be used to assist in the selection of sites for DTA testing in a subsequent project.</w:t>
      </w:r>
    </w:p>
    <w:p w14:paraId="66BBBD65" w14:textId="77777777" w:rsidR="0013616D" w:rsidRDefault="0013616D" w:rsidP="0013616D">
      <w:pPr>
        <w:pStyle w:val="Heading3"/>
      </w:pPr>
      <w:bookmarkStart w:id="565" w:name="_Toc490837484"/>
      <w:bookmarkStart w:id="566" w:name="_Toc491430093"/>
      <w:bookmarkStart w:id="567" w:name="_Toc491430965"/>
      <w:bookmarkStart w:id="568" w:name="_Toc508200399"/>
      <w:r>
        <w:t>Workplan for 2017–18</w:t>
      </w:r>
      <w:bookmarkEnd w:id="565"/>
      <w:bookmarkEnd w:id="566"/>
      <w:bookmarkEnd w:id="567"/>
      <w:bookmarkEnd w:id="568"/>
      <w:r>
        <w:t xml:space="preserve"> </w:t>
      </w:r>
    </w:p>
    <w:p w14:paraId="4B5DABC0" w14:textId="73225C34" w:rsidR="0013616D" w:rsidRDefault="0013616D" w:rsidP="00B642E1">
      <w:pPr>
        <w:pStyle w:val="ListParagraph"/>
        <w:numPr>
          <w:ilvl w:val="0"/>
          <w:numId w:val="18"/>
        </w:numPr>
        <w:ind w:left="426"/>
        <w:rPr>
          <w:noProof/>
        </w:rPr>
      </w:pPr>
      <w:r>
        <w:rPr>
          <w:noProof/>
        </w:rPr>
        <w:t>Desktop analyses are complete</w:t>
      </w:r>
    </w:p>
    <w:p w14:paraId="6392B958" w14:textId="711FAD0F" w:rsidR="0013616D" w:rsidRPr="002B0A47" w:rsidRDefault="0013616D" w:rsidP="00B642E1">
      <w:pPr>
        <w:pStyle w:val="ListParagraph"/>
        <w:numPr>
          <w:ilvl w:val="0"/>
          <w:numId w:val="18"/>
        </w:numPr>
        <w:ind w:left="426"/>
      </w:pPr>
      <w:r>
        <w:rPr>
          <w:noProof/>
        </w:rPr>
        <w:t>Further writing to communicate results via journal publication</w:t>
      </w:r>
    </w:p>
    <w:p w14:paraId="0EDD4195" w14:textId="77777777" w:rsidR="0013616D" w:rsidRDefault="0013616D" w:rsidP="0013616D">
      <w:pPr>
        <w:pStyle w:val="Heading3"/>
      </w:pPr>
      <w:bookmarkStart w:id="569" w:name="_Toc490837485"/>
      <w:bookmarkStart w:id="570" w:name="_Toc491430094"/>
      <w:bookmarkStart w:id="571" w:name="_Toc491430966"/>
      <w:bookmarkStart w:id="572" w:name="_Toc508200400"/>
      <w:r>
        <w:t>Planned project outputs and associated outcomes</w:t>
      </w:r>
      <w:bookmarkEnd w:id="569"/>
      <w:bookmarkEnd w:id="570"/>
      <w:bookmarkEnd w:id="571"/>
      <w:bookmarkEnd w:id="572"/>
    </w:p>
    <w:p w14:paraId="5929B816" w14:textId="77777777" w:rsidR="0013616D" w:rsidRDefault="0013616D" w:rsidP="00582DDC">
      <w:pPr>
        <w:pStyle w:val="ListParagraph"/>
        <w:numPr>
          <w:ilvl w:val="0"/>
          <w:numId w:val="81"/>
        </w:numPr>
        <w:ind w:left="426"/>
        <w:rPr>
          <w:noProof/>
        </w:rPr>
      </w:pPr>
      <w:r>
        <w:rPr>
          <w:noProof/>
        </w:rPr>
        <w:t>The analysis of the historical DTA data will be included in an appendix of the IR on the GCT2 toxicity assessment conducted in 2015.</w:t>
      </w:r>
    </w:p>
    <w:p w14:paraId="3087FE5B" w14:textId="77777777" w:rsidR="0013616D" w:rsidRDefault="0013616D" w:rsidP="00582DDC">
      <w:pPr>
        <w:pStyle w:val="ListParagraph"/>
        <w:numPr>
          <w:ilvl w:val="0"/>
          <w:numId w:val="81"/>
        </w:numPr>
        <w:ind w:left="426"/>
      </w:pPr>
      <w:r>
        <w:rPr>
          <w:noProof/>
        </w:rPr>
        <w:t>The results of the analyses will contribute to the understanding of the toxicity of mine water mixtures at Ranger, and what this means for operational water quality objectives and rehabilitation closure criteria.</w:t>
      </w:r>
    </w:p>
    <w:p w14:paraId="6C35C525" w14:textId="77777777" w:rsidR="0013616D" w:rsidRDefault="0013616D" w:rsidP="0013616D">
      <w:pPr>
        <w:pStyle w:val="Heading3"/>
      </w:pPr>
      <w:bookmarkStart w:id="573" w:name="_Toc490837486"/>
      <w:bookmarkStart w:id="574" w:name="_Toc491430095"/>
      <w:bookmarkStart w:id="575" w:name="_Toc491430967"/>
      <w:bookmarkStart w:id="576" w:name="_Toc508200401"/>
      <w:r>
        <w:t>Planned communication activities</w:t>
      </w:r>
      <w:bookmarkEnd w:id="573"/>
      <w:bookmarkEnd w:id="574"/>
      <w:bookmarkEnd w:id="575"/>
      <w:bookmarkEnd w:id="576"/>
    </w:p>
    <w:p w14:paraId="65D8FF58" w14:textId="3F446915" w:rsidR="0013616D" w:rsidRDefault="0013616D" w:rsidP="00B642E1">
      <w:pPr>
        <w:pStyle w:val="ListParagraph"/>
        <w:numPr>
          <w:ilvl w:val="0"/>
          <w:numId w:val="19"/>
        </w:numPr>
        <w:ind w:left="426"/>
        <w:rPr>
          <w:noProof/>
        </w:rPr>
      </w:pPr>
      <w:r>
        <w:rPr>
          <w:noProof/>
        </w:rPr>
        <w:t>A summary of these data was incl</w:t>
      </w:r>
      <w:r w:rsidR="00B642E1">
        <w:rPr>
          <w:noProof/>
        </w:rPr>
        <w:t>uded in a presentation to ARRTC</w:t>
      </w:r>
    </w:p>
    <w:p w14:paraId="50C8CA2E" w14:textId="48D5181F" w:rsidR="0013616D" w:rsidRDefault="0013616D" w:rsidP="00B642E1">
      <w:pPr>
        <w:pStyle w:val="ListParagraph"/>
        <w:numPr>
          <w:ilvl w:val="0"/>
          <w:numId w:val="19"/>
        </w:numPr>
        <w:ind w:left="426"/>
      </w:pPr>
      <w:r>
        <w:rPr>
          <w:noProof/>
        </w:rPr>
        <w:t>Data are included in an I</w:t>
      </w:r>
      <w:r w:rsidR="00B642E1">
        <w:rPr>
          <w:noProof/>
        </w:rPr>
        <w:t xml:space="preserve">nternal </w:t>
      </w:r>
      <w:r>
        <w:rPr>
          <w:noProof/>
        </w:rPr>
        <w:t>R</w:t>
      </w:r>
      <w:r w:rsidR="00B642E1">
        <w:rPr>
          <w:noProof/>
        </w:rPr>
        <w:t>eport</w:t>
      </w:r>
      <w:r>
        <w:rPr>
          <w:noProof/>
        </w:rPr>
        <w:t xml:space="preserve"> on the GCT2 study and a jou</w:t>
      </w:r>
      <w:r w:rsidR="00B642E1">
        <w:rPr>
          <w:noProof/>
        </w:rPr>
        <w:t>rnal publication is in progress</w:t>
      </w:r>
    </w:p>
    <w:p w14:paraId="4201202D" w14:textId="77777777" w:rsidR="0013616D" w:rsidRDefault="0013616D" w:rsidP="0013616D">
      <w:pPr>
        <w:pStyle w:val="Heading3"/>
      </w:pPr>
      <w:bookmarkStart w:id="577" w:name="_Toc490837487"/>
      <w:bookmarkStart w:id="578" w:name="_Toc491430096"/>
      <w:bookmarkStart w:id="579" w:name="_Toc491430968"/>
      <w:bookmarkStart w:id="580" w:name="_Toc508200402"/>
      <w:r>
        <w:t>Project publications to date (if applicable)</w:t>
      </w:r>
      <w:bookmarkEnd w:id="577"/>
      <w:bookmarkEnd w:id="578"/>
      <w:bookmarkEnd w:id="579"/>
      <w:bookmarkEnd w:id="580"/>
    </w:p>
    <w:p w14:paraId="403C338B" w14:textId="77777777" w:rsidR="0013616D" w:rsidRDefault="0013616D" w:rsidP="00B642E1">
      <w:pPr>
        <w:pStyle w:val="referencelist1"/>
      </w:pPr>
      <w:r w:rsidRPr="00D86C7C">
        <w:rPr>
          <w:noProof/>
        </w:rPr>
        <w:t>Trenfield M, Harford A, Mooney T, Ellis M, Humphrey C and van Dam R. 2017</w:t>
      </w:r>
      <w:bookmarkStart w:id="581" w:name="OLE_LINK1"/>
      <w:r w:rsidRPr="00D86C7C">
        <w:rPr>
          <w:noProof/>
        </w:rPr>
        <w:t xml:space="preserve">. Toxicity of contaminated waters from Gulungul Creek Tributary 2 in 2015 and 2016. Internal Report </w:t>
      </w:r>
      <w:bookmarkEnd w:id="581"/>
      <w:r w:rsidRPr="00D86C7C">
        <w:rPr>
          <w:noProof/>
        </w:rPr>
        <w:t>652, July, Supervising Scientist, Darwin</w:t>
      </w:r>
      <w:r>
        <w:rPr>
          <w:noProof/>
        </w:rPr>
        <w:t>.</w:t>
      </w:r>
      <w:r w:rsidRPr="00D86C7C">
        <w:rPr>
          <w:noProof/>
        </w:rPr>
        <w:t xml:space="preserve"> </w:t>
      </w: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615A7557"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60922320" w14:textId="77777777" w:rsidR="0013616D" w:rsidRPr="00EA1428" w:rsidRDefault="0013616D" w:rsidP="0013616D">
            <w:pPr>
              <w:jc w:val="left"/>
              <w:rPr>
                <w:szCs w:val="22"/>
              </w:rPr>
            </w:pPr>
            <w:r w:rsidRPr="00EA1428">
              <w:rPr>
                <w:szCs w:val="22"/>
              </w:rPr>
              <w:t>Project details</w:t>
            </w:r>
          </w:p>
        </w:tc>
      </w:tr>
      <w:tr w:rsidR="0013616D" w:rsidRPr="00EA1428" w14:paraId="663B053E" w14:textId="77777777" w:rsidTr="0013616D">
        <w:tc>
          <w:tcPr>
            <w:tcW w:w="1985" w:type="dxa"/>
          </w:tcPr>
          <w:p w14:paraId="665467F7" w14:textId="77777777" w:rsidR="0013616D" w:rsidRPr="00EA1428" w:rsidRDefault="0013616D" w:rsidP="0013616D">
            <w:pPr>
              <w:jc w:val="left"/>
              <w:rPr>
                <w:b/>
                <w:szCs w:val="22"/>
              </w:rPr>
            </w:pPr>
            <w:r w:rsidRPr="00EA1428">
              <w:rPr>
                <w:b/>
                <w:szCs w:val="22"/>
              </w:rPr>
              <w:t>Project title</w:t>
            </w:r>
          </w:p>
        </w:tc>
        <w:tc>
          <w:tcPr>
            <w:tcW w:w="6924" w:type="dxa"/>
            <w:gridSpan w:val="9"/>
          </w:tcPr>
          <w:p w14:paraId="4F255502" w14:textId="77777777" w:rsidR="0013616D" w:rsidRPr="00EA1428" w:rsidRDefault="0013616D" w:rsidP="0013616D">
            <w:pPr>
              <w:jc w:val="left"/>
              <w:rPr>
                <w:szCs w:val="22"/>
              </w:rPr>
            </w:pPr>
            <w:r w:rsidRPr="00B56072">
              <w:rPr>
                <w:noProof/>
                <w:szCs w:val="22"/>
              </w:rPr>
              <w:t>Genomics-based identification of freshwater macroinvertebrates to species level</w:t>
            </w:r>
          </w:p>
        </w:tc>
      </w:tr>
      <w:tr w:rsidR="0013616D" w:rsidRPr="00EA1428" w14:paraId="0E74245C" w14:textId="77777777" w:rsidTr="0013616D">
        <w:tc>
          <w:tcPr>
            <w:tcW w:w="1985" w:type="dxa"/>
          </w:tcPr>
          <w:p w14:paraId="0144FB5C"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4E6BB81C"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1582F327" w14:textId="77777777" w:rsidR="0013616D" w:rsidRPr="00EA1428" w:rsidRDefault="0013616D" w:rsidP="0013616D">
            <w:pPr>
              <w:jc w:val="left"/>
              <w:rPr>
                <w:b/>
                <w:szCs w:val="22"/>
              </w:rPr>
            </w:pPr>
            <w:r w:rsidRPr="00EA1428">
              <w:rPr>
                <w:b/>
                <w:szCs w:val="22"/>
              </w:rPr>
              <w:t>Site</w:t>
            </w:r>
          </w:p>
        </w:tc>
        <w:tc>
          <w:tcPr>
            <w:tcW w:w="2104" w:type="dxa"/>
            <w:gridSpan w:val="3"/>
          </w:tcPr>
          <w:p w14:paraId="5BB6CA1A" w14:textId="77777777" w:rsidR="0013616D" w:rsidRPr="00EA1428" w:rsidRDefault="0013616D" w:rsidP="0013616D">
            <w:pPr>
              <w:jc w:val="left"/>
              <w:rPr>
                <w:szCs w:val="22"/>
              </w:rPr>
            </w:pPr>
            <w:r w:rsidRPr="00B56072">
              <w:rPr>
                <w:noProof/>
                <w:szCs w:val="22"/>
              </w:rPr>
              <w:t>Ranger</w:t>
            </w:r>
          </w:p>
        </w:tc>
      </w:tr>
      <w:tr w:rsidR="0013616D" w:rsidRPr="00EA1428" w14:paraId="484F18C0" w14:textId="77777777" w:rsidTr="0013616D">
        <w:tc>
          <w:tcPr>
            <w:tcW w:w="1985" w:type="dxa"/>
          </w:tcPr>
          <w:p w14:paraId="18A399E4"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575389B5" w14:textId="77777777" w:rsidR="0013616D" w:rsidRPr="00EA1428" w:rsidRDefault="0013616D" w:rsidP="0013616D">
            <w:pPr>
              <w:jc w:val="left"/>
              <w:rPr>
                <w:szCs w:val="22"/>
              </w:rPr>
            </w:pPr>
            <w:r w:rsidRPr="00B56072">
              <w:rPr>
                <w:noProof/>
                <w:szCs w:val="22"/>
              </w:rPr>
              <w:t>Operational phase</w:t>
            </w:r>
          </w:p>
        </w:tc>
        <w:tc>
          <w:tcPr>
            <w:tcW w:w="1843" w:type="dxa"/>
            <w:gridSpan w:val="3"/>
            <w:tcBorders>
              <w:left w:val="single" w:sz="4" w:space="0" w:color="auto"/>
            </w:tcBorders>
          </w:tcPr>
          <w:p w14:paraId="3AD6C257" w14:textId="77777777" w:rsidR="0013616D" w:rsidRPr="00325597" w:rsidRDefault="0013616D" w:rsidP="0013616D">
            <w:pPr>
              <w:jc w:val="left"/>
              <w:rPr>
                <w:b/>
                <w:szCs w:val="22"/>
              </w:rPr>
            </w:pPr>
            <w:r w:rsidRPr="00325597">
              <w:rPr>
                <w:b/>
                <w:szCs w:val="22"/>
              </w:rPr>
              <w:t>Project status</w:t>
            </w:r>
          </w:p>
        </w:tc>
        <w:tc>
          <w:tcPr>
            <w:tcW w:w="2104" w:type="dxa"/>
            <w:gridSpan w:val="3"/>
          </w:tcPr>
          <w:p w14:paraId="5BEA586C" w14:textId="77777777" w:rsidR="0013616D" w:rsidRPr="00EA1428" w:rsidRDefault="0013616D" w:rsidP="0013616D">
            <w:pPr>
              <w:jc w:val="left"/>
              <w:rPr>
                <w:szCs w:val="22"/>
              </w:rPr>
            </w:pPr>
            <w:r w:rsidRPr="00B56072">
              <w:rPr>
                <w:noProof/>
                <w:szCs w:val="22"/>
              </w:rPr>
              <w:t>Active</w:t>
            </w:r>
          </w:p>
        </w:tc>
      </w:tr>
      <w:tr w:rsidR="0013616D" w:rsidRPr="00EA1428" w14:paraId="516B190B" w14:textId="77777777" w:rsidTr="0013616D">
        <w:tc>
          <w:tcPr>
            <w:tcW w:w="1985" w:type="dxa"/>
          </w:tcPr>
          <w:p w14:paraId="1D755EB6"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3ABF213E" w14:textId="77777777" w:rsidR="0013616D" w:rsidRPr="00EA1428" w:rsidRDefault="0013616D" w:rsidP="0013616D">
            <w:pPr>
              <w:jc w:val="left"/>
              <w:rPr>
                <w:szCs w:val="22"/>
              </w:rPr>
            </w:pPr>
            <w:r w:rsidRPr="00B56072">
              <w:rPr>
                <w:noProof/>
                <w:szCs w:val="22"/>
              </w:rPr>
              <w:t>Optimising SSB’s stream monitoring program</w:t>
            </w:r>
          </w:p>
        </w:tc>
      </w:tr>
      <w:tr w:rsidR="0013616D" w:rsidRPr="00EA1428" w14:paraId="529E945A" w14:textId="77777777" w:rsidTr="0013616D">
        <w:trPr>
          <w:trHeight w:val="450"/>
        </w:trPr>
        <w:tc>
          <w:tcPr>
            <w:tcW w:w="1985" w:type="dxa"/>
            <w:vMerge w:val="restart"/>
          </w:tcPr>
          <w:p w14:paraId="14ACACD1"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3F6E7E08"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0CE5C3EA"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659994AA"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4FE9217D"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3DB6892F"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1EB9A293" w14:textId="77777777" w:rsidR="0013616D" w:rsidRPr="009509CD" w:rsidRDefault="0013616D" w:rsidP="0013616D">
            <w:pPr>
              <w:jc w:val="left"/>
              <w:rPr>
                <w:szCs w:val="22"/>
              </w:rPr>
            </w:pPr>
            <w:r w:rsidRPr="00B56072">
              <w:rPr>
                <w:noProof/>
                <w:szCs w:val="22"/>
              </w:rPr>
              <w:t>3</w:t>
            </w:r>
          </w:p>
        </w:tc>
      </w:tr>
      <w:tr w:rsidR="0013616D" w:rsidRPr="00EA1428" w14:paraId="4683F1C7" w14:textId="77777777" w:rsidTr="0013616D">
        <w:trPr>
          <w:trHeight w:val="450"/>
        </w:trPr>
        <w:tc>
          <w:tcPr>
            <w:tcW w:w="1985" w:type="dxa"/>
            <w:vMerge/>
          </w:tcPr>
          <w:p w14:paraId="28AE2E51" w14:textId="77777777" w:rsidR="0013616D" w:rsidRDefault="0013616D" w:rsidP="0013616D">
            <w:pPr>
              <w:jc w:val="left"/>
              <w:rPr>
                <w:b/>
                <w:szCs w:val="22"/>
              </w:rPr>
            </w:pPr>
          </w:p>
        </w:tc>
        <w:tc>
          <w:tcPr>
            <w:tcW w:w="1701" w:type="dxa"/>
            <w:vMerge/>
            <w:tcBorders>
              <w:right w:val="single" w:sz="4" w:space="0" w:color="auto"/>
            </w:tcBorders>
          </w:tcPr>
          <w:p w14:paraId="3D33A94D" w14:textId="77777777" w:rsidR="0013616D" w:rsidRDefault="0013616D" w:rsidP="0013616D">
            <w:pPr>
              <w:jc w:val="left"/>
              <w:rPr>
                <w:szCs w:val="22"/>
              </w:rPr>
            </w:pPr>
          </w:p>
        </w:tc>
        <w:tc>
          <w:tcPr>
            <w:tcW w:w="1263" w:type="dxa"/>
            <w:vMerge/>
            <w:tcBorders>
              <w:left w:val="single" w:sz="4" w:space="0" w:color="auto"/>
            </w:tcBorders>
          </w:tcPr>
          <w:p w14:paraId="01F2BA94" w14:textId="77777777" w:rsidR="0013616D" w:rsidRPr="00EA1428" w:rsidRDefault="0013616D" w:rsidP="0013616D">
            <w:pPr>
              <w:jc w:val="left"/>
              <w:rPr>
                <w:b/>
                <w:szCs w:val="22"/>
              </w:rPr>
            </w:pPr>
          </w:p>
        </w:tc>
        <w:tc>
          <w:tcPr>
            <w:tcW w:w="1417" w:type="dxa"/>
            <w:gridSpan w:val="2"/>
            <w:tcBorders>
              <w:top w:val="dotted" w:sz="4" w:space="0" w:color="auto"/>
            </w:tcBorders>
          </w:tcPr>
          <w:p w14:paraId="57EC7DCE"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26A330F7" w14:textId="77777777" w:rsidR="0013616D" w:rsidRPr="00F836CD" w:rsidRDefault="0013616D" w:rsidP="0013616D">
            <w:pPr>
              <w:jc w:val="left"/>
              <w:rPr>
                <w:szCs w:val="22"/>
              </w:rPr>
            </w:pPr>
            <w:r w:rsidRPr="00B56072">
              <w:rPr>
                <w:noProof/>
                <w:szCs w:val="22"/>
              </w:rPr>
              <w:t>3</w:t>
            </w:r>
          </w:p>
        </w:tc>
        <w:tc>
          <w:tcPr>
            <w:tcW w:w="864" w:type="dxa"/>
            <w:gridSpan w:val="3"/>
            <w:tcBorders>
              <w:top w:val="dotted" w:sz="4" w:space="0" w:color="auto"/>
            </w:tcBorders>
          </w:tcPr>
          <w:p w14:paraId="5D9A3823"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006890B4" w14:textId="77777777" w:rsidR="0013616D" w:rsidRPr="00F836CD" w:rsidRDefault="0013616D" w:rsidP="0013616D">
            <w:pPr>
              <w:jc w:val="left"/>
              <w:rPr>
                <w:szCs w:val="22"/>
              </w:rPr>
            </w:pPr>
            <w:r w:rsidRPr="00B56072">
              <w:rPr>
                <w:noProof/>
                <w:szCs w:val="22"/>
              </w:rPr>
              <w:t>D</w:t>
            </w:r>
          </w:p>
        </w:tc>
      </w:tr>
      <w:tr w:rsidR="0013616D" w:rsidRPr="00EA1428" w14:paraId="6E418F4E" w14:textId="77777777" w:rsidTr="0013616D">
        <w:tc>
          <w:tcPr>
            <w:tcW w:w="1985" w:type="dxa"/>
            <w:vMerge w:val="restart"/>
          </w:tcPr>
          <w:p w14:paraId="4EDF3576"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6412D3BF" w14:textId="77777777" w:rsidR="0013616D" w:rsidRPr="00EA1428" w:rsidRDefault="0013616D" w:rsidP="0013616D">
            <w:pPr>
              <w:jc w:val="left"/>
              <w:rPr>
                <w:szCs w:val="22"/>
              </w:rPr>
            </w:pPr>
            <w:r w:rsidRPr="00B56072">
              <w:rPr>
                <w:noProof/>
                <w:szCs w:val="22"/>
              </w:rPr>
              <w:t>RES-2015-019</w:t>
            </w:r>
          </w:p>
        </w:tc>
        <w:tc>
          <w:tcPr>
            <w:tcW w:w="3544" w:type="dxa"/>
            <w:gridSpan w:val="6"/>
            <w:tcBorders>
              <w:left w:val="single" w:sz="4" w:space="0" w:color="auto"/>
              <w:bottom w:val="dotted" w:sz="4" w:space="0" w:color="auto"/>
            </w:tcBorders>
          </w:tcPr>
          <w:p w14:paraId="41522519"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0765FA57" w14:textId="77777777" w:rsidR="0013616D" w:rsidRPr="00EA1428" w:rsidRDefault="0013616D" w:rsidP="0013616D">
            <w:pPr>
              <w:jc w:val="left"/>
              <w:rPr>
                <w:szCs w:val="22"/>
              </w:rPr>
            </w:pPr>
            <w:r>
              <w:rPr>
                <w:noProof/>
                <w:szCs w:val="22"/>
              </w:rPr>
              <w:t>1/4</w:t>
            </w:r>
            <w:r w:rsidRPr="00B56072">
              <w:rPr>
                <w:noProof/>
                <w:szCs w:val="22"/>
              </w:rPr>
              <w:t>/2015</w:t>
            </w:r>
          </w:p>
        </w:tc>
      </w:tr>
      <w:tr w:rsidR="0013616D" w:rsidRPr="00EA1428" w14:paraId="06E5F05F" w14:textId="77777777" w:rsidTr="0013616D">
        <w:tc>
          <w:tcPr>
            <w:tcW w:w="1985" w:type="dxa"/>
            <w:vMerge/>
            <w:tcBorders>
              <w:bottom w:val="dotted" w:sz="4" w:space="0" w:color="auto"/>
            </w:tcBorders>
          </w:tcPr>
          <w:p w14:paraId="642389E9"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426EA31C"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29743F7E"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6BB481D6" w14:textId="77777777" w:rsidR="0013616D" w:rsidRPr="00EA1428" w:rsidRDefault="0013616D" w:rsidP="0013616D">
            <w:pPr>
              <w:jc w:val="left"/>
              <w:rPr>
                <w:szCs w:val="22"/>
              </w:rPr>
            </w:pPr>
            <w:r>
              <w:rPr>
                <w:noProof/>
                <w:szCs w:val="22"/>
              </w:rPr>
              <w:t>31/12</w:t>
            </w:r>
            <w:r w:rsidRPr="00B56072">
              <w:rPr>
                <w:noProof/>
                <w:szCs w:val="22"/>
              </w:rPr>
              <w:t>/2026</w:t>
            </w:r>
          </w:p>
        </w:tc>
      </w:tr>
      <w:tr w:rsidR="0013616D" w:rsidRPr="00EA1428" w14:paraId="63088901" w14:textId="77777777" w:rsidTr="0013616D">
        <w:tc>
          <w:tcPr>
            <w:tcW w:w="1985" w:type="dxa"/>
            <w:tcBorders>
              <w:top w:val="dotted" w:sz="4" w:space="0" w:color="auto"/>
              <w:bottom w:val="dotted" w:sz="4" w:space="0" w:color="auto"/>
            </w:tcBorders>
          </w:tcPr>
          <w:p w14:paraId="3E432947"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31936E8C" w14:textId="77777777" w:rsidR="0013616D" w:rsidRPr="00EA1428" w:rsidRDefault="0013616D" w:rsidP="0013616D">
            <w:pPr>
              <w:jc w:val="left"/>
              <w:rPr>
                <w:szCs w:val="22"/>
              </w:rPr>
            </w:pPr>
            <w:r w:rsidRPr="00B56072">
              <w:rPr>
                <w:noProof/>
                <w:szCs w:val="22"/>
              </w:rPr>
              <w:t>60</w:t>
            </w:r>
          </w:p>
        </w:tc>
        <w:tc>
          <w:tcPr>
            <w:tcW w:w="3544" w:type="dxa"/>
            <w:gridSpan w:val="6"/>
            <w:tcBorders>
              <w:top w:val="dotted" w:sz="4" w:space="0" w:color="auto"/>
              <w:left w:val="single" w:sz="4" w:space="0" w:color="auto"/>
              <w:bottom w:val="dotted" w:sz="4" w:space="0" w:color="auto"/>
            </w:tcBorders>
          </w:tcPr>
          <w:p w14:paraId="0004BDF7"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50F85CAF" w14:textId="77777777" w:rsidR="0013616D" w:rsidRPr="00EA1428" w:rsidRDefault="0013616D" w:rsidP="0013616D">
            <w:pPr>
              <w:jc w:val="left"/>
              <w:rPr>
                <w:szCs w:val="22"/>
              </w:rPr>
            </w:pPr>
            <w:r>
              <w:rPr>
                <w:noProof/>
                <w:szCs w:val="22"/>
              </w:rPr>
              <w:t>30/6</w:t>
            </w:r>
            <w:r w:rsidRPr="00B56072">
              <w:rPr>
                <w:noProof/>
                <w:szCs w:val="22"/>
              </w:rPr>
              <w:t>/2018</w:t>
            </w:r>
          </w:p>
        </w:tc>
      </w:tr>
      <w:tr w:rsidR="0013616D" w:rsidRPr="00EA1428" w14:paraId="4B34D96D" w14:textId="77777777" w:rsidTr="0013616D">
        <w:tc>
          <w:tcPr>
            <w:tcW w:w="1985" w:type="dxa"/>
            <w:tcBorders>
              <w:top w:val="dotted" w:sz="4" w:space="0" w:color="auto"/>
              <w:bottom w:val="dotted" w:sz="4" w:space="0" w:color="auto"/>
            </w:tcBorders>
          </w:tcPr>
          <w:p w14:paraId="597CD47D"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24F0932F"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3C4B2866"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2A599EFB" w14:textId="77777777" w:rsidR="0013616D" w:rsidRPr="00EA1428" w:rsidRDefault="0013616D" w:rsidP="0013616D">
            <w:pPr>
              <w:jc w:val="left"/>
              <w:rPr>
                <w:szCs w:val="22"/>
              </w:rPr>
            </w:pPr>
            <w:r>
              <w:rPr>
                <w:szCs w:val="22"/>
              </w:rPr>
              <w:t>N/A</w:t>
            </w:r>
          </w:p>
        </w:tc>
      </w:tr>
      <w:tr w:rsidR="0013616D" w:rsidRPr="00EA1428" w14:paraId="7C84701F" w14:textId="77777777" w:rsidTr="0013616D">
        <w:trPr>
          <w:trHeight w:val="281"/>
        </w:trPr>
        <w:tc>
          <w:tcPr>
            <w:tcW w:w="1985" w:type="dxa"/>
            <w:tcBorders>
              <w:top w:val="dotted" w:sz="4" w:space="0" w:color="auto"/>
              <w:bottom w:val="dotted" w:sz="4" w:space="0" w:color="auto"/>
              <w:right w:val="nil"/>
            </w:tcBorders>
          </w:tcPr>
          <w:p w14:paraId="4586070F"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41C9A9D5"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708532FB"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4101C8E2" w14:textId="77777777" w:rsidR="0013616D" w:rsidRPr="00EA1428" w:rsidRDefault="0013616D" w:rsidP="0013616D">
            <w:pPr>
              <w:jc w:val="left"/>
              <w:rPr>
                <w:szCs w:val="22"/>
              </w:rPr>
            </w:pPr>
            <w:r w:rsidRPr="00B56072">
              <w:rPr>
                <w:noProof/>
                <w:szCs w:val="22"/>
              </w:rPr>
              <w:t>N/A</w:t>
            </w:r>
          </w:p>
        </w:tc>
      </w:tr>
      <w:tr w:rsidR="0013616D" w:rsidRPr="00EA1428" w14:paraId="4C534134" w14:textId="77777777" w:rsidTr="0013616D">
        <w:trPr>
          <w:trHeight w:val="140"/>
        </w:trPr>
        <w:tc>
          <w:tcPr>
            <w:tcW w:w="1985" w:type="dxa"/>
            <w:tcBorders>
              <w:top w:val="dotted" w:sz="4" w:space="0" w:color="auto"/>
              <w:bottom w:val="dotted" w:sz="4" w:space="0" w:color="auto"/>
              <w:right w:val="nil"/>
            </w:tcBorders>
          </w:tcPr>
          <w:p w14:paraId="7FCE5649"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29D126A2" w14:textId="77777777" w:rsidR="0013616D" w:rsidRPr="00A52EFB" w:rsidRDefault="0013616D" w:rsidP="0013616D">
            <w:pPr>
              <w:jc w:val="left"/>
              <w:rPr>
                <w:szCs w:val="22"/>
              </w:rPr>
            </w:pPr>
            <w:r w:rsidRPr="00B56072">
              <w:rPr>
                <w:noProof/>
                <w:szCs w:val="22"/>
              </w:rPr>
              <w:t>MQU/NTG</w:t>
            </w:r>
          </w:p>
        </w:tc>
        <w:tc>
          <w:tcPr>
            <w:tcW w:w="3544" w:type="dxa"/>
            <w:gridSpan w:val="6"/>
            <w:vMerge/>
            <w:tcBorders>
              <w:left w:val="single" w:sz="4" w:space="0" w:color="auto"/>
              <w:bottom w:val="dotted" w:sz="4" w:space="0" w:color="auto"/>
            </w:tcBorders>
          </w:tcPr>
          <w:p w14:paraId="57C3CEEB" w14:textId="77777777" w:rsidR="0013616D" w:rsidRDefault="0013616D" w:rsidP="0013616D">
            <w:pPr>
              <w:jc w:val="left"/>
              <w:rPr>
                <w:b/>
                <w:szCs w:val="22"/>
              </w:rPr>
            </w:pPr>
          </w:p>
        </w:tc>
        <w:tc>
          <w:tcPr>
            <w:tcW w:w="1679" w:type="dxa"/>
            <w:gridSpan w:val="2"/>
            <w:vMerge/>
            <w:tcBorders>
              <w:bottom w:val="dotted" w:sz="4" w:space="0" w:color="auto"/>
            </w:tcBorders>
          </w:tcPr>
          <w:p w14:paraId="0DE604CF" w14:textId="77777777" w:rsidR="0013616D" w:rsidRDefault="0013616D" w:rsidP="0013616D">
            <w:pPr>
              <w:jc w:val="left"/>
              <w:rPr>
                <w:szCs w:val="22"/>
              </w:rPr>
            </w:pPr>
          </w:p>
        </w:tc>
      </w:tr>
      <w:tr w:rsidR="0013616D" w:rsidRPr="00EA1428" w14:paraId="6334F987" w14:textId="77777777" w:rsidTr="0013616D">
        <w:tc>
          <w:tcPr>
            <w:tcW w:w="1985" w:type="dxa"/>
            <w:tcBorders>
              <w:top w:val="dotted" w:sz="4" w:space="0" w:color="auto"/>
              <w:bottom w:val="dotted" w:sz="4" w:space="0" w:color="auto"/>
            </w:tcBorders>
          </w:tcPr>
          <w:p w14:paraId="30F95716"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688EAFBF" w14:textId="77777777" w:rsidR="0013616D" w:rsidRPr="00EA1428" w:rsidRDefault="0013616D" w:rsidP="0013616D">
            <w:pPr>
              <w:jc w:val="left"/>
              <w:rPr>
                <w:szCs w:val="22"/>
              </w:rPr>
            </w:pPr>
            <w:r w:rsidRPr="00B56072">
              <w:rPr>
                <w:noProof/>
                <w:szCs w:val="22"/>
              </w:rPr>
              <w:t>Hanley, Julie</w:t>
            </w:r>
          </w:p>
        </w:tc>
        <w:tc>
          <w:tcPr>
            <w:tcW w:w="3544" w:type="dxa"/>
            <w:gridSpan w:val="6"/>
            <w:tcBorders>
              <w:top w:val="dotted" w:sz="4" w:space="0" w:color="auto"/>
              <w:left w:val="single" w:sz="4" w:space="0" w:color="auto"/>
              <w:bottom w:val="dotted" w:sz="4" w:space="0" w:color="auto"/>
            </w:tcBorders>
          </w:tcPr>
          <w:p w14:paraId="44F91A89"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237BE60B" w14:textId="77777777" w:rsidR="0013616D" w:rsidRPr="00EA1428" w:rsidRDefault="0013616D" w:rsidP="0013616D">
            <w:pPr>
              <w:jc w:val="left"/>
              <w:rPr>
                <w:szCs w:val="22"/>
              </w:rPr>
            </w:pPr>
            <w:r w:rsidRPr="00B56072">
              <w:rPr>
                <w:noProof/>
                <w:szCs w:val="22"/>
              </w:rPr>
              <w:t>36</w:t>
            </w:r>
          </w:p>
        </w:tc>
      </w:tr>
      <w:tr w:rsidR="0013616D" w:rsidRPr="00EA1428" w14:paraId="484890C6" w14:textId="77777777" w:rsidTr="0013616D">
        <w:tc>
          <w:tcPr>
            <w:tcW w:w="1985" w:type="dxa"/>
            <w:tcBorders>
              <w:top w:val="dotted" w:sz="4" w:space="0" w:color="auto"/>
            </w:tcBorders>
          </w:tcPr>
          <w:p w14:paraId="02559F77"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9D34F87" w14:textId="77777777" w:rsidR="0013616D" w:rsidRPr="00EA1428" w:rsidRDefault="0013616D" w:rsidP="0013616D">
            <w:pPr>
              <w:jc w:val="left"/>
              <w:rPr>
                <w:szCs w:val="22"/>
              </w:rPr>
            </w:pPr>
            <w:r w:rsidRPr="00B56072">
              <w:rPr>
                <w:noProof/>
                <w:szCs w:val="22"/>
              </w:rPr>
              <w:t>Humphrey, Chris</w:t>
            </w:r>
          </w:p>
        </w:tc>
        <w:tc>
          <w:tcPr>
            <w:tcW w:w="3544" w:type="dxa"/>
            <w:gridSpan w:val="6"/>
            <w:tcBorders>
              <w:top w:val="dotted" w:sz="4" w:space="0" w:color="auto"/>
              <w:left w:val="single" w:sz="4" w:space="0" w:color="auto"/>
            </w:tcBorders>
          </w:tcPr>
          <w:p w14:paraId="2A9EC9D6"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28B1CE6A" w14:textId="77777777" w:rsidR="0013616D" w:rsidRPr="00EA1428" w:rsidRDefault="0013616D" w:rsidP="0013616D">
            <w:pPr>
              <w:jc w:val="left"/>
              <w:rPr>
                <w:szCs w:val="22"/>
              </w:rPr>
            </w:pPr>
            <w:r w:rsidRPr="00B56072">
              <w:rPr>
                <w:noProof/>
                <w:szCs w:val="22"/>
              </w:rPr>
              <w:t>15</w:t>
            </w:r>
          </w:p>
        </w:tc>
      </w:tr>
    </w:tbl>
    <w:p w14:paraId="22E6D4B9" w14:textId="77777777" w:rsidR="0013616D" w:rsidRDefault="0013616D" w:rsidP="0013616D">
      <w:pPr>
        <w:pStyle w:val="4point"/>
      </w:pPr>
    </w:p>
    <w:p w14:paraId="0C7B7A0D" w14:textId="77777777" w:rsidR="0013616D" w:rsidRDefault="0013616D" w:rsidP="0013616D">
      <w:pPr>
        <w:pStyle w:val="Heading3"/>
      </w:pPr>
      <w:bookmarkStart w:id="582" w:name="_Toc490837488"/>
      <w:bookmarkStart w:id="583" w:name="_Toc491430097"/>
      <w:bookmarkStart w:id="584" w:name="_Toc491430969"/>
      <w:bookmarkStart w:id="585" w:name="_Toc508200403"/>
      <w:r>
        <w:t>Aims</w:t>
      </w:r>
      <w:bookmarkEnd w:id="582"/>
      <w:bookmarkEnd w:id="583"/>
      <w:bookmarkEnd w:id="584"/>
      <w:bookmarkEnd w:id="585"/>
      <w:r>
        <w:t xml:space="preserve"> </w:t>
      </w:r>
    </w:p>
    <w:p w14:paraId="78060B14" w14:textId="3E3DAD9C" w:rsidR="0013616D" w:rsidRDefault="0013616D" w:rsidP="00B642E1">
      <w:pPr>
        <w:pStyle w:val="ListParagraph"/>
        <w:numPr>
          <w:ilvl w:val="0"/>
          <w:numId w:val="19"/>
        </w:numPr>
        <w:ind w:left="426"/>
        <w:rPr>
          <w:noProof/>
        </w:rPr>
      </w:pPr>
      <w:r>
        <w:rPr>
          <w:noProof/>
        </w:rPr>
        <w:t>To build a baseline DNA barcode library for freshwater macroinvertebrate species from ARR streams, commencing with caddisflies (Trichoptera), mayflies (Ephemeroptera) and non-biting midges (Diptera: Chironomidae).</w:t>
      </w:r>
    </w:p>
    <w:p w14:paraId="1AE3ED9D" w14:textId="2FD67143" w:rsidR="0013616D" w:rsidRPr="002B0A47" w:rsidRDefault="0013616D" w:rsidP="00B642E1">
      <w:pPr>
        <w:pStyle w:val="ListParagraph"/>
        <w:numPr>
          <w:ilvl w:val="0"/>
          <w:numId w:val="19"/>
        </w:numPr>
        <w:ind w:left="426"/>
        <w:rPr>
          <w:noProof/>
        </w:rPr>
      </w:pPr>
      <w:r>
        <w:rPr>
          <w:noProof/>
        </w:rPr>
        <w:t>To test and trial this barcode database for species-level identifications arising from samples gathered in monitoring programs.</w:t>
      </w:r>
    </w:p>
    <w:p w14:paraId="351F5084" w14:textId="77777777" w:rsidR="0013616D" w:rsidRDefault="0013616D" w:rsidP="0013616D">
      <w:pPr>
        <w:pStyle w:val="Heading3"/>
      </w:pPr>
      <w:bookmarkStart w:id="586" w:name="_Toc490837489"/>
      <w:bookmarkStart w:id="587" w:name="_Toc491430098"/>
      <w:bookmarkStart w:id="588" w:name="_Toc491430970"/>
      <w:bookmarkStart w:id="589" w:name="_Toc508200404"/>
      <w:r>
        <w:t>Background</w:t>
      </w:r>
      <w:bookmarkEnd w:id="586"/>
      <w:bookmarkEnd w:id="587"/>
      <w:bookmarkEnd w:id="588"/>
      <w:bookmarkEnd w:id="589"/>
      <w:r>
        <w:t xml:space="preserve"> </w:t>
      </w:r>
    </w:p>
    <w:p w14:paraId="0D609F70" w14:textId="77777777" w:rsidR="0013616D" w:rsidRDefault="0013616D" w:rsidP="0013616D">
      <w:pPr>
        <w:rPr>
          <w:noProof/>
        </w:rPr>
      </w:pPr>
      <w:r>
        <w:rPr>
          <w:noProof/>
        </w:rPr>
        <w:t>Macroinvertebrate communities are the most commonly employed biological monitoring group for freshwater ecosystems, including monitoring and assessment of potential mining impacts in the ARR. An ongoing impediment to their use is the labour-intensive processing of samples and accurate identification of the constituent fauna. Emerging genetic techniques in monitoring (eDNA, ecogenomics) offer vastly improved and cost effective approaches to deriving accurate, species-level information for macroinvertebrate samples, and there are moves worldwide to undertake the necessary R&amp;D to build regional baseline DNA barcode libraries. This library provides the basis for determining the composition of fauna in collected samples, using suitable new generation genomic technologies. Preliminary discussions have been undertaken amongst SSB, NT Government and Macquarie University researchers to pilot a proof of concept using two freshwater insect orders, caddisflies (Trichoptera) and mayflies (Ephemeroptera), and Dipteran family, Chironomidae. Material for this study is being drawn from NT Top End streams, including the ARR.</w:t>
      </w:r>
    </w:p>
    <w:p w14:paraId="4ED14A1A" w14:textId="77777777" w:rsidR="0013616D" w:rsidRDefault="0013616D" w:rsidP="0013616D">
      <w:pPr>
        <w:rPr>
          <w:noProof/>
        </w:rPr>
      </w:pPr>
      <w:r>
        <w:rPr>
          <w:noProof/>
        </w:rPr>
        <w:t>At this stage, SSB’s main contribution to the study is provision of material for genetic analysis.</w:t>
      </w:r>
    </w:p>
    <w:p w14:paraId="4E14AD0C" w14:textId="77777777" w:rsidR="0013616D" w:rsidRDefault="0013616D" w:rsidP="0013616D"/>
    <w:p w14:paraId="0A3F8AE4" w14:textId="77777777" w:rsidR="0013616D" w:rsidRDefault="0013616D" w:rsidP="0013616D">
      <w:pPr>
        <w:pStyle w:val="Heading3"/>
      </w:pPr>
      <w:bookmarkStart w:id="590" w:name="_Toc490837490"/>
      <w:bookmarkStart w:id="591" w:name="_Toc491430099"/>
      <w:bookmarkStart w:id="592" w:name="_Toc491430971"/>
      <w:bookmarkStart w:id="593" w:name="_Toc508200405"/>
      <w:r>
        <w:t>Progress against plan</w:t>
      </w:r>
      <w:bookmarkEnd w:id="590"/>
      <w:bookmarkEnd w:id="591"/>
      <w:bookmarkEnd w:id="592"/>
      <w:bookmarkEnd w:id="593"/>
      <w:r>
        <w:t xml:space="preserve"> </w:t>
      </w:r>
    </w:p>
    <w:p w14:paraId="42C00506" w14:textId="2D6E4B6F" w:rsidR="0013616D" w:rsidRDefault="0013616D" w:rsidP="00B642E1">
      <w:pPr>
        <w:pStyle w:val="ListParagraph"/>
        <w:numPr>
          <w:ilvl w:val="0"/>
          <w:numId w:val="19"/>
        </w:numPr>
        <w:ind w:left="426"/>
        <w:rPr>
          <w:noProof/>
        </w:rPr>
      </w:pPr>
      <w:r>
        <w:rPr>
          <w:noProof/>
        </w:rPr>
        <w:t xml:space="preserve">SSB, Macquarie University and NT Government researchers have held meetings to coordinate and integrate information needs. </w:t>
      </w:r>
    </w:p>
    <w:p w14:paraId="5B8D99DC" w14:textId="2EE46B22" w:rsidR="0013616D" w:rsidRDefault="0013616D" w:rsidP="00B642E1">
      <w:pPr>
        <w:pStyle w:val="ListParagraph"/>
        <w:numPr>
          <w:ilvl w:val="0"/>
          <w:numId w:val="19"/>
        </w:numPr>
        <w:ind w:left="426"/>
      </w:pPr>
      <w:r>
        <w:rPr>
          <w:noProof/>
        </w:rPr>
        <w:t>A collaborative consultancy partnership between SSB and Macquarie University is being developed.</w:t>
      </w:r>
    </w:p>
    <w:p w14:paraId="62546F3A" w14:textId="77777777" w:rsidR="0013616D" w:rsidRPr="009509CD" w:rsidRDefault="0013616D" w:rsidP="0013616D">
      <w:pPr>
        <w:pStyle w:val="Heading3"/>
      </w:pPr>
      <w:bookmarkStart w:id="594" w:name="_Toc490837491"/>
      <w:bookmarkStart w:id="595" w:name="_Toc491430100"/>
      <w:bookmarkStart w:id="596" w:name="_Toc491430972"/>
      <w:bookmarkStart w:id="597" w:name="_Toc508200406"/>
      <w:r w:rsidRPr="00A85812">
        <w:t>Key findings</w:t>
      </w:r>
      <w:bookmarkEnd w:id="594"/>
      <w:bookmarkEnd w:id="595"/>
      <w:bookmarkEnd w:id="596"/>
      <w:bookmarkEnd w:id="597"/>
    </w:p>
    <w:p w14:paraId="5C3BE9E5" w14:textId="77777777" w:rsidR="0013616D" w:rsidRDefault="0013616D" w:rsidP="0013616D">
      <w:r>
        <w:rPr>
          <w:noProof/>
        </w:rPr>
        <w:t>There are no key findings to date.</w:t>
      </w:r>
    </w:p>
    <w:p w14:paraId="0188F0A1" w14:textId="77777777" w:rsidR="0013616D" w:rsidRDefault="0013616D" w:rsidP="0013616D">
      <w:pPr>
        <w:pStyle w:val="Heading3"/>
      </w:pPr>
      <w:bookmarkStart w:id="598" w:name="_Toc490837492"/>
      <w:bookmarkStart w:id="599" w:name="_Toc491430101"/>
      <w:bookmarkStart w:id="600" w:name="_Toc491430973"/>
      <w:bookmarkStart w:id="601" w:name="_Toc508200407"/>
      <w:r>
        <w:t>Workplan for 2017–18</w:t>
      </w:r>
      <w:bookmarkEnd w:id="598"/>
      <w:bookmarkEnd w:id="599"/>
      <w:bookmarkEnd w:id="600"/>
      <w:bookmarkEnd w:id="601"/>
      <w:r>
        <w:t xml:space="preserve"> </w:t>
      </w:r>
    </w:p>
    <w:p w14:paraId="7D83FC51" w14:textId="52A8F198" w:rsidR="0013616D" w:rsidRDefault="0013616D" w:rsidP="00B642E1">
      <w:pPr>
        <w:pStyle w:val="ListParagraph"/>
        <w:numPr>
          <w:ilvl w:val="0"/>
          <w:numId w:val="19"/>
        </w:numPr>
        <w:ind w:left="426"/>
        <w:rPr>
          <w:noProof/>
        </w:rPr>
      </w:pPr>
      <w:r>
        <w:rPr>
          <w:noProof/>
        </w:rPr>
        <w:t xml:space="preserve">With collaborators from Macquarie University and NT Government, </w:t>
      </w:r>
      <w:r w:rsidR="00B642E1">
        <w:rPr>
          <w:noProof/>
        </w:rPr>
        <w:t>develop</w:t>
      </w:r>
      <w:r>
        <w:rPr>
          <w:noProof/>
        </w:rPr>
        <w:t xml:space="preserve"> a regional, baseline DNA barcode library for freshwater NT invertebrates.</w:t>
      </w:r>
    </w:p>
    <w:p w14:paraId="4B73B998" w14:textId="21BEA6E5" w:rsidR="0013616D" w:rsidRPr="002B0A47" w:rsidRDefault="0013616D" w:rsidP="00B642E1">
      <w:pPr>
        <w:pStyle w:val="ListParagraph"/>
        <w:numPr>
          <w:ilvl w:val="0"/>
          <w:numId w:val="19"/>
        </w:numPr>
        <w:ind w:left="426"/>
      </w:pPr>
      <w:r>
        <w:rPr>
          <w:noProof/>
        </w:rPr>
        <w:t>Provide material for genetic analysis.</w:t>
      </w:r>
    </w:p>
    <w:p w14:paraId="31A3DF80" w14:textId="77777777" w:rsidR="0013616D" w:rsidRDefault="0013616D" w:rsidP="0013616D">
      <w:pPr>
        <w:pStyle w:val="Heading3"/>
      </w:pPr>
      <w:bookmarkStart w:id="602" w:name="_Toc490837493"/>
      <w:bookmarkStart w:id="603" w:name="_Toc491430102"/>
      <w:bookmarkStart w:id="604" w:name="_Toc491430974"/>
      <w:bookmarkStart w:id="605" w:name="_Toc508200408"/>
      <w:r>
        <w:t>Planned project outputs and associated outcomes</w:t>
      </w:r>
      <w:bookmarkEnd w:id="602"/>
      <w:bookmarkEnd w:id="603"/>
      <w:bookmarkEnd w:id="604"/>
      <w:bookmarkEnd w:id="605"/>
    </w:p>
    <w:p w14:paraId="76C1FED3" w14:textId="77777777" w:rsidR="0013616D" w:rsidRDefault="0013616D" w:rsidP="0013616D">
      <w:pPr>
        <w:rPr>
          <w:noProof/>
        </w:rPr>
      </w:pPr>
      <w:r>
        <w:rPr>
          <w:noProof/>
        </w:rPr>
        <w:t>The primary outputs for the project are:</w:t>
      </w:r>
    </w:p>
    <w:p w14:paraId="0B59CFE1" w14:textId="71631640" w:rsidR="0013616D" w:rsidRDefault="0013616D" w:rsidP="00B642E1">
      <w:pPr>
        <w:pStyle w:val="ListParagraph"/>
        <w:numPr>
          <w:ilvl w:val="0"/>
          <w:numId w:val="19"/>
        </w:numPr>
        <w:ind w:left="426"/>
        <w:rPr>
          <w:noProof/>
        </w:rPr>
      </w:pPr>
      <w:r>
        <w:rPr>
          <w:noProof/>
        </w:rPr>
        <w:t>Initial proof of concept, development of a regional, baseline DNA barcode library for caddisflies (Trichoptera),</w:t>
      </w:r>
      <w:r w:rsidR="00B642E1">
        <w:rPr>
          <w:noProof/>
        </w:rPr>
        <w:t xml:space="preserve"> </w:t>
      </w:r>
      <w:r>
        <w:rPr>
          <w:noProof/>
        </w:rPr>
        <w:t>mayflies (Ephemeroptera) and non-biting midges (Diptera: Chironomidae).</w:t>
      </w:r>
    </w:p>
    <w:p w14:paraId="0F889B85" w14:textId="77777777" w:rsidR="0013616D" w:rsidRDefault="0013616D" w:rsidP="0013616D">
      <w:r>
        <w:rPr>
          <w:noProof/>
        </w:rPr>
        <w:t>The outcomes that this project will achieve are cost effective approaches to sample processing and identification of freshwater macroinvertebrate species used as indicators of water quality in the ARR.</w:t>
      </w:r>
    </w:p>
    <w:p w14:paraId="06C2FA50" w14:textId="77777777" w:rsidR="0013616D" w:rsidRDefault="0013616D" w:rsidP="0013616D">
      <w:pPr>
        <w:pStyle w:val="Heading3"/>
      </w:pPr>
      <w:bookmarkStart w:id="606" w:name="_Toc490837494"/>
      <w:bookmarkStart w:id="607" w:name="_Toc491430103"/>
      <w:bookmarkStart w:id="608" w:name="_Toc491430975"/>
      <w:bookmarkStart w:id="609" w:name="_Toc508200409"/>
      <w:r>
        <w:t>Planned communication activities</w:t>
      </w:r>
      <w:bookmarkEnd w:id="606"/>
      <w:bookmarkEnd w:id="607"/>
      <w:bookmarkEnd w:id="608"/>
      <w:bookmarkEnd w:id="609"/>
    </w:p>
    <w:p w14:paraId="01097CFF" w14:textId="77777777" w:rsidR="0013616D" w:rsidRDefault="0013616D" w:rsidP="0013616D">
      <w:pPr>
        <w:rPr>
          <w:noProof/>
        </w:rPr>
      </w:pPr>
      <w:r>
        <w:rPr>
          <w:noProof/>
        </w:rPr>
        <w:t>The primary communication activities for the project are:</w:t>
      </w:r>
    </w:p>
    <w:p w14:paraId="640D035F" w14:textId="5AC40F88" w:rsidR="0013616D" w:rsidRDefault="0013616D" w:rsidP="00B642E1">
      <w:pPr>
        <w:pStyle w:val="ListParagraph"/>
        <w:numPr>
          <w:ilvl w:val="0"/>
          <w:numId w:val="19"/>
        </w:numPr>
        <w:ind w:left="426"/>
        <w:rPr>
          <w:noProof/>
        </w:rPr>
      </w:pPr>
      <w:r>
        <w:rPr>
          <w:noProof/>
        </w:rPr>
        <w:t>Reports to ARRTC and ARRAC</w:t>
      </w:r>
    </w:p>
    <w:p w14:paraId="62475151" w14:textId="24916270" w:rsidR="0013616D" w:rsidRDefault="0013616D" w:rsidP="00064679">
      <w:pPr>
        <w:pStyle w:val="ListParagraph"/>
        <w:numPr>
          <w:ilvl w:val="0"/>
          <w:numId w:val="19"/>
        </w:numPr>
        <w:spacing w:after="0"/>
        <w:ind w:left="426"/>
      </w:pPr>
      <w:r>
        <w:rPr>
          <w:noProof/>
        </w:rPr>
        <w:t>SSB / Science Division website updates</w:t>
      </w:r>
    </w:p>
    <w:p w14:paraId="650774C1" w14:textId="77777777" w:rsidR="0013616D" w:rsidRDefault="0013616D" w:rsidP="00064679">
      <w:pPr>
        <w:pStyle w:val="Heading3"/>
        <w:spacing w:before="0"/>
      </w:pPr>
      <w:bookmarkStart w:id="610" w:name="_Toc490837495"/>
      <w:bookmarkStart w:id="611" w:name="_Toc491430104"/>
      <w:bookmarkStart w:id="612" w:name="_Toc491430976"/>
      <w:bookmarkStart w:id="613" w:name="_Toc508200410"/>
      <w:r>
        <w:t>Project publications to date (if applicable)</w:t>
      </w:r>
      <w:bookmarkEnd w:id="610"/>
      <w:bookmarkEnd w:id="611"/>
      <w:bookmarkEnd w:id="612"/>
      <w:bookmarkEnd w:id="613"/>
    </w:p>
    <w:p w14:paraId="6A16F244" w14:textId="77777777" w:rsidR="0013616D" w:rsidRDefault="0013616D" w:rsidP="0013616D">
      <w:r>
        <w:rPr>
          <w:noProof/>
        </w:rPr>
        <w:t>There are no publications to date.</w:t>
      </w:r>
    </w:p>
    <w:p w14:paraId="0D5918F6" w14:textId="10A4A2BD" w:rsidR="0013616D" w:rsidRDefault="0013616D" w:rsidP="0013616D">
      <w:pPr>
        <w:spacing w:after="0" w:line="240" w:lineRule="auto"/>
        <w:jc w:val="left"/>
      </w:pP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019933E1"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2E1F4B51" w14:textId="77777777" w:rsidR="0013616D" w:rsidRPr="00EA1428" w:rsidRDefault="0013616D" w:rsidP="0013616D">
            <w:pPr>
              <w:jc w:val="left"/>
              <w:rPr>
                <w:szCs w:val="22"/>
              </w:rPr>
            </w:pPr>
            <w:r w:rsidRPr="00EA1428">
              <w:rPr>
                <w:szCs w:val="22"/>
              </w:rPr>
              <w:t>Project details</w:t>
            </w:r>
          </w:p>
        </w:tc>
      </w:tr>
      <w:tr w:rsidR="0013616D" w:rsidRPr="00EA1428" w14:paraId="7FE97DD4" w14:textId="77777777" w:rsidTr="0013616D">
        <w:tc>
          <w:tcPr>
            <w:tcW w:w="1985" w:type="dxa"/>
          </w:tcPr>
          <w:p w14:paraId="6D67DCDB" w14:textId="77777777" w:rsidR="0013616D" w:rsidRPr="00EA1428" w:rsidRDefault="0013616D" w:rsidP="0013616D">
            <w:pPr>
              <w:jc w:val="left"/>
              <w:rPr>
                <w:b/>
                <w:szCs w:val="22"/>
              </w:rPr>
            </w:pPr>
            <w:r w:rsidRPr="00EA1428">
              <w:rPr>
                <w:b/>
                <w:szCs w:val="22"/>
              </w:rPr>
              <w:t>Project title</w:t>
            </w:r>
          </w:p>
        </w:tc>
        <w:tc>
          <w:tcPr>
            <w:tcW w:w="6924" w:type="dxa"/>
            <w:gridSpan w:val="9"/>
          </w:tcPr>
          <w:p w14:paraId="4490BE83" w14:textId="77777777" w:rsidR="0013616D" w:rsidRPr="00EA1428" w:rsidRDefault="0013616D" w:rsidP="0013616D">
            <w:pPr>
              <w:jc w:val="left"/>
              <w:rPr>
                <w:szCs w:val="22"/>
              </w:rPr>
            </w:pPr>
            <w:r w:rsidRPr="00B56072">
              <w:rPr>
                <w:noProof/>
                <w:szCs w:val="22"/>
              </w:rPr>
              <w:t>Toxicity of ammonia and other key COPCs to freshwater mussels</w:t>
            </w:r>
          </w:p>
        </w:tc>
      </w:tr>
      <w:tr w:rsidR="0013616D" w:rsidRPr="00EA1428" w14:paraId="1DC5A4D0" w14:textId="77777777" w:rsidTr="0013616D">
        <w:tc>
          <w:tcPr>
            <w:tcW w:w="1985" w:type="dxa"/>
          </w:tcPr>
          <w:p w14:paraId="3B8D30D7"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329787A4"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7A3B68C1" w14:textId="77777777" w:rsidR="0013616D" w:rsidRPr="00EA1428" w:rsidRDefault="0013616D" w:rsidP="0013616D">
            <w:pPr>
              <w:jc w:val="left"/>
              <w:rPr>
                <w:b/>
                <w:szCs w:val="22"/>
              </w:rPr>
            </w:pPr>
            <w:r w:rsidRPr="00EA1428">
              <w:rPr>
                <w:b/>
                <w:szCs w:val="22"/>
              </w:rPr>
              <w:t>Site</w:t>
            </w:r>
          </w:p>
        </w:tc>
        <w:tc>
          <w:tcPr>
            <w:tcW w:w="2104" w:type="dxa"/>
            <w:gridSpan w:val="3"/>
          </w:tcPr>
          <w:p w14:paraId="542EAD92" w14:textId="77777777" w:rsidR="0013616D" w:rsidRPr="00EA1428" w:rsidRDefault="0013616D" w:rsidP="0013616D">
            <w:pPr>
              <w:jc w:val="left"/>
              <w:rPr>
                <w:szCs w:val="22"/>
              </w:rPr>
            </w:pPr>
            <w:r w:rsidRPr="00B56072">
              <w:rPr>
                <w:noProof/>
                <w:szCs w:val="22"/>
              </w:rPr>
              <w:t>Ranger</w:t>
            </w:r>
          </w:p>
        </w:tc>
      </w:tr>
      <w:tr w:rsidR="0013616D" w:rsidRPr="00EA1428" w14:paraId="1414292A" w14:textId="77777777" w:rsidTr="0013616D">
        <w:tc>
          <w:tcPr>
            <w:tcW w:w="1985" w:type="dxa"/>
          </w:tcPr>
          <w:p w14:paraId="4250932F"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282B40D3" w14:textId="77777777" w:rsidR="0013616D" w:rsidRPr="00EA1428" w:rsidRDefault="0013616D" w:rsidP="0013616D">
            <w:pPr>
              <w:jc w:val="left"/>
              <w:rPr>
                <w:szCs w:val="22"/>
              </w:rPr>
            </w:pPr>
            <w:r w:rsidRPr="00B56072">
              <w:rPr>
                <w:noProof/>
                <w:szCs w:val="22"/>
              </w:rPr>
              <w:t>Operational phase</w:t>
            </w:r>
          </w:p>
        </w:tc>
        <w:tc>
          <w:tcPr>
            <w:tcW w:w="1843" w:type="dxa"/>
            <w:gridSpan w:val="3"/>
            <w:tcBorders>
              <w:left w:val="single" w:sz="4" w:space="0" w:color="auto"/>
            </w:tcBorders>
          </w:tcPr>
          <w:p w14:paraId="1E62B4D2" w14:textId="77777777" w:rsidR="0013616D" w:rsidRPr="00325597" w:rsidRDefault="0013616D" w:rsidP="0013616D">
            <w:pPr>
              <w:jc w:val="left"/>
              <w:rPr>
                <w:b/>
                <w:szCs w:val="22"/>
              </w:rPr>
            </w:pPr>
            <w:r w:rsidRPr="00325597">
              <w:rPr>
                <w:b/>
                <w:szCs w:val="22"/>
              </w:rPr>
              <w:t>Project status</w:t>
            </w:r>
          </w:p>
        </w:tc>
        <w:tc>
          <w:tcPr>
            <w:tcW w:w="2104" w:type="dxa"/>
            <w:gridSpan w:val="3"/>
          </w:tcPr>
          <w:p w14:paraId="4BBFB1C8" w14:textId="77777777" w:rsidR="0013616D" w:rsidRPr="00EA1428" w:rsidRDefault="0013616D" w:rsidP="0013616D">
            <w:pPr>
              <w:jc w:val="left"/>
              <w:rPr>
                <w:szCs w:val="22"/>
              </w:rPr>
            </w:pPr>
            <w:r w:rsidRPr="00B56072">
              <w:rPr>
                <w:noProof/>
                <w:szCs w:val="22"/>
              </w:rPr>
              <w:t>Active</w:t>
            </w:r>
          </w:p>
        </w:tc>
      </w:tr>
      <w:tr w:rsidR="0013616D" w:rsidRPr="00EA1428" w14:paraId="064E7B3E" w14:textId="77777777" w:rsidTr="0013616D">
        <w:tc>
          <w:tcPr>
            <w:tcW w:w="1985" w:type="dxa"/>
          </w:tcPr>
          <w:p w14:paraId="647BEC20"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011E667D" w14:textId="5FB445F9" w:rsidR="0013616D" w:rsidRPr="00EA1428" w:rsidRDefault="0013616D" w:rsidP="0013616D">
            <w:pPr>
              <w:jc w:val="left"/>
              <w:rPr>
                <w:szCs w:val="22"/>
              </w:rPr>
            </w:pPr>
            <w:r w:rsidRPr="00B56072">
              <w:rPr>
                <w:noProof/>
                <w:szCs w:val="22"/>
              </w:rPr>
              <w:t xml:space="preserve">Informs the ammonia surface water quality </w:t>
            </w:r>
            <w:r w:rsidR="00B26B86" w:rsidRPr="00B26B86">
              <w:rPr>
                <w:noProof/>
                <w:szCs w:val="22"/>
              </w:rPr>
              <w:t>l</w:t>
            </w:r>
            <w:r w:rsidRPr="00B26B86">
              <w:rPr>
                <w:noProof/>
                <w:szCs w:val="22"/>
              </w:rPr>
              <w:t>imit</w:t>
            </w:r>
            <w:r w:rsidRPr="00B56072">
              <w:rPr>
                <w:noProof/>
                <w:szCs w:val="22"/>
              </w:rPr>
              <w:t xml:space="preserve"> for operations, as well as the rehabilitation standards for COPCs generally</w:t>
            </w:r>
            <w:r w:rsidR="00B642E1">
              <w:rPr>
                <w:noProof/>
                <w:szCs w:val="22"/>
              </w:rPr>
              <w:t>.</w:t>
            </w:r>
          </w:p>
        </w:tc>
      </w:tr>
      <w:tr w:rsidR="0013616D" w:rsidRPr="00EA1428" w14:paraId="2A2A5D1A" w14:textId="77777777" w:rsidTr="0013616D">
        <w:trPr>
          <w:trHeight w:val="450"/>
        </w:trPr>
        <w:tc>
          <w:tcPr>
            <w:tcW w:w="1985" w:type="dxa"/>
            <w:vMerge w:val="restart"/>
          </w:tcPr>
          <w:p w14:paraId="0BDAA4FD"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5DF82401"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138A2DBD"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37095C84"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7D2EF7E9"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0DE99C2F"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56197856" w14:textId="77777777" w:rsidR="0013616D" w:rsidRPr="009509CD" w:rsidRDefault="0013616D" w:rsidP="0013616D">
            <w:pPr>
              <w:jc w:val="left"/>
              <w:rPr>
                <w:szCs w:val="22"/>
              </w:rPr>
            </w:pPr>
            <w:r w:rsidRPr="00B56072">
              <w:rPr>
                <w:noProof/>
                <w:szCs w:val="22"/>
              </w:rPr>
              <w:t>1</w:t>
            </w:r>
          </w:p>
        </w:tc>
      </w:tr>
      <w:tr w:rsidR="0013616D" w:rsidRPr="00EA1428" w14:paraId="66DB74E3" w14:textId="77777777" w:rsidTr="0013616D">
        <w:trPr>
          <w:trHeight w:val="450"/>
        </w:trPr>
        <w:tc>
          <w:tcPr>
            <w:tcW w:w="1985" w:type="dxa"/>
            <w:vMerge/>
          </w:tcPr>
          <w:p w14:paraId="36426A77" w14:textId="77777777" w:rsidR="0013616D" w:rsidRDefault="0013616D" w:rsidP="0013616D">
            <w:pPr>
              <w:jc w:val="left"/>
              <w:rPr>
                <w:b/>
                <w:szCs w:val="22"/>
              </w:rPr>
            </w:pPr>
          </w:p>
        </w:tc>
        <w:tc>
          <w:tcPr>
            <w:tcW w:w="1701" w:type="dxa"/>
            <w:vMerge/>
            <w:tcBorders>
              <w:right w:val="single" w:sz="4" w:space="0" w:color="auto"/>
            </w:tcBorders>
          </w:tcPr>
          <w:p w14:paraId="2CFB1DAA" w14:textId="77777777" w:rsidR="0013616D" w:rsidRDefault="0013616D" w:rsidP="0013616D">
            <w:pPr>
              <w:jc w:val="left"/>
              <w:rPr>
                <w:szCs w:val="22"/>
              </w:rPr>
            </w:pPr>
          </w:p>
        </w:tc>
        <w:tc>
          <w:tcPr>
            <w:tcW w:w="1263" w:type="dxa"/>
            <w:vMerge/>
            <w:tcBorders>
              <w:left w:val="single" w:sz="4" w:space="0" w:color="auto"/>
            </w:tcBorders>
          </w:tcPr>
          <w:p w14:paraId="38ADD2B5" w14:textId="77777777" w:rsidR="0013616D" w:rsidRPr="00EA1428" w:rsidRDefault="0013616D" w:rsidP="0013616D">
            <w:pPr>
              <w:jc w:val="left"/>
              <w:rPr>
                <w:b/>
                <w:szCs w:val="22"/>
              </w:rPr>
            </w:pPr>
          </w:p>
        </w:tc>
        <w:tc>
          <w:tcPr>
            <w:tcW w:w="1417" w:type="dxa"/>
            <w:gridSpan w:val="2"/>
            <w:tcBorders>
              <w:top w:val="dotted" w:sz="4" w:space="0" w:color="auto"/>
            </w:tcBorders>
          </w:tcPr>
          <w:p w14:paraId="7F793C52"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690C1C6F"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10ABB7E7"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26BAC9C6" w14:textId="77777777" w:rsidR="0013616D" w:rsidRPr="00F836CD" w:rsidRDefault="0013616D" w:rsidP="0013616D">
            <w:pPr>
              <w:jc w:val="left"/>
              <w:rPr>
                <w:szCs w:val="22"/>
              </w:rPr>
            </w:pPr>
            <w:r w:rsidRPr="00B56072">
              <w:rPr>
                <w:noProof/>
                <w:szCs w:val="22"/>
              </w:rPr>
              <w:t>A</w:t>
            </w:r>
          </w:p>
        </w:tc>
      </w:tr>
      <w:tr w:rsidR="0013616D" w:rsidRPr="00EA1428" w14:paraId="12C5C8B5" w14:textId="77777777" w:rsidTr="0013616D">
        <w:tc>
          <w:tcPr>
            <w:tcW w:w="1985" w:type="dxa"/>
            <w:vMerge w:val="restart"/>
          </w:tcPr>
          <w:p w14:paraId="0C201F01"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47522A7A" w14:textId="77777777" w:rsidR="0013616D" w:rsidRPr="00EA1428" w:rsidRDefault="0013616D" w:rsidP="0013616D">
            <w:pPr>
              <w:jc w:val="left"/>
              <w:rPr>
                <w:szCs w:val="22"/>
              </w:rPr>
            </w:pPr>
            <w:r w:rsidRPr="00B56072">
              <w:rPr>
                <w:noProof/>
                <w:szCs w:val="22"/>
              </w:rPr>
              <w:t>RES-2015-025</w:t>
            </w:r>
          </w:p>
        </w:tc>
        <w:tc>
          <w:tcPr>
            <w:tcW w:w="3544" w:type="dxa"/>
            <w:gridSpan w:val="6"/>
            <w:tcBorders>
              <w:left w:val="single" w:sz="4" w:space="0" w:color="auto"/>
              <w:bottom w:val="dotted" w:sz="4" w:space="0" w:color="auto"/>
            </w:tcBorders>
          </w:tcPr>
          <w:p w14:paraId="36345E3E"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121034C9" w14:textId="77777777" w:rsidR="0013616D" w:rsidRPr="00EA1428" w:rsidRDefault="0013616D" w:rsidP="0013616D">
            <w:pPr>
              <w:jc w:val="left"/>
              <w:rPr>
                <w:szCs w:val="22"/>
              </w:rPr>
            </w:pPr>
            <w:r>
              <w:rPr>
                <w:noProof/>
                <w:szCs w:val="22"/>
              </w:rPr>
              <w:t>1/9</w:t>
            </w:r>
            <w:r w:rsidRPr="00B56072">
              <w:rPr>
                <w:noProof/>
                <w:szCs w:val="22"/>
              </w:rPr>
              <w:t>/2015</w:t>
            </w:r>
          </w:p>
        </w:tc>
      </w:tr>
      <w:tr w:rsidR="0013616D" w:rsidRPr="00EA1428" w14:paraId="72CEAED7" w14:textId="77777777" w:rsidTr="0013616D">
        <w:tc>
          <w:tcPr>
            <w:tcW w:w="1985" w:type="dxa"/>
            <w:vMerge/>
            <w:tcBorders>
              <w:bottom w:val="dotted" w:sz="4" w:space="0" w:color="auto"/>
            </w:tcBorders>
          </w:tcPr>
          <w:p w14:paraId="48B17862"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5B641D05"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2ABA255B"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4237D40C" w14:textId="77777777" w:rsidR="0013616D" w:rsidRPr="00EA1428" w:rsidRDefault="0013616D" w:rsidP="0013616D">
            <w:pPr>
              <w:jc w:val="left"/>
              <w:rPr>
                <w:szCs w:val="22"/>
              </w:rPr>
            </w:pPr>
            <w:r>
              <w:rPr>
                <w:noProof/>
                <w:szCs w:val="22"/>
              </w:rPr>
              <w:t>1/7</w:t>
            </w:r>
            <w:r w:rsidRPr="00B56072">
              <w:rPr>
                <w:noProof/>
                <w:szCs w:val="22"/>
              </w:rPr>
              <w:t>/2019</w:t>
            </w:r>
          </w:p>
        </w:tc>
      </w:tr>
      <w:tr w:rsidR="0013616D" w:rsidRPr="00EA1428" w14:paraId="04619851" w14:textId="77777777" w:rsidTr="0013616D">
        <w:tc>
          <w:tcPr>
            <w:tcW w:w="1985" w:type="dxa"/>
            <w:tcBorders>
              <w:top w:val="dotted" w:sz="4" w:space="0" w:color="auto"/>
              <w:bottom w:val="dotted" w:sz="4" w:space="0" w:color="auto"/>
            </w:tcBorders>
          </w:tcPr>
          <w:p w14:paraId="7E16702D"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3DDA7B23" w14:textId="77777777" w:rsidR="0013616D" w:rsidRPr="00EA1428" w:rsidRDefault="0013616D" w:rsidP="0013616D">
            <w:pPr>
              <w:jc w:val="left"/>
              <w:rPr>
                <w:szCs w:val="22"/>
              </w:rPr>
            </w:pPr>
            <w:r w:rsidRPr="00B56072">
              <w:rPr>
                <w:noProof/>
                <w:szCs w:val="22"/>
              </w:rPr>
              <w:t>12</w:t>
            </w:r>
          </w:p>
        </w:tc>
        <w:tc>
          <w:tcPr>
            <w:tcW w:w="3544" w:type="dxa"/>
            <w:gridSpan w:val="6"/>
            <w:tcBorders>
              <w:top w:val="dotted" w:sz="4" w:space="0" w:color="auto"/>
              <w:left w:val="single" w:sz="4" w:space="0" w:color="auto"/>
              <w:bottom w:val="dotted" w:sz="4" w:space="0" w:color="auto"/>
            </w:tcBorders>
          </w:tcPr>
          <w:p w14:paraId="01B2D33F"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445ED015" w14:textId="77777777" w:rsidR="0013616D" w:rsidRPr="00EA1428" w:rsidRDefault="0013616D" w:rsidP="0013616D">
            <w:pPr>
              <w:jc w:val="left"/>
              <w:rPr>
                <w:szCs w:val="22"/>
              </w:rPr>
            </w:pPr>
            <w:r>
              <w:rPr>
                <w:noProof/>
                <w:szCs w:val="22"/>
              </w:rPr>
              <w:t>31/01/2018</w:t>
            </w:r>
          </w:p>
        </w:tc>
      </w:tr>
      <w:tr w:rsidR="0013616D" w:rsidRPr="00EA1428" w14:paraId="5E9F0457" w14:textId="77777777" w:rsidTr="0013616D">
        <w:tc>
          <w:tcPr>
            <w:tcW w:w="1985" w:type="dxa"/>
            <w:tcBorders>
              <w:top w:val="dotted" w:sz="4" w:space="0" w:color="auto"/>
              <w:bottom w:val="dotted" w:sz="4" w:space="0" w:color="auto"/>
            </w:tcBorders>
          </w:tcPr>
          <w:p w14:paraId="2F1D0802"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07C9117E"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47B0BD4E"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625B2B75" w14:textId="77777777" w:rsidR="0013616D" w:rsidRPr="00EA1428" w:rsidRDefault="0013616D" w:rsidP="0013616D">
            <w:pPr>
              <w:jc w:val="left"/>
              <w:rPr>
                <w:szCs w:val="22"/>
              </w:rPr>
            </w:pPr>
            <w:r>
              <w:rPr>
                <w:szCs w:val="22"/>
              </w:rPr>
              <w:t>N/A</w:t>
            </w:r>
          </w:p>
        </w:tc>
      </w:tr>
      <w:tr w:rsidR="0013616D" w:rsidRPr="00EA1428" w14:paraId="4D5747BB" w14:textId="77777777" w:rsidTr="0013616D">
        <w:trPr>
          <w:trHeight w:val="281"/>
        </w:trPr>
        <w:tc>
          <w:tcPr>
            <w:tcW w:w="1985" w:type="dxa"/>
            <w:tcBorders>
              <w:top w:val="dotted" w:sz="4" w:space="0" w:color="auto"/>
              <w:bottom w:val="dotted" w:sz="4" w:space="0" w:color="auto"/>
              <w:right w:val="nil"/>
            </w:tcBorders>
          </w:tcPr>
          <w:p w14:paraId="15765978"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78531E97"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27C98A6E"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79D0764C" w14:textId="77777777" w:rsidR="0013616D" w:rsidRPr="00EA1428" w:rsidRDefault="0013616D" w:rsidP="0013616D">
            <w:pPr>
              <w:jc w:val="left"/>
              <w:rPr>
                <w:szCs w:val="22"/>
              </w:rPr>
            </w:pPr>
            <w:r w:rsidRPr="00B56072">
              <w:rPr>
                <w:noProof/>
                <w:szCs w:val="22"/>
              </w:rPr>
              <w:t>N/A</w:t>
            </w:r>
          </w:p>
        </w:tc>
      </w:tr>
      <w:tr w:rsidR="0013616D" w:rsidRPr="00EA1428" w14:paraId="7BA8F6E9" w14:textId="77777777" w:rsidTr="0013616D">
        <w:trPr>
          <w:trHeight w:val="140"/>
        </w:trPr>
        <w:tc>
          <w:tcPr>
            <w:tcW w:w="1985" w:type="dxa"/>
            <w:tcBorders>
              <w:top w:val="dotted" w:sz="4" w:space="0" w:color="auto"/>
              <w:bottom w:val="dotted" w:sz="4" w:space="0" w:color="auto"/>
              <w:right w:val="nil"/>
            </w:tcBorders>
          </w:tcPr>
          <w:p w14:paraId="2867B02B"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2CDE364B" w14:textId="77777777" w:rsidR="0013616D" w:rsidRPr="00A52EFB" w:rsidRDefault="0013616D" w:rsidP="0013616D">
            <w:pPr>
              <w:jc w:val="left"/>
              <w:rPr>
                <w:szCs w:val="22"/>
              </w:rPr>
            </w:pPr>
            <w:r w:rsidRPr="00B56072">
              <w:rPr>
                <w:noProof/>
                <w:szCs w:val="22"/>
              </w:rPr>
              <w:t>RMIT University</w:t>
            </w:r>
          </w:p>
        </w:tc>
        <w:tc>
          <w:tcPr>
            <w:tcW w:w="3544" w:type="dxa"/>
            <w:gridSpan w:val="6"/>
            <w:vMerge/>
            <w:tcBorders>
              <w:left w:val="single" w:sz="4" w:space="0" w:color="auto"/>
              <w:bottom w:val="dotted" w:sz="4" w:space="0" w:color="auto"/>
            </w:tcBorders>
          </w:tcPr>
          <w:p w14:paraId="63D59876" w14:textId="77777777" w:rsidR="0013616D" w:rsidRDefault="0013616D" w:rsidP="0013616D">
            <w:pPr>
              <w:jc w:val="left"/>
              <w:rPr>
                <w:b/>
                <w:szCs w:val="22"/>
              </w:rPr>
            </w:pPr>
          </w:p>
        </w:tc>
        <w:tc>
          <w:tcPr>
            <w:tcW w:w="1679" w:type="dxa"/>
            <w:gridSpan w:val="2"/>
            <w:vMerge/>
            <w:tcBorders>
              <w:bottom w:val="dotted" w:sz="4" w:space="0" w:color="auto"/>
            </w:tcBorders>
          </w:tcPr>
          <w:p w14:paraId="1446D012" w14:textId="77777777" w:rsidR="0013616D" w:rsidRDefault="0013616D" w:rsidP="0013616D">
            <w:pPr>
              <w:jc w:val="left"/>
              <w:rPr>
                <w:szCs w:val="22"/>
              </w:rPr>
            </w:pPr>
          </w:p>
        </w:tc>
      </w:tr>
      <w:tr w:rsidR="0013616D" w:rsidRPr="00EA1428" w14:paraId="139429BC" w14:textId="77777777" w:rsidTr="0013616D">
        <w:tc>
          <w:tcPr>
            <w:tcW w:w="1985" w:type="dxa"/>
            <w:tcBorders>
              <w:top w:val="dotted" w:sz="4" w:space="0" w:color="auto"/>
              <w:bottom w:val="dotted" w:sz="4" w:space="0" w:color="auto"/>
            </w:tcBorders>
          </w:tcPr>
          <w:p w14:paraId="1C154793"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7767A0D9" w14:textId="77777777" w:rsidR="0013616D" w:rsidRPr="00EA1428" w:rsidRDefault="0013616D" w:rsidP="0013616D">
            <w:pPr>
              <w:jc w:val="left"/>
              <w:rPr>
                <w:szCs w:val="22"/>
              </w:rPr>
            </w:pPr>
            <w:r w:rsidRPr="00B56072">
              <w:rPr>
                <w:noProof/>
                <w:szCs w:val="22"/>
              </w:rPr>
              <w:t>Trenfield, Melanie</w:t>
            </w:r>
          </w:p>
        </w:tc>
        <w:tc>
          <w:tcPr>
            <w:tcW w:w="3544" w:type="dxa"/>
            <w:gridSpan w:val="6"/>
            <w:tcBorders>
              <w:top w:val="dotted" w:sz="4" w:space="0" w:color="auto"/>
              <w:left w:val="single" w:sz="4" w:space="0" w:color="auto"/>
              <w:bottom w:val="dotted" w:sz="4" w:space="0" w:color="auto"/>
            </w:tcBorders>
          </w:tcPr>
          <w:p w14:paraId="5D92ABDA"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5ED7B052" w14:textId="77777777" w:rsidR="0013616D" w:rsidRPr="00EA1428" w:rsidRDefault="0013616D" w:rsidP="0013616D">
            <w:pPr>
              <w:jc w:val="left"/>
              <w:rPr>
                <w:szCs w:val="22"/>
              </w:rPr>
            </w:pPr>
            <w:r w:rsidRPr="00B56072">
              <w:rPr>
                <w:noProof/>
                <w:szCs w:val="22"/>
              </w:rPr>
              <w:t>30</w:t>
            </w:r>
          </w:p>
        </w:tc>
      </w:tr>
      <w:tr w:rsidR="0013616D" w:rsidRPr="00EA1428" w14:paraId="6221769B" w14:textId="77777777" w:rsidTr="0013616D">
        <w:tc>
          <w:tcPr>
            <w:tcW w:w="1985" w:type="dxa"/>
            <w:tcBorders>
              <w:top w:val="dotted" w:sz="4" w:space="0" w:color="auto"/>
            </w:tcBorders>
          </w:tcPr>
          <w:p w14:paraId="3611D303"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64D8D907" w14:textId="77777777" w:rsidR="0013616D" w:rsidRPr="00EA1428" w:rsidRDefault="0013616D" w:rsidP="0013616D">
            <w:pPr>
              <w:jc w:val="left"/>
              <w:rPr>
                <w:szCs w:val="22"/>
              </w:rPr>
            </w:pPr>
            <w:r w:rsidRPr="00B56072">
              <w:rPr>
                <w:noProof/>
                <w:szCs w:val="22"/>
              </w:rPr>
              <w:t>Harford, Andrew</w:t>
            </w:r>
          </w:p>
        </w:tc>
        <w:tc>
          <w:tcPr>
            <w:tcW w:w="3544" w:type="dxa"/>
            <w:gridSpan w:val="6"/>
            <w:tcBorders>
              <w:top w:val="dotted" w:sz="4" w:space="0" w:color="auto"/>
              <w:left w:val="single" w:sz="4" w:space="0" w:color="auto"/>
            </w:tcBorders>
          </w:tcPr>
          <w:p w14:paraId="6E0AD18F"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301649FF" w14:textId="77777777" w:rsidR="0013616D" w:rsidRPr="00EA1428" w:rsidRDefault="0013616D" w:rsidP="0013616D">
            <w:pPr>
              <w:jc w:val="left"/>
              <w:rPr>
                <w:szCs w:val="22"/>
              </w:rPr>
            </w:pPr>
            <w:r w:rsidRPr="00B56072">
              <w:rPr>
                <w:noProof/>
                <w:szCs w:val="22"/>
              </w:rPr>
              <w:t>0</w:t>
            </w:r>
          </w:p>
        </w:tc>
      </w:tr>
    </w:tbl>
    <w:p w14:paraId="38CFF046" w14:textId="77777777" w:rsidR="0013616D" w:rsidRDefault="0013616D" w:rsidP="0013616D">
      <w:pPr>
        <w:pStyle w:val="4point"/>
      </w:pPr>
    </w:p>
    <w:p w14:paraId="1C4190B6" w14:textId="77777777" w:rsidR="0013616D" w:rsidRDefault="0013616D" w:rsidP="0013616D">
      <w:pPr>
        <w:pStyle w:val="Heading3"/>
      </w:pPr>
      <w:bookmarkStart w:id="614" w:name="_Toc490837496"/>
      <w:bookmarkStart w:id="615" w:name="_Toc491430105"/>
      <w:bookmarkStart w:id="616" w:name="_Toc491430977"/>
      <w:bookmarkStart w:id="617" w:name="_Toc508200411"/>
      <w:r>
        <w:t>Aims</w:t>
      </w:r>
      <w:bookmarkEnd w:id="614"/>
      <w:bookmarkEnd w:id="615"/>
      <w:bookmarkEnd w:id="616"/>
      <w:bookmarkEnd w:id="617"/>
      <w:r>
        <w:t xml:space="preserve"> </w:t>
      </w:r>
    </w:p>
    <w:p w14:paraId="1A596372" w14:textId="77777777" w:rsidR="0013616D" w:rsidRDefault="0013616D" w:rsidP="0013616D">
      <w:pPr>
        <w:rPr>
          <w:noProof/>
        </w:rPr>
      </w:pPr>
      <w:r>
        <w:rPr>
          <w:noProof/>
        </w:rPr>
        <w:t>The aims of this project are as follows:</w:t>
      </w:r>
    </w:p>
    <w:p w14:paraId="7248D145" w14:textId="7BEB0108" w:rsidR="0013616D" w:rsidRDefault="0013616D" w:rsidP="00B642E1">
      <w:pPr>
        <w:pStyle w:val="ListParagraph"/>
        <w:numPr>
          <w:ilvl w:val="0"/>
          <w:numId w:val="19"/>
        </w:numPr>
        <w:ind w:left="426"/>
        <w:rPr>
          <w:noProof/>
        </w:rPr>
      </w:pPr>
      <w:r>
        <w:rPr>
          <w:noProof/>
        </w:rPr>
        <w:t>Complete the collation and review of available information on freshwater mussel culturing and toxicity testing.</w:t>
      </w:r>
    </w:p>
    <w:p w14:paraId="6E91417E" w14:textId="60F28900" w:rsidR="0013616D" w:rsidRDefault="0013616D" w:rsidP="00B642E1">
      <w:pPr>
        <w:pStyle w:val="ListParagraph"/>
        <w:numPr>
          <w:ilvl w:val="0"/>
          <w:numId w:val="19"/>
        </w:numPr>
        <w:ind w:left="426"/>
        <w:rPr>
          <w:noProof/>
        </w:rPr>
      </w:pPr>
      <w:r>
        <w:rPr>
          <w:noProof/>
        </w:rPr>
        <w:t xml:space="preserve">Collect </w:t>
      </w:r>
      <w:r w:rsidRPr="00B642E1">
        <w:rPr>
          <w:i/>
          <w:noProof/>
        </w:rPr>
        <w:t>Velesunio</w:t>
      </w:r>
      <w:r>
        <w:rPr>
          <w:noProof/>
        </w:rPr>
        <w:t xml:space="preserve"> spp. mussels and develop a culturing method for this species (larvae and juvenile stages).</w:t>
      </w:r>
    </w:p>
    <w:p w14:paraId="558A81AC" w14:textId="5EED0897" w:rsidR="0013616D" w:rsidRDefault="0013616D" w:rsidP="00B642E1">
      <w:pPr>
        <w:pStyle w:val="ListParagraph"/>
        <w:numPr>
          <w:ilvl w:val="0"/>
          <w:numId w:val="19"/>
        </w:numPr>
        <w:ind w:left="426"/>
        <w:rPr>
          <w:noProof/>
        </w:rPr>
      </w:pPr>
      <w:r>
        <w:rPr>
          <w:noProof/>
        </w:rPr>
        <w:t>Develop standardised acute and chronic test methods for this species.</w:t>
      </w:r>
    </w:p>
    <w:p w14:paraId="3D9D89E9" w14:textId="3C397F96" w:rsidR="0013616D" w:rsidRDefault="0013616D" w:rsidP="00B642E1">
      <w:pPr>
        <w:pStyle w:val="ListParagraph"/>
        <w:numPr>
          <w:ilvl w:val="0"/>
          <w:numId w:val="19"/>
        </w:numPr>
        <w:ind w:left="426"/>
        <w:rPr>
          <w:noProof/>
        </w:rPr>
      </w:pPr>
      <w:r>
        <w:rPr>
          <w:noProof/>
        </w:rPr>
        <w:t>Conduct ammonia toxicity testing using this species and publish results.</w:t>
      </w:r>
    </w:p>
    <w:p w14:paraId="5FC09519" w14:textId="6272C99B" w:rsidR="0013616D" w:rsidRPr="002B0A47" w:rsidRDefault="0013616D" w:rsidP="00B642E1">
      <w:pPr>
        <w:pStyle w:val="ListParagraph"/>
        <w:numPr>
          <w:ilvl w:val="0"/>
          <w:numId w:val="19"/>
        </w:numPr>
        <w:ind w:left="426"/>
      </w:pPr>
      <w:r>
        <w:rPr>
          <w:noProof/>
        </w:rPr>
        <w:t>Conduct toxicity testing with other COPCs.</w:t>
      </w:r>
    </w:p>
    <w:p w14:paraId="7A24B7AC" w14:textId="77777777" w:rsidR="0013616D" w:rsidRDefault="0013616D" w:rsidP="0013616D">
      <w:pPr>
        <w:pStyle w:val="Heading3"/>
      </w:pPr>
      <w:bookmarkStart w:id="618" w:name="_Toc490837497"/>
      <w:bookmarkStart w:id="619" w:name="_Toc491430106"/>
      <w:bookmarkStart w:id="620" w:name="_Toc491430978"/>
      <w:bookmarkStart w:id="621" w:name="_Toc508200412"/>
      <w:r>
        <w:t>Background</w:t>
      </w:r>
      <w:bookmarkEnd w:id="618"/>
      <w:bookmarkEnd w:id="619"/>
      <w:bookmarkEnd w:id="620"/>
      <w:bookmarkEnd w:id="621"/>
      <w:r>
        <w:t xml:space="preserve"> </w:t>
      </w:r>
    </w:p>
    <w:p w14:paraId="6DA72849" w14:textId="3DF9DA75" w:rsidR="0013616D" w:rsidRDefault="0013616D" w:rsidP="0013616D">
      <w:pPr>
        <w:rPr>
          <w:noProof/>
        </w:rPr>
      </w:pPr>
      <w:r>
        <w:rPr>
          <w:noProof/>
        </w:rPr>
        <w:t>An assessment of ammonia toxicity is currently underway in order to develop a site-speci</w:t>
      </w:r>
      <w:r w:rsidR="00B642E1">
        <w:rPr>
          <w:noProof/>
        </w:rPr>
        <w:t>fic w</w:t>
      </w:r>
      <w:r>
        <w:rPr>
          <w:noProof/>
        </w:rPr>
        <w:t>ater</w:t>
      </w:r>
      <w:r w:rsidR="00B642E1">
        <w:rPr>
          <w:noProof/>
        </w:rPr>
        <w:t xml:space="preserve"> q</w:t>
      </w:r>
      <w:r w:rsidR="00057160">
        <w:rPr>
          <w:noProof/>
        </w:rPr>
        <w:t>uality Guideline V</w:t>
      </w:r>
      <w:r w:rsidR="004909CD">
        <w:rPr>
          <w:noProof/>
        </w:rPr>
        <w:t>alue (GV) for the Ranger u</w:t>
      </w:r>
      <w:r>
        <w:rPr>
          <w:noProof/>
        </w:rPr>
        <w:t>ra</w:t>
      </w:r>
      <w:r w:rsidR="004909CD">
        <w:rPr>
          <w:noProof/>
        </w:rPr>
        <w:t>nium m</w:t>
      </w:r>
      <w:r w:rsidR="00B642E1">
        <w:rPr>
          <w:noProof/>
        </w:rPr>
        <w:t xml:space="preserve">ine. An interim ammonia </w:t>
      </w:r>
      <w:r>
        <w:rPr>
          <w:noProof/>
        </w:rPr>
        <w:t>G</w:t>
      </w:r>
      <w:r w:rsidR="00057160">
        <w:rPr>
          <w:noProof/>
        </w:rPr>
        <w:t>V</w:t>
      </w:r>
      <w:r>
        <w:rPr>
          <w:noProof/>
        </w:rPr>
        <w:t xml:space="preserve"> was developed using toxicity estimates from international species with adjustments made for site-specific pH and temperature conditions. In a preliminary review of all the Genus Mean Chronic Values collected by the USEPA (USEPA 2013), </w:t>
      </w:r>
      <w:r w:rsidRPr="00C60CB6">
        <w:rPr>
          <w:i/>
          <w:noProof/>
        </w:rPr>
        <w:t>Lampsilis</w:t>
      </w:r>
      <w:r>
        <w:rPr>
          <w:noProof/>
        </w:rPr>
        <w:t xml:space="preserve"> and </w:t>
      </w:r>
      <w:r w:rsidRPr="00C60CB6">
        <w:rPr>
          <w:i/>
          <w:noProof/>
        </w:rPr>
        <w:t>Vilosa</w:t>
      </w:r>
      <w:r>
        <w:rPr>
          <w:noProof/>
        </w:rPr>
        <w:t xml:space="preserve"> (both genera of freshwater mussel) were the most sensitive to the effects of ammonia. Unionid mussel feeding includes filtration of surface and pore water, suspended sediment, and sediment-associated fine particles, which may increase their exposure to ammonia in their surrounding media (Augspurger et al. 2003). Two species of freshwater mussels are present downstream of the Ranger uranium mine and are important bushtucker of the Mudginberri Aboriginal community. Thus, it was identified that ammonia toxicity should be assessed using these species. Toxicity estimates from local mussel species will be incorporated into a site-specific Species Sensitivity Distribution, allowing for the derivation of a GV and thereby ensuring the protection of freshwater mussels as well as other species. </w:t>
      </w:r>
    </w:p>
    <w:p w14:paraId="40C15A73" w14:textId="77777777" w:rsidR="0013616D" w:rsidRDefault="0013616D" w:rsidP="0013616D">
      <w:r>
        <w:rPr>
          <w:noProof/>
        </w:rPr>
        <w:t>This project is being carried out by PhD student, Linda Kleinhenz (RMIT University), using external funding. The toxicity test protocol will also be used for an assessment of the effects of uranium (U) and magnesium (Mg) on freshwater mussels.  If time allows, it may also include the effect of key toxicity modifying factors, e.g. the amelioration of Mg toxicity by calcium (Ca).</w:t>
      </w:r>
    </w:p>
    <w:p w14:paraId="54B7D733" w14:textId="77777777" w:rsidR="0013616D" w:rsidRDefault="0013616D" w:rsidP="0013616D">
      <w:pPr>
        <w:pStyle w:val="Heading3"/>
      </w:pPr>
      <w:bookmarkStart w:id="622" w:name="_Toc490837498"/>
      <w:bookmarkStart w:id="623" w:name="_Toc491430107"/>
      <w:bookmarkStart w:id="624" w:name="_Toc491430979"/>
      <w:bookmarkStart w:id="625" w:name="_Toc508200413"/>
      <w:r>
        <w:t>Progress against plan</w:t>
      </w:r>
      <w:bookmarkEnd w:id="622"/>
      <w:bookmarkEnd w:id="623"/>
      <w:bookmarkEnd w:id="624"/>
      <w:bookmarkEnd w:id="625"/>
      <w:r>
        <w:t xml:space="preserve"> </w:t>
      </w:r>
    </w:p>
    <w:p w14:paraId="2BC7AF2C" w14:textId="5A2911E1" w:rsidR="0013616D" w:rsidRDefault="0013616D" w:rsidP="00B642E1">
      <w:pPr>
        <w:pStyle w:val="ListParagraph"/>
        <w:numPr>
          <w:ilvl w:val="0"/>
          <w:numId w:val="19"/>
        </w:numPr>
        <w:ind w:left="426"/>
        <w:rPr>
          <w:noProof/>
        </w:rPr>
      </w:pPr>
      <w:r w:rsidRPr="00B642E1">
        <w:rPr>
          <w:i/>
          <w:noProof/>
        </w:rPr>
        <w:t>Velesunio</w:t>
      </w:r>
      <w:r>
        <w:rPr>
          <w:noProof/>
        </w:rPr>
        <w:t xml:space="preserve"> spp. broodstock have been collected from multiple local creek and billabong sites. Toxicity testing has been carried out with </w:t>
      </w:r>
      <w:r w:rsidRPr="00B642E1">
        <w:rPr>
          <w:i/>
          <w:noProof/>
        </w:rPr>
        <w:t>Velesunio</w:t>
      </w:r>
      <w:r>
        <w:rPr>
          <w:noProof/>
        </w:rPr>
        <w:t xml:space="preserve"> larvae and ammonia using the acute test method, while 6 chronic exposure tests to ammonia have also been conducted using newly-metamorphosed juveniles.</w:t>
      </w:r>
    </w:p>
    <w:p w14:paraId="2697F730" w14:textId="35933BA9" w:rsidR="0013616D" w:rsidRDefault="0013616D" w:rsidP="00B642E1">
      <w:pPr>
        <w:pStyle w:val="ListParagraph"/>
        <w:numPr>
          <w:ilvl w:val="0"/>
          <w:numId w:val="19"/>
        </w:numPr>
        <w:ind w:left="426"/>
        <w:rPr>
          <w:noProof/>
        </w:rPr>
      </w:pPr>
      <w:r>
        <w:rPr>
          <w:noProof/>
        </w:rPr>
        <w:t xml:space="preserve">A study on genetic diversity of </w:t>
      </w:r>
      <w:r w:rsidRPr="00B642E1">
        <w:rPr>
          <w:i/>
          <w:noProof/>
        </w:rPr>
        <w:t>Velesunio</w:t>
      </w:r>
      <w:r>
        <w:rPr>
          <w:noProof/>
        </w:rPr>
        <w:t xml:space="preserve"> spp. has been conducted. </w:t>
      </w:r>
    </w:p>
    <w:p w14:paraId="2EF2BBDD" w14:textId="646EE144" w:rsidR="0013616D" w:rsidRDefault="0013616D" w:rsidP="00B642E1">
      <w:pPr>
        <w:pStyle w:val="ListParagraph"/>
        <w:numPr>
          <w:ilvl w:val="0"/>
          <w:numId w:val="19"/>
        </w:numPr>
        <w:ind w:left="426"/>
      </w:pPr>
      <w:r>
        <w:rPr>
          <w:noProof/>
        </w:rPr>
        <w:t>A journal paper describing the acute toxicity test method is being edited by co-authors. Journal papers describing the genetic work and the chronic test method are being drafted.</w:t>
      </w:r>
    </w:p>
    <w:p w14:paraId="311DD571" w14:textId="77777777" w:rsidR="0013616D" w:rsidRPr="009509CD" w:rsidRDefault="0013616D" w:rsidP="0013616D">
      <w:pPr>
        <w:pStyle w:val="Heading3"/>
      </w:pPr>
      <w:bookmarkStart w:id="626" w:name="_Toc490837499"/>
      <w:bookmarkStart w:id="627" w:name="_Toc491430108"/>
      <w:bookmarkStart w:id="628" w:name="_Toc491430980"/>
      <w:bookmarkStart w:id="629" w:name="_Toc508200414"/>
      <w:r w:rsidRPr="00A85812">
        <w:t>Key findings</w:t>
      </w:r>
      <w:bookmarkEnd w:id="626"/>
      <w:bookmarkEnd w:id="627"/>
      <w:bookmarkEnd w:id="628"/>
      <w:bookmarkEnd w:id="629"/>
    </w:p>
    <w:p w14:paraId="609226D1" w14:textId="77777777" w:rsidR="0013616D" w:rsidRDefault="0013616D" w:rsidP="00F734D5">
      <w:pPr>
        <w:pStyle w:val="ListParagraph"/>
        <w:numPr>
          <w:ilvl w:val="0"/>
          <w:numId w:val="31"/>
        </w:numPr>
        <w:spacing w:after="0"/>
        <w:ind w:left="426"/>
        <w:rPr>
          <w:noProof/>
        </w:rPr>
      </w:pPr>
      <w:r>
        <w:rPr>
          <w:noProof/>
        </w:rPr>
        <w:t xml:space="preserve">Local </w:t>
      </w:r>
      <w:r w:rsidRPr="00B642E1">
        <w:rPr>
          <w:i/>
          <w:noProof/>
        </w:rPr>
        <w:t>Velesunio</w:t>
      </w:r>
      <w:r>
        <w:rPr>
          <w:noProof/>
        </w:rPr>
        <w:t xml:space="preserve"> mussel species are relatively sensitive to copper and ammonia. Exposure of larvae to 6-7 ug/L copper for 24 h resulted in a 50% reduction in survival (referred to as a Lethal concentration: LC50). Copper is used as a reference toxicant with which to compare to international toxicity data. </w:t>
      </w:r>
    </w:p>
    <w:p w14:paraId="61E806CD" w14:textId="77777777" w:rsidR="0013616D" w:rsidRDefault="0013616D" w:rsidP="00F734D5">
      <w:pPr>
        <w:pStyle w:val="ListParagraph"/>
        <w:numPr>
          <w:ilvl w:val="0"/>
          <w:numId w:val="31"/>
        </w:numPr>
        <w:spacing w:after="0"/>
        <w:ind w:left="426"/>
        <w:rPr>
          <w:noProof/>
        </w:rPr>
      </w:pPr>
      <w:r>
        <w:rPr>
          <w:noProof/>
        </w:rPr>
        <w:t>Larvae are also sensitive to ammonia with a 24-h LC50 of 7 mg/L TAN. Larvae have not yet been tested with other contaminants.</w:t>
      </w:r>
    </w:p>
    <w:p w14:paraId="1D59CF60" w14:textId="77777777" w:rsidR="0013616D" w:rsidRDefault="0013616D" w:rsidP="00F734D5">
      <w:pPr>
        <w:pStyle w:val="ListParagraph"/>
        <w:numPr>
          <w:ilvl w:val="0"/>
          <w:numId w:val="31"/>
        </w:numPr>
        <w:spacing w:after="0"/>
        <w:ind w:left="426"/>
      </w:pPr>
      <w:r>
        <w:rPr>
          <w:noProof/>
        </w:rPr>
        <w:t>Juvenile mussels are less sensitive than the larvae and show a 50% reduction in growth when exposed to ammonia at 7-12 mg/L TAN. Genetic analyses show that what was thought to be a single mussel species is actually at least 2 different species which in early studies are showing differences in sensitivity.</w:t>
      </w:r>
    </w:p>
    <w:p w14:paraId="197554BE" w14:textId="77777777" w:rsidR="0013616D" w:rsidRDefault="0013616D" w:rsidP="0013616D">
      <w:pPr>
        <w:pStyle w:val="Heading3"/>
      </w:pPr>
      <w:bookmarkStart w:id="630" w:name="_Toc490837500"/>
      <w:bookmarkStart w:id="631" w:name="_Toc491430109"/>
      <w:bookmarkStart w:id="632" w:name="_Toc491430981"/>
      <w:bookmarkStart w:id="633" w:name="_Toc508200415"/>
      <w:r>
        <w:t>Workplan for 2017–18</w:t>
      </w:r>
      <w:bookmarkEnd w:id="630"/>
      <w:bookmarkEnd w:id="631"/>
      <w:bookmarkEnd w:id="632"/>
      <w:bookmarkEnd w:id="633"/>
      <w:r>
        <w:t xml:space="preserve"> </w:t>
      </w:r>
    </w:p>
    <w:p w14:paraId="4540BFB6" w14:textId="77777777" w:rsidR="0013616D" w:rsidRDefault="0013616D" w:rsidP="00F734D5">
      <w:pPr>
        <w:pStyle w:val="ListParagraph"/>
        <w:numPr>
          <w:ilvl w:val="0"/>
          <w:numId w:val="31"/>
        </w:numPr>
        <w:spacing w:after="0"/>
        <w:ind w:left="426"/>
        <w:rPr>
          <w:noProof/>
        </w:rPr>
      </w:pPr>
      <w:r>
        <w:rPr>
          <w:noProof/>
        </w:rPr>
        <w:t>2017: Toxicity testing of COPCs (ammonia, U, Mg and Mn). Writing up and publication of results.</w:t>
      </w:r>
    </w:p>
    <w:p w14:paraId="600775EB" w14:textId="77777777" w:rsidR="0013616D" w:rsidRPr="002B0A47" w:rsidRDefault="0013616D" w:rsidP="00F734D5">
      <w:pPr>
        <w:pStyle w:val="ListParagraph"/>
        <w:numPr>
          <w:ilvl w:val="0"/>
          <w:numId w:val="31"/>
        </w:numPr>
        <w:spacing w:after="0"/>
        <w:ind w:left="426"/>
      </w:pPr>
      <w:r>
        <w:rPr>
          <w:noProof/>
        </w:rPr>
        <w:t>2018: Publication and thesis writing.</w:t>
      </w:r>
    </w:p>
    <w:p w14:paraId="1943992E" w14:textId="77777777" w:rsidR="0013616D" w:rsidRDefault="0013616D" w:rsidP="0013616D">
      <w:pPr>
        <w:pStyle w:val="Heading3"/>
      </w:pPr>
      <w:bookmarkStart w:id="634" w:name="_Toc490837501"/>
      <w:bookmarkStart w:id="635" w:name="_Toc491430110"/>
      <w:bookmarkStart w:id="636" w:name="_Toc491430982"/>
      <w:bookmarkStart w:id="637" w:name="_Toc508200416"/>
      <w:r>
        <w:t>Planned project outputs and associated outcomes</w:t>
      </w:r>
      <w:bookmarkEnd w:id="634"/>
      <w:bookmarkEnd w:id="635"/>
      <w:bookmarkEnd w:id="636"/>
      <w:bookmarkEnd w:id="637"/>
    </w:p>
    <w:p w14:paraId="51584743" w14:textId="77777777" w:rsidR="0013616D" w:rsidRDefault="0013616D" w:rsidP="00B26B86">
      <w:pPr>
        <w:spacing w:after="0"/>
        <w:rPr>
          <w:noProof/>
        </w:rPr>
      </w:pPr>
      <w:r>
        <w:rPr>
          <w:noProof/>
        </w:rPr>
        <w:t>The primary outputs for the project are:</w:t>
      </w:r>
    </w:p>
    <w:p w14:paraId="42B2AF1B" w14:textId="5DB71970" w:rsidR="0013616D" w:rsidRDefault="00D60562" w:rsidP="00F734D5">
      <w:pPr>
        <w:pStyle w:val="ListParagraph"/>
        <w:numPr>
          <w:ilvl w:val="0"/>
          <w:numId w:val="32"/>
        </w:numPr>
        <w:spacing w:after="0"/>
        <w:ind w:left="426"/>
        <w:rPr>
          <w:noProof/>
        </w:rPr>
      </w:pPr>
      <w:r>
        <w:rPr>
          <w:noProof/>
        </w:rPr>
        <w:t>Standard Operating P</w:t>
      </w:r>
      <w:r w:rsidR="0013616D">
        <w:rPr>
          <w:noProof/>
        </w:rPr>
        <w:t xml:space="preserve">rotocols (SOPs) for acute and chronic toxicity tests using larvae and juveniles of freshwater mussels, </w:t>
      </w:r>
      <w:r w:rsidR="0013616D" w:rsidRPr="00B642E1">
        <w:rPr>
          <w:i/>
          <w:noProof/>
        </w:rPr>
        <w:t>Velesunio</w:t>
      </w:r>
      <w:r w:rsidR="0013616D">
        <w:rPr>
          <w:noProof/>
        </w:rPr>
        <w:t xml:space="preserve"> spp.</w:t>
      </w:r>
    </w:p>
    <w:p w14:paraId="5BF46983" w14:textId="6DAF96A7" w:rsidR="0013616D" w:rsidRDefault="0013616D" w:rsidP="00F734D5">
      <w:pPr>
        <w:pStyle w:val="ListParagraph"/>
        <w:numPr>
          <w:ilvl w:val="0"/>
          <w:numId w:val="32"/>
        </w:numPr>
        <w:spacing w:after="0"/>
        <w:ind w:left="426"/>
        <w:rPr>
          <w:noProof/>
        </w:rPr>
      </w:pPr>
      <w:r>
        <w:rPr>
          <w:noProof/>
        </w:rPr>
        <w:t>Toxicity data for mine-related contaminants such as ammonia, U, Mn and Mg.</w:t>
      </w:r>
    </w:p>
    <w:p w14:paraId="4A80A41A" w14:textId="371A132C" w:rsidR="0013616D" w:rsidRDefault="0013616D" w:rsidP="00F734D5">
      <w:pPr>
        <w:pStyle w:val="ListParagraph"/>
        <w:numPr>
          <w:ilvl w:val="0"/>
          <w:numId w:val="32"/>
        </w:numPr>
        <w:spacing w:after="0"/>
        <w:ind w:left="426"/>
        <w:rPr>
          <w:noProof/>
        </w:rPr>
      </w:pPr>
      <w:r>
        <w:rPr>
          <w:noProof/>
        </w:rPr>
        <w:t>At least four journal papers and a PhD thesis.</w:t>
      </w:r>
    </w:p>
    <w:p w14:paraId="3ECFFDE2" w14:textId="50EAED0A" w:rsidR="0013616D" w:rsidRDefault="00B642E1" w:rsidP="00B26B86">
      <w:pPr>
        <w:spacing w:after="0"/>
        <w:rPr>
          <w:noProof/>
        </w:rPr>
      </w:pPr>
      <w:r>
        <w:rPr>
          <w:noProof/>
        </w:rPr>
        <w:t>The outcome of this project is i</w:t>
      </w:r>
      <w:r w:rsidR="0013616D">
        <w:rPr>
          <w:noProof/>
        </w:rPr>
        <w:t>ncreased confidence in site-specific GVs, which are used to inform operational water quality limits and closure criteria for rehabilitation.</w:t>
      </w:r>
    </w:p>
    <w:p w14:paraId="4C4BA7AF" w14:textId="77777777" w:rsidR="0013616D" w:rsidRDefault="0013616D" w:rsidP="0013616D">
      <w:pPr>
        <w:pStyle w:val="Heading3"/>
      </w:pPr>
      <w:bookmarkStart w:id="638" w:name="_Toc490837502"/>
      <w:bookmarkStart w:id="639" w:name="_Toc491430111"/>
      <w:bookmarkStart w:id="640" w:name="_Toc491430983"/>
      <w:bookmarkStart w:id="641" w:name="_Toc508200417"/>
      <w:r>
        <w:t>Planned communication activities</w:t>
      </w:r>
      <w:bookmarkEnd w:id="638"/>
      <w:bookmarkEnd w:id="639"/>
      <w:bookmarkEnd w:id="640"/>
      <w:bookmarkEnd w:id="641"/>
    </w:p>
    <w:p w14:paraId="0D6CC396" w14:textId="77777777" w:rsidR="0013616D" w:rsidRDefault="0013616D" w:rsidP="00B26B86">
      <w:pPr>
        <w:spacing w:after="0"/>
        <w:rPr>
          <w:noProof/>
        </w:rPr>
      </w:pPr>
      <w:r>
        <w:rPr>
          <w:noProof/>
        </w:rPr>
        <w:t>The primary communication activities for the project are:</w:t>
      </w:r>
    </w:p>
    <w:p w14:paraId="20981142" w14:textId="2493E269" w:rsidR="0013616D" w:rsidRDefault="0013616D" w:rsidP="00F734D5">
      <w:pPr>
        <w:pStyle w:val="ListParagraph"/>
        <w:numPr>
          <w:ilvl w:val="0"/>
          <w:numId w:val="32"/>
        </w:numPr>
        <w:spacing w:after="0"/>
        <w:ind w:left="426"/>
        <w:rPr>
          <w:noProof/>
        </w:rPr>
      </w:pPr>
      <w:r>
        <w:rPr>
          <w:noProof/>
        </w:rPr>
        <w:t>Four journal papers covering different aspects of the project</w:t>
      </w:r>
    </w:p>
    <w:p w14:paraId="04DADA8F" w14:textId="10E5A6A1" w:rsidR="0013616D" w:rsidRDefault="0013616D" w:rsidP="00F734D5">
      <w:pPr>
        <w:pStyle w:val="ListParagraph"/>
        <w:numPr>
          <w:ilvl w:val="0"/>
          <w:numId w:val="32"/>
        </w:numPr>
        <w:spacing w:after="0"/>
        <w:ind w:left="426"/>
        <w:rPr>
          <w:noProof/>
        </w:rPr>
      </w:pPr>
      <w:r>
        <w:rPr>
          <w:noProof/>
        </w:rPr>
        <w:t>An oral presentation at a conference each year over the course of the project</w:t>
      </w:r>
    </w:p>
    <w:p w14:paraId="5AFF61A9" w14:textId="5764E25D" w:rsidR="0013616D" w:rsidRPr="00B642E1" w:rsidRDefault="0013616D" w:rsidP="00F734D5">
      <w:pPr>
        <w:pStyle w:val="ListParagraph"/>
        <w:numPr>
          <w:ilvl w:val="0"/>
          <w:numId w:val="32"/>
        </w:numPr>
        <w:autoSpaceDE w:val="0"/>
        <w:autoSpaceDN w:val="0"/>
        <w:adjustRightInd w:val="0"/>
        <w:spacing w:after="0" w:line="240" w:lineRule="auto"/>
        <w:ind w:left="426"/>
        <w:jc w:val="left"/>
        <w:rPr>
          <w:rFonts w:cs="Calibri"/>
          <w:highlight w:val="white"/>
          <w:lang w:eastAsia="en-AU"/>
        </w:rPr>
      </w:pPr>
      <w:r w:rsidRPr="00B642E1">
        <w:rPr>
          <w:rFonts w:cs="Calibri"/>
          <w:highlight w:val="white"/>
          <w:lang w:eastAsia="en-AU"/>
        </w:rPr>
        <w:t>Contributions to Supervising Scientist Annual Technical R</w:t>
      </w:r>
      <w:r w:rsidR="00B642E1">
        <w:rPr>
          <w:rFonts w:cs="Calibri"/>
          <w:highlight w:val="white"/>
          <w:lang w:eastAsia="en-AU"/>
        </w:rPr>
        <w:t>eport</w:t>
      </w:r>
    </w:p>
    <w:p w14:paraId="3D500937" w14:textId="77777777" w:rsidR="00B642E1" w:rsidRPr="00B642E1" w:rsidRDefault="0013616D" w:rsidP="00F734D5">
      <w:pPr>
        <w:pStyle w:val="ListParagraph"/>
        <w:numPr>
          <w:ilvl w:val="0"/>
          <w:numId w:val="32"/>
        </w:numPr>
        <w:autoSpaceDE w:val="0"/>
        <w:autoSpaceDN w:val="0"/>
        <w:adjustRightInd w:val="0"/>
        <w:spacing w:after="0" w:line="240" w:lineRule="auto"/>
        <w:ind w:left="426"/>
        <w:jc w:val="left"/>
        <w:rPr>
          <w:rFonts w:cs="MS Sans Serif"/>
          <w:highlight w:val="white"/>
          <w:lang w:eastAsia="en-AU"/>
        </w:rPr>
      </w:pPr>
      <w:r w:rsidRPr="00B642E1">
        <w:rPr>
          <w:rFonts w:cs="Calibri"/>
          <w:highlight w:val="white"/>
          <w:lang w:eastAsia="en-AU"/>
        </w:rPr>
        <w:t xml:space="preserve">Reports/presentations as necessary to ARRTC </w:t>
      </w:r>
      <w:r w:rsidR="00B642E1">
        <w:rPr>
          <w:rFonts w:cs="Calibri"/>
          <w:highlight w:val="white"/>
          <w:lang w:eastAsia="en-AU"/>
        </w:rPr>
        <w:t>and other key stakeholders</w:t>
      </w:r>
    </w:p>
    <w:p w14:paraId="125275B3" w14:textId="48EF38BD" w:rsidR="0013616D" w:rsidRPr="00B642E1" w:rsidRDefault="00B642E1" w:rsidP="00F734D5">
      <w:pPr>
        <w:pStyle w:val="ListParagraph"/>
        <w:numPr>
          <w:ilvl w:val="0"/>
          <w:numId w:val="32"/>
        </w:numPr>
        <w:autoSpaceDE w:val="0"/>
        <w:autoSpaceDN w:val="0"/>
        <w:adjustRightInd w:val="0"/>
        <w:spacing w:after="0" w:line="240" w:lineRule="auto"/>
        <w:ind w:left="426"/>
        <w:jc w:val="left"/>
        <w:rPr>
          <w:rFonts w:cs="MS Sans Serif"/>
          <w:highlight w:val="white"/>
          <w:lang w:eastAsia="en-AU"/>
        </w:rPr>
      </w:pPr>
      <w:r>
        <w:rPr>
          <w:rFonts w:cs="Calibri"/>
          <w:highlight w:val="white"/>
          <w:lang w:eastAsia="en-AU"/>
        </w:rPr>
        <w:t>Re</w:t>
      </w:r>
      <w:r w:rsidR="0013616D" w:rsidRPr="00B642E1">
        <w:rPr>
          <w:rFonts w:cs="Calibri"/>
          <w:highlight w:val="white"/>
          <w:lang w:eastAsia="en-AU"/>
        </w:rPr>
        <w:t>search updates to</w:t>
      </w:r>
      <w:r>
        <w:rPr>
          <w:rFonts w:cs="Calibri"/>
          <w:highlight w:val="white"/>
          <w:lang w:eastAsia="en-AU"/>
        </w:rPr>
        <w:t xml:space="preserve"> the university involved (RMIT)</w:t>
      </w:r>
    </w:p>
    <w:p w14:paraId="67D18B41" w14:textId="77777777" w:rsidR="0013616D" w:rsidRDefault="0013616D" w:rsidP="0013616D">
      <w:pPr>
        <w:pStyle w:val="Heading3"/>
      </w:pPr>
      <w:bookmarkStart w:id="642" w:name="_Toc490837503"/>
      <w:bookmarkStart w:id="643" w:name="_Toc491430112"/>
      <w:bookmarkStart w:id="644" w:name="_Toc491430984"/>
      <w:bookmarkStart w:id="645" w:name="_Toc508200418"/>
      <w:r>
        <w:t>Project publications to date (if applicable)</w:t>
      </w:r>
      <w:bookmarkEnd w:id="642"/>
      <w:bookmarkEnd w:id="643"/>
      <w:bookmarkEnd w:id="644"/>
      <w:bookmarkEnd w:id="645"/>
    </w:p>
    <w:p w14:paraId="39FBF09A" w14:textId="606E2863" w:rsidR="0013616D" w:rsidRDefault="0013616D" w:rsidP="00B642E1">
      <w:pPr>
        <w:pStyle w:val="referencelist1"/>
        <w:rPr>
          <w:noProof/>
        </w:rPr>
      </w:pPr>
      <w:r>
        <w:rPr>
          <w:noProof/>
        </w:rPr>
        <w:t xml:space="preserve">Kleinhenz L, Nugegoda D, Trenfield MA, Harford AJ &amp; van Dam RA 2016. Development of an acute and chronic toxicity test for the freshwater mussel </w:t>
      </w:r>
      <w:r w:rsidRPr="00057160">
        <w:rPr>
          <w:i/>
          <w:noProof/>
        </w:rPr>
        <w:t>Velesunio angasi</w:t>
      </w:r>
      <w:r>
        <w:rPr>
          <w:noProof/>
        </w:rPr>
        <w:t xml:space="preserve"> and an assessment of ammonia toxicity. Proceedings of the 4th SETAC – Australasia Conference, 4-7 October 2016, Hobart, Australia.</w:t>
      </w:r>
      <w:r w:rsidR="00B26B86">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64DB28E1"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114A2787" w14:textId="77777777" w:rsidR="0013616D" w:rsidRPr="00EA1428" w:rsidRDefault="0013616D" w:rsidP="0013616D">
            <w:pPr>
              <w:jc w:val="left"/>
              <w:rPr>
                <w:szCs w:val="22"/>
              </w:rPr>
            </w:pPr>
            <w:r w:rsidRPr="00EA1428">
              <w:rPr>
                <w:szCs w:val="22"/>
              </w:rPr>
              <w:t>Project details</w:t>
            </w:r>
          </w:p>
        </w:tc>
      </w:tr>
      <w:tr w:rsidR="0013616D" w:rsidRPr="00EA1428" w14:paraId="631FDCC3" w14:textId="77777777" w:rsidTr="0013616D">
        <w:tc>
          <w:tcPr>
            <w:tcW w:w="1985" w:type="dxa"/>
          </w:tcPr>
          <w:p w14:paraId="46BC1A7A" w14:textId="77777777" w:rsidR="0013616D" w:rsidRPr="00EA1428" w:rsidRDefault="0013616D" w:rsidP="0013616D">
            <w:pPr>
              <w:jc w:val="left"/>
              <w:rPr>
                <w:b/>
                <w:szCs w:val="22"/>
              </w:rPr>
            </w:pPr>
            <w:r w:rsidRPr="00EA1428">
              <w:rPr>
                <w:b/>
                <w:szCs w:val="22"/>
              </w:rPr>
              <w:t>Project title</w:t>
            </w:r>
          </w:p>
        </w:tc>
        <w:tc>
          <w:tcPr>
            <w:tcW w:w="6924" w:type="dxa"/>
            <w:gridSpan w:val="9"/>
          </w:tcPr>
          <w:p w14:paraId="395092E3" w14:textId="77777777" w:rsidR="0013616D" w:rsidRPr="00EA1428" w:rsidRDefault="0013616D" w:rsidP="0013616D">
            <w:pPr>
              <w:jc w:val="left"/>
              <w:rPr>
                <w:szCs w:val="22"/>
              </w:rPr>
            </w:pPr>
            <w:r w:rsidRPr="00B56072">
              <w:rPr>
                <w:noProof/>
                <w:szCs w:val="22"/>
              </w:rPr>
              <w:t xml:space="preserve">Developing a short-term chronic toxicity test for the fish, </w:t>
            </w:r>
            <w:r w:rsidRPr="00C60CB6">
              <w:rPr>
                <w:i/>
                <w:noProof/>
                <w:szCs w:val="22"/>
              </w:rPr>
              <w:t>Mogurnda mogurnda</w:t>
            </w:r>
          </w:p>
        </w:tc>
      </w:tr>
      <w:tr w:rsidR="0013616D" w:rsidRPr="00EA1428" w14:paraId="35FF0DA0" w14:textId="77777777" w:rsidTr="0013616D">
        <w:tc>
          <w:tcPr>
            <w:tcW w:w="1985" w:type="dxa"/>
          </w:tcPr>
          <w:p w14:paraId="58651DEC"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3A39D4F4"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57AB75E5" w14:textId="77777777" w:rsidR="0013616D" w:rsidRPr="00EA1428" w:rsidRDefault="0013616D" w:rsidP="0013616D">
            <w:pPr>
              <w:jc w:val="left"/>
              <w:rPr>
                <w:b/>
                <w:szCs w:val="22"/>
              </w:rPr>
            </w:pPr>
            <w:r w:rsidRPr="00EA1428">
              <w:rPr>
                <w:b/>
                <w:szCs w:val="22"/>
              </w:rPr>
              <w:t>Site</w:t>
            </w:r>
          </w:p>
        </w:tc>
        <w:tc>
          <w:tcPr>
            <w:tcW w:w="2104" w:type="dxa"/>
            <w:gridSpan w:val="3"/>
          </w:tcPr>
          <w:p w14:paraId="67D6C98D" w14:textId="77777777" w:rsidR="0013616D" w:rsidRPr="00EA1428" w:rsidRDefault="0013616D" w:rsidP="0013616D">
            <w:pPr>
              <w:jc w:val="left"/>
              <w:rPr>
                <w:szCs w:val="22"/>
              </w:rPr>
            </w:pPr>
            <w:r w:rsidRPr="00B56072">
              <w:rPr>
                <w:noProof/>
                <w:szCs w:val="22"/>
              </w:rPr>
              <w:t>Other</w:t>
            </w:r>
          </w:p>
        </w:tc>
      </w:tr>
      <w:tr w:rsidR="0013616D" w:rsidRPr="00EA1428" w14:paraId="69A811E1" w14:textId="77777777" w:rsidTr="0013616D">
        <w:tc>
          <w:tcPr>
            <w:tcW w:w="1985" w:type="dxa"/>
          </w:tcPr>
          <w:p w14:paraId="14BA8014"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51D047A5" w14:textId="77777777" w:rsidR="0013616D" w:rsidRPr="00EA1428" w:rsidRDefault="0013616D" w:rsidP="0013616D">
            <w:pPr>
              <w:jc w:val="left"/>
              <w:rPr>
                <w:szCs w:val="22"/>
              </w:rPr>
            </w:pPr>
            <w:r w:rsidRPr="00B56072">
              <w:rPr>
                <w:noProof/>
                <w:szCs w:val="22"/>
              </w:rPr>
              <w:t>Operational phase</w:t>
            </w:r>
          </w:p>
        </w:tc>
        <w:tc>
          <w:tcPr>
            <w:tcW w:w="1843" w:type="dxa"/>
            <w:gridSpan w:val="3"/>
            <w:tcBorders>
              <w:left w:val="single" w:sz="4" w:space="0" w:color="auto"/>
            </w:tcBorders>
          </w:tcPr>
          <w:p w14:paraId="3E59709D" w14:textId="77777777" w:rsidR="0013616D" w:rsidRPr="00325597" w:rsidRDefault="0013616D" w:rsidP="0013616D">
            <w:pPr>
              <w:jc w:val="left"/>
              <w:rPr>
                <w:b/>
                <w:szCs w:val="22"/>
              </w:rPr>
            </w:pPr>
            <w:r w:rsidRPr="00325597">
              <w:rPr>
                <w:b/>
                <w:szCs w:val="22"/>
              </w:rPr>
              <w:t>Project status</w:t>
            </w:r>
          </w:p>
        </w:tc>
        <w:tc>
          <w:tcPr>
            <w:tcW w:w="2104" w:type="dxa"/>
            <w:gridSpan w:val="3"/>
          </w:tcPr>
          <w:p w14:paraId="0842118D" w14:textId="77777777" w:rsidR="0013616D" w:rsidRPr="00EA1428" w:rsidRDefault="0013616D" w:rsidP="0013616D">
            <w:pPr>
              <w:jc w:val="left"/>
              <w:rPr>
                <w:szCs w:val="22"/>
              </w:rPr>
            </w:pPr>
            <w:r w:rsidRPr="00B56072">
              <w:rPr>
                <w:noProof/>
                <w:szCs w:val="22"/>
              </w:rPr>
              <w:t>Active</w:t>
            </w:r>
          </w:p>
        </w:tc>
      </w:tr>
      <w:tr w:rsidR="0013616D" w:rsidRPr="00EA1428" w14:paraId="3AB5C7F8" w14:textId="77777777" w:rsidTr="0013616D">
        <w:tc>
          <w:tcPr>
            <w:tcW w:w="1985" w:type="dxa"/>
          </w:tcPr>
          <w:p w14:paraId="6FC2E5C3"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22F561CD" w14:textId="23F59AEE" w:rsidR="0013616D" w:rsidRPr="00EA1428" w:rsidRDefault="0013616D" w:rsidP="0013616D">
            <w:pPr>
              <w:jc w:val="left"/>
              <w:rPr>
                <w:szCs w:val="22"/>
              </w:rPr>
            </w:pPr>
            <w:r w:rsidRPr="00B56072">
              <w:rPr>
                <w:noProof/>
                <w:szCs w:val="22"/>
              </w:rPr>
              <w:t>Improves the accuracy of fish toxicity estima</w:t>
            </w:r>
            <w:r w:rsidR="00B642E1">
              <w:rPr>
                <w:noProof/>
                <w:szCs w:val="22"/>
              </w:rPr>
              <w:t>tes used in deriving all local water q</w:t>
            </w:r>
            <w:r w:rsidRPr="00B56072">
              <w:rPr>
                <w:noProof/>
                <w:szCs w:val="22"/>
              </w:rPr>
              <w:t>uality Guideline Values.</w:t>
            </w:r>
          </w:p>
        </w:tc>
      </w:tr>
      <w:tr w:rsidR="0013616D" w:rsidRPr="00EA1428" w14:paraId="78F3F087" w14:textId="77777777" w:rsidTr="0013616D">
        <w:trPr>
          <w:trHeight w:val="450"/>
        </w:trPr>
        <w:tc>
          <w:tcPr>
            <w:tcW w:w="1985" w:type="dxa"/>
            <w:vMerge w:val="restart"/>
          </w:tcPr>
          <w:p w14:paraId="6AC54E68"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2E5DD967"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616A145D"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3D9C2CB8"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2B6C6F21"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79F0081F"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087483E0" w14:textId="77777777" w:rsidR="0013616D" w:rsidRPr="009509CD" w:rsidRDefault="0013616D" w:rsidP="0013616D">
            <w:pPr>
              <w:jc w:val="left"/>
              <w:rPr>
                <w:szCs w:val="22"/>
              </w:rPr>
            </w:pPr>
            <w:r w:rsidRPr="00B56072">
              <w:rPr>
                <w:noProof/>
                <w:szCs w:val="22"/>
              </w:rPr>
              <w:t>1/ongoing</w:t>
            </w:r>
          </w:p>
        </w:tc>
      </w:tr>
      <w:tr w:rsidR="0013616D" w:rsidRPr="00EA1428" w14:paraId="50033909" w14:textId="77777777" w:rsidTr="0013616D">
        <w:trPr>
          <w:trHeight w:val="450"/>
        </w:trPr>
        <w:tc>
          <w:tcPr>
            <w:tcW w:w="1985" w:type="dxa"/>
            <w:vMerge/>
          </w:tcPr>
          <w:p w14:paraId="415F682C" w14:textId="77777777" w:rsidR="0013616D" w:rsidRDefault="0013616D" w:rsidP="0013616D">
            <w:pPr>
              <w:jc w:val="left"/>
              <w:rPr>
                <w:b/>
                <w:szCs w:val="22"/>
              </w:rPr>
            </w:pPr>
          </w:p>
        </w:tc>
        <w:tc>
          <w:tcPr>
            <w:tcW w:w="1701" w:type="dxa"/>
            <w:vMerge/>
            <w:tcBorders>
              <w:right w:val="single" w:sz="4" w:space="0" w:color="auto"/>
            </w:tcBorders>
          </w:tcPr>
          <w:p w14:paraId="042C4704" w14:textId="77777777" w:rsidR="0013616D" w:rsidRDefault="0013616D" w:rsidP="0013616D">
            <w:pPr>
              <w:jc w:val="left"/>
              <w:rPr>
                <w:szCs w:val="22"/>
              </w:rPr>
            </w:pPr>
          </w:p>
        </w:tc>
        <w:tc>
          <w:tcPr>
            <w:tcW w:w="1263" w:type="dxa"/>
            <w:vMerge/>
            <w:tcBorders>
              <w:left w:val="single" w:sz="4" w:space="0" w:color="auto"/>
            </w:tcBorders>
          </w:tcPr>
          <w:p w14:paraId="31AD0E90" w14:textId="77777777" w:rsidR="0013616D" w:rsidRPr="00EA1428" w:rsidRDefault="0013616D" w:rsidP="0013616D">
            <w:pPr>
              <w:jc w:val="left"/>
              <w:rPr>
                <w:b/>
                <w:szCs w:val="22"/>
              </w:rPr>
            </w:pPr>
          </w:p>
        </w:tc>
        <w:tc>
          <w:tcPr>
            <w:tcW w:w="1417" w:type="dxa"/>
            <w:gridSpan w:val="2"/>
            <w:tcBorders>
              <w:top w:val="dotted" w:sz="4" w:space="0" w:color="auto"/>
            </w:tcBorders>
          </w:tcPr>
          <w:p w14:paraId="5714874C"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49975868"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4E2779E7"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5B7C70E0" w14:textId="77777777" w:rsidR="0013616D" w:rsidRPr="00F836CD" w:rsidRDefault="0013616D" w:rsidP="0013616D">
            <w:pPr>
              <w:jc w:val="left"/>
              <w:rPr>
                <w:szCs w:val="22"/>
              </w:rPr>
            </w:pPr>
            <w:r w:rsidRPr="00B56072">
              <w:rPr>
                <w:noProof/>
                <w:szCs w:val="22"/>
              </w:rPr>
              <w:t>A</w:t>
            </w:r>
          </w:p>
        </w:tc>
      </w:tr>
      <w:tr w:rsidR="0013616D" w:rsidRPr="00EA1428" w14:paraId="3D968FC3" w14:textId="77777777" w:rsidTr="0013616D">
        <w:tc>
          <w:tcPr>
            <w:tcW w:w="1985" w:type="dxa"/>
            <w:vMerge w:val="restart"/>
          </w:tcPr>
          <w:p w14:paraId="26AFEB2F"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45DE268B" w14:textId="77777777" w:rsidR="0013616D" w:rsidRPr="00EA1428" w:rsidRDefault="0013616D" w:rsidP="0013616D">
            <w:pPr>
              <w:jc w:val="left"/>
              <w:rPr>
                <w:szCs w:val="22"/>
              </w:rPr>
            </w:pPr>
            <w:r w:rsidRPr="00B56072">
              <w:rPr>
                <w:noProof/>
                <w:szCs w:val="22"/>
              </w:rPr>
              <w:t>RES-2015-028</w:t>
            </w:r>
          </w:p>
        </w:tc>
        <w:tc>
          <w:tcPr>
            <w:tcW w:w="3544" w:type="dxa"/>
            <w:gridSpan w:val="6"/>
            <w:tcBorders>
              <w:left w:val="single" w:sz="4" w:space="0" w:color="auto"/>
              <w:bottom w:val="dotted" w:sz="4" w:space="0" w:color="auto"/>
            </w:tcBorders>
          </w:tcPr>
          <w:p w14:paraId="76796C5F"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2B3F7C76" w14:textId="77777777" w:rsidR="0013616D" w:rsidRPr="00EA1428" w:rsidRDefault="0013616D" w:rsidP="0013616D">
            <w:pPr>
              <w:jc w:val="left"/>
              <w:rPr>
                <w:szCs w:val="22"/>
              </w:rPr>
            </w:pPr>
            <w:r>
              <w:rPr>
                <w:noProof/>
                <w:szCs w:val="22"/>
              </w:rPr>
              <w:t>1/6</w:t>
            </w:r>
            <w:r w:rsidRPr="00B56072">
              <w:rPr>
                <w:noProof/>
                <w:szCs w:val="22"/>
              </w:rPr>
              <w:t>/2015</w:t>
            </w:r>
          </w:p>
        </w:tc>
      </w:tr>
      <w:tr w:rsidR="0013616D" w:rsidRPr="00EA1428" w14:paraId="54A14CBF" w14:textId="77777777" w:rsidTr="0013616D">
        <w:tc>
          <w:tcPr>
            <w:tcW w:w="1985" w:type="dxa"/>
            <w:vMerge/>
            <w:tcBorders>
              <w:bottom w:val="dotted" w:sz="4" w:space="0" w:color="auto"/>
            </w:tcBorders>
          </w:tcPr>
          <w:p w14:paraId="5415FDF6"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6ABCA333"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61CDDDC0"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31C1031D" w14:textId="77777777" w:rsidR="0013616D" w:rsidRPr="00EA1428" w:rsidRDefault="0013616D" w:rsidP="0013616D">
            <w:pPr>
              <w:jc w:val="left"/>
              <w:rPr>
                <w:szCs w:val="22"/>
              </w:rPr>
            </w:pPr>
            <w:r>
              <w:rPr>
                <w:noProof/>
                <w:szCs w:val="22"/>
              </w:rPr>
              <w:t>30/6</w:t>
            </w:r>
            <w:r w:rsidRPr="00B56072">
              <w:rPr>
                <w:noProof/>
                <w:szCs w:val="22"/>
              </w:rPr>
              <w:t>/2017</w:t>
            </w:r>
          </w:p>
        </w:tc>
      </w:tr>
      <w:tr w:rsidR="0013616D" w:rsidRPr="00EA1428" w14:paraId="21C925AC" w14:textId="77777777" w:rsidTr="0013616D">
        <w:tc>
          <w:tcPr>
            <w:tcW w:w="1985" w:type="dxa"/>
            <w:tcBorders>
              <w:top w:val="dotted" w:sz="4" w:space="0" w:color="auto"/>
              <w:bottom w:val="dotted" w:sz="4" w:space="0" w:color="auto"/>
            </w:tcBorders>
          </w:tcPr>
          <w:p w14:paraId="4B0A13BA"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5CA3A654" w14:textId="77777777" w:rsidR="0013616D" w:rsidRPr="00EA1428" w:rsidRDefault="0013616D" w:rsidP="0013616D">
            <w:pPr>
              <w:jc w:val="left"/>
              <w:rPr>
                <w:szCs w:val="22"/>
              </w:rPr>
            </w:pPr>
            <w:r w:rsidRPr="00B56072">
              <w:rPr>
                <w:noProof/>
                <w:szCs w:val="22"/>
              </w:rPr>
              <w:t>6</w:t>
            </w:r>
          </w:p>
        </w:tc>
        <w:tc>
          <w:tcPr>
            <w:tcW w:w="3544" w:type="dxa"/>
            <w:gridSpan w:val="6"/>
            <w:tcBorders>
              <w:top w:val="dotted" w:sz="4" w:space="0" w:color="auto"/>
              <w:left w:val="single" w:sz="4" w:space="0" w:color="auto"/>
              <w:bottom w:val="dotted" w:sz="4" w:space="0" w:color="auto"/>
            </w:tcBorders>
          </w:tcPr>
          <w:p w14:paraId="0D30C39A"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22CCB1AE" w14:textId="77777777" w:rsidR="0013616D" w:rsidRPr="00EA1428" w:rsidRDefault="0013616D" w:rsidP="0013616D">
            <w:pPr>
              <w:jc w:val="left"/>
              <w:rPr>
                <w:szCs w:val="22"/>
              </w:rPr>
            </w:pPr>
            <w:r w:rsidRPr="00B56072">
              <w:rPr>
                <w:noProof/>
                <w:szCs w:val="22"/>
              </w:rPr>
              <w:t>1/1/2018</w:t>
            </w:r>
          </w:p>
        </w:tc>
      </w:tr>
      <w:tr w:rsidR="0013616D" w:rsidRPr="00EA1428" w14:paraId="4077287D" w14:textId="77777777" w:rsidTr="0013616D">
        <w:tc>
          <w:tcPr>
            <w:tcW w:w="1985" w:type="dxa"/>
            <w:tcBorders>
              <w:top w:val="dotted" w:sz="4" w:space="0" w:color="auto"/>
              <w:bottom w:val="dotted" w:sz="4" w:space="0" w:color="auto"/>
            </w:tcBorders>
          </w:tcPr>
          <w:p w14:paraId="3CB6F992"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529137D2"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28174EB4"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213319F2" w14:textId="77777777" w:rsidR="0013616D" w:rsidRPr="00EA1428" w:rsidRDefault="0013616D" w:rsidP="0013616D">
            <w:pPr>
              <w:jc w:val="left"/>
              <w:rPr>
                <w:szCs w:val="22"/>
              </w:rPr>
            </w:pPr>
            <w:r>
              <w:rPr>
                <w:noProof/>
                <w:szCs w:val="22"/>
              </w:rPr>
              <w:t>1/12</w:t>
            </w:r>
            <w:r w:rsidRPr="00B56072">
              <w:rPr>
                <w:noProof/>
                <w:szCs w:val="22"/>
              </w:rPr>
              <w:t>/2017</w:t>
            </w:r>
          </w:p>
        </w:tc>
      </w:tr>
      <w:tr w:rsidR="0013616D" w:rsidRPr="00EA1428" w14:paraId="566FDF7F" w14:textId="77777777" w:rsidTr="0013616D">
        <w:trPr>
          <w:trHeight w:val="281"/>
        </w:trPr>
        <w:tc>
          <w:tcPr>
            <w:tcW w:w="1985" w:type="dxa"/>
            <w:tcBorders>
              <w:top w:val="dotted" w:sz="4" w:space="0" w:color="auto"/>
              <w:bottom w:val="dotted" w:sz="4" w:space="0" w:color="auto"/>
              <w:right w:val="nil"/>
            </w:tcBorders>
          </w:tcPr>
          <w:p w14:paraId="36591981"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13343864"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55641597"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7B9D23B5" w14:textId="77777777" w:rsidR="0013616D" w:rsidRPr="00EA1428" w:rsidRDefault="0013616D" w:rsidP="0013616D">
            <w:pPr>
              <w:jc w:val="left"/>
              <w:rPr>
                <w:szCs w:val="22"/>
              </w:rPr>
            </w:pPr>
            <w:r w:rsidRPr="00B56072">
              <w:rPr>
                <w:noProof/>
                <w:szCs w:val="22"/>
              </w:rPr>
              <w:t>Further testing required to finalise 28d protocol. Some writing and testing expected in 17-18</w:t>
            </w:r>
          </w:p>
        </w:tc>
      </w:tr>
      <w:tr w:rsidR="0013616D" w:rsidRPr="00EA1428" w14:paraId="187284AD" w14:textId="77777777" w:rsidTr="0013616D">
        <w:trPr>
          <w:trHeight w:val="140"/>
        </w:trPr>
        <w:tc>
          <w:tcPr>
            <w:tcW w:w="1985" w:type="dxa"/>
            <w:tcBorders>
              <w:top w:val="dotted" w:sz="4" w:space="0" w:color="auto"/>
              <w:bottom w:val="dotted" w:sz="4" w:space="0" w:color="auto"/>
              <w:right w:val="nil"/>
            </w:tcBorders>
          </w:tcPr>
          <w:p w14:paraId="1CDDF803"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0A803BA6"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747CF763" w14:textId="77777777" w:rsidR="0013616D" w:rsidRDefault="0013616D" w:rsidP="0013616D">
            <w:pPr>
              <w:jc w:val="left"/>
              <w:rPr>
                <w:b/>
                <w:szCs w:val="22"/>
              </w:rPr>
            </w:pPr>
          </w:p>
        </w:tc>
        <w:tc>
          <w:tcPr>
            <w:tcW w:w="1679" w:type="dxa"/>
            <w:gridSpan w:val="2"/>
            <w:vMerge/>
            <w:tcBorders>
              <w:bottom w:val="dotted" w:sz="4" w:space="0" w:color="auto"/>
            </w:tcBorders>
          </w:tcPr>
          <w:p w14:paraId="792B97FC" w14:textId="77777777" w:rsidR="0013616D" w:rsidRDefault="0013616D" w:rsidP="0013616D">
            <w:pPr>
              <w:jc w:val="left"/>
              <w:rPr>
                <w:szCs w:val="22"/>
              </w:rPr>
            </w:pPr>
          </w:p>
        </w:tc>
      </w:tr>
      <w:tr w:rsidR="0013616D" w:rsidRPr="00EA1428" w14:paraId="4ABB8455" w14:textId="77777777" w:rsidTr="0013616D">
        <w:tc>
          <w:tcPr>
            <w:tcW w:w="1985" w:type="dxa"/>
            <w:tcBorders>
              <w:top w:val="dotted" w:sz="4" w:space="0" w:color="auto"/>
              <w:bottom w:val="dotted" w:sz="4" w:space="0" w:color="auto"/>
            </w:tcBorders>
          </w:tcPr>
          <w:p w14:paraId="7C58AA80"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7091DF8B" w14:textId="77777777" w:rsidR="0013616D" w:rsidRPr="00EA1428" w:rsidRDefault="0013616D" w:rsidP="0013616D">
            <w:pPr>
              <w:jc w:val="left"/>
              <w:rPr>
                <w:szCs w:val="22"/>
              </w:rPr>
            </w:pPr>
            <w:r w:rsidRPr="00B56072">
              <w:rPr>
                <w:noProof/>
                <w:szCs w:val="22"/>
              </w:rPr>
              <w:t>Pease, Ceiwen</w:t>
            </w:r>
          </w:p>
        </w:tc>
        <w:tc>
          <w:tcPr>
            <w:tcW w:w="3544" w:type="dxa"/>
            <w:gridSpan w:val="6"/>
            <w:tcBorders>
              <w:top w:val="dotted" w:sz="4" w:space="0" w:color="auto"/>
              <w:left w:val="single" w:sz="4" w:space="0" w:color="auto"/>
              <w:bottom w:val="dotted" w:sz="4" w:space="0" w:color="auto"/>
            </w:tcBorders>
          </w:tcPr>
          <w:p w14:paraId="2739B8D4"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6C74750E" w14:textId="77777777" w:rsidR="0013616D" w:rsidRPr="00EA1428" w:rsidRDefault="0013616D" w:rsidP="0013616D">
            <w:pPr>
              <w:jc w:val="left"/>
              <w:rPr>
                <w:szCs w:val="22"/>
              </w:rPr>
            </w:pPr>
            <w:r w:rsidRPr="00B56072">
              <w:rPr>
                <w:noProof/>
                <w:szCs w:val="22"/>
              </w:rPr>
              <w:t>10</w:t>
            </w:r>
          </w:p>
        </w:tc>
      </w:tr>
      <w:tr w:rsidR="0013616D" w:rsidRPr="00EA1428" w14:paraId="2ADB3EAA" w14:textId="77777777" w:rsidTr="0013616D">
        <w:tc>
          <w:tcPr>
            <w:tcW w:w="1985" w:type="dxa"/>
            <w:tcBorders>
              <w:top w:val="dotted" w:sz="4" w:space="0" w:color="auto"/>
            </w:tcBorders>
          </w:tcPr>
          <w:p w14:paraId="16D0A09A"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5CADE0C0" w14:textId="77777777" w:rsidR="0013616D" w:rsidRPr="00EA1428" w:rsidRDefault="0013616D" w:rsidP="0013616D">
            <w:pPr>
              <w:jc w:val="left"/>
              <w:rPr>
                <w:szCs w:val="22"/>
              </w:rPr>
            </w:pPr>
            <w:r w:rsidRPr="00B56072">
              <w:rPr>
                <w:noProof/>
                <w:szCs w:val="22"/>
              </w:rPr>
              <w:t>Harford, Andrew</w:t>
            </w:r>
          </w:p>
        </w:tc>
        <w:tc>
          <w:tcPr>
            <w:tcW w:w="3544" w:type="dxa"/>
            <w:gridSpan w:val="6"/>
            <w:tcBorders>
              <w:top w:val="dotted" w:sz="4" w:space="0" w:color="auto"/>
              <w:left w:val="single" w:sz="4" w:space="0" w:color="auto"/>
            </w:tcBorders>
          </w:tcPr>
          <w:p w14:paraId="1594176B"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6D532C66" w14:textId="77777777" w:rsidR="0013616D" w:rsidRPr="00EA1428" w:rsidRDefault="0013616D" w:rsidP="0013616D">
            <w:pPr>
              <w:jc w:val="left"/>
              <w:rPr>
                <w:szCs w:val="22"/>
              </w:rPr>
            </w:pPr>
            <w:r w:rsidRPr="00B56072">
              <w:rPr>
                <w:noProof/>
                <w:szCs w:val="22"/>
              </w:rPr>
              <w:t>0</w:t>
            </w:r>
          </w:p>
        </w:tc>
      </w:tr>
    </w:tbl>
    <w:p w14:paraId="37FFD21B" w14:textId="77777777" w:rsidR="0013616D" w:rsidRDefault="0013616D" w:rsidP="0013616D">
      <w:pPr>
        <w:pStyle w:val="4point"/>
      </w:pPr>
    </w:p>
    <w:p w14:paraId="6C2C212F" w14:textId="77777777" w:rsidR="0013616D" w:rsidRDefault="0013616D" w:rsidP="0013616D">
      <w:pPr>
        <w:pStyle w:val="Heading3"/>
      </w:pPr>
      <w:bookmarkStart w:id="646" w:name="_Toc490837504"/>
      <w:bookmarkStart w:id="647" w:name="_Toc491430113"/>
      <w:bookmarkStart w:id="648" w:name="_Toc491430985"/>
      <w:bookmarkStart w:id="649" w:name="_Toc508200419"/>
      <w:r>
        <w:t>Aims</w:t>
      </w:r>
      <w:bookmarkEnd w:id="646"/>
      <w:bookmarkEnd w:id="647"/>
      <w:bookmarkEnd w:id="648"/>
      <w:bookmarkEnd w:id="649"/>
      <w:r>
        <w:t xml:space="preserve"> </w:t>
      </w:r>
    </w:p>
    <w:p w14:paraId="7401FDEF" w14:textId="77777777" w:rsidR="0013616D" w:rsidRPr="002B0A47" w:rsidRDefault="0013616D" w:rsidP="0013616D">
      <w:r>
        <w:rPr>
          <w:noProof/>
        </w:rPr>
        <w:t xml:space="preserve">Develop a short term (7 d) chronic toxicity test for </w:t>
      </w:r>
      <w:r w:rsidRPr="00C60CB6">
        <w:rPr>
          <w:i/>
          <w:noProof/>
        </w:rPr>
        <w:t>Mogurnda mogurnda</w:t>
      </w:r>
      <w:r>
        <w:rPr>
          <w:noProof/>
        </w:rPr>
        <w:t xml:space="preserve"> incorporating sub-lethal (growth) endpoints and compare the sensitivity of this test to the 4-d acute survival test and the 28-d growth test using key COPCs.</w:t>
      </w:r>
    </w:p>
    <w:p w14:paraId="0B77AF64" w14:textId="77777777" w:rsidR="0013616D" w:rsidRDefault="0013616D" w:rsidP="0013616D">
      <w:pPr>
        <w:pStyle w:val="Heading3"/>
      </w:pPr>
      <w:bookmarkStart w:id="650" w:name="_Toc490837505"/>
      <w:bookmarkStart w:id="651" w:name="_Toc491430114"/>
      <w:bookmarkStart w:id="652" w:name="_Toc491430986"/>
      <w:bookmarkStart w:id="653" w:name="_Toc508200420"/>
      <w:r>
        <w:t>Background</w:t>
      </w:r>
      <w:bookmarkEnd w:id="650"/>
      <w:bookmarkEnd w:id="651"/>
      <w:bookmarkEnd w:id="652"/>
      <w:bookmarkEnd w:id="653"/>
      <w:r>
        <w:t xml:space="preserve"> </w:t>
      </w:r>
    </w:p>
    <w:p w14:paraId="099042A8" w14:textId="3592C644" w:rsidR="0013616D" w:rsidRDefault="0013616D" w:rsidP="0013616D">
      <w:pPr>
        <w:rPr>
          <w:noProof/>
        </w:rPr>
      </w:pPr>
      <w:r>
        <w:rPr>
          <w:noProof/>
        </w:rPr>
        <w:t>In the ERISS ecotoxicology laboratory, a suite of local species has b</w:t>
      </w:r>
      <w:r w:rsidR="00B642E1">
        <w:rPr>
          <w:noProof/>
        </w:rPr>
        <w:t xml:space="preserve">een routinely used to derive water quality </w:t>
      </w:r>
      <w:r>
        <w:rPr>
          <w:noProof/>
        </w:rPr>
        <w:t>GVs for</w:t>
      </w:r>
      <w:r w:rsidR="000D5B3E">
        <w:rPr>
          <w:noProof/>
        </w:rPr>
        <w:t xml:space="preserve"> two creeks adjacent to Ranger u</w:t>
      </w:r>
      <w:r>
        <w:rPr>
          <w:noProof/>
        </w:rPr>
        <w:t>ra</w:t>
      </w:r>
      <w:r w:rsidR="000D5B3E">
        <w:rPr>
          <w:noProof/>
        </w:rPr>
        <w:t>nium m</w:t>
      </w:r>
      <w:r w:rsidR="00B642E1">
        <w:rPr>
          <w:noProof/>
        </w:rPr>
        <w:t>ine - Magela and Gulungul c</w:t>
      </w:r>
      <w:r>
        <w:rPr>
          <w:noProof/>
        </w:rPr>
        <w:t>reeks</w:t>
      </w:r>
      <w:r w:rsidR="00B642E1">
        <w:rPr>
          <w:noProof/>
        </w:rPr>
        <w:t xml:space="preserve"> -</w:t>
      </w:r>
      <w:r>
        <w:rPr>
          <w:noProof/>
        </w:rPr>
        <w:t xml:space="preserve"> in Kakadu National Park. The current routine toxicity test for the Northern Trout Gudgeon, </w:t>
      </w:r>
      <w:r w:rsidRPr="00057160">
        <w:rPr>
          <w:i/>
          <w:noProof/>
        </w:rPr>
        <w:t>Mogurnda mogurnda</w:t>
      </w:r>
      <w:r>
        <w:rPr>
          <w:noProof/>
        </w:rPr>
        <w:t>, is an acute 96-h exposure (using a survival endpoint). This test is typically a less sensitive indicator of toxicity than the chronic tests used for the other species in the suite.  The acute data generated from</w:t>
      </w:r>
      <w:r w:rsidR="00B642E1">
        <w:rPr>
          <w:noProof/>
        </w:rPr>
        <w:t xml:space="preserve"> this test are not ideal for water quality </w:t>
      </w:r>
      <w:r>
        <w:rPr>
          <w:noProof/>
        </w:rPr>
        <w:t>GV derivation as they do not represent the long term effects of the contaminant within the environment. Thus, there was a need to update the current method to a cost-effective, chronic test based on sub-lethal endpoints.</w:t>
      </w:r>
    </w:p>
    <w:p w14:paraId="7E59EAC3" w14:textId="77777777" w:rsidR="0013616D" w:rsidRDefault="0013616D" w:rsidP="0013616D">
      <w:r>
        <w:rPr>
          <w:noProof/>
        </w:rPr>
        <w:t xml:space="preserve">A 28 day chronic toxicity test for </w:t>
      </w:r>
      <w:r w:rsidRPr="00C60CB6">
        <w:rPr>
          <w:i/>
          <w:noProof/>
        </w:rPr>
        <w:t>M. mogurnda</w:t>
      </w:r>
      <w:r>
        <w:rPr>
          <w:noProof/>
        </w:rPr>
        <w:t xml:space="preserve"> was previously developed using length and weight as sub-lethal endpoints (Cheng et al., 2010). This test detected responses to uranium (U) at lower concentrations than the acute test and found that dry weight was the most sensitive sub-lethal endpoint. The present project aims to develop a chronic toxicity test, specifically, a 7 d larval growth toxicity test, as this is the minimum test duration required for a test to be considered chronic in Australia and New Zealand (Batley et al., 2014, Warne et al., 2015).</w:t>
      </w:r>
    </w:p>
    <w:p w14:paraId="5A9042D5" w14:textId="77777777" w:rsidR="0013616D" w:rsidRDefault="0013616D" w:rsidP="0013616D">
      <w:pPr>
        <w:pStyle w:val="Heading3"/>
      </w:pPr>
      <w:bookmarkStart w:id="654" w:name="_Toc490837506"/>
      <w:bookmarkStart w:id="655" w:name="_Toc491430115"/>
      <w:bookmarkStart w:id="656" w:name="_Toc491430987"/>
      <w:bookmarkStart w:id="657" w:name="_Toc508200421"/>
      <w:r>
        <w:t>Progress against plan</w:t>
      </w:r>
      <w:bookmarkEnd w:id="654"/>
      <w:bookmarkEnd w:id="655"/>
      <w:bookmarkEnd w:id="656"/>
      <w:bookmarkEnd w:id="657"/>
      <w:r>
        <w:t xml:space="preserve"> </w:t>
      </w:r>
    </w:p>
    <w:p w14:paraId="6B60D94A" w14:textId="30B66761" w:rsidR="0013616D" w:rsidRDefault="0013616D" w:rsidP="00F734D5">
      <w:pPr>
        <w:pStyle w:val="ListParagraph"/>
        <w:numPr>
          <w:ilvl w:val="0"/>
          <w:numId w:val="32"/>
        </w:numPr>
        <w:ind w:left="426"/>
        <w:rPr>
          <w:noProof/>
        </w:rPr>
      </w:pPr>
      <w:r>
        <w:rPr>
          <w:noProof/>
        </w:rPr>
        <w:t>A test method has almost been completed with some refinements to the feeding method required to enhance growth rates.</w:t>
      </w:r>
    </w:p>
    <w:p w14:paraId="7D7CEC02" w14:textId="7BC8790B" w:rsidR="0013616D" w:rsidRDefault="0013616D" w:rsidP="00F734D5">
      <w:pPr>
        <w:pStyle w:val="ListParagraph"/>
        <w:numPr>
          <w:ilvl w:val="0"/>
          <w:numId w:val="32"/>
        </w:numPr>
        <w:ind w:left="426"/>
        <w:rPr>
          <w:noProof/>
        </w:rPr>
      </w:pPr>
      <w:r>
        <w:rPr>
          <w:noProof/>
        </w:rPr>
        <w:t>Acceptability criteria for initial fish size and also growth rate have been established.</w:t>
      </w:r>
    </w:p>
    <w:p w14:paraId="3C76F9F2" w14:textId="5132933D" w:rsidR="0013616D" w:rsidRDefault="0013616D" w:rsidP="00F734D5">
      <w:pPr>
        <w:pStyle w:val="ListParagraph"/>
        <w:numPr>
          <w:ilvl w:val="0"/>
          <w:numId w:val="32"/>
        </w:numPr>
        <w:ind w:left="426"/>
      </w:pPr>
      <w:r>
        <w:rPr>
          <w:noProof/>
        </w:rPr>
        <w:t xml:space="preserve">Two toxicity tests have been performed using ammonia and three using uranium. Testing is currently underway applying the new method for </w:t>
      </w:r>
      <w:r w:rsidR="00D60562">
        <w:rPr>
          <w:noProof/>
        </w:rPr>
        <w:t>Direct Toxicity Assessments (</w:t>
      </w:r>
      <w:r>
        <w:rPr>
          <w:noProof/>
        </w:rPr>
        <w:t>DTAs</w:t>
      </w:r>
      <w:r w:rsidR="00D60562">
        <w:rPr>
          <w:noProof/>
        </w:rPr>
        <w:t>)</w:t>
      </w:r>
      <w:r w:rsidR="00912417">
        <w:rPr>
          <w:noProof/>
        </w:rPr>
        <w:t xml:space="preserve"> of mine</w:t>
      </w:r>
      <w:r>
        <w:rPr>
          <w:noProof/>
        </w:rPr>
        <w:t>site water. The 7-d test will be compared with a 28-d test in Magela Creek water to determine whether the longer exposure time is more sensitive.</w:t>
      </w:r>
    </w:p>
    <w:p w14:paraId="3B5F7E13" w14:textId="77777777" w:rsidR="0013616D" w:rsidRPr="009509CD" w:rsidRDefault="0013616D" w:rsidP="0013616D">
      <w:pPr>
        <w:pStyle w:val="Heading3"/>
      </w:pPr>
      <w:bookmarkStart w:id="658" w:name="_Toc490837507"/>
      <w:bookmarkStart w:id="659" w:name="_Toc491430116"/>
      <w:bookmarkStart w:id="660" w:name="_Toc491430988"/>
      <w:bookmarkStart w:id="661" w:name="_Toc508200422"/>
      <w:r w:rsidRPr="00A85812">
        <w:t>Key findings</w:t>
      </w:r>
      <w:bookmarkEnd w:id="658"/>
      <w:bookmarkEnd w:id="659"/>
      <w:bookmarkEnd w:id="660"/>
      <w:bookmarkEnd w:id="661"/>
    </w:p>
    <w:p w14:paraId="59746B7A" w14:textId="77777777" w:rsidR="0013616D" w:rsidRDefault="0013616D" w:rsidP="0013616D">
      <w:r>
        <w:rPr>
          <w:noProof/>
        </w:rPr>
        <w:t xml:space="preserve">A chronic sub-lethal toxicity test method has been successfully developed for </w:t>
      </w:r>
      <w:r w:rsidRPr="00C60CB6">
        <w:rPr>
          <w:i/>
          <w:noProof/>
        </w:rPr>
        <w:t>M. mogurnda</w:t>
      </w:r>
      <w:r>
        <w:rPr>
          <w:noProof/>
        </w:rPr>
        <w:t>. The sensitivity of this method will be compared to a revised version of the 28-d method developed by Cheng et al. (2010).</w:t>
      </w:r>
    </w:p>
    <w:p w14:paraId="624C1996" w14:textId="77777777" w:rsidR="0013616D" w:rsidRDefault="0013616D" w:rsidP="0013616D">
      <w:pPr>
        <w:pStyle w:val="Heading3"/>
      </w:pPr>
      <w:bookmarkStart w:id="662" w:name="_Toc490837508"/>
      <w:bookmarkStart w:id="663" w:name="_Toc491430117"/>
      <w:bookmarkStart w:id="664" w:name="_Toc491430989"/>
      <w:bookmarkStart w:id="665" w:name="_Toc508200423"/>
      <w:r>
        <w:t>Workplan for 2017–18</w:t>
      </w:r>
      <w:bookmarkEnd w:id="662"/>
      <w:bookmarkEnd w:id="663"/>
      <w:bookmarkEnd w:id="664"/>
      <w:bookmarkEnd w:id="665"/>
      <w:r>
        <w:t xml:space="preserve"> </w:t>
      </w:r>
    </w:p>
    <w:p w14:paraId="1C7E6969" w14:textId="77777777" w:rsidR="0013616D" w:rsidRPr="002B0A47" w:rsidRDefault="0013616D" w:rsidP="0013616D">
      <w:r>
        <w:rPr>
          <w:noProof/>
        </w:rPr>
        <w:t>Final testing and report writing is expected in 2017-18.</w:t>
      </w:r>
    </w:p>
    <w:p w14:paraId="389E936C" w14:textId="77777777" w:rsidR="0013616D" w:rsidRDefault="0013616D" w:rsidP="0013616D">
      <w:pPr>
        <w:pStyle w:val="Heading3"/>
      </w:pPr>
      <w:bookmarkStart w:id="666" w:name="_Toc490837509"/>
      <w:bookmarkStart w:id="667" w:name="_Toc491430118"/>
      <w:bookmarkStart w:id="668" w:name="_Toc491430990"/>
      <w:bookmarkStart w:id="669" w:name="_Toc508200424"/>
      <w:r>
        <w:t>Planned project outputs and associated outcomes</w:t>
      </w:r>
      <w:bookmarkEnd w:id="666"/>
      <w:bookmarkEnd w:id="667"/>
      <w:bookmarkEnd w:id="668"/>
      <w:bookmarkEnd w:id="669"/>
    </w:p>
    <w:p w14:paraId="368A6B81" w14:textId="77777777" w:rsidR="0013616D" w:rsidRDefault="0013616D" w:rsidP="0013616D">
      <w:pPr>
        <w:rPr>
          <w:noProof/>
        </w:rPr>
      </w:pPr>
      <w:r>
        <w:rPr>
          <w:noProof/>
        </w:rPr>
        <w:t>The primary outputs for the project are:</w:t>
      </w:r>
    </w:p>
    <w:p w14:paraId="774B0276" w14:textId="275C86B4" w:rsidR="0013616D" w:rsidRDefault="0013616D" w:rsidP="00B642E1">
      <w:pPr>
        <w:pStyle w:val="ListParagraph"/>
        <w:numPr>
          <w:ilvl w:val="0"/>
          <w:numId w:val="13"/>
        </w:numPr>
        <w:ind w:left="426"/>
        <w:rPr>
          <w:noProof/>
        </w:rPr>
      </w:pPr>
      <w:r>
        <w:rPr>
          <w:noProof/>
        </w:rPr>
        <w:t xml:space="preserve">A routine chronic sub-lethal toxicity test for the fish, </w:t>
      </w:r>
      <w:r w:rsidRPr="00B642E1">
        <w:rPr>
          <w:i/>
          <w:noProof/>
        </w:rPr>
        <w:t>M mogurnda</w:t>
      </w:r>
      <w:r w:rsidR="00057160" w:rsidRPr="00B642E1">
        <w:rPr>
          <w:i/>
          <w:noProof/>
        </w:rPr>
        <w:t>.</w:t>
      </w:r>
    </w:p>
    <w:p w14:paraId="13AA5777" w14:textId="574CC7B5" w:rsidR="0013616D" w:rsidRDefault="0013616D" w:rsidP="00582DDC">
      <w:pPr>
        <w:pStyle w:val="ListParagraph"/>
        <w:numPr>
          <w:ilvl w:val="0"/>
          <w:numId w:val="80"/>
        </w:numPr>
        <w:ind w:left="426"/>
        <w:rPr>
          <w:noProof/>
        </w:rPr>
      </w:pPr>
      <w:r>
        <w:rPr>
          <w:noProof/>
        </w:rPr>
        <w:t>An Internal Report and subsequent peer-reviewed journal paper describing the new methodology</w:t>
      </w:r>
      <w:r w:rsidR="00057160">
        <w:rPr>
          <w:noProof/>
        </w:rPr>
        <w:t>.</w:t>
      </w:r>
    </w:p>
    <w:p w14:paraId="08EA279B" w14:textId="77777777" w:rsidR="0013616D" w:rsidRDefault="0013616D" w:rsidP="0013616D">
      <w:pPr>
        <w:rPr>
          <w:noProof/>
        </w:rPr>
      </w:pPr>
      <w:r>
        <w:rPr>
          <w:noProof/>
        </w:rPr>
        <w:t>The outcomes of this project will be an improved toxicity testing program for assessing the sub-lethal effects of contaminants on local aquatic biota and, hence, improved site-specific water quality guideline values.</w:t>
      </w:r>
    </w:p>
    <w:p w14:paraId="19FE21B4" w14:textId="77777777" w:rsidR="0013616D" w:rsidRDefault="0013616D" w:rsidP="0013616D">
      <w:pPr>
        <w:pStyle w:val="Heading3"/>
      </w:pPr>
      <w:bookmarkStart w:id="670" w:name="_Toc490837510"/>
      <w:bookmarkStart w:id="671" w:name="_Toc491430119"/>
      <w:bookmarkStart w:id="672" w:name="_Toc491430991"/>
      <w:bookmarkStart w:id="673" w:name="_Toc508200425"/>
      <w:r>
        <w:t>Planned communication activities</w:t>
      </w:r>
      <w:bookmarkEnd w:id="670"/>
      <w:bookmarkEnd w:id="671"/>
      <w:bookmarkEnd w:id="672"/>
      <w:bookmarkEnd w:id="673"/>
    </w:p>
    <w:p w14:paraId="455FB94D" w14:textId="77777777" w:rsidR="0013616D" w:rsidRDefault="0013616D" w:rsidP="0013616D">
      <w:pPr>
        <w:rPr>
          <w:noProof/>
        </w:rPr>
      </w:pPr>
      <w:r>
        <w:rPr>
          <w:noProof/>
        </w:rPr>
        <w:t>The primary communication activities for the project are:</w:t>
      </w:r>
    </w:p>
    <w:p w14:paraId="0454A0AF" w14:textId="6A7E1A3C" w:rsidR="0013616D" w:rsidRDefault="0013616D" w:rsidP="00B642E1">
      <w:pPr>
        <w:pStyle w:val="ListParagraph"/>
        <w:numPr>
          <w:ilvl w:val="0"/>
          <w:numId w:val="13"/>
        </w:numPr>
        <w:ind w:left="426"/>
        <w:rPr>
          <w:noProof/>
        </w:rPr>
      </w:pPr>
      <w:r>
        <w:rPr>
          <w:noProof/>
        </w:rPr>
        <w:t>Presentation at the annual SETAC Australasia conference</w:t>
      </w:r>
    </w:p>
    <w:p w14:paraId="3DA507A8" w14:textId="17F3BE76" w:rsidR="0013616D" w:rsidRDefault="0013616D" w:rsidP="00B642E1">
      <w:pPr>
        <w:pStyle w:val="ListParagraph"/>
        <w:numPr>
          <w:ilvl w:val="0"/>
          <w:numId w:val="13"/>
        </w:numPr>
        <w:ind w:left="426"/>
        <w:rPr>
          <w:noProof/>
        </w:rPr>
      </w:pPr>
      <w:r>
        <w:rPr>
          <w:noProof/>
        </w:rPr>
        <w:t>A peer reviewed journal article</w:t>
      </w:r>
    </w:p>
    <w:p w14:paraId="7F2386B4" w14:textId="7C8CC719" w:rsidR="0013616D" w:rsidRDefault="0013616D" w:rsidP="00B642E1">
      <w:pPr>
        <w:pStyle w:val="ListParagraph"/>
        <w:numPr>
          <w:ilvl w:val="0"/>
          <w:numId w:val="13"/>
        </w:numPr>
        <w:ind w:left="426"/>
      </w:pPr>
      <w:r>
        <w:rPr>
          <w:noProof/>
        </w:rPr>
        <w:t xml:space="preserve">Reports/presentations to </w:t>
      </w:r>
      <w:r w:rsidR="00B642E1">
        <w:rPr>
          <w:noProof/>
        </w:rPr>
        <w:t>key stakeholders as appropriate</w:t>
      </w:r>
    </w:p>
    <w:p w14:paraId="10F39CF5" w14:textId="77777777" w:rsidR="0013616D" w:rsidRDefault="0013616D" w:rsidP="0013616D">
      <w:pPr>
        <w:pStyle w:val="Heading3"/>
      </w:pPr>
      <w:bookmarkStart w:id="674" w:name="_Toc490837511"/>
      <w:bookmarkStart w:id="675" w:name="_Toc491430120"/>
      <w:bookmarkStart w:id="676" w:name="_Toc491430992"/>
      <w:bookmarkStart w:id="677" w:name="_Toc508200426"/>
      <w:r>
        <w:t>Project publications to date (if applicable)</w:t>
      </w:r>
      <w:bookmarkEnd w:id="674"/>
      <w:bookmarkEnd w:id="675"/>
      <w:bookmarkEnd w:id="676"/>
      <w:bookmarkEnd w:id="677"/>
    </w:p>
    <w:p w14:paraId="6CD91654" w14:textId="3BE5D631" w:rsidR="0013616D" w:rsidRDefault="0013616D" w:rsidP="0013616D">
      <w:r>
        <w:rPr>
          <w:noProof/>
        </w:rPr>
        <w:t>No publications to date.</w:t>
      </w:r>
    </w:p>
    <w:p w14:paraId="5F3A7E9D" w14:textId="77777777" w:rsidR="0013616D" w:rsidRDefault="0013616D" w:rsidP="0013616D">
      <w:pPr>
        <w:spacing w:after="0" w:line="240" w:lineRule="auto"/>
        <w:jc w:val="left"/>
      </w:pPr>
      <w:r>
        <w:br w:type="page"/>
      </w:r>
    </w:p>
    <w:p w14:paraId="723B1DB1" w14:textId="77777777" w:rsidR="00335CD2" w:rsidRPr="0036500E" w:rsidRDefault="00335CD2" w:rsidP="00335CD2">
      <w:pPr>
        <w:pStyle w:val="Heading1"/>
        <w:spacing w:line="240" w:lineRule="auto"/>
        <w:rPr>
          <w:sz w:val="72"/>
          <w:szCs w:val="112"/>
        </w:rPr>
      </w:pPr>
      <w:bookmarkStart w:id="678" w:name="_Toc491430121"/>
      <w:bookmarkStart w:id="679" w:name="_Toc491430993"/>
      <w:bookmarkStart w:id="680" w:name="_Toc508200427"/>
      <w:bookmarkStart w:id="681" w:name="_Toc490837512"/>
      <w:r w:rsidRPr="0036500E">
        <w:rPr>
          <w:sz w:val="72"/>
          <w:szCs w:val="112"/>
        </w:rPr>
        <w:t>Ranger</w:t>
      </w:r>
      <w:bookmarkEnd w:id="678"/>
      <w:bookmarkEnd w:id="679"/>
      <w:bookmarkEnd w:id="680"/>
    </w:p>
    <w:p w14:paraId="60EEFCEB" w14:textId="40BA7D37" w:rsidR="00335CD2" w:rsidRPr="0036500E" w:rsidRDefault="00335CD2" w:rsidP="00335CD2">
      <w:pPr>
        <w:pStyle w:val="Heading2"/>
      </w:pPr>
      <w:bookmarkStart w:id="682" w:name="_Toc491430122"/>
      <w:bookmarkStart w:id="683" w:name="_Toc491430994"/>
      <w:bookmarkStart w:id="684" w:name="_Toc508200428"/>
      <w:r>
        <w:t>Rehabilitation</w:t>
      </w:r>
      <w:bookmarkEnd w:id="682"/>
      <w:bookmarkEnd w:id="683"/>
      <w:bookmarkEnd w:id="684"/>
    </w:p>
    <w:p w14:paraId="4B69B9AF" w14:textId="7845D10A" w:rsidR="00335CD2" w:rsidRPr="0036500E" w:rsidRDefault="00335CD2" w:rsidP="00335CD2">
      <w:pPr>
        <w:pStyle w:val="Heading2"/>
      </w:pPr>
      <w:bookmarkStart w:id="685" w:name="_Toc491430123"/>
      <w:bookmarkStart w:id="686" w:name="_Toc491430995"/>
      <w:bookmarkStart w:id="687" w:name="_Toc508200429"/>
      <w:r w:rsidRPr="0036500E">
        <w:t xml:space="preserve">1  </w:t>
      </w:r>
      <w:r>
        <w:t>Closure Criteria theme: Overarching</w:t>
      </w:r>
      <w:bookmarkEnd w:id="685"/>
      <w:bookmarkEnd w:id="686"/>
      <w:bookmarkEnd w:id="687"/>
      <w:r>
        <w:t xml:space="preserve"> </w:t>
      </w:r>
    </w:p>
    <w:p w14:paraId="3841C08C" w14:textId="77777777" w:rsidR="00335CD2" w:rsidRDefault="00335CD2" w:rsidP="00335CD2">
      <w:pPr>
        <w:pStyle w:val="Heading2"/>
      </w:pPr>
      <w:bookmarkStart w:id="688" w:name="_Toc491430124"/>
      <w:bookmarkStart w:id="689" w:name="_Toc491430996"/>
      <w:bookmarkStart w:id="690" w:name="_Toc508200430"/>
      <w:r w:rsidRPr="0036500E">
        <w:t xml:space="preserve">2  </w:t>
      </w:r>
      <w:r>
        <w:t>Closure Criteria theme: Water and sediment</w:t>
      </w:r>
      <w:bookmarkEnd w:id="688"/>
      <w:bookmarkEnd w:id="689"/>
      <w:bookmarkEnd w:id="690"/>
    </w:p>
    <w:p w14:paraId="6E9A931E" w14:textId="77777777" w:rsidR="00335CD2" w:rsidRDefault="00335CD2" w:rsidP="00335CD2">
      <w:pPr>
        <w:pStyle w:val="Heading2"/>
      </w:pPr>
      <w:bookmarkStart w:id="691" w:name="_Toc491430125"/>
      <w:bookmarkStart w:id="692" w:name="_Toc491430997"/>
      <w:bookmarkStart w:id="693" w:name="_Toc508200431"/>
      <w:r>
        <w:t>3  Closure Criteria theme: Landform</w:t>
      </w:r>
      <w:bookmarkEnd w:id="691"/>
      <w:bookmarkEnd w:id="692"/>
      <w:bookmarkEnd w:id="693"/>
    </w:p>
    <w:p w14:paraId="27B238AA" w14:textId="169186CB" w:rsidR="00335CD2" w:rsidRDefault="00335CD2" w:rsidP="00335CD2">
      <w:pPr>
        <w:pStyle w:val="Heading2"/>
      </w:pPr>
      <w:bookmarkStart w:id="694" w:name="_Toc491430126"/>
      <w:bookmarkStart w:id="695" w:name="_Toc491430998"/>
      <w:bookmarkStart w:id="696" w:name="_Toc508200432"/>
      <w:r>
        <w:t>4  Closure Criteria theme: Radiation</w:t>
      </w:r>
      <w:bookmarkEnd w:id="694"/>
      <w:bookmarkEnd w:id="695"/>
      <w:bookmarkEnd w:id="696"/>
    </w:p>
    <w:p w14:paraId="2E37C34D" w14:textId="06CE243D" w:rsidR="00335CD2" w:rsidRDefault="00335CD2" w:rsidP="00335CD2">
      <w:pPr>
        <w:pStyle w:val="Heading2"/>
        <w:ind w:left="0" w:firstLine="0"/>
      </w:pPr>
      <w:bookmarkStart w:id="697" w:name="_Toc491430127"/>
      <w:bookmarkStart w:id="698" w:name="_Toc491430999"/>
      <w:bookmarkStart w:id="699" w:name="_Toc508200433"/>
      <w:r>
        <w:t>5  Closure Criteria theme: Flora and fauna</w:t>
      </w:r>
      <w:bookmarkEnd w:id="697"/>
      <w:bookmarkEnd w:id="698"/>
      <w:bookmarkEnd w:id="699"/>
    </w:p>
    <w:p w14:paraId="32054125" w14:textId="31997974" w:rsidR="00335CD2" w:rsidRPr="0036500E" w:rsidRDefault="00335CD2" w:rsidP="00335CD2">
      <w:pPr>
        <w:pStyle w:val="Heading2"/>
        <w:numPr>
          <w:ilvl w:val="0"/>
          <w:numId w:val="3"/>
        </w:numPr>
      </w:pPr>
      <w:bookmarkStart w:id="700" w:name="_Toc491430128"/>
      <w:bookmarkStart w:id="701" w:name="_Toc491431000"/>
      <w:bookmarkStart w:id="702" w:name="_Toc508200434"/>
      <w:r>
        <w:t>Closure Criteria theme: Groundwater</w:t>
      </w:r>
      <w:bookmarkEnd w:id="700"/>
      <w:bookmarkEnd w:id="701"/>
      <w:bookmarkEnd w:id="702"/>
    </w:p>
    <w:p w14:paraId="53C74E8F" w14:textId="77777777" w:rsidR="00335CD2" w:rsidRDefault="00335CD2">
      <w:pPr>
        <w:spacing w:after="0" w:line="240" w:lineRule="auto"/>
        <w:jc w:val="left"/>
        <w:rPr>
          <w:rFonts w:ascii="Arial" w:hAnsi="Arial"/>
          <w:b/>
          <w:noProof/>
          <w:sz w:val="28"/>
        </w:rPr>
      </w:pPr>
      <w:r>
        <w:br w:type="page"/>
      </w:r>
    </w:p>
    <w:p w14:paraId="62182EAA" w14:textId="4D626B9D" w:rsidR="0013616D" w:rsidRDefault="0013616D" w:rsidP="0013616D">
      <w:pPr>
        <w:pStyle w:val="Heading2"/>
      </w:pPr>
      <w:bookmarkStart w:id="703" w:name="_Toc491430129"/>
      <w:bookmarkStart w:id="704" w:name="_Toc491431001"/>
      <w:bookmarkStart w:id="705" w:name="_Toc508200435"/>
      <w:r>
        <w:t>Ranger – Rehabilitation</w:t>
      </w:r>
      <w:bookmarkEnd w:id="681"/>
      <w:bookmarkEnd w:id="703"/>
      <w:bookmarkEnd w:id="704"/>
      <w:bookmarkEnd w:id="705"/>
    </w:p>
    <w:p w14:paraId="54C32399" w14:textId="77777777" w:rsidR="0013616D" w:rsidRDefault="0013616D" w:rsidP="0013616D">
      <w:pPr>
        <w:pStyle w:val="Heading3"/>
      </w:pPr>
      <w:bookmarkStart w:id="706" w:name="_Toc490837513"/>
      <w:bookmarkStart w:id="707" w:name="_Toc491430130"/>
      <w:bookmarkStart w:id="708" w:name="_Toc491431002"/>
      <w:bookmarkStart w:id="709" w:name="_Toc508200436"/>
      <w:r>
        <w:t>CC theme: Overarching (1 project)</w:t>
      </w:r>
      <w:bookmarkEnd w:id="706"/>
      <w:bookmarkEnd w:id="707"/>
      <w:bookmarkEnd w:id="708"/>
      <w:bookmarkEnd w:id="709"/>
    </w:p>
    <w:tbl>
      <w:tblPr>
        <w:tblStyle w:val="TableList4"/>
        <w:tblW w:w="8910" w:type="dxa"/>
        <w:tblInd w:w="-601" w:type="dxa"/>
        <w:tblLayout w:type="fixed"/>
        <w:tblLook w:val="04A0" w:firstRow="1" w:lastRow="0" w:firstColumn="1" w:lastColumn="0" w:noHBand="0" w:noVBand="1"/>
      </w:tblPr>
      <w:tblGrid>
        <w:gridCol w:w="1986"/>
        <w:gridCol w:w="1701"/>
        <w:gridCol w:w="1263"/>
        <w:gridCol w:w="13"/>
        <w:gridCol w:w="1404"/>
        <w:gridCol w:w="425"/>
        <w:gridCol w:w="14"/>
        <w:gridCol w:w="443"/>
        <w:gridCol w:w="407"/>
        <w:gridCol w:w="1254"/>
      </w:tblGrid>
      <w:tr w:rsidR="0013616D" w14:paraId="6B07A9F2" w14:textId="77777777" w:rsidTr="00D413BE">
        <w:trPr>
          <w:cnfStyle w:val="100000000000" w:firstRow="1" w:lastRow="0" w:firstColumn="0" w:lastColumn="0" w:oddVBand="0" w:evenVBand="0" w:oddHBand="0" w:evenHBand="0" w:firstRowFirstColumn="0" w:firstRowLastColumn="0" w:lastRowFirstColumn="0" w:lastRowLastColumn="0"/>
        </w:trPr>
        <w:tc>
          <w:tcPr>
            <w:tcW w:w="8910" w:type="dxa"/>
            <w:gridSpan w:val="10"/>
            <w:tcBorders>
              <w:top w:val="single" w:sz="12" w:space="0" w:color="000000"/>
              <w:left w:val="single" w:sz="12" w:space="0" w:color="000000"/>
              <w:right w:val="single" w:sz="12" w:space="0" w:color="000000"/>
            </w:tcBorders>
            <w:hideMark/>
          </w:tcPr>
          <w:p w14:paraId="00A59311" w14:textId="77777777" w:rsidR="0013616D" w:rsidRDefault="0013616D" w:rsidP="0013616D">
            <w:pPr>
              <w:jc w:val="left"/>
              <w:rPr>
                <w:szCs w:val="22"/>
                <w:lang w:eastAsia="en-AU"/>
              </w:rPr>
            </w:pPr>
            <w:r>
              <w:rPr>
                <w:szCs w:val="22"/>
                <w:lang w:eastAsia="en-AU"/>
              </w:rPr>
              <w:t>Project details</w:t>
            </w:r>
          </w:p>
        </w:tc>
      </w:tr>
      <w:tr w:rsidR="0013616D" w14:paraId="2A0369DE" w14:textId="77777777" w:rsidTr="00D413BE">
        <w:tc>
          <w:tcPr>
            <w:tcW w:w="1986" w:type="dxa"/>
            <w:tcBorders>
              <w:top w:val="single" w:sz="6" w:space="0" w:color="000000"/>
              <w:left w:val="single" w:sz="12" w:space="0" w:color="000000"/>
              <w:bottom w:val="single" w:sz="6" w:space="0" w:color="000000"/>
              <w:right w:val="nil"/>
            </w:tcBorders>
            <w:hideMark/>
          </w:tcPr>
          <w:p w14:paraId="200FA0A7" w14:textId="77777777" w:rsidR="0013616D" w:rsidRDefault="0013616D" w:rsidP="0013616D">
            <w:pPr>
              <w:jc w:val="left"/>
              <w:rPr>
                <w:b/>
                <w:szCs w:val="22"/>
                <w:lang w:eastAsia="en-AU"/>
              </w:rPr>
            </w:pPr>
            <w:r>
              <w:rPr>
                <w:b/>
                <w:szCs w:val="22"/>
                <w:lang w:eastAsia="en-AU"/>
              </w:rPr>
              <w:t>Project title</w:t>
            </w:r>
          </w:p>
        </w:tc>
        <w:tc>
          <w:tcPr>
            <w:tcW w:w="6924" w:type="dxa"/>
            <w:gridSpan w:val="9"/>
            <w:tcBorders>
              <w:top w:val="single" w:sz="6" w:space="0" w:color="000000"/>
              <w:left w:val="nil"/>
              <w:bottom w:val="single" w:sz="6" w:space="0" w:color="000000"/>
              <w:right w:val="single" w:sz="12" w:space="0" w:color="000000"/>
            </w:tcBorders>
            <w:hideMark/>
          </w:tcPr>
          <w:p w14:paraId="1292EFBA" w14:textId="23976883" w:rsidR="0013616D" w:rsidRDefault="0013616D" w:rsidP="0013616D">
            <w:pPr>
              <w:jc w:val="left"/>
              <w:rPr>
                <w:szCs w:val="22"/>
                <w:lang w:eastAsia="en-AU"/>
              </w:rPr>
            </w:pPr>
            <w:r>
              <w:rPr>
                <w:noProof/>
                <w:szCs w:val="22"/>
                <w:lang w:eastAsia="en-AU"/>
              </w:rPr>
              <w:t xml:space="preserve">Cumulative </w:t>
            </w:r>
            <w:r w:rsidR="00912417">
              <w:rPr>
                <w:noProof/>
                <w:szCs w:val="22"/>
                <w:lang w:eastAsia="en-AU"/>
              </w:rPr>
              <w:t>risk assessment for Ranger mine</w:t>
            </w:r>
            <w:r>
              <w:rPr>
                <w:noProof/>
                <w:szCs w:val="22"/>
                <w:lang w:eastAsia="en-AU"/>
              </w:rPr>
              <w:t>site rehabilitation and closure</w:t>
            </w:r>
            <w:r w:rsidR="00057160">
              <w:rPr>
                <w:noProof/>
                <w:szCs w:val="22"/>
                <w:lang w:eastAsia="en-AU"/>
              </w:rPr>
              <w:t xml:space="preserve"> </w:t>
            </w:r>
            <w:r>
              <w:rPr>
                <w:noProof/>
                <w:szCs w:val="22"/>
                <w:lang w:eastAsia="en-AU"/>
              </w:rPr>
              <w:t>- Phase 1 (on-site risks)</w:t>
            </w:r>
          </w:p>
        </w:tc>
      </w:tr>
      <w:tr w:rsidR="0013616D" w14:paraId="15F99258" w14:textId="77777777" w:rsidTr="00D413BE">
        <w:tc>
          <w:tcPr>
            <w:tcW w:w="1986" w:type="dxa"/>
            <w:tcBorders>
              <w:top w:val="single" w:sz="6" w:space="0" w:color="000000"/>
              <w:left w:val="single" w:sz="12" w:space="0" w:color="000000"/>
              <w:bottom w:val="single" w:sz="6" w:space="0" w:color="000000"/>
              <w:right w:val="nil"/>
            </w:tcBorders>
            <w:hideMark/>
          </w:tcPr>
          <w:p w14:paraId="6001456F" w14:textId="77777777" w:rsidR="0013616D" w:rsidRDefault="0013616D" w:rsidP="0013616D">
            <w:pPr>
              <w:jc w:val="left"/>
              <w:rPr>
                <w:b/>
                <w:szCs w:val="22"/>
                <w:lang w:eastAsia="en-AU"/>
              </w:rPr>
            </w:pPr>
            <w:r>
              <w:rPr>
                <w:b/>
                <w:szCs w:val="22"/>
                <w:lang w:eastAsia="en-AU"/>
              </w:rPr>
              <w:t>SSB function</w:t>
            </w:r>
          </w:p>
        </w:tc>
        <w:tc>
          <w:tcPr>
            <w:tcW w:w="2977" w:type="dxa"/>
            <w:gridSpan w:val="3"/>
            <w:tcBorders>
              <w:top w:val="single" w:sz="6" w:space="0" w:color="000000"/>
              <w:left w:val="nil"/>
              <w:bottom w:val="single" w:sz="6" w:space="0" w:color="000000"/>
              <w:right w:val="single" w:sz="4" w:space="0" w:color="auto"/>
            </w:tcBorders>
            <w:hideMark/>
          </w:tcPr>
          <w:p w14:paraId="2BD1A0B9" w14:textId="77777777" w:rsidR="0013616D" w:rsidRDefault="0013616D" w:rsidP="0013616D">
            <w:pPr>
              <w:jc w:val="left"/>
              <w:rPr>
                <w:szCs w:val="22"/>
                <w:lang w:eastAsia="en-AU"/>
              </w:rPr>
            </w:pPr>
            <w:r>
              <w:rPr>
                <w:noProof/>
                <w:szCs w:val="22"/>
                <w:lang w:eastAsia="en-AU"/>
              </w:rPr>
              <w:t>Research</w:t>
            </w:r>
          </w:p>
        </w:tc>
        <w:tc>
          <w:tcPr>
            <w:tcW w:w="1843" w:type="dxa"/>
            <w:gridSpan w:val="3"/>
            <w:tcBorders>
              <w:top w:val="single" w:sz="6" w:space="0" w:color="000000"/>
              <w:left w:val="single" w:sz="4" w:space="0" w:color="auto"/>
              <w:bottom w:val="single" w:sz="6" w:space="0" w:color="000000"/>
              <w:right w:val="nil"/>
            </w:tcBorders>
            <w:hideMark/>
          </w:tcPr>
          <w:p w14:paraId="240F942D" w14:textId="77777777" w:rsidR="0013616D" w:rsidRDefault="0013616D" w:rsidP="0013616D">
            <w:pPr>
              <w:jc w:val="left"/>
              <w:rPr>
                <w:b/>
                <w:szCs w:val="22"/>
                <w:lang w:eastAsia="en-AU"/>
              </w:rPr>
            </w:pPr>
            <w:r>
              <w:rPr>
                <w:b/>
                <w:szCs w:val="22"/>
                <w:lang w:eastAsia="en-AU"/>
              </w:rPr>
              <w:t>Site</w:t>
            </w:r>
          </w:p>
        </w:tc>
        <w:tc>
          <w:tcPr>
            <w:tcW w:w="2104" w:type="dxa"/>
            <w:gridSpan w:val="3"/>
            <w:tcBorders>
              <w:top w:val="single" w:sz="6" w:space="0" w:color="000000"/>
              <w:left w:val="nil"/>
              <w:bottom w:val="single" w:sz="6" w:space="0" w:color="000000"/>
              <w:right w:val="single" w:sz="12" w:space="0" w:color="000000"/>
            </w:tcBorders>
            <w:hideMark/>
          </w:tcPr>
          <w:p w14:paraId="04B45A51" w14:textId="77777777" w:rsidR="0013616D" w:rsidRDefault="0013616D" w:rsidP="0013616D">
            <w:pPr>
              <w:jc w:val="left"/>
              <w:rPr>
                <w:szCs w:val="22"/>
                <w:lang w:eastAsia="en-AU"/>
              </w:rPr>
            </w:pPr>
            <w:r>
              <w:rPr>
                <w:noProof/>
                <w:szCs w:val="22"/>
                <w:lang w:eastAsia="en-AU"/>
              </w:rPr>
              <w:t>Ranger</w:t>
            </w:r>
          </w:p>
        </w:tc>
      </w:tr>
      <w:tr w:rsidR="0013616D" w14:paraId="4C404513" w14:textId="77777777" w:rsidTr="00D413BE">
        <w:tc>
          <w:tcPr>
            <w:tcW w:w="1986" w:type="dxa"/>
            <w:tcBorders>
              <w:top w:val="single" w:sz="6" w:space="0" w:color="000000"/>
              <w:left w:val="single" w:sz="12" w:space="0" w:color="000000"/>
              <w:bottom w:val="single" w:sz="6" w:space="0" w:color="000000"/>
              <w:right w:val="nil"/>
            </w:tcBorders>
            <w:hideMark/>
          </w:tcPr>
          <w:p w14:paraId="2270074C" w14:textId="77777777" w:rsidR="0013616D" w:rsidRDefault="0013616D" w:rsidP="0013616D">
            <w:pPr>
              <w:jc w:val="left"/>
              <w:rPr>
                <w:b/>
                <w:szCs w:val="22"/>
                <w:lang w:eastAsia="en-AU"/>
              </w:rPr>
            </w:pPr>
            <w:r>
              <w:rPr>
                <w:b/>
                <w:szCs w:val="22"/>
                <w:lang w:eastAsia="en-AU"/>
              </w:rPr>
              <w:t>Project category</w:t>
            </w:r>
          </w:p>
        </w:tc>
        <w:tc>
          <w:tcPr>
            <w:tcW w:w="2977" w:type="dxa"/>
            <w:gridSpan w:val="3"/>
            <w:tcBorders>
              <w:top w:val="single" w:sz="6" w:space="0" w:color="000000"/>
              <w:left w:val="nil"/>
              <w:bottom w:val="single" w:sz="6" w:space="0" w:color="000000"/>
              <w:right w:val="single" w:sz="4" w:space="0" w:color="auto"/>
            </w:tcBorders>
            <w:hideMark/>
          </w:tcPr>
          <w:p w14:paraId="3ED4B378" w14:textId="77777777" w:rsidR="0013616D" w:rsidRDefault="0013616D" w:rsidP="0013616D">
            <w:pPr>
              <w:jc w:val="left"/>
              <w:rPr>
                <w:szCs w:val="22"/>
                <w:lang w:eastAsia="en-AU"/>
              </w:rPr>
            </w:pPr>
            <w:r>
              <w:rPr>
                <w:noProof/>
                <w:szCs w:val="22"/>
                <w:lang w:eastAsia="en-AU"/>
              </w:rPr>
              <w:t>Rehabilitation - overarching</w:t>
            </w:r>
          </w:p>
        </w:tc>
        <w:tc>
          <w:tcPr>
            <w:tcW w:w="1843" w:type="dxa"/>
            <w:gridSpan w:val="3"/>
            <w:tcBorders>
              <w:top w:val="single" w:sz="6" w:space="0" w:color="000000"/>
              <w:left w:val="single" w:sz="4" w:space="0" w:color="auto"/>
              <w:bottom w:val="single" w:sz="6" w:space="0" w:color="000000"/>
              <w:right w:val="nil"/>
            </w:tcBorders>
            <w:hideMark/>
          </w:tcPr>
          <w:p w14:paraId="00F5D9AA" w14:textId="77777777" w:rsidR="0013616D" w:rsidRDefault="0013616D" w:rsidP="0013616D">
            <w:pPr>
              <w:jc w:val="left"/>
              <w:rPr>
                <w:b/>
                <w:szCs w:val="22"/>
                <w:lang w:eastAsia="en-AU"/>
              </w:rPr>
            </w:pPr>
            <w:r>
              <w:rPr>
                <w:b/>
                <w:szCs w:val="22"/>
                <w:lang w:eastAsia="en-AU"/>
              </w:rPr>
              <w:t>Project status</w:t>
            </w:r>
          </w:p>
        </w:tc>
        <w:tc>
          <w:tcPr>
            <w:tcW w:w="2104" w:type="dxa"/>
            <w:gridSpan w:val="3"/>
            <w:tcBorders>
              <w:top w:val="single" w:sz="6" w:space="0" w:color="000000"/>
              <w:left w:val="nil"/>
              <w:bottom w:val="single" w:sz="6" w:space="0" w:color="000000"/>
              <w:right w:val="single" w:sz="12" w:space="0" w:color="000000"/>
            </w:tcBorders>
            <w:hideMark/>
          </w:tcPr>
          <w:p w14:paraId="72AC04C7" w14:textId="77777777" w:rsidR="0013616D" w:rsidRDefault="0013616D" w:rsidP="0013616D">
            <w:pPr>
              <w:jc w:val="left"/>
              <w:rPr>
                <w:szCs w:val="22"/>
                <w:lang w:eastAsia="en-AU"/>
              </w:rPr>
            </w:pPr>
            <w:r>
              <w:rPr>
                <w:noProof/>
                <w:szCs w:val="22"/>
                <w:lang w:eastAsia="en-AU"/>
              </w:rPr>
              <w:t>Active</w:t>
            </w:r>
          </w:p>
        </w:tc>
      </w:tr>
      <w:tr w:rsidR="0013616D" w14:paraId="30E09364" w14:textId="77777777" w:rsidTr="00D413BE">
        <w:tc>
          <w:tcPr>
            <w:tcW w:w="1986" w:type="dxa"/>
            <w:tcBorders>
              <w:top w:val="single" w:sz="6" w:space="0" w:color="000000"/>
              <w:left w:val="single" w:sz="12" w:space="0" w:color="000000"/>
              <w:bottom w:val="single" w:sz="6" w:space="0" w:color="000000"/>
              <w:right w:val="nil"/>
            </w:tcBorders>
            <w:hideMark/>
          </w:tcPr>
          <w:p w14:paraId="58A6B5CE" w14:textId="77777777" w:rsidR="0013616D" w:rsidRDefault="0013616D" w:rsidP="0013616D">
            <w:pPr>
              <w:jc w:val="left"/>
              <w:rPr>
                <w:b/>
                <w:szCs w:val="22"/>
                <w:lang w:eastAsia="en-AU"/>
              </w:rPr>
            </w:pPr>
            <w:r>
              <w:rPr>
                <w:b/>
                <w:szCs w:val="22"/>
                <w:lang w:eastAsia="en-AU"/>
              </w:rPr>
              <w:t>What business need does this project inform?</w:t>
            </w:r>
          </w:p>
        </w:tc>
        <w:tc>
          <w:tcPr>
            <w:tcW w:w="6924" w:type="dxa"/>
            <w:gridSpan w:val="9"/>
            <w:tcBorders>
              <w:top w:val="single" w:sz="6" w:space="0" w:color="000000"/>
              <w:left w:val="nil"/>
              <w:bottom w:val="single" w:sz="6" w:space="0" w:color="000000"/>
              <w:right w:val="single" w:sz="12" w:space="0" w:color="000000"/>
            </w:tcBorders>
            <w:hideMark/>
          </w:tcPr>
          <w:p w14:paraId="0E9979C1" w14:textId="77777777" w:rsidR="0013616D" w:rsidRDefault="0013616D" w:rsidP="0013616D">
            <w:pPr>
              <w:jc w:val="left"/>
              <w:rPr>
                <w:szCs w:val="22"/>
                <w:lang w:eastAsia="en-AU"/>
              </w:rPr>
            </w:pPr>
            <w:r>
              <w:rPr>
                <w:noProof/>
                <w:szCs w:val="22"/>
                <w:lang w:eastAsia="en-AU"/>
              </w:rPr>
              <w:t>This project informs the need to determine the integration and potential cumulative impacts of risks identified through the risk screening component of the ecological risk assessment. The focus in this phase of the project is on-site risks.</w:t>
            </w:r>
          </w:p>
        </w:tc>
      </w:tr>
      <w:tr w:rsidR="0013616D" w14:paraId="70E51667" w14:textId="77777777" w:rsidTr="00D413BE">
        <w:trPr>
          <w:trHeight w:val="450"/>
        </w:trPr>
        <w:tc>
          <w:tcPr>
            <w:tcW w:w="1986" w:type="dxa"/>
            <w:vMerge w:val="restart"/>
            <w:tcBorders>
              <w:top w:val="single" w:sz="6" w:space="0" w:color="000000"/>
              <w:left w:val="single" w:sz="12" w:space="0" w:color="000000"/>
              <w:bottom w:val="single" w:sz="6" w:space="0" w:color="000000"/>
              <w:right w:val="nil"/>
            </w:tcBorders>
            <w:hideMark/>
          </w:tcPr>
          <w:p w14:paraId="32833899" w14:textId="77777777" w:rsidR="0013616D" w:rsidRDefault="0013616D" w:rsidP="0013616D">
            <w:pPr>
              <w:jc w:val="left"/>
              <w:rPr>
                <w:b/>
                <w:szCs w:val="22"/>
                <w:lang w:eastAsia="en-AU"/>
              </w:rPr>
            </w:pPr>
            <w:r>
              <w:rPr>
                <w:b/>
                <w:szCs w:val="22"/>
                <w:lang w:eastAsia="en-AU"/>
              </w:rPr>
              <w:t>Closure criteria theme (if applicable)</w:t>
            </w:r>
          </w:p>
        </w:tc>
        <w:tc>
          <w:tcPr>
            <w:tcW w:w="1701" w:type="dxa"/>
            <w:vMerge w:val="restart"/>
            <w:tcBorders>
              <w:top w:val="single" w:sz="6" w:space="0" w:color="000000"/>
              <w:left w:val="nil"/>
              <w:bottom w:val="single" w:sz="6" w:space="0" w:color="000000"/>
              <w:right w:val="single" w:sz="4" w:space="0" w:color="auto"/>
            </w:tcBorders>
            <w:hideMark/>
          </w:tcPr>
          <w:p w14:paraId="6F1F142E" w14:textId="77777777" w:rsidR="0013616D" w:rsidRDefault="0013616D" w:rsidP="0013616D">
            <w:pPr>
              <w:jc w:val="left"/>
              <w:rPr>
                <w:szCs w:val="22"/>
                <w:lang w:eastAsia="en-AU"/>
              </w:rPr>
            </w:pPr>
            <w:r>
              <w:rPr>
                <w:noProof/>
                <w:szCs w:val="22"/>
                <w:lang w:eastAsia="en-AU"/>
              </w:rPr>
              <w:t>Overarching</w:t>
            </w:r>
          </w:p>
        </w:tc>
        <w:tc>
          <w:tcPr>
            <w:tcW w:w="1263" w:type="dxa"/>
            <w:vMerge w:val="restart"/>
            <w:tcBorders>
              <w:top w:val="single" w:sz="6" w:space="0" w:color="000000"/>
              <w:left w:val="single" w:sz="4" w:space="0" w:color="auto"/>
              <w:bottom w:val="single" w:sz="6" w:space="0" w:color="000000"/>
              <w:right w:val="nil"/>
            </w:tcBorders>
            <w:vAlign w:val="center"/>
            <w:hideMark/>
          </w:tcPr>
          <w:p w14:paraId="1656174F" w14:textId="77777777" w:rsidR="0013616D" w:rsidRDefault="0013616D" w:rsidP="0013616D">
            <w:pPr>
              <w:jc w:val="left"/>
              <w:rPr>
                <w:b/>
                <w:szCs w:val="22"/>
                <w:lang w:eastAsia="en-AU"/>
              </w:rPr>
            </w:pPr>
            <w:r>
              <w:rPr>
                <w:b/>
                <w:szCs w:val="22"/>
                <w:lang w:eastAsia="en-AU"/>
              </w:rPr>
              <w:t>Project Priority</w:t>
            </w:r>
          </w:p>
        </w:tc>
        <w:tc>
          <w:tcPr>
            <w:tcW w:w="1417" w:type="dxa"/>
            <w:gridSpan w:val="2"/>
            <w:tcBorders>
              <w:top w:val="single" w:sz="6" w:space="0" w:color="000000"/>
              <w:left w:val="nil"/>
              <w:bottom w:val="dotted" w:sz="4" w:space="0" w:color="auto"/>
              <w:right w:val="nil"/>
            </w:tcBorders>
            <w:hideMark/>
          </w:tcPr>
          <w:p w14:paraId="7FC8E911" w14:textId="77777777" w:rsidR="0013616D" w:rsidRDefault="0013616D" w:rsidP="0013616D">
            <w:pPr>
              <w:jc w:val="left"/>
              <w:rPr>
                <w:b/>
                <w:szCs w:val="22"/>
                <w:lang w:eastAsia="en-AU"/>
              </w:rPr>
            </w:pPr>
            <w:r>
              <w:rPr>
                <w:b/>
                <w:szCs w:val="22"/>
                <w:lang w:eastAsia="en-AU"/>
              </w:rPr>
              <w:t>Relevance</w:t>
            </w:r>
          </w:p>
        </w:tc>
        <w:tc>
          <w:tcPr>
            <w:tcW w:w="425" w:type="dxa"/>
            <w:tcBorders>
              <w:top w:val="single" w:sz="6" w:space="0" w:color="000000"/>
              <w:left w:val="nil"/>
              <w:bottom w:val="dotted" w:sz="4" w:space="0" w:color="auto"/>
              <w:right w:val="nil"/>
            </w:tcBorders>
            <w:hideMark/>
          </w:tcPr>
          <w:p w14:paraId="59A23A4B" w14:textId="77777777" w:rsidR="0013616D" w:rsidRDefault="0013616D" w:rsidP="0013616D">
            <w:pPr>
              <w:jc w:val="left"/>
              <w:rPr>
                <w:szCs w:val="22"/>
                <w:lang w:eastAsia="en-AU"/>
              </w:rPr>
            </w:pPr>
            <w:r>
              <w:rPr>
                <w:noProof/>
                <w:szCs w:val="22"/>
                <w:lang w:eastAsia="en-AU"/>
              </w:rPr>
              <w:t>1</w:t>
            </w:r>
          </w:p>
        </w:tc>
        <w:tc>
          <w:tcPr>
            <w:tcW w:w="864" w:type="dxa"/>
            <w:gridSpan w:val="3"/>
            <w:tcBorders>
              <w:top w:val="single" w:sz="6" w:space="0" w:color="000000"/>
              <w:left w:val="nil"/>
              <w:bottom w:val="dotted" w:sz="4" w:space="0" w:color="auto"/>
              <w:right w:val="nil"/>
            </w:tcBorders>
            <w:hideMark/>
          </w:tcPr>
          <w:p w14:paraId="3FA338AC" w14:textId="77777777" w:rsidR="0013616D" w:rsidRDefault="0013616D" w:rsidP="0013616D">
            <w:pPr>
              <w:jc w:val="left"/>
              <w:rPr>
                <w:b/>
                <w:szCs w:val="22"/>
                <w:lang w:eastAsia="en-AU"/>
              </w:rPr>
            </w:pPr>
            <w:r>
              <w:rPr>
                <w:b/>
                <w:szCs w:val="22"/>
                <w:lang w:eastAsia="en-AU"/>
              </w:rPr>
              <w:t>Time-frame</w:t>
            </w:r>
          </w:p>
        </w:tc>
        <w:tc>
          <w:tcPr>
            <w:tcW w:w="1254" w:type="dxa"/>
            <w:tcBorders>
              <w:top w:val="single" w:sz="6" w:space="0" w:color="000000"/>
              <w:left w:val="nil"/>
              <w:bottom w:val="dotted" w:sz="4" w:space="0" w:color="auto"/>
              <w:right w:val="single" w:sz="12" w:space="0" w:color="000000"/>
            </w:tcBorders>
            <w:hideMark/>
          </w:tcPr>
          <w:p w14:paraId="73C1E7C3" w14:textId="77777777" w:rsidR="0013616D" w:rsidRDefault="0013616D" w:rsidP="0013616D">
            <w:pPr>
              <w:jc w:val="left"/>
              <w:rPr>
                <w:szCs w:val="22"/>
                <w:lang w:eastAsia="en-AU"/>
              </w:rPr>
            </w:pPr>
            <w:r>
              <w:rPr>
                <w:noProof/>
                <w:szCs w:val="22"/>
                <w:lang w:eastAsia="en-AU"/>
              </w:rPr>
              <w:t>1</w:t>
            </w:r>
          </w:p>
        </w:tc>
      </w:tr>
      <w:tr w:rsidR="0013616D" w14:paraId="157BC538" w14:textId="77777777" w:rsidTr="00D413BE">
        <w:trPr>
          <w:trHeight w:val="450"/>
        </w:trPr>
        <w:tc>
          <w:tcPr>
            <w:tcW w:w="1986" w:type="dxa"/>
            <w:vMerge/>
            <w:tcBorders>
              <w:top w:val="single" w:sz="6" w:space="0" w:color="000000"/>
              <w:left w:val="single" w:sz="12" w:space="0" w:color="000000"/>
              <w:bottom w:val="single" w:sz="6" w:space="0" w:color="000000"/>
              <w:right w:val="nil"/>
            </w:tcBorders>
            <w:vAlign w:val="center"/>
            <w:hideMark/>
          </w:tcPr>
          <w:p w14:paraId="1F996348" w14:textId="77777777" w:rsidR="0013616D" w:rsidRDefault="0013616D" w:rsidP="0013616D">
            <w:pPr>
              <w:spacing w:after="0" w:line="280" w:lineRule="atLeast"/>
              <w:rPr>
                <w:b/>
                <w:szCs w:val="22"/>
                <w:lang w:eastAsia="en-AU"/>
              </w:rPr>
            </w:pPr>
          </w:p>
        </w:tc>
        <w:tc>
          <w:tcPr>
            <w:tcW w:w="1701" w:type="dxa"/>
            <w:vMerge/>
            <w:tcBorders>
              <w:top w:val="single" w:sz="6" w:space="0" w:color="000000"/>
              <w:left w:val="nil"/>
              <w:bottom w:val="single" w:sz="6" w:space="0" w:color="000000"/>
              <w:right w:val="single" w:sz="4" w:space="0" w:color="auto"/>
            </w:tcBorders>
            <w:vAlign w:val="center"/>
            <w:hideMark/>
          </w:tcPr>
          <w:p w14:paraId="5A82905B" w14:textId="77777777" w:rsidR="0013616D" w:rsidRDefault="0013616D" w:rsidP="0013616D">
            <w:pPr>
              <w:spacing w:after="0" w:line="280" w:lineRule="atLeast"/>
              <w:rPr>
                <w:szCs w:val="22"/>
                <w:lang w:eastAsia="en-AU"/>
              </w:rPr>
            </w:pPr>
          </w:p>
        </w:tc>
        <w:tc>
          <w:tcPr>
            <w:tcW w:w="1263" w:type="dxa"/>
            <w:vMerge/>
            <w:tcBorders>
              <w:top w:val="single" w:sz="6" w:space="0" w:color="000000"/>
              <w:left w:val="single" w:sz="4" w:space="0" w:color="auto"/>
              <w:bottom w:val="single" w:sz="6" w:space="0" w:color="000000"/>
              <w:right w:val="nil"/>
            </w:tcBorders>
            <w:vAlign w:val="center"/>
            <w:hideMark/>
          </w:tcPr>
          <w:p w14:paraId="5DE8CCAC" w14:textId="77777777" w:rsidR="0013616D" w:rsidRDefault="0013616D" w:rsidP="0013616D">
            <w:pPr>
              <w:spacing w:after="0" w:line="280" w:lineRule="atLeast"/>
              <w:rPr>
                <w:b/>
                <w:szCs w:val="22"/>
                <w:lang w:eastAsia="en-AU"/>
              </w:rPr>
            </w:pPr>
          </w:p>
        </w:tc>
        <w:tc>
          <w:tcPr>
            <w:tcW w:w="1417" w:type="dxa"/>
            <w:gridSpan w:val="2"/>
            <w:tcBorders>
              <w:top w:val="dotted" w:sz="4" w:space="0" w:color="auto"/>
              <w:left w:val="nil"/>
              <w:bottom w:val="single" w:sz="6" w:space="0" w:color="000000"/>
              <w:right w:val="nil"/>
            </w:tcBorders>
            <w:hideMark/>
          </w:tcPr>
          <w:p w14:paraId="4700C59D" w14:textId="77777777" w:rsidR="0013616D" w:rsidRDefault="0013616D" w:rsidP="0013616D">
            <w:pPr>
              <w:jc w:val="left"/>
              <w:rPr>
                <w:b/>
                <w:szCs w:val="22"/>
                <w:lang w:eastAsia="en-AU"/>
              </w:rPr>
            </w:pPr>
            <w:r>
              <w:rPr>
                <w:b/>
                <w:szCs w:val="22"/>
                <w:lang w:eastAsia="en-AU"/>
              </w:rPr>
              <w:t>Importance</w:t>
            </w:r>
          </w:p>
        </w:tc>
        <w:tc>
          <w:tcPr>
            <w:tcW w:w="425" w:type="dxa"/>
            <w:tcBorders>
              <w:top w:val="dotted" w:sz="4" w:space="0" w:color="auto"/>
              <w:left w:val="nil"/>
              <w:bottom w:val="single" w:sz="6" w:space="0" w:color="000000"/>
              <w:right w:val="nil"/>
            </w:tcBorders>
            <w:hideMark/>
          </w:tcPr>
          <w:p w14:paraId="03A9FDCB" w14:textId="77777777" w:rsidR="0013616D" w:rsidRDefault="0013616D" w:rsidP="0013616D">
            <w:pPr>
              <w:jc w:val="left"/>
              <w:rPr>
                <w:szCs w:val="22"/>
                <w:lang w:eastAsia="en-AU"/>
              </w:rPr>
            </w:pPr>
            <w:r>
              <w:rPr>
                <w:noProof/>
                <w:szCs w:val="22"/>
                <w:lang w:eastAsia="en-AU"/>
              </w:rPr>
              <w:t>1</w:t>
            </w:r>
          </w:p>
        </w:tc>
        <w:tc>
          <w:tcPr>
            <w:tcW w:w="864" w:type="dxa"/>
            <w:gridSpan w:val="3"/>
            <w:tcBorders>
              <w:top w:val="dotted" w:sz="4" w:space="0" w:color="auto"/>
              <w:left w:val="nil"/>
              <w:bottom w:val="single" w:sz="6" w:space="0" w:color="000000"/>
              <w:right w:val="nil"/>
            </w:tcBorders>
            <w:hideMark/>
          </w:tcPr>
          <w:p w14:paraId="2B79FB7C" w14:textId="77777777" w:rsidR="0013616D" w:rsidRDefault="0013616D" w:rsidP="0013616D">
            <w:pPr>
              <w:jc w:val="left"/>
              <w:rPr>
                <w:b/>
                <w:szCs w:val="22"/>
                <w:lang w:eastAsia="en-AU"/>
              </w:rPr>
            </w:pPr>
            <w:r>
              <w:rPr>
                <w:b/>
                <w:szCs w:val="22"/>
                <w:lang w:eastAsia="en-AU"/>
              </w:rPr>
              <w:t>Time buffer</w:t>
            </w:r>
          </w:p>
        </w:tc>
        <w:tc>
          <w:tcPr>
            <w:tcW w:w="1254" w:type="dxa"/>
            <w:tcBorders>
              <w:top w:val="dotted" w:sz="4" w:space="0" w:color="auto"/>
              <w:left w:val="nil"/>
              <w:bottom w:val="single" w:sz="6" w:space="0" w:color="000000"/>
              <w:right w:val="single" w:sz="12" w:space="0" w:color="000000"/>
            </w:tcBorders>
            <w:hideMark/>
          </w:tcPr>
          <w:p w14:paraId="01B19A5E" w14:textId="77777777" w:rsidR="0013616D" w:rsidRDefault="0013616D" w:rsidP="0013616D">
            <w:pPr>
              <w:jc w:val="left"/>
              <w:rPr>
                <w:szCs w:val="22"/>
                <w:lang w:eastAsia="en-AU"/>
              </w:rPr>
            </w:pPr>
            <w:r>
              <w:rPr>
                <w:noProof/>
                <w:szCs w:val="22"/>
                <w:lang w:eastAsia="en-AU"/>
              </w:rPr>
              <w:t>A</w:t>
            </w:r>
          </w:p>
        </w:tc>
      </w:tr>
      <w:tr w:rsidR="0013616D" w14:paraId="6D17CA67" w14:textId="77777777" w:rsidTr="00D413BE">
        <w:tc>
          <w:tcPr>
            <w:tcW w:w="1986" w:type="dxa"/>
            <w:vMerge w:val="restart"/>
            <w:tcBorders>
              <w:top w:val="single" w:sz="6" w:space="0" w:color="000000"/>
              <w:left w:val="single" w:sz="12" w:space="0" w:color="000000"/>
              <w:bottom w:val="dotted" w:sz="4" w:space="0" w:color="auto"/>
              <w:right w:val="nil"/>
            </w:tcBorders>
            <w:hideMark/>
          </w:tcPr>
          <w:p w14:paraId="4849AA3F" w14:textId="77777777" w:rsidR="0013616D" w:rsidRDefault="0013616D" w:rsidP="0013616D">
            <w:pPr>
              <w:jc w:val="left"/>
              <w:rPr>
                <w:b/>
                <w:szCs w:val="22"/>
                <w:lang w:eastAsia="en-AU"/>
              </w:rPr>
            </w:pPr>
            <w:r>
              <w:rPr>
                <w:b/>
                <w:szCs w:val="22"/>
                <w:lang w:eastAsia="en-AU"/>
              </w:rPr>
              <w:t xml:space="preserve">Project number </w:t>
            </w:r>
            <w:r>
              <w:rPr>
                <w:b/>
                <w:szCs w:val="22"/>
                <w:lang w:eastAsia="en-AU"/>
              </w:rPr>
              <w:br/>
              <w:t>(if already commenced)</w:t>
            </w:r>
          </w:p>
        </w:tc>
        <w:tc>
          <w:tcPr>
            <w:tcW w:w="1701" w:type="dxa"/>
            <w:vMerge w:val="restart"/>
            <w:tcBorders>
              <w:top w:val="single" w:sz="6" w:space="0" w:color="000000"/>
              <w:left w:val="nil"/>
              <w:bottom w:val="dotted" w:sz="4" w:space="0" w:color="auto"/>
              <w:right w:val="single" w:sz="4" w:space="0" w:color="auto"/>
            </w:tcBorders>
            <w:hideMark/>
          </w:tcPr>
          <w:p w14:paraId="4D150682" w14:textId="77777777" w:rsidR="0013616D" w:rsidRDefault="0013616D" w:rsidP="0013616D">
            <w:pPr>
              <w:jc w:val="left"/>
              <w:rPr>
                <w:szCs w:val="22"/>
                <w:lang w:eastAsia="en-AU"/>
              </w:rPr>
            </w:pPr>
            <w:r>
              <w:rPr>
                <w:noProof/>
                <w:szCs w:val="22"/>
                <w:lang w:eastAsia="en-AU"/>
              </w:rPr>
              <w:t>RES-2016-014</w:t>
            </w:r>
          </w:p>
        </w:tc>
        <w:tc>
          <w:tcPr>
            <w:tcW w:w="3562" w:type="dxa"/>
            <w:gridSpan w:val="6"/>
            <w:tcBorders>
              <w:top w:val="single" w:sz="6" w:space="0" w:color="000000"/>
              <w:left w:val="single" w:sz="4" w:space="0" w:color="auto"/>
              <w:bottom w:val="dotted" w:sz="4" w:space="0" w:color="auto"/>
              <w:right w:val="nil"/>
            </w:tcBorders>
            <w:hideMark/>
          </w:tcPr>
          <w:p w14:paraId="3AA777FA" w14:textId="77777777" w:rsidR="0013616D" w:rsidRDefault="0013616D" w:rsidP="0013616D">
            <w:pPr>
              <w:jc w:val="left"/>
              <w:rPr>
                <w:b/>
                <w:szCs w:val="22"/>
                <w:lang w:eastAsia="en-AU"/>
              </w:rPr>
            </w:pPr>
            <w:r>
              <w:rPr>
                <w:b/>
                <w:szCs w:val="22"/>
                <w:lang w:eastAsia="en-AU"/>
              </w:rPr>
              <w:t>Project commencement date</w:t>
            </w:r>
          </w:p>
        </w:tc>
        <w:tc>
          <w:tcPr>
            <w:tcW w:w="1661" w:type="dxa"/>
            <w:gridSpan w:val="2"/>
            <w:tcBorders>
              <w:top w:val="single" w:sz="6" w:space="0" w:color="000000"/>
              <w:left w:val="nil"/>
              <w:bottom w:val="dotted" w:sz="4" w:space="0" w:color="auto"/>
              <w:right w:val="single" w:sz="12" w:space="0" w:color="000000"/>
            </w:tcBorders>
            <w:hideMark/>
          </w:tcPr>
          <w:p w14:paraId="45B287FD" w14:textId="77777777" w:rsidR="0013616D" w:rsidRDefault="0013616D" w:rsidP="0013616D">
            <w:pPr>
              <w:jc w:val="left"/>
              <w:rPr>
                <w:szCs w:val="22"/>
                <w:lang w:eastAsia="en-AU"/>
              </w:rPr>
            </w:pPr>
            <w:r>
              <w:rPr>
                <w:noProof/>
                <w:szCs w:val="22"/>
                <w:lang w:eastAsia="en-AU"/>
              </w:rPr>
              <w:t>2/2/2017</w:t>
            </w:r>
          </w:p>
        </w:tc>
      </w:tr>
      <w:tr w:rsidR="0013616D" w14:paraId="3790342F" w14:textId="77777777" w:rsidTr="00D413BE">
        <w:tc>
          <w:tcPr>
            <w:tcW w:w="1986" w:type="dxa"/>
            <w:vMerge/>
            <w:tcBorders>
              <w:top w:val="single" w:sz="6" w:space="0" w:color="000000"/>
              <w:left w:val="single" w:sz="12" w:space="0" w:color="000000"/>
              <w:bottom w:val="dotted" w:sz="4" w:space="0" w:color="auto"/>
              <w:right w:val="nil"/>
            </w:tcBorders>
            <w:vAlign w:val="center"/>
            <w:hideMark/>
          </w:tcPr>
          <w:p w14:paraId="44BCB4EC" w14:textId="77777777" w:rsidR="0013616D" w:rsidRDefault="0013616D" w:rsidP="0013616D">
            <w:pPr>
              <w:spacing w:after="0" w:line="280" w:lineRule="atLeast"/>
              <w:rPr>
                <w:b/>
                <w:szCs w:val="22"/>
                <w:lang w:eastAsia="en-AU"/>
              </w:rPr>
            </w:pPr>
          </w:p>
        </w:tc>
        <w:tc>
          <w:tcPr>
            <w:tcW w:w="1701" w:type="dxa"/>
            <w:vMerge/>
            <w:tcBorders>
              <w:top w:val="single" w:sz="6" w:space="0" w:color="000000"/>
              <w:left w:val="nil"/>
              <w:bottom w:val="dotted" w:sz="4" w:space="0" w:color="auto"/>
              <w:right w:val="single" w:sz="4" w:space="0" w:color="auto"/>
            </w:tcBorders>
            <w:vAlign w:val="center"/>
            <w:hideMark/>
          </w:tcPr>
          <w:p w14:paraId="1675A3F8" w14:textId="77777777" w:rsidR="0013616D" w:rsidRDefault="0013616D" w:rsidP="0013616D">
            <w:pPr>
              <w:spacing w:after="0" w:line="280" w:lineRule="atLeast"/>
              <w:rPr>
                <w:szCs w:val="22"/>
                <w:lang w:eastAsia="en-AU"/>
              </w:rPr>
            </w:pPr>
          </w:p>
        </w:tc>
        <w:tc>
          <w:tcPr>
            <w:tcW w:w="3562" w:type="dxa"/>
            <w:gridSpan w:val="6"/>
            <w:tcBorders>
              <w:top w:val="dotted" w:sz="4" w:space="0" w:color="auto"/>
              <w:left w:val="single" w:sz="4" w:space="0" w:color="auto"/>
              <w:bottom w:val="dotted" w:sz="4" w:space="0" w:color="auto"/>
              <w:right w:val="nil"/>
            </w:tcBorders>
            <w:hideMark/>
          </w:tcPr>
          <w:p w14:paraId="3A201997" w14:textId="77777777" w:rsidR="0013616D" w:rsidRDefault="0013616D" w:rsidP="0013616D">
            <w:pPr>
              <w:jc w:val="left"/>
              <w:rPr>
                <w:b/>
                <w:szCs w:val="22"/>
                <w:lang w:eastAsia="en-AU"/>
              </w:rPr>
            </w:pPr>
            <w:r>
              <w:rPr>
                <w:b/>
                <w:szCs w:val="22"/>
                <w:lang w:eastAsia="en-AU"/>
              </w:rPr>
              <w:t>Estimated completion date</w:t>
            </w:r>
          </w:p>
        </w:tc>
        <w:tc>
          <w:tcPr>
            <w:tcW w:w="1661" w:type="dxa"/>
            <w:gridSpan w:val="2"/>
            <w:tcBorders>
              <w:top w:val="dotted" w:sz="4" w:space="0" w:color="auto"/>
              <w:left w:val="nil"/>
              <w:bottom w:val="dotted" w:sz="4" w:space="0" w:color="auto"/>
              <w:right w:val="single" w:sz="12" w:space="0" w:color="000000"/>
            </w:tcBorders>
            <w:hideMark/>
          </w:tcPr>
          <w:p w14:paraId="7C828E0B" w14:textId="06598B19" w:rsidR="0013616D" w:rsidRDefault="00650C30" w:rsidP="00650C30">
            <w:pPr>
              <w:jc w:val="left"/>
              <w:rPr>
                <w:szCs w:val="22"/>
                <w:lang w:eastAsia="en-AU"/>
              </w:rPr>
            </w:pPr>
            <w:r>
              <w:rPr>
                <w:noProof/>
                <w:szCs w:val="22"/>
                <w:lang w:eastAsia="en-AU"/>
              </w:rPr>
              <w:t>11</w:t>
            </w:r>
            <w:r w:rsidR="0013616D">
              <w:rPr>
                <w:noProof/>
                <w:szCs w:val="22"/>
                <w:lang w:eastAsia="en-AU"/>
              </w:rPr>
              <w:t>/1</w:t>
            </w:r>
            <w:r>
              <w:rPr>
                <w:noProof/>
                <w:szCs w:val="22"/>
                <w:lang w:eastAsia="en-AU"/>
              </w:rPr>
              <w:t>2</w:t>
            </w:r>
            <w:r w:rsidR="0013616D">
              <w:rPr>
                <w:noProof/>
                <w:szCs w:val="22"/>
                <w:lang w:eastAsia="en-AU"/>
              </w:rPr>
              <w:t>/2017</w:t>
            </w:r>
          </w:p>
        </w:tc>
      </w:tr>
      <w:tr w:rsidR="0013616D" w14:paraId="55052D3B" w14:textId="77777777" w:rsidTr="00D413BE">
        <w:tc>
          <w:tcPr>
            <w:tcW w:w="1986" w:type="dxa"/>
            <w:tcBorders>
              <w:top w:val="dotted" w:sz="4" w:space="0" w:color="auto"/>
              <w:left w:val="single" w:sz="12" w:space="0" w:color="000000"/>
              <w:bottom w:val="dotted" w:sz="4" w:space="0" w:color="auto"/>
              <w:right w:val="nil"/>
            </w:tcBorders>
            <w:hideMark/>
          </w:tcPr>
          <w:p w14:paraId="322EB00A" w14:textId="77777777" w:rsidR="0013616D" w:rsidRDefault="0013616D" w:rsidP="0013616D">
            <w:pPr>
              <w:jc w:val="left"/>
              <w:rPr>
                <w:b/>
                <w:szCs w:val="22"/>
                <w:lang w:eastAsia="en-AU"/>
              </w:rPr>
            </w:pPr>
            <w:r>
              <w:rPr>
                <w:b/>
                <w:szCs w:val="22"/>
                <w:lang w:eastAsia="en-AU"/>
              </w:rPr>
              <w:t>Project duration (months)</w:t>
            </w:r>
          </w:p>
        </w:tc>
        <w:tc>
          <w:tcPr>
            <w:tcW w:w="1701" w:type="dxa"/>
            <w:tcBorders>
              <w:top w:val="dotted" w:sz="4" w:space="0" w:color="auto"/>
              <w:left w:val="nil"/>
              <w:bottom w:val="dotted" w:sz="4" w:space="0" w:color="auto"/>
              <w:right w:val="single" w:sz="4" w:space="0" w:color="auto"/>
            </w:tcBorders>
            <w:hideMark/>
          </w:tcPr>
          <w:p w14:paraId="4424359E" w14:textId="77777777" w:rsidR="0013616D" w:rsidRDefault="0013616D" w:rsidP="0013616D">
            <w:pPr>
              <w:jc w:val="left"/>
              <w:rPr>
                <w:szCs w:val="22"/>
                <w:lang w:eastAsia="en-AU"/>
              </w:rPr>
            </w:pPr>
            <w:r>
              <w:rPr>
                <w:noProof/>
                <w:szCs w:val="22"/>
                <w:lang w:eastAsia="en-AU"/>
              </w:rPr>
              <w:t>11</w:t>
            </w:r>
          </w:p>
        </w:tc>
        <w:tc>
          <w:tcPr>
            <w:tcW w:w="3562" w:type="dxa"/>
            <w:gridSpan w:val="6"/>
            <w:tcBorders>
              <w:top w:val="dotted" w:sz="4" w:space="0" w:color="auto"/>
              <w:left w:val="single" w:sz="4" w:space="0" w:color="auto"/>
              <w:bottom w:val="dotted" w:sz="4" w:space="0" w:color="auto"/>
              <w:right w:val="nil"/>
            </w:tcBorders>
            <w:hideMark/>
          </w:tcPr>
          <w:p w14:paraId="3C29BAE7" w14:textId="77777777" w:rsidR="0013616D" w:rsidRDefault="0013616D" w:rsidP="0013616D">
            <w:pPr>
              <w:jc w:val="left"/>
              <w:rPr>
                <w:b/>
                <w:szCs w:val="22"/>
                <w:lang w:eastAsia="en-AU"/>
              </w:rPr>
            </w:pPr>
            <w:r>
              <w:rPr>
                <w:b/>
                <w:szCs w:val="22"/>
                <w:lang w:eastAsia="en-AU"/>
              </w:rPr>
              <w:t>Date required</w:t>
            </w:r>
          </w:p>
        </w:tc>
        <w:tc>
          <w:tcPr>
            <w:tcW w:w="1661" w:type="dxa"/>
            <w:gridSpan w:val="2"/>
            <w:tcBorders>
              <w:top w:val="dotted" w:sz="4" w:space="0" w:color="auto"/>
              <w:left w:val="nil"/>
              <w:bottom w:val="dotted" w:sz="4" w:space="0" w:color="auto"/>
              <w:right w:val="single" w:sz="12" w:space="0" w:color="000000"/>
            </w:tcBorders>
            <w:hideMark/>
          </w:tcPr>
          <w:p w14:paraId="27F3F4DB" w14:textId="66C06C3C" w:rsidR="0013616D" w:rsidRDefault="0013616D" w:rsidP="00650C30">
            <w:pPr>
              <w:jc w:val="left"/>
              <w:rPr>
                <w:szCs w:val="22"/>
                <w:lang w:eastAsia="en-AU"/>
              </w:rPr>
            </w:pPr>
            <w:r>
              <w:rPr>
                <w:noProof/>
                <w:szCs w:val="22"/>
                <w:lang w:eastAsia="en-AU"/>
              </w:rPr>
              <w:t>1</w:t>
            </w:r>
            <w:r w:rsidR="00650C30">
              <w:rPr>
                <w:noProof/>
                <w:szCs w:val="22"/>
                <w:lang w:eastAsia="en-AU"/>
              </w:rPr>
              <w:t>9</w:t>
            </w:r>
            <w:r>
              <w:rPr>
                <w:noProof/>
                <w:szCs w:val="22"/>
                <w:lang w:eastAsia="en-AU"/>
              </w:rPr>
              <w:t>/1</w:t>
            </w:r>
            <w:r w:rsidR="00650C30">
              <w:rPr>
                <w:noProof/>
                <w:szCs w:val="22"/>
                <w:lang w:eastAsia="en-AU"/>
              </w:rPr>
              <w:t>2</w:t>
            </w:r>
            <w:r>
              <w:rPr>
                <w:noProof/>
                <w:szCs w:val="22"/>
                <w:lang w:eastAsia="en-AU"/>
              </w:rPr>
              <w:t>/2017</w:t>
            </w:r>
          </w:p>
        </w:tc>
      </w:tr>
      <w:tr w:rsidR="0013616D" w14:paraId="60C2312C" w14:textId="77777777" w:rsidTr="00650C30">
        <w:tc>
          <w:tcPr>
            <w:tcW w:w="1986" w:type="dxa"/>
            <w:tcBorders>
              <w:top w:val="dotted" w:sz="4" w:space="0" w:color="auto"/>
              <w:left w:val="single" w:sz="12" w:space="0" w:color="000000"/>
              <w:bottom w:val="dotted" w:sz="4" w:space="0" w:color="auto"/>
              <w:right w:val="nil"/>
            </w:tcBorders>
            <w:hideMark/>
          </w:tcPr>
          <w:p w14:paraId="42A508B3" w14:textId="77777777" w:rsidR="0013616D" w:rsidRDefault="0013616D" w:rsidP="0013616D">
            <w:pPr>
              <w:jc w:val="left"/>
              <w:rPr>
                <w:b/>
                <w:szCs w:val="22"/>
                <w:lang w:eastAsia="en-AU"/>
              </w:rPr>
            </w:pPr>
            <w:r>
              <w:rPr>
                <w:b/>
                <w:szCs w:val="22"/>
                <w:lang w:eastAsia="en-AU"/>
              </w:rPr>
              <w:t>In-house or outsourced</w:t>
            </w:r>
          </w:p>
        </w:tc>
        <w:tc>
          <w:tcPr>
            <w:tcW w:w="1701" w:type="dxa"/>
            <w:tcBorders>
              <w:top w:val="dotted" w:sz="4" w:space="0" w:color="auto"/>
              <w:left w:val="nil"/>
              <w:bottom w:val="dotted" w:sz="4" w:space="0" w:color="auto"/>
              <w:right w:val="single" w:sz="4" w:space="0" w:color="auto"/>
            </w:tcBorders>
            <w:hideMark/>
          </w:tcPr>
          <w:p w14:paraId="504B93D1" w14:textId="77777777" w:rsidR="0013616D" w:rsidRDefault="0013616D" w:rsidP="0013616D">
            <w:pPr>
              <w:jc w:val="left"/>
              <w:rPr>
                <w:szCs w:val="22"/>
                <w:lang w:eastAsia="en-AU"/>
              </w:rPr>
            </w:pPr>
            <w:r>
              <w:rPr>
                <w:noProof/>
                <w:szCs w:val="22"/>
                <w:lang w:eastAsia="en-AU"/>
              </w:rPr>
              <w:t>External</w:t>
            </w:r>
          </w:p>
        </w:tc>
        <w:tc>
          <w:tcPr>
            <w:tcW w:w="3562" w:type="dxa"/>
            <w:gridSpan w:val="6"/>
            <w:tcBorders>
              <w:top w:val="dotted" w:sz="4" w:space="0" w:color="auto"/>
              <w:left w:val="single" w:sz="4" w:space="0" w:color="auto"/>
              <w:bottom w:val="dotted" w:sz="4" w:space="0" w:color="auto"/>
              <w:right w:val="nil"/>
            </w:tcBorders>
            <w:hideMark/>
          </w:tcPr>
          <w:p w14:paraId="7E729C21" w14:textId="77777777" w:rsidR="0013616D" w:rsidRDefault="0013616D" w:rsidP="0013616D">
            <w:pPr>
              <w:jc w:val="left"/>
              <w:rPr>
                <w:b/>
                <w:szCs w:val="22"/>
                <w:lang w:eastAsia="en-AU"/>
              </w:rPr>
            </w:pPr>
            <w:r>
              <w:rPr>
                <w:b/>
                <w:szCs w:val="22"/>
                <w:lang w:eastAsia="en-AU"/>
              </w:rPr>
              <w:t>Actual completion date</w:t>
            </w:r>
          </w:p>
        </w:tc>
        <w:tc>
          <w:tcPr>
            <w:tcW w:w="1661" w:type="dxa"/>
            <w:gridSpan w:val="2"/>
            <w:tcBorders>
              <w:top w:val="dotted" w:sz="4" w:space="0" w:color="auto"/>
              <w:left w:val="nil"/>
              <w:bottom w:val="dotted" w:sz="4" w:space="0" w:color="auto"/>
              <w:right w:val="single" w:sz="12" w:space="0" w:color="000000"/>
            </w:tcBorders>
            <w:hideMark/>
          </w:tcPr>
          <w:p w14:paraId="0DDC8AB6" w14:textId="77777777" w:rsidR="0013616D" w:rsidRDefault="0013616D" w:rsidP="0013616D">
            <w:pPr>
              <w:jc w:val="left"/>
              <w:rPr>
                <w:szCs w:val="22"/>
                <w:lang w:eastAsia="en-AU"/>
              </w:rPr>
            </w:pPr>
            <w:r>
              <w:rPr>
                <w:szCs w:val="22"/>
                <w:lang w:eastAsia="en-AU"/>
              </w:rPr>
              <w:t>N/A</w:t>
            </w:r>
          </w:p>
        </w:tc>
      </w:tr>
      <w:tr w:rsidR="0013616D" w14:paraId="49AE65DA" w14:textId="77777777" w:rsidTr="00650C30">
        <w:trPr>
          <w:trHeight w:val="281"/>
        </w:trPr>
        <w:tc>
          <w:tcPr>
            <w:tcW w:w="1986" w:type="dxa"/>
            <w:tcBorders>
              <w:top w:val="dotted" w:sz="4" w:space="0" w:color="auto"/>
              <w:left w:val="single" w:sz="12" w:space="0" w:color="000000"/>
              <w:bottom w:val="dotted" w:sz="4" w:space="0" w:color="auto"/>
              <w:right w:val="nil"/>
            </w:tcBorders>
            <w:hideMark/>
          </w:tcPr>
          <w:p w14:paraId="14E542A6" w14:textId="77777777" w:rsidR="0013616D" w:rsidRDefault="0013616D" w:rsidP="0013616D">
            <w:pPr>
              <w:jc w:val="left"/>
              <w:rPr>
                <w:b/>
                <w:szCs w:val="22"/>
                <w:lang w:eastAsia="en-AU"/>
              </w:rPr>
            </w:pPr>
            <w:r>
              <w:rPr>
                <w:b/>
                <w:szCs w:val="22"/>
                <w:lang w:eastAsia="en-AU"/>
              </w:rPr>
              <w:t>Lead team</w:t>
            </w:r>
          </w:p>
        </w:tc>
        <w:tc>
          <w:tcPr>
            <w:tcW w:w="1701" w:type="dxa"/>
            <w:tcBorders>
              <w:top w:val="dotted" w:sz="4" w:space="0" w:color="auto"/>
              <w:left w:val="nil"/>
              <w:bottom w:val="dotted" w:sz="4" w:space="0" w:color="auto"/>
              <w:right w:val="single" w:sz="4" w:space="0" w:color="auto"/>
            </w:tcBorders>
            <w:hideMark/>
          </w:tcPr>
          <w:p w14:paraId="3A3A8FBB" w14:textId="77777777" w:rsidR="0013616D" w:rsidRDefault="0013616D" w:rsidP="0013616D">
            <w:pPr>
              <w:jc w:val="left"/>
              <w:rPr>
                <w:szCs w:val="22"/>
                <w:lang w:eastAsia="en-AU"/>
              </w:rPr>
            </w:pPr>
            <w:r>
              <w:rPr>
                <w:noProof/>
                <w:szCs w:val="22"/>
                <w:lang w:eastAsia="en-AU"/>
              </w:rPr>
              <w:t>R&amp;L</w:t>
            </w:r>
          </w:p>
        </w:tc>
        <w:tc>
          <w:tcPr>
            <w:tcW w:w="3562" w:type="dxa"/>
            <w:gridSpan w:val="6"/>
            <w:vMerge w:val="restart"/>
            <w:tcBorders>
              <w:top w:val="dotted" w:sz="4" w:space="0" w:color="auto"/>
              <w:left w:val="single" w:sz="4" w:space="0" w:color="auto"/>
              <w:bottom w:val="dotted" w:sz="4" w:space="0" w:color="auto"/>
              <w:right w:val="nil"/>
            </w:tcBorders>
            <w:hideMark/>
          </w:tcPr>
          <w:p w14:paraId="73A8BFF6" w14:textId="77777777" w:rsidR="0013616D" w:rsidRDefault="0013616D" w:rsidP="0013616D">
            <w:pPr>
              <w:jc w:val="left"/>
              <w:rPr>
                <w:b/>
                <w:szCs w:val="22"/>
                <w:lang w:eastAsia="en-AU"/>
              </w:rPr>
            </w:pPr>
            <w:r>
              <w:rPr>
                <w:b/>
                <w:szCs w:val="22"/>
                <w:lang w:eastAsia="en-AU"/>
              </w:rPr>
              <w:t>Reason for project delay (where applicable)</w:t>
            </w:r>
          </w:p>
        </w:tc>
        <w:tc>
          <w:tcPr>
            <w:tcW w:w="1661" w:type="dxa"/>
            <w:gridSpan w:val="2"/>
            <w:vMerge w:val="restart"/>
            <w:tcBorders>
              <w:top w:val="dotted" w:sz="4" w:space="0" w:color="auto"/>
              <w:left w:val="nil"/>
              <w:bottom w:val="dotted" w:sz="4" w:space="0" w:color="auto"/>
              <w:right w:val="single" w:sz="12" w:space="0" w:color="000000"/>
            </w:tcBorders>
            <w:hideMark/>
          </w:tcPr>
          <w:p w14:paraId="2BD94810" w14:textId="77777777" w:rsidR="0013616D" w:rsidRDefault="0013616D" w:rsidP="0013616D">
            <w:pPr>
              <w:jc w:val="left"/>
              <w:rPr>
                <w:szCs w:val="22"/>
                <w:lang w:eastAsia="en-AU"/>
              </w:rPr>
            </w:pPr>
            <w:r>
              <w:rPr>
                <w:noProof/>
                <w:szCs w:val="22"/>
                <w:lang w:eastAsia="en-AU"/>
              </w:rPr>
              <w:t>N/A</w:t>
            </w:r>
          </w:p>
        </w:tc>
      </w:tr>
      <w:tr w:rsidR="0013616D" w14:paraId="38DC48EE" w14:textId="77777777" w:rsidTr="00650C30">
        <w:trPr>
          <w:trHeight w:val="140"/>
        </w:trPr>
        <w:tc>
          <w:tcPr>
            <w:tcW w:w="1986" w:type="dxa"/>
            <w:tcBorders>
              <w:top w:val="dotted" w:sz="4" w:space="0" w:color="auto"/>
              <w:left w:val="single" w:sz="12" w:space="0" w:color="000000"/>
              <w:bottom w:val="dotted" w:sz="4" w:space="0" w:color="auto"/>
              <w:right w:val="nil"/>
            </w:tcBorders>
            <w:hideMark/>
          </w:tcPr>
          <w:p w14:paraId="42864672" w14:textId="77777777" w:rsidR="0013616D" w:rsidRDefault="0013616D" w:rsidP="0013616D">
            <w:pPr>
              <w:jc w:val="left"/>
              <w:rPr>
                <w:b/>
                <w:szCs w:val="22"/>
                <w:lang w:eastAsia="en-AU"/>
              </w:rPr>
            </w:pPr>
            <w:r>
              <w:rPr>
                <w:b/>
                <w:szCs w:val="22"/>
                <w:lang w:eastAsia="en-AU"/>
              </w:rPr>
              <w:t>Supporting team(s)</w:t>
            </w:r>
          </w:p>
        </w:tc>
        <w:tc>
          <w:tcPr>
            <w:tcW w:w="1701" w:type="dxa"/>
            <w:tcBorders>
              <w:top w:val="dotted" w:sz="4" w:space="0" w:color="auto"/>
              <w:left w:val="nil"/>
              <w:bottom w:val="dotted" w:sz="4" w:space="0" w:color="auto"/>
              <w:right w:val="single" w:sz="4" w:space="0" w:color="auto"/>
            </w:tcBorders>
            <w:hideMark/>
          </w:tcPr>
          <w:p w14:paraId="34494C9F" w14:textId="77777777" w:rsidR="0013616D" w:rsidRDefault="0013616D" w:rsidP="0013616D">
            <w:pPr>
              <w:jc w:val="left"/>
              <w:rPr>
                <w:szCs w:val="22"/>
                <w:lang w:eastAsia="en-AU"/>
              </w:rPr>
            </w:pPr>
            <w:r>
              <w:rPr>
                <w:noProof/>
                <w:szCs w:val="22"/>
                <w:lang w:eastAsia="en-AU"/>
              </w:rPr>
              <w:t>WASQ, CSIRO, Dave Walden</w:t>
            </w:r>
          </w:p>
        </w:tc>
        <w:tc>
          <w:tcPr>
            <w:tcW w:w="3562" w:type="dxa"/>
            <w:gridSpan w:val="6"/>
            <w:vMerge/>
            <w:tcBorders>
              <w:top w:val="dotted" w:sz="4" w:space="0" w:color="auto"/>
              <w:left w:val="single" w:sz="4" w:space="0" w:color="auto"/>
              <w:bottom w:val="dotted" w:sz="4" w:space="0" w:color="auto"/>
              <w:right w:val="nil"/>
            </w:tcBorders>
            <w:vAlign w:val="center"/>
            <w:hideMark/>
          </w:tcPr>
          <w:p w14:paraId="7B0D34FE" w14:textId="77777777" w:rsidR="0013616D" w:rsidRDefault="0013616D" w:rsidP="0013616D">
            <w:pPr>
              <w:spacing w:after="0" w:line="280" w:lineRule="atLeast"/>
              <w:rPr>
                <w:b/>
                <w:szCs w:val="22"/>
                <w:lang w:eastAsia="en-AU"/>
              </w:rPr>
            </w:pPr>
          </w:p>
        </w:tc>
        <w:tc>
          <w:tcPr>
            <w:tcW w:w="1661" w:type="dxa"/>
            <w:gridSpan w:val="2"/>
            <w:vMerge/>
            <w:tcBorders>
              <w:top w:val="nil"/>
              <w:left w:val="nil"/>
              <w:bottom w:val="dotted" w:sz="4" w:space="0" w:color="auto"/>
              <w:right w:val="single" w:sz="12" w:space="0" w:color="000000"/>
            </w:tcBorders>
            <w:vAlign w:val="center"/>
            <w:hideMark/>
          </w:tcPr>
          <w:p w14:paraId="44B6EE2F" w14:textId="77777777" w:rsidR="0013616D" w:rsidRDefault="0013616D" w:rsidP="0013616D">
            <w:pPr>
              <w:spacing w:after="0" w:line="280" w:lineRule="atLeast"/>
              <w:rPr>
                <w:szCs w:val="22"/>
                <w:lang w:eastAsia="en-AU"/>
              </w:rPr>
            </w:pPr>
          </w:p>
        </w:tc>
      </w:tr>
      <w:tr w:rsidR="0013616D" w14:paraId="1793A7FC" w14:textId="77777777" w:rsidTr="00D413BE">
        <w:tc>
          <w:tcPr>
            <w:tcW w:w="1986" w:type="dxa"/>
            <w:tcBorders>
              <w:top w:val="dotted" w:sz="4" w:space="0" w:color="auto"/>
              <w:left w:val="single" w:sz="12" w:space="0" w:color="000000"/>
              <w:bottom w:val="dotted" w:sz="4" w:space="0" w:color="auto"/>
              <w:right w:val="nil"/>
            </w:tcBorders>
            <w:hideMark/>
          </w:tcPr>
          <w:p w14:paraId="75E6B3B7" w14:textId="77777777" w:rsidR="0013616D" w:rsidRDefault="0013616D" w:rsidP="0013616D">
            <w:pPr>
              <w:jc w:val="left"/>
              <w:rPr>
                <w:b/>
                <w:szCs w:val="22"/>
                <w:lang w:eastAsia="en-AU"/>
              </w:rPr>
            </w:pPr>
            <w:r>
              <w:rPr>
                <w:b/>
                <w:szCs w:val="22"/>
                <w:lang w:eastAsia="en-AU"/>
              </w:rPr>
              <w:t>Project manager</w:t>
            </w:r>
          </w:p>
        </w:tc>
        <w:tc>
          <w:tcPr>
            <w:tcW w:w="1701" w:type="dxa"/>
            <w:tcBorders>
              <w:top w:val="dotted" w:sz="4" w:space="0" w:color="auto"/>
              <w:left w:val="nil"/>
              <w:bottom w:val="dotted" w:sz="4" w:space="0" w:color="auto"/>
              <w:right w:val="single" w:sz="4" w:space="0" w:color="auto"/>
            </w:tcBorders>
            <w:hideMark/>
          </w:tcPr>
          <w:p w14:paraId="2E896AD8" w14:textId="77777777" w:rsidR="0013616D" w:rsidRDefault="0013616D" w:rsidP="0013616D">
            <w:pPr>
              <w:jc w:val="left"/>
              <w:rPr>
                <w:szCs w:val="22"/>
                <w:lang w:eastAsia="en-AU"/>
              </w:rPr>
            </w:pPr>
            <w:r>
              <w:rPr>
                <w:noProof/>
                <w:szCs w:val="22"/>
                <w:lang w:eastAsia="en-AU"/>
              </w:rPr>
              <w:t>Bartolo, Renee</w:t>
            </w:r>
          </w:p>
        </w:tc>
        <w:tc>
          <w:tcPr>
            <w:tcW w:w="3562" w:type="dxa"/>
            <w:gridSpan w:val="6"/>
            <w:tcBorders>
              <w:top w:val="dotted" w:sz="4" w:space="0" w:color="auto"/>
              <w:left w:val="single" w:sz="4" w:space="0" w:color="auto"/>
              <w:bottom w:val="dotted" w:sz="4" w:space="0" w:color="auto"/>
              <w:right w:val="nil"/>
            </w:tcBorders>
            <w:hideMark/>
          </w:tcPr>
          <w:p w14:paraId="68D4A194" w14:textId="77777777" w:rsidR="0013616D" w:rsidRDefault="0013616D" w:rsidP="0013616D">
            <w:pPr>
              <w:jc w:val="left"/>
              <w:rPr>
                <w:b/>
                <w:szCs w:val="22"/>
                <w:lang w:eastAsia="en-AU"/>
              </w:rPr>
            </w:pPr>
            <w:r>
              <w:rPr>
                <w:b/>
                <w:szCs w:val="22"/>
                <w:lang w:eastAsia="en-AU"/>
              </w:rPr>
              <w:t>Project total estimated internal resources (person weeks)</w:t>
            </w:r>
          </w:p>
        </w:tc>
        <w:tc>
          <w:tcPr>
            <w:tcW w:w="1661" w:type="dxa"/>
            <w:gridSpan w:val="2"/>
            <w:tcBorders>
              <w:top w:val="dotted" w:sz="4" w:space="0" w:color="auto"/>
              <w:left w:val="nil"/>
              <w:bottom w:val="dotted" w:sz="4" w:space="0" w:color="auto"/>
              <w:right w:val="single" w:sz="12" w:space="0" w:color="000000"/>
            </w:tcBorders>
            <w:hideMark/>
          </w:tcPr>
          <w:p w14:paraId="4047A50D" w14:textId="77777777" w:rsidR="0013616D" w:rsidRDefault="0013616D" w:rsidP="0013616D">
            <w:pPr>
              <w:jc w:val="left"/>
              <w:rPr>
                <w:szCs w:val="22"/>
                <w:lang w:eastAsia="en-AU"/>
              </w:rPr>
            </w:pPr>
            <w:r>
              <w:rPr>
                <w:noProof/>
                <w:szCs w:val="22"/>
                <w:lang w:eastAsia="en-AU"/>
              </w:rPr>
              <w:t>16</w:t>
            </w:r>
          </w:p>
        </w:tc>
      </w:tr>
      <w:tr w:rsidR="0013616D" w14:paraId="252CEE57" w14:textId="77777777" w:rsidTr="00D413BE">
        <w:tc>
          <w:tcPr>
            <w:tcW w:w="1986" w:type="dxa"/>
            <w:tcBorders>
              <w:top w:val="dotted" w:sz="4" w:space="0" w:color="auto"/>
              <w:left w:val="single" w:sz="12" w:space="0" w:color="000000"/>
              <w:bottom w:val="single" w:sz="12" w:space="0" w:color="000000"/>
              <w:right w:val="nil"/>
            </w:tcBorders>
            <w:hideMark/>
          </w:tcPr>
          <w:p w14:paraId="16A0343C" w14:textId="77777777" w:rsidR="0013616D" w:rsidRDefault="0013616D" w:rsidP="0013616D">
            <w:pPr>
              <w:jc w:val="left"/>
              <w:rPr>
                <w:b/>
                <w:szCs w:val="22"/>
                <w:lang w:eastAsia="en-AU"/>
              </w:rPr>
            </w:pPr>
            <w:r>
              <w:rPr>
                <w:b/>
                <w:szCs w:val="22"/>
                <w:lang w:eastAsia="en-AU"/>
              </w:rPr>
              <w:t>Project sponsor</w:t>
            </w:r>
          </w:p>
        </w:tc>
        <w:tc>
          <w:tcPr>
            <w:tcW w:w="1701" w:type="dxa"/>
            <w:tcBorders>
              <w:top w:val="dotted" w:sz="4" w:space="0" w:color="auto"/>
              <w:left w:val="nil"/>
              <w:bottom w:val="single" w:sz="12" w:space="0" w:color="000000"/>
              <w:right w:val="single" w:sz="4" w:space="0" w:color="auto"/>
            </w:tcBorders>
            <w:hideMark/>
          </w:tcPr>
          <w:p w14:paraId="1B00926E" w14:textId="77777777" w:rsidR="0013616D" w:rsidRDefault="0013616D" w:rsidP="0013616D">
            <w:pPr>
              <w:jc w:val="left"/>
              <w:rPr>
                <w:szCs w:val="22"/>
                <w:lang w:eastAsia="en-AU"/>
              </w:rPr>
            </w:pPr>
            <w:r>
              <w:rPr>
                <w:noProof/>
                <w:szCs w:val="22"/>
                <w:lang w:eastAsia="en-AU"/>
              </w:rPr>
              <w:t>Van Dam, Rick</w:t>
            </w:r>
          </w:p>
        </w:tc>
        <w:tc>
          <w:tcPr>
            <w:tcW w:w="3562" w:type="dxa"/>
            <w:gridSpan w:val="6"/>
            <w:tcBorders>
              <w:top w:val="dotted" w:sz="4" w:space="0" w:color="auto"/>
              <w:left w:val="single" w:sz="4" w:space="0" w:color="auto"/>
              <w:bottom w:val="single" w:sz="12" w:space="0" w:color="000000"/>
              <w:right w:val="nil"/>
            </w:tcBorders>
            <w:hideMark/>
          </w:tcPr>
          <w:p w14:paraId="7FFE3503" w14:textId="77777777" w:rsidR="0013616D" w:rsidRDefault="0013616D" w:rsidP="0013616D">
            <w:pPr>
              <w:jc w:val="left"/>
              <w:rPr>
                <w:b/>
                <w:szCs w:val="22"/>
                <w:lang w:eastAsia="en-AU"/>
              </w:rPr>
            </w:pPr>
            <w:r>
              <w:rPr>
                <w:b/>
                <w:szCs w:val="22"/>
                <w:lang w:eastAsia="en-AU"/>
              </w:rPr>
              <w:t>Project total estimated collaborator resources (person weeks)</w:t>
            </w:r>
          </w:p>
        </w:tc>
        <w:tc>
          <w:tcPr>
            <w:tcW w:w="1661" w:type="dxa"/>
            <w:gridSpan w:val="2"/>
            <w:tcBorders>
              <w:top w:val="dotted" w:sz="4" w:space="0" w:color="auto"/>
              <w:left w:val="nil"/>
              <w:bottom w:val="single" w:sz="12" w:space="0" w:color="000000"/>
              <w:right w:val="single" w:sz="12" w:space="0" w:color="000000"/>
            </w:tcBorders>
            <w:hideMark/>
          </w:tcPr>
          <w:p w14:paraId="5644B6FD" w14:textId="77777777" w:rsidR="0013616D" w:rsidRDefault="0013616D" w:rsidP="0013616D">
            <w:pPr>
              <w:jc w:val="left"/>
              <w:rPr>
                <w:szCs w:val="22"/>
                <w:lang w:eastAsia="en-AU"/>
              </w:rPr>
            </w:pPr>
            <w:r>
              <w:rPr>
                <w:noProof/>
                <w:szCs w:val="22"/>
                <w:lang w:eastAsia="en-AU"/>
              </w:rPr>
              <w:t>40</w:t>
            </w:r>
          </w:p>
        </w:tc>
      </w:tr>
    </w:tbl>
    <w:p w14:paraId="47C03EB2" w14:textId="77777777" w:rsidR="0013616D" w:rsidRDefault="0013616D" w:rsidP="0013616D">
      <w:pPr>
        <w:pStyle w:val="4point"/>
      </w:pPr>
    </w:p>
    <w:p w14:paraId="35320A42" w14:textId="77777777" w:rsidR="0013616D" w:rsidRDefault="0013616D" w:rsidP="00EE67FA">
      <w:pPr>
        <w:pStyle w:val="Heading3"/>
        <w:spacing w:before="120"/>
      </w:pPr>
      <w:bookmarkStart w:id="710" w:name="_Toc490837514"/>
      <w:bookmarkStart w:id="711" w:name="_Toc491430131"/>
      <w:bookmarkStart w:id="712" w:name="_Toc491431003"/>
      <w:bookmarkStart w:id="713" w:name="_Toc508200437"/>
      <w:r>
        <w:t>Aims</w:t>
      </w:r>
      <w:bookmarkEnd w:id="710"/>
      <w:bookmarkEnd w:id="711"/>
      <w:bookmarkEnd w:id="712"/>
      <w:bookmarkEnd w:id="713"/>
      <w:r>
        <w:t xml:space="preserve"> </w:t>
      </w:r>
    </w:p>
    <w:p w14:paraId="5BC0466A" w14:textId="5C9C21CB" w:rsidR="0013616D" w:rsidRDefault="0013616D" w:rsidP="00B63E66">
      <w:pPr>
        <w:pStyle w:val="ListParagraph"/>
        <w:numPr>
          <w:ilvl w:val="0"/>
          <w:numId w:val="13"/>
        </w:numPr>
        <w:spacing w:after="0"/>
        <w:ind w:left="426"/>
        <w:rPr>
          <w:noProof/>
        </w:rPr>
      </w:pPr>
      <w:r>
        <w:rPr>
          <w:noProof/>
        </w:rPr>
        <w:t>Determine the most appropriate methodology for undertaking a quantitative assessment of cumulative ecological risks for the rehabilitation and closure of RUM.</w:t>
      </w:r>
    </w:p>
    <w:p w14:paraId="7A5A3270" w14:textId="2C4FE984" w:rsidR="0013616D" w:rsidRDefault="0013616D" w:rsidP="00B63E66">
      <w:pPr>
        <w:pStyle w:val="ListParagraph"/>
        <w:numPr>
          <w:ilvl w:val="0"/>
          <w:numId w:val="13"/>
        </w:numPr>
        <w:spacing w:after="0"/>
        <w:ind w:left="426"/>
        <w:rPr>
          <w:noProof/>
        </w:rPr>
      </w:pPr>
      <w:r>
        <w:rPr>
          <w:noProof/>
        </w:rPr>
        <w:t>Identify and catalogue datasets that will be used in the risk assessment.</w:t>
      </w:r>
    </w:p>
    <w:p w14:paraId="714DDC09" w14:textId="5F7FF12F" w:rsidR="0013616D" w:rsidRDefault="0013616D" w:rsidP="00B63E66">
      <w:pPr>
        <w:pStyle w:val="ListParagraph"/>
        <w:numPr>
          <w:ilvl w:val="0"/>
          <w:numId w:val="13"/>
        </w:numPr>
        <w:spacing w:after="0"/>
        <w:ind w:left="426"/>
        <w:rPr>
          <w:noProof/>
        </w:rPr>
      </w:pPr>
      <w:r>
        <w:rPr>
          <w:noProof/>
        </w:rPr>
        <w:t>Develop an agreed conceptual model and supporting narrative to undertake a Quantitative Ecological Risk Assessment (QERA) for the rehabilitation and closure of RUM that addresses cumulative risks.</w:t>
      </w:r>
    </w:p>
    <w:p w14:paraId="52FF2E18" w14:textId="3AEA9666" w:rsidR="0013616D" w:rsidRDefault="0013616D" w:rsidP="00B63E66">
      <w:pPr>
        <w:pStyle w:val="ListParagraph"/>
        <w:numPr>
          <w:ilvl w:val="0"/>
          <w:numId w:val="13"/>
        </w:numPr>
        <w:spacing w:after="0"/>
        <w:ind w:left="426"/>
        <w:rPr>
          <w:noProof/>
        </w:rPr>
      </w:pPr>
      <w:r>
        <w:rPr>
          <w:noProof/>
        </w:rPr>
        <w:t>Undertake Qualitative Modelling (QM) on the conceptual models developed through the rehabilitation and closure ecological risk assessments to date.</w:t>
      </w:r>
    </w:p>
    <w:p w14:paraId="22982D0E" w14:textId="60C096D7" w:rsidR="0013616D" w:rsidRDefault="0013616D" w:rsidP="00B63E66">
      <w:pPr>
        <w:pStyle w:val="ListParagraph"/>
        <w:numPr>
          <w:ilvl w:val="0"/>
          <w:numId w:val="13"/>
        </w:numPr>
        <w:spacing w:after="0"/>
        <w:ind w:left="426"/>
      </w:pPr>
      <w:r>
        <w:rPr>
          <w:noProof/>
        </w:rPr>
        <w:t>Complete a QERA for the on-site (revegetation, landform and contaminants) risks.</w:t>
      </w:r>
    </w:p>
    <w:p w14:paraId="43053FDD" w14:textId="77777777" w:rsidR="0013616D" w:rsidRDefault="0013616D" w:rsidP="00EE67FA">
      <w:pPr>
        <w:pStyle w:val="Heading3"/>
        <w:spacing w:before="120"/>
      </w:pPr>
      <w:bookmarkStart w:id="714" w:name="_Toc490837515"/>
      <w:bookmarkStart w:id="715" w:name="_Toc491430132"/>
      <w:bookmarkStart w:id="716" w:name="_Toc491431004"/>
      <w:bookmarkStart w:id="717" w:name="_Toc508200438"/>
      <w:r>
        <w:t>Background</w:t>
      </w:r>
      <w:bookmarkEnd w:id="714"/>
      <w:bookmarkEnd w:id="715"/>
      <w:bookmarkEnd w:id="716"/>
      <w:bookmarkEnd w:id="717"/>
      <w:r>
        <w:t xml:space="preserve"> </w:t>
      </w:r>
    </w:p>
    <w:p w14:paraId="3B6FC997" w14:textId="77777777" w:rsidR="0013616D" w:rsidRDefault="0013616D" w:rsidP="0013616D">
      <w:pPr>
        <w:rPr>
          <w:noProof/>
        </w:rPr>
      </w:pPr>
      <w:r>
        <w:rPr>
          <w:noProof/>
        </w:rPr>
        <w:t>The screening level ecological risk assessment for Ranger rehabilitation and closure focussed on the risks of multiple individual stressors in isolation of other stressors, to the environment and, in the case of chemical and radiological contaminants, humans also. However, stressors typically co-occur in the environment and have the potential to interact with each other. Consequently, the risk assessment needs to be extended to characterise the cumulative risks of multiple stressors including their interactions.</w:t>
      </w:r>
    </w:p>
    <w:p w14:paraId="4A958A8F" w14:textId="77777777" w:rsidR="0013616D" w:rsidRDefault="0013616D" w:rsidP="0013616D">
      <w:pPr>
        <w:rPr>
          <w:noProof/>
        </w:rPr>
      </w:pPr>
      <w:r>
        <w:rPr>
          <w:noProof/>
        </w:rPr>
        <w:t>Cumulative risk assessment is defined by the United States Environmental Protection Authority as “an analysis, characterisation, and possible quantification of the combined risks to health or the environment from multiple agents or stressors”. Cumulative risk is further defined as “the combined risks from aggregate exposures to multiple agents or stressors”. Key aspects framing the use of cumulative risk assessment include:</w:t>
      </w:r>
    </w:p>
    <w:p w14:paraId="65F16E95" w14:textId="45A649DF" w:rsidR="0013616D" w:rsidRDefault="0013616D" w:rsidP="00B63E66">
      <w:pPr>
        <w:pStyle w:val="ListParagraph"/>
        <w:numPr>
          <w:ilvl w:val="0"/>
          <w:numId w:val="13"/>
        </w:numPr>
        <w:spacing w:after="0"/>
        <w:ind w:left="426"/>
        <w:rPr>
          <w:noProof/>
        </w:rPr>
      </w:pPr>
      <w:r>
        <w:rPr>
          <w:noProof/>
        </w:rPr>
        <w:t>Cumulative risk assessment does not have to be quantitative (as long as it meets other requirements).</w:t>
      </w:r>
    </w:p>
    <w:p w14:paraId="7A2C33C6" w14:textId="13077D09" w:rsidR="0013616D" w:rsidRDefault="0013616D" w:rsidP="00B63E66">
      <w:pPr>
        <w:pStyle w:val="ListParagraph"/>
        <w:numPr>
          <w:ilvl w:val="0"/>
          <w:numId w:val="13"/>
        </w:numPr>
        <w:spacing w:after="0"/>
        <w:ind w:left="426"/>
        <w:rPr>
          <w:noProof/>
        </w:rPr>
      </w:pPr>
      <w:r>
        <w:rPr>
          <w:noProof/>
        </w:rPr>
        <w:t>The combination of risks from multiple agents or stressors must be combined, but it does not necessarily mean the risks are additive. Some analysis should be undertaken to determine how risks interact.</w:t>
      </w:r>
    </w:p>
    <w:p w14:paraId="0CCB377B" w14:textId="22EADD65" w:rsidR="0013616D" w:rsidRDefault="0013616D" w:rsidP="0013616D">
      <w:r>
        <w:rPr>
          <w:noProof/>
        </w:rPr>
        <w:t>Initial examination of the conceptual causal models and risk screening results indicated that the primary focus of the QERA, at least in the first instance, should be on rehabilitation and closure risks associated with landform development/stabilisation and revegetation, and the interaction between the two.  Other components of rehabilitation risk, such as on-site and off-site water quality as affects in situ and downstream aquatic and terrestrial ecosystems, respectively, will be asse</w:t>
      </w:r>
      <w:r w:rsidR="00912417">
        <w:rPr>
          <w:noProof/>
        </w:rPr>
        <w:t>ssed after completion of a mine</w:t>
      </w:r>
      <w:r>
        <w:rPr>
          <w:noProof/>
        </w:rPr>
        <w:t>site surface water model currently being developed by ERA.</w:t>
      </w:r>
    </w:p>
    <w:p w14:paraId="6B1C2998" w14:textId="77777777" w:rsidR="0013616D" w:rsidRDefault="0013616D" w:rsidP="00EE67FA">
      <w:pPr>
        <w:pStyle w:val="Heading3"/>
        <w:spacing w:before="120"/>
      </w:pPr>
      <w:bookmarkStart w:id="718" w:name="_Toc490837516"/>
      <w:bookmarkStart w:id="719" w:name="_Toc491430133"/>
      <w:bookmarkStart w:id="720" w:name="_Toc491431005"/>
      <w:bookmarkStart w:id="721" w:name="_Toc508200439"/>
      <w:r>
        <w:t>Progress against plan</w:t>
      </w:r>
      <w:bookmarkEnd w:id="718"/>
      <w:bookmarkEnd w:id="719"/>
      <w:bookmarkEnd w:id="720"/>
      <w:bookmarkEnd w:id="721"/>
      <w:r>
        <w:t xml:space="preserve"> </w:t>
      </w:r>
    </w:p>
    <w:p w14:paraId="3274AA19" w14:textId="2390AA1B" w:rsidR="0013616D" w:rsidRDefault="0013616D" w:rsidP="00B63E66">
      <w:pPr>
        <w:pStyle w:val="ListParagraph"/>
        <w:numPr>
          <w:ilvl w:val="0"/>
          <w:numId w:val="13"/>
        </w:numPr>
        <w:spacing w:after="0"/>
        <w:ind w:left="426"/>
        <w:rPr>
          <w:noProof/>
        </w:rPr>
      </w:pPr>
      <w:r>
        <w:rPr>
          <w:noProof/>
        </w:rPr>
        <w:t>Milestone report completed detailing statistical and quantitative risk modelling methods and summarising associated literature and data collation. A high-level conceptual model for on-site rehabilitation was also produced that links risks to landform development and revegetation, and associated contaminant risks.</w:t>
      </w:r>
    </w:p>
    <w:p w14:paraId="40AE60EA" w14:textId="3D789476" w:rsidR="0013616D" w:rsidRDefault="0013616D" w:rsidP="00B63E66">
      <w:pPr>
        <w:pStyle w:val="ListParagraph"/>
        <w:numPr>
          <w:ilvl w:val="0"/>
          <w:numId w:val="13"/>
        </w:numPr>
        <w:spacing w:after="0"/>
        <w:ind w:left="426"/>
      </w:pPr>
      <w:r>
        <w:rPr>
          <w:noProof/>
        </w:rPr>
        <w:t>Searchable database established containing key datasets and literature to be used in the quantitative modelling.</w:t>
      </w:r>
    </w:p>
    <w:p w14:paraId="7CC8D70F" w14:textId="77777777" w:rsidR="0013616D" w:rsidRDefault="0013616D" w:rsidP="00EE67FA">
      <w:pPr>
        <w:pStyle w:val="Heading3"/>
        <w:spacing w:before="120"/>
      </w:pPr>
      <w:bookmarkStart w:id="722" w:name="_Toc490837517"/>
      <w:bookmarkStart w:id="723" w:name="_Toc491430134"/>
      <w:bookmarkStart w:id="724" w:name="_Toc491431006"/>
      <w:bookmarkStart w:id="725" w:name="_Toc508200440"/>
      <w:r>
        <w:t>Key findings</w:t>
      </w:r>
      <w:bookmarkEnd w:id="722"/>
      <w:bookmarkEnd w:id="723"/>
      <w:bookmarkEnd w:id="724"/>
      <w:bookmarkEnd w:id="725"/>
    </w:p>
    <w:p w14:paraId="3FEF436D" w14:textId="64F021FF" w:rsidR="0013616D" w:rsidRDefault="00057160" w:rsidP="0013616D">
      <w:r>
        <w:rPr>
          <w:noProof/>
        </w:rPr>
        <w:t xml:space="preserve">An </w:t>
      </w:r>
      <w:r w:rsidRPr="003B38E4">
        <w:rPr>
          <w:noProof/>
        </w:rPr>
        <w:t>Agent-</w:t>
      </w:r>
      <w:r w:rsidR="003B38E4" w:rsidRPr="003B38E4">
        <w:rPr>
          <w:noProof/>
        </w:rPr>
        <w:t>B</w:t>
      </w:r>
      <w:r w:rsidRPr="003B38E4">
        <w:rPr>
          <w:noProof/>
        </w:rPr>
        <w:t xml:space="preserve">ased </w:t>
      </w:r>
      <w:r w:rsidR="003B38E4" w:rsidRPr="003B38E4">
        <w:rPr>
          <w:noProof/>
        </w:rPr>
        <w:t>Model</w:t>
      </w:r>
      <w:r w:rsidR="00B90999">
        <w:rPr>
          <w:noProof/>
        </w:rPr>
        <w:t>ling</w:t>
      </w:r>
      <w:r w:rsidR="003B38E4" w:rsidRPr="003B38E4">
        <w:rPr>
          <w:noProof/>
        </w:rPr>
        <w:t xml:space="preserve"> framework</w:t>
      </w:r>
      <w:r w:rsidR="0013616D">
        <w:rPr>
          <w:noProof/>
        </w:rPr>
        <w:t xml:space="preserve"> is an appropriate method for the quantitative assessment because it can  integrate a range of risk analyses and system modelling approaches at multiple spatial and temporal scales and can be readily updated with new research and knowledge.</w:t>
      </w:r>
    </w:p>
    <w:p w14:paraId="58FA7281" w14:textId="77777777" w:rsidR="0013616D" w:rsidRDefault="0013616D" w:rsidP="00EE67FA">
      <w:pPr>
        <w:pStyle w:val="Heading3"/>
        <w:spacing w:before="120"/>
      </w:pPr>
      <w:bookmarkStart w:id="726" w:name="_Toc490837518"/>
      <w:bookmarkStart w:id="727" w:name="_Toc491430135"/>
      <w:bookmarkStart w:id="728" w:name="_Toc491431007"/>
      <w:bookmarkStart w:id="729" w:name="_Toc508200441"/>
      <w:r>
        <w:t>Workplan for 2017–18</w:t>
      </w:r>
      <w:bookmarkEnd w:id="726"/>
      <w:bookmarkEnd w:id="727"/>
      <w:bookmarkEnd w:id="728"/>
      <w:bookmarkEnd w:id="729"/>
      <w:r>
        <w:t xml:space="preserve"> </w:t>
      </w:r>
    </w:p>
    <w:p w14:paraId="1B07AAC3" w14:textId="5B9E0442" w:rsidR="0013616D" w:rsidRDefault="0013616D" w:rsidP="00B63E66">
      <w:pPr>
        <w:pStyle w:val="ListParagraph"/>
        <w:numPr>
          <w:ilvl w:val="0"/>
          <w:numId w:val="13"/>
        </w:numPr>
        <w:spacing w:after="0"/>
        <w:ind w:left="426"/>
        <w:rPr>
          <w:noProof/>
        </w:rPr>
      </w:pPr>
      <w:r>
        <w:rPr>
          <w:noProof/>
        </w:rPr>
        <w:t>Qualitative Modelling (QM) workshop facilitated by Jeff Dambacher from CSIRO (August 2017)</w:t>
      </w:r>
      <w:r w:rsidR="00933107">
        <w:rPr>
          <w:noProof/>
        </w:rPr>
        <w:t>.</w:t>
      </w:r>
    </w:p>
    <w:p w14:paraId="102EC3E6" w14:textId="35F34460" w:rsidR="0013616D" w:rsidRDefault="0013616D" w:rsidP="00B63E66">
      <w:pPr>
        <w:pStyle w:val="ListParagraph"/>
        <w:numPr>
          <w:ilvl w:val="0"/>
          <w:numId w:val="13"/>
        </w:numPr>
        <w:spacing w:after="0"/>
        <w:ind w:left="426"/>
      </w:pPr>
      <w:r>
        <w:rPr>
          <w:noProof/>
        </w:rPr>
        <w:t>Complete and report on the QERA</w:t>
      </w:r>
      <w:r w:rsidR="00923CF1">
        <w:rPr>
          <w:noProof/>
        </w:rPr>
        <w:t xml:space="preserve"> </w:t>
      </w:r>
      <w:r>
        <w:rPr>
          <w:noProof/>
        </w:rPr>
        <w:t>- provision of final risk assessment report (December 2017)</w:t>
      </w:r>
      <w:r w:rsidR="00933107">
        <w:rPr>
          <w:noProof/>
        </w:rPr>
        <w:t>.</w:t>
      </w:r>
    </w:p>
    <w:p w14:paraId="6D1E05D9" w14:textId="77777777" w:rsidR="0013616D" w:rsidRDefault="0013616D" w:rsidP="00EE67FA">
      <w:pPr>
        <w:pStyle w:val="Heading3"/>
        <w:spacing w:before="120"/>
      </w:pPr>
      <w:bookmarkStart w:id="730" w:name="_Toc490837519"/>
      <w:bookmarkStart w:id="731" w:name="_Toc491430136"/>
      <w:bookmarkStart w:id="732" w:name="_Toc491431008"/>
      <w:bookmarkStart w:id="733" w:name="_Toc508200442"/>
      <w:r>
        <w:t>Planned project outputs and associated outcomes</w:t>
      </w:r>
      <w:bookmarkEnd w:id="730"/>
      <w:bookmarkEnd w:id="731"/>
      <w:bookmarkEnd w:id="732"/>
      <w:bookmarkEnd w:id="733"/>
    </w:p>
    <w:p w14:paraId="44BD5AD8" w14:textId="77777777" w:rsidR="0013616D" w:rsidRDefault="0013616D" w:rsidP="0013616D">
      <w:pPr>
        <w:rPr>
          <w:noProof/>
        </w:rPr>
      </w:pPr>
      <w:r>
        <w:rPr>
          <w:noProof/>
        </w:rPr>
        <w:t>Project outputs are:</w:t>
      </w:r>
    </w:p>
    <w:p w14:paraId="2F52DA46" w14:textId="2D208169" w:rsidR="0013616D" w:rsidRDefault="0013616D" w:rsidP="00EE67FA">
      <w:pPr>
        <w:pStyle w:val="ListParagraph"/>
        <w:numPr>
          <w:ilvl w:val="0"/>
          <w:numId w:val="13"/>
        </w:numPr>
        <w:spacing w:after="0"/>
        <w:ind w:left="426"/>
        <w:rPr>
          <w:noProof/>
        </w:rPr>
      </w:pPr>
      <w:r>
        <w:rPr>
          <w:noProof/>
        </w:rPr>
        <w:t>Report on the most appropriate methodology for undertaking the quantitative assessment of cumulative ecological risks at RUM.</w:t>
      </w:r>
    </w:p>
    <w:p w14:paraId="188C860D" w14:textId="598DC19A" w:rsidR="0013616D" w:rsidRDefault="0013616D" w:rsidP="00EE67FA">
      <w:pPr>
        <w:pStyle w:val="ListParagraph"/>
        <w:numPr>
          <w:ilvl w:val="0"/>
          <w:numId w:val="13"/>
        </w:numPr>
        <w:spacing w:after="0"/>
        <w:ind w:left="426"/>
        <w:rPr>
          <w:noProof/>
        </w:rPr>
      </w:pPr>
      <w:r>
        <w:rPr>
          <w:noProof/>
        </w:rPr>
        <w:t>Report on the identification and cataloguing of datasets identified for use in the risk assessment.</w:t>
      </w:r>
    </w:p>
    <w:p w14:paraId="61FF534C" w14:textId="58C137ED" w:rsidR="0013616D" w:rsidRDefault="0013616D" w:rsidP="00EE67FA">
      <w:pPr>
        <w:pStyle w:val="ListParagraph"/>
        <w:numPr>
          <w:ilvl w:val="0"/>
          <w:numId w:val="13"/>
        </w:numPr>
        <w:spacing w:after="0"/>
        <w:ind w:left="426"/>
        <w:rPr>
          <w:noProof/>
        </w:rPr>
      </w:pPr>
      <w:r>
        <w:rPr>
          <w:noProof/>
        </w:rPr>
        <w:t>Agreed conceptual model for integrated risk.</w:t>
      </w:r>
    </w:p>
    <w:p w14:paraId="1B2B7BC1" w14:textId="0782C368" w:rsidR="0013616D" w:rsidRDefault="0013616D" w:rsidP="00EE67FA">
      <w:pPr>
        <w:pStyle w:val="ListParagraph"/>
        <w:numPr>
          <w:ilvl w:val="0"/>
          <w:numId w:val="13"/>
        </w:numPr>
        <w:spacing w:after="0"/>
        <w:ind w:left="426"/>
      </w:pPr>
      <w:r>
        <w:rPr>
          <w:noProof/>
        </w:rPr>
        <w:t>Re</w:t>
      </w:r>
      <w:r w:rsidR="00B90999">
        <w:rPr>
          <w:noProof/>
        </w:rPr>
        <w:t xml:space="preserve">port on QERA for on-site risks </w:t>
      </w:r>
      <w:r>
        <w:rPr>
          <w:noProof/>
        </w:rPr>
        <w:t>at RUM during rehabilitation and closure.</w:t>
      </w:r>
    </w:p>
    <w:p w14:paraId="704390BA" w14:textId="77777777" w:rsidR="00933107" w:rsidRDefault="00933107" w:rsidP="00EE67FA">
      <w:pPr>
        <w:spacing w:after="0"/>
        <w:rPr>
          <w:noProof/>
        </w:rPr>
      </w:pPr>
      <w:r>
        <w:rPr>
          <w:noProof/>
        </w:rPr>
        <w:t>There are multiple outcomes from this project. The two immediate outcomes are:</w:t>
      </w:r>
    </w:p>
    <w:p w14:paraId="4188E680" w14:textId="518056C9" w:rsidR="00923CF1" w:rsidRDefault="00933107" w:rsidP="00EE67FA">
      <w:pPr>
        <w:pStyle w:val="ListParagraph"/>
        <w:numPr>
          <w:ilvl w:val="0"/>
          <w:numId w:val="13"/>
        </w:numPr>
        <w:spacing w:after="0"/>
        <w:ind w:left="426"/>
        <w:rPr>
          <w:noProof/>
        </w:rPr>
      </w:pPr>
      <w:r>
        <w:rPr>
          <w:noProof/>
        </w:rPr>
        <w:t>Identifying interactions between risks and how this can affect risks as a whole. Interactions between risks have the potential to change the profile of risks, for example, moving a low or moderate risk to a high risk</w:t>
      </w:r>
      <w:r w:rsidR="00923CF1">
        <w:rPr>
          <w:noProof/>
        </w:rPr>
        <w:t>.</w:t>
      </w:r>
    </w:p>
    <w:p w14:paraId="7F659D17" w14:textId="60A91465" w:rsidR="00933107" w:rsidRDefault="00923CF1" w:rsidP="00EE67FA">
      <w:pPr>
        <w:pStyle w:val="ListParagraph"/>
        <w:numPr>
          <w:ilvl w:val="0"/>
          <w:numId w:val="13"/>
        </w:numPr>
        <w:spacing w:after="0"/>
        <w:ind w:left="426"/>
        <w:rPr>
          <w:noProof/>
        </w:rPr>
      </w:pPr>
      <w:r>
        <w:rPr>
          <w:noProof/>
        </w:rPr>
        <w:t>As a result of such findings, i</w:t>
      </w:r>
      <w:r w:rsidR="00933107">
        <w:rPr>
          <w:noProof/>
        </w:rPr>
        <w:t>dentification of knowledge gaps and prioritisation of research.</w:t>
      </w:r>
    </w:p>
    <w:p w14:paraId="0311867E" w14:textId="0C0CCFF7" w:rsidR="00933107" w:rsidRDefault="00933107" w:rsidP="00EE67FA">
      <w:pPr>
        <w:spacing w:after="0"/>
        <w:rPr>
          <w:noProof/>
        </w:rPr>
      </w:pPr>
      <w:r>
        <w:rPr>
          <w:noProof/>
        </w:rPr>
        <w:t>Other longer term outcomes from the project include the ability to use the cumulative risk assessment to undertake scenario testing and adaptive management.</w:t>
      </w:r>
    </w:p>
    <w:p w14:paraId="6E37593A" w14:textId="77777777" w:rsidR="0013616D" w:rsidRDefault="0013616D" w:rsidP="00EE67FA">
      <w:pPr>
        <w:pStyle w:val="Heading3"/>
        <w:spacing w:before="120" w:after="0"/>
      </w:pPr>
      <w:bookmarkStart w:id="734" w:name="_Toc490837520"/>
      <w:bookmarkStart w:id="735" w:name="_Toc491430137"/>
      <w:bookmarkStart w:id="736" w:name="_Toc491431009"/>
      <w:bookmarkStart w:id="737" w:name="_Toc508200443"/>
      <w:r>
        <w:t>Planned communication activities</w:t>
      </w:r>
      <w:bookmarkEnd w:id="734"/>
      <w:bookmarkEnd w:id="735"/>
      <w:bookmarkEnd w:id="736"/>
      <w:bookmarkEnd w:id="737"/>
    </w:p>
    <w:p w14:paraId="5C66F629" w14:textId="68EB4BA7" w:rsidR="0013616D" w:rsidRDefault="0013616D" w:rsidP="00EE67FA">
      <w:pPr>
        <w:pStyle w:val="ListParagraph"/>
        <w:numPr>
          <w:ilvl w:val="0"/>
          <w:numId w:val="13"/>
        </w:numPr>
        <w:spacing w:after="0"/>
        <w:ind w:left="426"/>
        <w:rPr>
          <w:noProof/>
        </w:rPr>
      </w:pPr>
      <w:r>
        <w:rPr>
          <w:noProof/>
        </w:rPr>
        <w:t>Presentation to ARRTC</w:t>
      </w:r>
    </w:p>
    <w:p w14:paraId="74FE78E7" w14:textId="39838C10" w:rsidR="0013616D" w:rsidRDefault="0013616D" w:rsidP="00EE67FA">
      <w:pPr>
        <w:pStyle w:val="ListParagraph"/>
        <w:numPr>
          <w:ilvl w:val="0"/>
          <w:numId w:val="13"/>
        </w:numPr>
        <w:spacing w:after="0"/>
        <w:ind w:left="426"/>
        <w:rPr>
          <w:noProof/>
        </w:rPr>
      </w:pPr>
      <w:r>
        <w:rPr>
          <w:noProof/>
        </w:rPr>
        <w:t>Supervising Scientist Branch Coffee Break seminar presentation</w:t>
      </w:r>
    </w:p>
    <w:p w14:paraId="61713957" w14:textId="0D141D6D" w:rsidR="0013616D" w:rsidRDefault="0013616D" w:rsidP="00EE67FA">
      <w:pPr>
        <w:pStyle w:val="ListParagraph"/>
        <w:numPr>
          <w:ilvl w:val="0"/>
          <w:numId w:val="13"/>
        </w:numPr>
        <w:spacing w:after="0"/>
        <w:ind w:left="426"/>
      </w:pPr>
      <w:r>
        <w:rPr>
          <w:noProof/>
        </w:rPr>
        <w:t>Relevant communication products for the different stakeholder groups</w:t>
      </w:r>
      <w:r w:rsidR="00933107">
        <w:rPr>
          <w:noProof/>
        </w:rPr>
        <w:t>,</w:t>
      </w:r>
      <w:r>
        <w:rPr>
          <w:noProof/>
        </w:rPr>
        <w:t xml:space="preserve"> developed with the P</w:t>
      </w:r>
      <w:r w:rsidR="00923CF1">
        <w:rPr>
          <w:noProof/>
        </w:rPr>
        <w:t>ublic Assurance and Advice team</w:t>
      </w:r>
    </w:p>
    <w:p w14:paraId="4FB1AF86" w14:textId="77777777" w:rsidR="0013616D" w:rsidRDefault="0013616D" w:rsidP="00EE67FA">
      <w:pPr>
        <w:pStyle w:val="Heading3"/>
        <w:spacing w:before="120"/>
      </w:pPr>
      <w:bookmarkStart w:id="738" w:name="_Toc490837521"/>
      <w:bookmarkStart w:id="739" w:name="_Toc491430138"/>
      <w:bookmarkStart w:id="740" w:name="_Toc491431010"/>
      <w:bookmarkStart w:id="741" w:name="_Toc508200444"/>
      <w:r>
        <w:t>Project publications to date (if applicable)</w:t>
      </w:r>
      <w:bookmarkEnd w:id="738"/>
      <w:bookmarkEnd w:id="739"/>
      <w:bookmarkEnd w:id="740"/>
      <w:bookmarkEnd w:id="741"/>
    </w:p>
    <w:p w14:paraId="2996CEB5" w14:textId="521A57C4" w:rsidR="0013616D" w:rsidRPr="00C36C82" w:rsidRDefault="0013616D" w:rsidP="00EE67FA">
      <w:pPr>
        <w:pStyle w:val="referencelist1"/>
      </w:pPr>
      <w:r>
        <w:rPr>
          <w:noProof/>
        </w:rPr>
        <w:t>Bayliss P 2017. Cumulative Ecological Risk Assessment (CERA) for the Rehabilitation and Closure of Ranger Uranium Mine: Phase 1 milestone report.CSIRO. Unpublished paper.</w:t>
      </w:r>
    </w:p>
    <w:p w14:paraId="1984C45B" w14:textId="77777777" w:rsidR="0013616D" w:rsidRDefault="0013616D" w:rsidP="0013616D">
      <w:pPr>
        <w:rPr>
          <w:rFonts w:ascii="Arial" w:hAnsi="Arial"/>
          <w:noProof/>
          <w:sz w:val="24"/>
        </w:rPr>
      </w:pPr>
      <w:r>
        <w:br w:type="page"/>
      </w:r>
    </w:p>
    <w:p w14:paraId="156D9F4B" w14:textId="77777777" w:rsidR="0013616D" w:rsidRDefault="0013616D" w:rsidP="0013616D">
      <w:pPr>
        <w:pStyle w:val="Heading2"/>
      </w:pPr>
      <w:bookmarkStart w:id="742" w:name="_Toc490837522"/>
      <w:bookmarkStart w:id="743" w:name="_Toc491430139"/>
      <w:bookmarkStart w:id="744" w:name="_Toc491431011"/>
      <w:bookmarkStart w:id="745" w:name="_Toc508200445"/>
      <w:r>
        <w:t>Ranger – Rehabilitation</w:t>
      </w:r>
      <w:bookmarkEnd w:id="742"/>
      <w:bookmarkEnd w:id="743"/>
      <w:bookmarkEnd w:id="744"/>
      <w:bookmarkEnd w:id="745"/>
    </w:p>
    <w:p w14:paraId="2984B79F" w14:textId="77777777" w:rsidR="0013616D" w:rsidRDefault="0013616D" w:rsidP="0013616D">
      <w:pPr>
        <w:pStyle w:val="Heading3"/>
      </w:pPr>
      <w:bookmarkStart w:id="746" w:name="_Toc490837523"/>
      <w:bookmarkStart w:id="747" w:name="_Toc491430140"/>
      <w:bookmarkStart w:id="748" w:name="_Toc491431012"/>
      <w:bookmarkStart w:id="749" w:name="_Toc508200446"/>
      <w:r>
        <w:t>CC theme: Water and sediment (10 projects)</w:t>
      </w:r>
      <w:bookmarkEnd w:id="746"/>
      <w:bookmarkEnd w:id="747"/>
      <w:bookmarkEnd w:id="748"/>
      <w:bookmarkEnd w:id="749"/>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6E4636EC"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4B2890C2" w14:textId="77777777" w:rsidR="0013616D" w:rsidRPr="00EA1428" w:rsidRDefault="0013616D" w:rsidP="0013616D">
            <w:pPr>
              <w:jc w:val="left"/>
              <w:rPr>
                <w:szCs w:val="22"/>
              </w:rPr>
            </w:pPr>
            <w:r w:rsidRPr="00EA1428">
              <w:rPr>
                <w:szCs w:val="22"/>
              </w:rPr>
              <w:t>Project details</w:t>
            </w:r>
          </w:p>
        </w:tc>
      </w:tr>
      <w:tr w:rsidR="0013616D" w:rsidRPr="00EA1428" w14:paraId="306BFEE3" w14:textId="77777777" w:rsidTr="0013616D">
        <w:tc>
          <w:tcPr>
            <w:tcW w:w="1985" w:type="dxa"/>
          </w:tcPr>
          <w:p w14:paraId="16B5E16A" w14:textId="77777777" w:rsidR="0013616D" w:rsidRPr="00EA1428" w:rsidRDefault="0013616D" w:rsidP="0013616D">
            <w:pPr>
              <w:jc w:val="left"/>
              <w:rPr>
                <w:b/>
                <w:szCs w:val="22"/>
              </w:rPr>
            </w:pPr>
            <w:r w:rsidRPr="00EA1428">
              <w:rPr>
                <w:b/>
                <w:szCs w:val="22"/>
              </w:rPr>
              <w:t>Project title</w:t>
            </w:r>
          </w:p>
        </w:tc>
        <w:tc>
          <w:tcPr>
            <w:tcW w:w="6924" w:type="dxa"/>
            <w:gridSpan w:val="9"/>
          </w:tcPr>
          <w:p w14:paraId="5A9565B7" w14:textId="77777777" w:rsidR="0013616D" w:rsidRPr="00EA1428" w:rsidRDefault="0013616D" w:rsidP="0013616D">
            <w:pPr>
              <w:jc w:val="left"/>
              <w:rPr>
                <w:szCs w:val="22"/>
              </w:rPr>
            </w:pPr>
            <w:r w:rsidRPr="002D7BC8">
              <w:rPr>
                <w:noProof/>
                <w:szCs w:val="22"/>
              </w:rPr>
              <w:t>Billabong macroinvertebrate responses to mine-derived solutes</w:t>
            </w:r>
          </w:p>
        </w:tc>
      </w:tr>
      <w:tr w:rsidR="0013616D" w:rsidRPr="00EA1428" w14:paraId="77048977" w14:textId="77777777" w:rsidTr="0013616D">
        <w:tc>
          <w:tcPr>
            <w:tcW w:w="1985" w:type="dxa"/>
          </w:tcPr>
          <w:p w14:paraId="3A1E2966"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32270D37" w14:textId="77777777" w:rsidR="0013616D" w:rsidRPr="00EA1428" w:rsidRDefault="0013616D" w:rsidP="0013616D">
            <w:pPr>
              <w:jc w:val="left"/>
              <w:rPr>
                <w:szCs w:val="22"/>
              </w:rPr>
            </w:pPr>
            <w:r w:rsidRPr="002D7BC8">
              <w:rPr>
                <w:noProof/>
                <w:szCs w:val="22"/>
              </w:rPr>
              <w:t>Research</w:t>
            </w:r>
          </w:p>
        </w:tc>
        <w:tc>
          <w:tcPr>
            <w:tcW w:w="1843" w:type="dxa"/>
            <w:gridSpan w:val="3"/>
            <w:tcBorders>
              <w:left w:val="single" w:sz="4" w:space="0" w:color="auto"/>
            </w:tcBorders>
          </w:tcPr>
          <w:p w14:paraId="1F32C4AF" w14:textId="77777777" w:rsidR="0013616D" w:rsidRPr="00EA1428" w:rsidRDefault="0013616D" w:rsidP="0013616D">
            <w:pPr>
              <w:jc w:val="left"/>
              <w:rPr>
                <w:b/>
                <w:szCs w:val="22"/>
              </w:rPr>
            </w:pPr>
            <w:r w:rsidRPr="00EA1428">
              <w:rPr>
                <w:b/>
                <w:szCs w:val="22"/>
              </w:rPr>
              <w:t>Site</w:t>
            </w:r>
          </w:p>
        </w:tc>
        <w:tc>
          <w:tcPr>
            <w:tcW w:w="2104" w:type="dxa"/>
            <w:gridSpan w:val="3"/>
          </w:tcPr>
          <w:p w14:paraId="79B02EE9" w14:textId="77777777" w:rsidR="0013616D" w:rsidRPr="00EA1428" w:rsidRDefault="0013616D" w:rsidP="0013616D">
            <w:pPr>
              <w:jc w:val="left"/>
              <w:rPr>
                <w:szCs w:val="22"/>
              </w:rPr>
            </w:pPr>
            <w:r w:rsidRPr="002D7BC8">
              <w:rPr>
                <w:noProof/>
                <w:szCs w:val="22"/>
              </w:rPr>
              <w:t>Ranger</w:t>
            </w:r>
          </w:p>
        </w:tc>
      </w:tr>
      <w:tr w:rsidR="0013616D" w:rsidRPr="00EA1428" w14:paraId="2C8DD6BD" w14:textId="77777777" w:rsidTr="0013616D">
        <w:tc>
          <w:tcPr>
            <w:tcW w:w="1985" w:type="dxa"/>
          </w:tcPr>
          <w:p w14:paraId="041A9EEF"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0C4FDE51" w14:textId="77777777" w:rsidR="0013616D" w:rsidRPr="00EA1428" w:rsidRDefault="0013616D" w:rsidP="0013616D">
            <w:pPr>
              <w:jc w:val="left"/>
              <w:rPr>
                <w:szCs w:val="22"/>
              </w:rPr>
            </w:pPr>
            <w:r w:rsidRPr="002D7BC8">
              <w:rPr>
                <w:noProof/>
                <w:szCs w:val="22"/>
              </w:rPr>
              <w:t>Developing closure criteria</w:t>
            </w:r>
          </w:p>
        </w:tc>
        <w:tc>
          <w:tcPr>
            <w:tcW w:w="1843" w:type="dxa"/>
            <w:gridSpan w:val="3"/>
            <w:tcBorders>
              <w:left w:val="single" w:sz="4" w:space="0" w:color="auto"/>
            </w:tcBorders>
          </w:tcPr>
          <w:p w14:paraId="6F107256" w14:textId="77777777" w:rsidR="0013616D" w:rsidRPr="00325597" w:rsidRDefault="0013616D" w:rsidP="0013616D">
            <w:pPr>
              <w:jc w:val="left"/>
              <w:rPr>
                <w:b/>
                <w:szCs w:val="22"/>
              </w:rPr>
            </w:pPr>
            <w:r w:rsidRPr="00325597">
              <w:rPr>
                <w:b/>
                <w:szCs w:val="22"/>
              </w:rPr>
              <w:t>Project status</w:t>
            </w:r>
          </w:p>
        </w:tc>
        <w:tc>
          <w:tcPr>
            <w:tcW w:w="2104" w:type="dxa"/>
            <w:gridSpan w:val="3"/>
          </w:tcPr>
          <w:p w14:paraId="64FF2DD3" w14:textId="77777777" w:rsidR="0013616D" w:rsidRPr="00EA1428" w:rsidRDefault="0013616D" w:rsidP="0013616D">
            <w:pPr>
              <w:jc w:val="left"/>
              <w:rPr>
                <w:szCs w:val="22"/>
              </w:rPr>
            </w:pPr>
            <w:r w:rsidRPr="002D7BC8">
              <w:rPr>
                <w:noProof/>
                <w:szCs w:val="22"/>
              </w:rPr>
              <w:t>Active</w:t>
            </w:r>
          </w:p>
        </w:tc>
      </w:tr>
      <w:tr w:rsidR="0013616D" w:rsidRPr="00EA1428" w14:paraId="7A54B140" w14:textId="77777777" w:rsidTr="0013616D">
        <w:tc>
          <w:tcPr>
            <w:tcW w:w="1985" w:type="dxa"/>
          </w:tcPr>
          <w:p w14:paraId="5873D764"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6F1B0326" w14:textId="77777777" w:rsidR="0013616D" w:rsidRPr="00EA1428" w:rsidRDefault="0013616D" w:rsidP="0013616D">
            <w:pPr>
              <w:jc w:val="left"/>
              <w:rPr>
                <w:szCs w:val="22"/>
              </w:rPr>
            </w:pPr>
            <w:r w:rsidRPr="002D7BC8">
              <w:rPr>
                <w:noProof/>
                <w:szCs w:val="22"/>
              </w:rPr>
              <w:t>A line of evidence informing closure criteria for MgSO</w:t>
            </w:r>
            <w:r w:rsidRPr="007F7662">
              <w:rPr>
                <w:noProof/>
                <w:szCs w:val="22"/>
                <w:vertAlign w:val="subscript"/>
              </w:rPr>
              <w:t>4</w:t>
            </w:r>
          </w:p>
        </w:tc>
      </w:tr>
      <w:tr w:rsidR="0013616D" w:rsidRPr="00EA1428" w14:paraId="388715F2" w14:textId="77777777" w:rsidTr="0013616D">
        <w:trPr>
          <w:trHeight w:val="450"/>
        </w:trPr>
        <w:tc>
          <w:tcPr>
            <w:tcW w:w="1985" w:type="dxa"/>
            <w:vMerge w:val="restart"/>
          </w:tcPr>
          <w:p w14:paraId="1E20EC8C"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701F79EB" w14:textId="77777777" w:rsidR="0013616D" w:rsidRPr="009509CD" w:rsidRDefault="0013616D" w:rsidP="0013616D">
            <w:pPr>
              <w:jc w:val="left"/>
              <w:rPr>
                <w:szCs w:val="22"/>
              </w:rPr>
            </w:pPr>
            <w:r w:rsidRPr="002D7BC8">
              <w:rPr>
                <w:noProof/>
                <w:szCs w:val="22"/>
              </w:rPr>
              <w:t>Water and Sediment</w:t>
            </w:r>
          </w:p>
        </w:tc>
        <w:tc>
          <w:tcPr>
            <w:tcW w:w="1263" w:type="dxa"/>
            <w:vMerge w:val="restart"/>
            <w:tcBorders>
              <w:left w:val="single" w:sz="4" w:space="0" w:color="auto"/>
            </w:tcBorders>
            <w:vAlign w:val="center"/>
          </w:tcPr>
          <w:p w14:paraId="02951C05"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2D6091CE"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6CC66932" w14:textId="77777777" w:rsidR="0013616D" w:rsidRPr="009509CD" w:rsidRDefault="0013616D" w:rsidP="0013616D">
            <w:pPr>
              <w:jc w:val="left"/>
              <w:rPr>
                <w:szCs w:val="22"/>
              </w:rPr>
            </w:pPr>
            <w:r w:rsidRPr="002D7BC8">
              <w:rPr>
                <w:noProof/>
                <w:szCs w:val="22"/>
              </w:rPr>
              <w:t>1</w:t>
            </w:r>
          </w:p>
        </w:tc>
        <w:tc>
          <w:tcPr>
            <w:tcW w:w="864" w:type="dxa"/>
            <w:gridSpan w:val="3"/>
            <w:tcBorders>
              <w:bottom w:val="dotted" w:sz="4" w:space="0" w:color="auto"/>
            </w:tcBorders>
          </w:tcPr>
          <w:p w14:paraId="12BEA072"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361E03DD" w14:textId="77777777" w:rsidR="0013616D" w:rsidRPr="009509CD" w:rsidRDefault="0013616D" w:rsidP="0013616D">
            <w:pPr>
              <w:jc w:val="left"/>
              <w:rPr>
                <w:szCs w:val="22"/>
              </w:rPr>
            </w:pPr>
            <w:r w:rsidRPr="002D7BC8">
              <w:rPr>
                <w:noProof/>
                <w:szCs w:val="22"/>
              </w:rPr>
              <w:t>1/ongoing</w:t>
            </w:r>
          </w:p>
        </w:tc>
      </w:tr>
      <w:tr w:rsidR="0013616D" w:rsidRPr="00EA1428" w14:paraId="292A610B" w14:textId="77777777" w:rsidTr="0013616D">
        <w:trPr>
          <w:trHeight w:val="450"/>
        </w:trPr>
        <w:tc>
          <w:tcPr>
            <w:tcW w:w="1985" w:type="dxa"/>
            <w:vMerge/>
          </w:tcPr>
          <w:p w14:paraId="3161A488" w14:textId="77777777" w:rsidR="0013616D" w:rsidRDefault="0013616D" w:rsidP="0013616D">
            <w:pPr>
              <w:jc w:val="left"/>
              <w:rPr>
                <w:b/>
                <w:szCs w:val="22"/>
              </w:rPr>
            </w:pPr>
          </w:p>
        </w:tc>
        <w:tc>
          <w:tcPr>
            <w:tcW w:w="1701" w:type="dxa"/>
            <w:vMerge/>
            <w:tcBorders>
              <w:right w:val="single" w:sz="4" w:space="0" w:color="auto"/>
            </w:tcBorders>
          </w:tcPr>
          <w:p w14:paraId="09F1B10E" w14:textId="77777777" w:rsidR="0013616D" w:rsidRDefault="0013616D" w:rsidP="0013616D">
            <w:pPr>
              <w:jc w:val="left"/>
              <w:rPr>
                <w:szCs w:val="22"/>
              </w:rPr>
            </w:pPr>
          </w:p>
        </w:tc>
        <w:tc>
          <w:tcPr>
            <w:tcW w:w="1263" w:type="dxa"/>
            <w:vMerge/>
            <w:tcBorders>
              <w:left w:val="single" w:sz="4" w:space="0" w:color="auto"/>
            </w:tcBorders>
          </w:tcPr>
          <w:p w14:paraId="182209AE" w14:textId="77777777" w:rsidR="0013616D" w:rsidRPr="00EA1428" w:rsidRDefault="0013616D" w:rsidP="0013616D">
            <w:pPr>
              <w:jc w:val="left"/>
              <w:rPr>
                <w:b/>
                <w:szCs w:val="22"/>
              </w:rPr>
            </w:pPr>
          </w:p>
        </w:tc>
        <w:tc>
          <w:tcPr>
            <w:tcW w:w="1417" w:type="dxa"/>
            <w:gridSpan w:val="2"/>
            <w:tcBorders>
              <w:top w:val="dotted" w:sz="4" w:space="0" w:color="auto"/>
            </w:tcBorders>
          </w:tcPr>
          <w:p w14:paraId="6CDA1666"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059A3E1F" w14:textId="77777777" w:rsidR="0013616D" w:rsidRPr="00F836CD" w:rsidRDefault="0013616D" w:rsidP="0013616D">
            <w:pPr>
              <w:jc w:val="left"/>
              <w:rPr>
                <w:szCs w:val="22"/>
              </w:rPr>
            </w:pPr>
            <w:r w:rsidRPr="002D7BC8">
              <w:rPr>
                <w:noProof/>
                <w:szCs w:val="22"/>
              </w:rPr>
              <w:t>1</w:t>
            </w:r>
          </w:p>
        </w:tc>
        <w:tc>
          <w:tcPr>
            <w:tcW w:w="864" w:type="dxa"/>
            <w:gridSpan w:val="3"/>
            <w:tcBorders>
              <w:top w:val="dotted" w:sz="4" w:space="0" w:color="auto"/>
            </w:tcBorders>
          </w:tcPr>
          <w:p w14:paraId="094DD081"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0944A2E8" w14:textId="77777777" w:rsidR="0013616D" w:rsidRPr="00F836CD" w:rsidRDefault="0013616D" w:rsidP="0013616D">
            <w:pPr>
              <w:jc w:val="left"/>
              <w:rPr>
                <w:szCs w:val="22"/>
              </w:rPr>
            </w:pPr>
            <w:r w:rsidRPr="002D7BC8">
              <w:rPr>
                <w:noProof/>
                <w:szCs w:val="22"/>
              </w:rPr>
              <w:t>A</w:t>
            </w:r>
          </w:p>
        </w:tc>
      </w:tr>
      <w:tr w:rsidR="0013616D" w:rsidRPr="00EA1428" w14:paraId="12ED6E86" w14:textId="77777777" w:rsidTr="0013616D">
        <w:tc>
          <w:tcPr>
            <w:tcW w:w="1985" w:type="dxa"/>
            <w:vMerge w:val="restart"/>
          </w:tcPr>
          <w:p w14:paraId="59D9B6C4"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104559E5" w14:textId="77777777" w:rsidR="0013616D" w:rsidRPr="00EA1428" w:rsidRDefault="0013616D" w:rsidP="0013616D">
            <w:pPr>
              <w:jc w:val="left"/>
              <w:rPr>
                <w:szCs w:val="22"/>
              </w:rPr>
            </w:pPr>
            <w:r w:rsidRPr="002D7BC8">
              <w:rPr>
                <w:noProof/>
                <w:szCs w:val="22"/>
              </w:rPr>
              <w:t>RES-2005-002</w:t>
            </w:r>
          </w:p>
        </w:tc>
        <w:tc>
          <w:tcPr>
            <w:tcW w:w="3544" w:type="dxa"/>
            <w:gridSpan w:val="6"/>
            <w:tcBorders>
              <w:left w:val="single" w:sz="4" w:space="0" w:color="auto"/>
              <w:bottom w:val="dotted" w:sz="4" w:space="0" w:color="auto"/>
            </w:tcBorders>
          </w:tcPr>
          <w:p w14:paraId="4F964DC1"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5431BB5B" w14:textId="77777777" w:rsidR="0013616D" w:rsidRPr="00EA1428" w:rsidRDefault="0013616D" w:rsidP="0013616D">
            <w:pPr>
              <w:jc w:val="left"/>
              <w:rPr>
                <w:szCs w:val="22"/>
              </w:rPr>
            </w:pPr>
            <w:r>
              <w:rPr>
                <w:noProof/>
                <w:szCs w:val="22"/>
              </w:rPr>
              <w:t>1/5</w:t>
            </w:r>
            <w:r w:rsidRPr="002D7BC8">
              <w:rPr>
                <w:noProof/>
                <w:szCs w:val="22"/>
              </w:rPr>
              <w:t>/2006</w:t>
            </w:r>
          </w:p>
        </w:tc>
      </w:tr>
      <w:tr w:rsidR="0013616D" w:rsidRPr="00EA1428" w14:paraId="60B4E6A8" w14:textId="77777777" w:rsidTr="0013616D">
        <w:tc>
          <w:tcPr>
            <w:tcW w:w="1985" w:type="dxa"/>
            <w:vMerge/>
            <w:tcBorders>
              <w:bottom w:val="dotted" w:sz="4" w:space="0" w:color="auto"/>
            </w:tcBorders>
          </w:tcPr>
          <w:p w14:paraId="39B5C3B3"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D218CA3"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5B1CFE30"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02506164" w14:textId="77777777" w:rsidR="0013616D" w:rsidRPr="00EA1428" w:rsidRDefault="0013616D" w:rsidP="0013616D">
            <w:pPr>
              <w:jc w:val="left"/>
              <w:rPr>
                <w:szCs w:val="22"/>
              </w:rPr>
            </w:pPr>
            <w:r>
              <w:rPr>
                <w:noProof/>
                <w:szCs w:val="22"/>
              </w:rPr>
              <w:t>25/6</w:t>
            </w:r>
            <w:r w:rsidRPr="002D7BC8">
              <w:rPr>
                <w:noProof/>
                <w:szCs w:val="22"/>
              </w:rPr>
              <w:t>/2017</w:t>
            </w:r>
          </w:p>
        </w:tc>
      </w:tr>
      <w:tr w:rsidR="0013616D" w:rsidRPr="00EA1428" w14:paraId="488937A3" w14:textId="77777777" w:rsidTr="0013616D">
        <w:tc>
          <w:tcPr>
            <w:tcW w:w="1985" w:type="dxa"/>
            <w:tcBorders>
              <w:top w:val="dotted" w:sz="4" w:space="0" w:color="auto"/>
              <w:bottom w:val="dotted" w:sz="4" w:space="0" w:color="auto"/>
            </w:tcBorders>
          </w:tcPr>
          <w:p w14:paraId="1701B71E"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37DABC96" w14:textId="77777777" w:rsidR="0013616D" w:rsidRPr="00EA1428" w:rsidRDefault="0013616D" w:rsidP="0013616D">
            <w:pPr>
              <w:jc w:val="left"/>
              <w:rPr>
                <w:szCs w:val="22"/>
              </w:rPr>
            </w:pPr>
            <w:r>
              <w:rPr>
                <w:noProof/>
                <w:szCs w:val="22"/>
              </w:rPr>
              <w:t>120</w:t>
            </w:r>
          </w:p>
        </w:tc>
        <w:tc>
          <w:tcPr>
            <w:tcW w:w="3544" w:type="dxa"/>
            <w:gridSpan w:val="6"/>
            <w:tcBorders>
              <w:top w:val="dotted" w:sz="4" w:space="0" w:color="auto"/>
              <w:left w:val="single" w:sz="4" w:space="0" w:color="auto"/>
              <w:bottom w:val="dotted" w:sz="4" w:space="0" w:color="auto"/>
            </w:tcBorders>
          </w:tcPr>
          <w:p w14:paraId="5D81934B"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4EFC850E" w14:textId="77777777" w:rsidR="0013616D" w:rsidRPr="00EA1428" w:rsidRDefault="0013616D" w:rsidP="0013616D">
            <w:pPr>
              <w:jc w:val="left"/>
              <w:rPr>
                <w:szCs w:val="22"/>
              </w:rPr>
            </w:pPr>
            <w:r>
              <w:rPr>
                <w:noProof/>
                <w:szCs w:val="22"/>
              </w:rPr>
              <w:t>30/6</w:t>
            </w:r>
            <w:r w:rsidRPr="002D7BC8">
              <w:rPr>
                <w:noProof/>
                <w:szCs w:val="22"/>
              </w:rPr>
              <w:t>/2017</w:t>
            </w:r>
          </w:p>
        </w:tc>
      </w:tr>
      <w:tr w:rsidR="0013616D" w:rsidRPr="00EA1428" w14:paraId="48E506D5" w14:textId="77777777" w:rsidTr="0013616D">
        <w:tc>
          <w:tcPr>
            <w:tcW w:w="1985" w:type="dxa"/>
            <w:tcBorders>
              <w:top w:val="dotted" w:sz="4" w:space="0" w:color="auto"/>
              <w:bottom w:val="dotted" w:sz="4" w:space="0" w:color="auto"/>
            </w:tcBorders>
          </w:tcPr>
          <w:p w14:paraId="532841FA"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4A7804E3" w14:textId="77777777" w:rsidR="0013616D" w:rsidRPr="00EA1428" w:rsidRDefault="0013616D" w:rsidP="0013616D">
            <w:pPr>
              <w:jc w:val="left"/>
              <w:rPr>
                <w:szCs w:val="22"/>
              </w:rPr>
            </w:pPr>
            <w:r w:rsidRPr="002D7BC8">
              <w:rPr>
                <w:noProof/>
                <w:szCs w:val="22"/>
              </w:rPr>
              <w:t>Internal</w:t>
            </w:r>
          </w:p>
        </w:tc>
        <w:tc>
          <w:tcPr>
            <w:tcW w:w="3544" w:type="dxa"/>
            <w:gridSpan w:val="6"/>
            <w:tcBorders>
              <w:top w:val="dotted" w:sz="4" w:space="0" w:color="auto"/>
              <w:left w:val="single" w:sz="4" w:space="0" w:color="auto"/>
              <w:bottom w:val="dotted" w:sz="4" w:space="0" w:color="auto"/>
            </w:tcBorders>
          </w:tcPr>
          <w:p w14:paraId="796055F9"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7FCF25AB" w14:textId="77777777" w:rsidR="0013616D" w:rsidRPr="00EA1428" w:rsidRDefault="0013616D" w:rsidP="0013616D">
            <w:pPr>
              <w:jc w:val="left"/>
              <w:rPr>
                <w:szCs w:val="22"/>
              </w:rPr>
            </w:pPr>
            <w:r>
              <w:rPr>
                <w:szCs w:val="22"/>
              </w:rPr>
              <w:t>N/A</w:t>
            </w:r>
          </w:p>
        </w:tc>
      </w:tr>
      <w:tr w:rsidR="0013616D" w:rsidRPr="00EA1428" w14:paraId="5A47132E" w14:textId="77777777" w:rsidTr="0013616D">
        <w:trPr>
          <w:trHeight w:val="281"/>
        </w:trPr>
        <w:tc>
          <w:tcPr>
            <w:tcW w:w="1985" w:type="dxa"/>
            <w:tcBorders>
              <w:top w:val="dotted" w:sz="4" w:space="0" w:color="auto"/>
              <w:bottom w:val="dotted" w:sz="4" w:space="0" w:color="auto"/>
              <w:right w:val="nil"/>
            </w:tcBorders>
          </w:tcPr>
          <w:p w14:paraId="15440102"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6CE76538" w14:textId="77777777" w:rsidR="0013616D" w:rsidRPr="00EA1428" w:rsidRDefault="0013616D" w:rsidP="0013616D">
            <w:pPr>
              <w:jc w:val="left"/>
              <w:rPr>
                <w:szCs w:val="22"/>
              </w:rPr>
            </w:pPr>
            <w:r w:rsidRPr="002D7BC8">
              <w:rPr>
                <w:noProof/>
                <w:szCs w:val="22"/>
              </w:rPr>
              <w:t>WASQ</w:t>
            </w:r>
          </w:p>
        </w:tc>
        <w:tc>
          <w:tcPr>
            <w:tcW w:w="3544" w:type="dxa"/>
            <w:gridSpan w:val="6"/>
            <w:vMerge w:val="restart"/>
            <w:tcBorders>
              <w:top w:val="dotted" w:sz="4" w:space="0" w:color="auto"/>
              <w:left w:val="single" w:sz="4" w:space="0" w:color="auto"/>
            </w:tcBorders>
          </w:tcPr>
          <w:p w14:paraId="0422F7BB"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4C866114" w14:textId="77777777" w:rsidR="0013616D" w:rsidRPr="00EA1428" w:rsidRDefault="0013616D" w:rsidP="0013616D">
            <w:pPr>
              <w:jc w:val="left"/>
              <w:rPr>
                <w:szCs w:val="22"/>
              </w:rPr>
            </w:pPr>
            <w:r>
              <w:rPr>
                <w:szCs w:val="22"/>
              </w:rPr>
              <w:t>Competing priorities</w:t>
            </w:r>
          </w:p>
        </w:tc>
      </w:tr>
      <w:tr w:rsidR="0013616D" w:rsidRPr="00EA1428" w14:paraId="5BBCC24D" w14:textId="77777777" w:rsidTr="0013616D">
        <w:trPr>
          <w:trHeight w:val="140"/>
        </w:trPr>
        <w:tc>
          <w:tcPr>
            <w:tcW w:w="1985" w:type="dxa"/>
            <w:tcBorders>
              <w:top w:val="dotted" w:sz="4" w:space="0" w:color="auto"/>
              <w:bottom w:val="dotted" w:sz="4" w:space="0" w:color="auto"/>
              <w:right w:val="nil"/>
            </w:tcBorders>
          </w:tcPr>
          <w:p w14:paraId="73B7C085"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6B61B556"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1E768A5F" w14:textId="77777777" w:rsidR="0013616D" w:rsidRDefault="0013616D" w:rsidP="0013616D">
            <w:pPr>
              <w:jc w:val="left"/>
              <w:rPr>
                <w:b/>
                <w:szCs w:val="22"/>
              </w:rPr>
            </w:pPr>
          </w:p>
        </w:tc>
        <w:tc>
          <w:tcPr>
            <w:tcW w:w="1679" w:type="dxa"/>
            <w:gridSpan w:val="2"/>
            <w:vMerge/>
            <w:tcBorders>
              <w:bottom w:val="dotted" w:sz="4" w:space="0" w:color="auto"/>
            </w:tcBorders>
          </w:tcPr>
          <w:p w14:paraId="44A7282B" w14:textId="77777777" w:rsidR="0013616D" w:rsidRDefault="0013616D" w:rsidP="0013616D">
            <w:pPr>
              <w:jc w:val="left"/>
              <w:rPr>
                <w:szCs w:val="22"/>
              </w:rPr>
            </w:pPr>
          </w:p>
        </w:tc>
      </w:tr>
      <w:tr w:rsidR="0013616D" w:rsidRPr="00EA1428" w14:paraId="633087AC" w14:textId="77777777" w:rsidTr="0013616D">
        <w:tc>
          <w:tcPr>
            <w:tcW w:w="1985" w:type="dxa"/>
            <w:tcBorders>
              <w:top w:val="dotted" w:sz="4" w:space="0" w:color="auto"/>
              <w:bottom w:val="dotted" w:sz="4" w:space="0" w:color="auto"/>
            </w:tcBorders>
          </w:tcPr>
          <w:p w14:paraId="7376E527"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3341F990" w14:textId="77777777" w:rsidR="0013616D" w:rsidRPr="00EA1428" w:rsidRDefault="0013616D" w:rsidP="0013616D">
            <w:pPr>
              <w:jc w:val="left"/>
              <w:rPr>
                <w:szCs w:val="22"/>
              </w:rPr>
            </w:pPr>
            <w:r w:rsidRPr="002D7BC8">
              <w:rPr>
                <w:noProof/>
                <w:szCs w:val="22"/>
              </w:rPr>
              <w:t>Chandler, Lisa</w:t>
            </w:r>
          </w:p>
        </w:tc>
        <w:tc>
          <w:tcPr>
            <w:tcW w:w="3544" w:type="dxa"/>
            <w:gridSpan w:val="6"/>
            <w:tcBorders>
              <w:top w:val="dotted" w:sz="4" w:space="0" w:color="auto"/>
              <w:left w:val="single" w:sz="4" w:space="0" w:color="auto"/>
              <w:bottom w:val="dotted" w:sz="4" w:space="0" w:color="auto"/>
            </w:tcBorders>
          </w:tcPr>
          <w:p w14:paraId="050FCE7A"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4A70C489" w14:textId="77777777" w:rsidR="0013616D" w:rsidRPr="00EA1428" w:rsidRDefault="0013616D" w:rsidP="0013616D">
            <w:pPr>
              <w:jc w:val="left"/>
              <w:rPr>
                <w:szCs w:val="22"/>
              </w:rPr>
            </w:pPr>
            <w:r w:rsidRPr="002D7BC8">
              <w:rPr>
                <w:noProof/>
                <w:szCs w:val="22"/>
              </w:rPr>
              <w:t>0</w:t>
            </w:r>
          </w:p>
        </w:tc>
      </w:tr>
      <w:tr w:rsidR="0013616D" w:rsidRPr="00EA1428" w14:paraId="10F069E8" w14:textId="77777777" w:rsidTr="0013616D">
        <w:tc>
          <w:tcPr>
            <w:tcW w:w="1985" w:type="dxa"/>
            <w:tcBorders>
              <w:top w:val="dotted" w:sz="4" w:space="0" w:color="auto"/>
            </w:tcBorders>
          </w:tcPr>
          <w:p w14:paraId="57D1AB66"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1A940B2" w14:textId="77777777" w:rsidR="0013616D" w:rsidRPr="00EA1428" w:rsidRDefault="0013616D" w:rsidP="0013616D">
            <w:pPr>
              <w:jc w:val="left"/>
              <w:rPr>
                <w:szCs w:val="22"/>
              </w:rPr>
            </w:pPr>
            <w:r w:rsidRPr="002D7BC8">
              <w:rPr>
                <w:noProof/>
                <w:szCs w:val="22"/>
              </w:rPr>
              <w:t>Humphrey, Chris</w:t>
            </w:r>
          </w:p>
        </w:tc>
        <w:tc>
          <w:tcPr>
            <w:tcW w:w="3544" w:type="dxa"/>
            <w:gridSpan w:val="6"/>
            <w:tcBorders>
              <w:top w:val="dotted" w:sz="4" w:space="0" w:color="auto"/>
              <w:left w:val="single" w:sz="4" w:space="0" w:color="auto"/>
            </w:tcBorders>
          </w:tcPr>
          <w:p w14:paraId="7523C1EE"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77D3BC6C" w14:textId="77777777" w:rsidR="0013616D" w:rsidRPr="00EA1428" w:rsidRDefault="0013616D" w:rsidP="0013616D">
            <w:pPr>
              <w:jc w:val="left"/>
              <w:rPr>
                <w:szCs w:val="22"/>
              </w:rPr>
            </w:pPr>
            <w:r>
              <w:rPr>
                <w:szCs w:val="22"/>
              </w:rPr>
              <w:t>0</w:t>
            </w:r>
          </w:p>
        </w:tc>
      </w:tr>
    </w:tbl>
    <w:p w14:paraId="721BA7B2" w14:textId="77777777" w:rsidR="0013616D" w:rsidRDefault="0013616D" w:rsidP="0013616D">
      <w:pPr>
        <w:pStyle w:val="4point"/>
      </w:pPr>
    </w:p>
    <w:p w14:paraId="29FD3D45" w14:textId="77777777" w:rsidR="0013616D" w:rsidRDefault="0013616D" w:rsidP="0013616D">
      <w:pPr>
        <w:pStyle w:val="Heading3"/>
      </w:pPr>
      <w:bookmarkStart w:id="750" w:name="_Toc490837524"/>
      <w:bookmarkStart w:id="751" w:name="_Toc491430141"/>
      <w:bookmarkStart w:id="752" w:name="_Toc491431013"/>
      <w:bookmarkStart w:id="753" w:name="_Toc508200447"/>
      <w:r>
        <w:t>Aims</w:t>
      </w:r>
      <w:bookmarkEnd w:id="750"/>
      <w:bookmarkEnd w:id="751"/>
      <w:bookmarkEnd w:id="752"/>
      <w:bookmarkEnd w:id="753"/>
      <w:r>
        <w:t xml:space="preserve"> </w:t>
      </w:r>
    </w:p>
    <w:p w14:paraId="73243F3A" w14:textId="0C431873" w:rsidR="0013616D" w:rsidRDefault="00933107" w:rsidP="00B63E66">
      <w:pPr>
        <w:pStyle w:val="ListParagraph"/>
        <w:numPr>
          <w:ilvl w:val="0"/>
          <w:numId w:val="13"/>
        </w:numPr>
        <w:ind w:left="426"/>
        <w:rPr>
          <w:noProof/>
        </w:rPr>
      </w:pPr>
      <w:r>
        <w:rPr>
          <w:noProof/>
        </w:rPr>
        <w:t>Q</w:t>
      </w:r>
      <w:r w:rsidR="0013616D">
        <w:rPr>
          <w:noProof/>
        </w:rPr>
        <w:t>uantify macroinvertebrate community structure across a gradient of mine-related water quality disturbance in ARR lentic waterbodies</w:t>
      </w:r>
      <w:r w:rsidR="00052D2F">
        <w:rPr>
          <w:noProof/>
        </w:rPr>
        <w:t>.</w:t>
      </w:r>
    </w:p>
    <w:p w14:paraId="509A98FE" w14:textId="2A4257D0" w:rsidR="0013616D" w:rsidRPr="002B0A47" w:rsidRDefault="0013616D" w:rsidP="00B63E66">
      <w:pPr>
        <w:pStyle w:val="ListParagraph"/>
        <w:numPr>
          <w:ilvl w:val="0"/>
          <w:numId w:val="13"/>
        </w:numPr>
        <w:ind w:left="426"/>
      </w:pPr>
      <w:r>
        <w:rPr>
          <w:noProof/>
        </w:rPr>
        <w:t>Determine a threshold response to Mg that would be protective of assemblages and thereby serve as a line of evidence contributing to closure criteria for this contaminant</w:t>
      </w:r>
      <w:r w:rsidR="00052D2F">
        <w:rPr>
          <w:noProof/>
        </w:rPr>
        <w:t>.</w:t>
      </w:r>
    </w:p>
    <w:p w14:paraId="55EC2B1A" w14:textId="77777777" w:rsidR="0013616D" w:rsidRDefault="0013616D" w:rsidP="0013616D">
      <w:pPr>
        <w:pStyle w:val="Heading3"/>
      </w:pPr>
      <w:bookmarkStart w:id="754" w:name="_Toc490837525"/>
      <w:bookmarkStart w:id="755" w:name="_Toc491430142"/>
      <w:bookmarkStart w:id="756" w:name="_Toc491431014"/>
      <w:bookmarkStart w:id="757" w:name="_Toc508200448"/>
      <w:r>
        <w:t>Background</w:t>
      </w:r>
      <w:bookmarkEnd w:id="754"/>
      <w:bookmarkEnd w:id="755"/>
      <w:bookmarkEnd w:id="756"/>
      <w:bookmarkEnd w:id="757"/>
      <w:r>
        <w:t xml:space="preserve"> </w:t>
      </w:r>
    </w:p>
    <w:p w14:paraId="603E74B0" w14:textId="77777777" w:rsidR="0013616D" w:rsidRDefault="0013616D" w:rsidP="0013616D">
      <w:r>
        <w:rPr>
          <w:noProof/>
        </w:rPr>
        <w:t>Biological effects data provide the basis for deriving water quality guideline and closure criteria values for protection of aquatic ecosystems from Ranger mine wastewaters. Criteria based upon field effects data offer a complementary approach to those derived from laboratory toxicity testing, and when confounding by stressors or environmental variation unrelated to the contaminant of concern is minimised, can incorporate environmental realism not possible from laboratory-based criteria. The present study has been underway since 2006 and aims to inform closure criteria for magnesium based upon field-effects data, specifically, macroinvertebrate community data from lentic onsite, mine water-exposed and offsite reference waterbodies. Initially, the work focused on Georgetown Billabong, a Ranger onsite waterbody that had until recent years (~2009) received only mildly contaminated mine wastewaters. Closure criteria were to be based upon that water quality supporting ‘no effects’. Since 2013, the study has expanded to include the full mine water-contaminated gradient available in Djalkmara (1995 and 1996), Coonjimba, Georgetown and Retention Pond 1, for the period 1979 to 2013. Analysis of the full dataset, including data gathered concurrently from reference waterbodies, has been completed. Adverse biological effects are evident at Mg concentrations at or less than 5 mg/L, supporting the conservative laboratory value (of 2.5 mg/L mg).</w:t>
      </w:r>
    </w:p>
    <w:p w14:paraId="570F6186" w14:textId="77777777" w:rsidR="0013616D" w:rsidRDefault="0013616D" w:rsidP="0013616D">
      <w:pPr>
        <w:pStyle w:val="Heading3"/>
      </w:pPr>
      <w:bookmarkStart w:id="758" w:name="_Toc490837526"/>
      <w:bookmarkStart w:id="759" w:name="_Toc491430143"/>
      <w:bookmarkStart w:id="760" w:name="_Toc491431015"/>
      <w:bookmarkStart w:id="761" w:name="_Toc508200449"/>
      <w:r>
        <w:t>Progress against plan</w:t>
      </w:r>
      <w:bookmarkEnd w:id="758"/>
      <w:bookmarkEnd w:id="759"/>
      <w:bookmarkEnd w:id="760"/>
      <w:bookmarkEnd w:id="761"/>
      <w:r>
        <w:t xml:space="preserve"> </w:t>
      </w:r>
    </w:p>
    <w:p w14:paraId="041D2681" w14:textId="77777777" w:rsidR="0013616D" w:rsidRDefault="0013616D" w:rsidP="00B63E66">
      <w:pPr>
        <w:pStyle w:val="ListParagraph"/>
        <w:numPr>
          <w:ilvl w:val="0"/>
          <w:numId w:val="13"/>
        </w:numPr>
        <w:ind w:left="426"/>
        <w:rPr>
          <w:noProof/>
        </w:rPr>
      </w:pPr>
      <w:r>
        <w:rPr>
          <w:noProof/>
        </w:rPr>
        <w:t>Analysis of the full macroinvertebrate dataset from lentic waterbodies (exposed and reference) was completed in June 2016, to derive a Mg value protective of ecosystems.</w:t>
      </w:r>
    </w:p>
    <w:p w14:paraId="6D5AC7A7" w14:textId="77777777" w:rsidR="0013616D" w:rsidRDefault="0013616D" w:rsidP="00B63E66">
      <w:pPr>
        <w:pStyle w:val="ListParagraph"/>
        <w:numPr>
          <w:ilvl w:val="0"/>
          <w:numId w:val="13"/>
        </w:numPr>
        <w:ind w:left="426"/>
        <w:rPr>
          <w:noProof/>
        </w:rPr>
      </w:pPr>
      <w:r>
        <w:rPr>
          <w:noProof/>
        </w:rPr>
        <w:t>A draft Supervising Scientist Report has been externally reviewed, and authors are attending to the reviewers' comments.</w:t>
      </w:r>
    </w:p>
    <w:p w14:paraId="4EAA32A0" w14:textId="6D4C8964" w:rsidR="0013616D" w:rsidRDefault="0013616D" w:rsidP="00B63E66">
      <w:pPr>
        <w:pStyle w:val="ListParagraph"/>
        <w:numPr>
          <w:ilvl w:val="0"/>
          <w:numId w:val="13"/>
        </w:numPr>
        <w:ind w:left="426"/>
      </w:pPr>
      <w:r>
        <w:rPr>
          <w:noProof/>
        </w:rPr>
        <w:t>The results have been inco</w:t>
      </w:r>
      <w:r w:rsidR="00574EBC">
        <w:rPr>
          <w:noProof/>
        </w:rPr>
        <w:t>r</w:t>
      </w:r>
      <w:r>
        <w:rPr>
          <w:noProof/>
        </w:rPr>
        <w:t>porated with other laboratory and field evidence in a weight of evidence evaluation to derive a Mg rehabili</w:t>
      </w:r>
      <w:r w:rsidR="00912417">
        <w:rPr>
          <w:noProof/>
        </w:rPr>
        <w:t>tation standard for Ranger mine</w:t>
      </w:r>
      <w:r>
        <w:rPr>
          <w:noProof/>
        </w:rPr>
        <w:t>site closure.</w:t>
      </w:r>
    </w:p>
    <w:p w14:paraId="7264FFC2" w14:textId="77777777" w:rsidR="0013616D" w:rsidRPr="009509CD" w:rsidRDefault="0013616D" w:rsidP="0013616D">
      <w:pPr>
        <w:pStyle w:val="Heading3"/>
      </w:pPr>
      <w:bookmarkStart w:id="762" w:name="_Toc490837527"/>
      <w:bookmarkStart w:id="763" w:name="_Toc491430144"/>
      <w:bookmarkStart w:id="764" w:name="_Toc491431016"/>
      <w:bookmarkStart w:id="765" w:name="_Toc508200450"/>
      <w:r w:rsidRPr="00A85812">
        <w:t>Key findings</w:t>
      </w:r>
      <w:bookmarkEnd w:id="762"/>
      <w:bookmarkEnd w:id="763"/>
      <w:bookmarkEnd w:id="764"/>
      <w:bookmarkEnd w:id="765"/>
    </w:p>
    <w:p w14:paraId="27B4BB4D" w14:textId="77777777" w:rsidR="0013616D" w:rsidRPr="00CD41E5" w:rsidRDefault="0013616D" w:rsidP="00582DDC">
      <w:pPr>
        <w:pStyle w:val="ListParagraph"/>
        <w:numPr>
          <w:ilvl w:val="0"/>
          <w:numId w:val="85"/>
        </w:numPr>
        <w:autoSpaceDE w:val="0"/>
        <w:autoSpaceDN w:val="0"/>
        <w:adjustRightInd w:val="0"/>
        <w:spacing w:after="0" w:line="276" w:lineRule="auto"/>
        <w:ind w:left="426" w:hanging="284"/>
        <w:rPr>
          <w:rFonts w:cs="MS Sans Serif"/>
          <w:highlight w:val="white"/>
          <w:lang w:eastAsia="en-AU"/>
        </w:rPr>
      </w:pPr>
      <w:r>
        <w:rPr>
          <w:rFonts w:ascii="MS Sans Serif" w:hAnsi="MS Sans Serif" w:cs="MS Sans Serif"/>
          <w:color w:val="17365D"/>
          <w:sz w:val="16"/>
          <w:szCs w:val="16"/>
          <w:highlight w:val="white"/>
          <w:lang w:eastAsia="en-AU"/>
        </w:rPr>
        <w:t>​</w:t>
      </w:r>
      <w:r w:rsidRPr="00CD41E5">
        <w:rPr>
          <w:rFonts w:cs="MS Sans Serif"/>
          <w:highlight w:val="white"/>
          <w:lang w:eastAsia="en-AU"/>
        </w:rPr>
        <w:t xml:space="preserve">Using biological monitoring data from the 34-year record, 1% effect concentrations for magnesium based on macroinvertebrate community structure and taxa number were 5.6 mg/L and 3.9 mg/L, respectively. </w:t>
      </w:r>
    </w:p>
    <w:p w14:paraId="5B823C55" w14:textId="3FD5AB51" w:rsidR="0013616D" w:rsidRPr="00CD41E5" w:rsidRDefault="0013616D" w:rsidP="00582DDC">
      <w:pPr>
        <w:pStyle w:val="ListParagraph"/>
        <w:numPr>
          <w:ilvl w:val="0"/>
          <w:numId w:val="85"/>
        </w:numPr>
        <w:autoSpaceDE w:val="0"/>
        <w:autoSpaceDN w:val="0"/>
        <w:adjustRightInd w:val="0"/>
        <w:spacing w:after="0" w:line="276" w:lineRule="auto"/>
        <w:ind w:left="426" w:hanging="284"/>
        <w:rPr>
          <w:rFonts w:cs="MS Sans Serif"/>
          <w:highlight w:val="white"/>
          <w:lang w:eastAsia="en-AU"/>
        </w:rPr>
      </w:pPr>
      <w:r w:rsidRPr="00CD41E5">
        <w:rPr>
          <w:rFonts w:cs="MS Sans Serif"/>
          <w:highlight w:val="white"/>
          <w:lang w:eastAsia="en-AU"/>
        </w:rPr>
        <w:t xml:space="preserve">This work indicated that magnesium toxicity at the community level was not reduced by the presence of calcium. Thus, the field studies indicated that higher guideline values for magnesium should not be set on the basis of anticipating ameliorative effects of calcium in waters that have lower </w:t>
      </w:r>
      <w:r w:rsidR="00052D2F" w:rsidRPr="00CD41E5">
        <w:rPr>
          <w:rFonts w:cs="MS Sans Serif"/>
          <w:highlight w:val="white"/>
          <w:lang w:eastAsia="en-AU"/>
        </w:rPr>
        <w:t>magnesium: calcium</w:t>
      </w:r>
      <w:r w:rsidRPr="00CD41E5">
        <w:rPr>
          <w:rFonts w:cs="MS Sans Serif"/>
          <w:highlight w:val="white"/>
          <w:lang w:eastAsia="en-AU"/>
        </w:rPr>
        <w:t xml:space="preserve"> ratios.</w:t>
      </w:r>
    </w:p>
    <w:p w14:paraId="2E516E09" w14:textId="77777777" w:rsidR="0013616D" w:rsidRDefault="0013616D" w:rsidP="0013616D">
      <w:pPr>
        <w:pStyle w:val="Heading3"/>
      </w:pPr>
      <w:bookmarkStart w:id="766" w:name="_Toc490837528"/>
      <w:bookmarkStart w:id="767" w:name="_Toc491430145"/>
      <w:bookmarkStart w:id="768" w:name="_Toc491431017"/>
      <w:bookmarkStart w:id="769" w:name="_Toc508200451"/>
      <w:r>
        <w:t>Workplan for 2017–18</w:t>
      </w:r>
      <w:bookmarkEnd w:id="766"/>
      <w:bookmarkEnd w:id="767"/>
      <w:bookmarkEnd w:id="768"/>
      <w:bookmarkEnd w:id="769"/>
      <w:r>
        <w:t xml:space="preserve"> </w:t>
      </w:r>
    </w:p>
    <w:p w14:paraId="189A4702" w14:textId="77777777" w:rsidR="00933107" w:rsidRDefault="0013616D" w:rsidP="00582DDC">
      <w:pPr>
        <w:pStyle w:val="ListParagraph"/>
        <w:numPr>
          <w:ilvl w:val="0"/>
          <w:numId w:val="79"/>
        </w:numPr>
        <w:tabs>
          <w:tab w:val="clear" w:pos="786"/>
        </w:tabs>
        <w:ind w:left="426"/>
      </w:pPr>
      <w:r>
        <w:t xml:space="preserve">October 2017: Revise and finalise Supervising Scientist Report on the basis </w:t>
      </w:r>
      <w:r w:rsidR="00933107">
        <w:t>of external reviewers' reports.</w:t>
      </w:r>
    </w:p>
    <w:p w14:paraId="04F70AFE" w14:textId="71A2DA43" w:rsidR="0013616D" w:rsidRPr="002B0A47" w:rsidRDefault="0013616D" w:rsidP="00582DDC">
      <w:pPr>
        <w:pStyle w:val="ListParagraph"/>
        <w:numPr>
          <w:ilvl w:val="0"/>
          <w:numId w:val="79"/>
        </w:numPr>
        <w:tabs>
          <w:tab w:val="clear" w:pos="786"/>
        </w:tabs>
        <w:ind w:left="426"/>
      </w:pPr>
      <w:r>
        <w:t>December 2017: Incorporate and publish results in a wider weight of evidence evaluation of other lines of evidence relevant to Mg, which provides the basis for final closure criteria for this contaminant of potential concern.</w:t>
      </w:r>
    </w:p>
    <w:p w14:paraId="146D5CD6" w14:textId="77777777" w:rsidR="0013616D" w:rsidRDefault="0013616D" w:rsidP="0013616D">
      <w:pPr>
        <w:pStyle w:val="Heading3"/>
      </w:pPr>
      <w:bookmarkStart w:id="770" w:name="_Toc490837529"/>
      <w:bookmarkStart w:id="771" w:name="_Toc491430146"/>
      <w:bookmarkStart w:id="772" w:name="_Toc491431018"/>
      <w:bookmarkStart w:id="773" w:name="_Toc508200452"/>
      <w:r>
        <w:t>Planned project outputs and associated outcomes</w:t>
      </w:r>
      <w:bookmarkEnd w:id="770"/>
      <w:bookmarkEnd w:id="771"/>
      <w:bookmarkEnd w:id="772"/>
      <w:bookmarkEnd w:id="773"/>
    </w:p>
    <w:p w14:paraId="428F37D0" w14:textId="77777777" w:rsidR="0013616D" w:rsidRDefault="0013616D" w:rsidP="0013616D">
      <w:pPr>
        <w:rPr>
          <w:noProof/>
        </w:rPr>
      </w:pPr>
      <w:r>
        <w:rPr>
          <w:noProof/>
        </w:rPr>
        <w:t>The primary outputs for the project are:</w:t>
      </w:r>
    </w:p>
    <w:p w14:paraId="0B5CF7A3" w14:textId="77777777" w:rsidR="0013616D" w:rsidRDefault="0013616D" w:rsidP="00582DDC">
      <w:pPr>
        <w:pStyle w:val="ListParagraph"/>
        <w:numPr>
          <w:ilvl w:val="0"/>
          <w:numId w:val="78"/>
        </w:numPr>
        <w:tabs>
          <w:tab w:val="clear" w:pos="786"/>
        </w:tabs>
        <w:ind w:left="426"/>
        <w:rPr>
          <w:noProof/>
        </w:rPr>
      </w:pPr>
      <w:r>
        <w:rPr>
          <w:noProof/>
        </w:rPr>
        <w:t>Supervising Scientist Report: Use of field-effects information to inform surface water closure criteria for magnesium sulfate in Magela Creek.</w:t>
      </w:r>
    </w:p>
    <w:p w14:paraId="0894F03A" w14:textId="77777777" w:rsidR="0013616D" w:rsidRDefault="0013616D" w:rsidP="00582DDC">
      <w:pPr>
        <w:pStyle w:val="ListParagraph"/>
        <w:numPr>
          <w:ilvl w:val="0"/>
          <w:numId w:val="78"/>
        </w:numPr>
        <w:tabs>
          <w:tab w:val="clear" w:pos="786"/>
        </w:tabs>
        <w:ind w:left="426"/>
        <w:rPr>
          <w:noProof/>
        </w:rPr>
      </w:pPr>
      <w:r>
        <w:rPr>
          <w:noProof/>
        </w:rPr>
        <w:t>Presentation to SETAC Asia-Pacific Conference in Singapore, September 2016.</w:t>
      </w:r>
    </w:p>
    <w:p w14:paraId="54D08389" w14:textId="77777777" w:rsidR="0013616D" w:rsidRDefault="0013616D" w:rsidP="00582DDC">
      <w:pPr>
        <w:pStyle w:val="ListParagraph"/>
        <w:numPr>
          <w:ilvl w:val="0"/>
          <w:numId w:val="78"/>
        </w:numPr>
        <w:tabs>
          <w:tab w:val="clear" w:pos="786"/>
        </w:tabs>
        <w:ind w:left="426"/>
        <w:rPr>
          <w:noProof/>
        </w:rPr>
      </w:pPr>
      <w:r>
        <w:rPr>
          <w:noProof/>
        </w:rPr>
        <w:t>Weight of evidence evaluation of lines of evidence relevant to Mg effects on Ranger receiving waters.</w:t>
      </w:r>
    </w:p>
    <w:p w14:paraId="5E530DE3" w14:textId="77777777" w:rsidR="0013616D" w:rsidRDefault="0013616D" w:rsidP="0013616D">
      <w:r>
        <w:rPr>
          <w:noProof/>
        </w:rPr>
        <w:t>The outcomes that this project will achieve are lines of evidence contributing to development of closure criteria for Mg in Ranger receiving waters.</w:t>
      </w:r>
    </w:p>
    <w:p w14:paraId="3348A59E" w14:textId="77777777" w:rsidR="0013616D" w:rsidRDefault="0013616D" w:rsidP="0013616D">
      <w:pPr>
        <w:pStyle w:val="Heading3"/>
      </w:pPr>
      <w:bookmarkStart w:id="774" w:name="_Toc490837530"/>
      <w:bookmarkStart w:id="775" w:name="_Toc491430147"/>
      <w:bookmarkStart w:id="776" w:name="_Toc491431019"/>
      <w:bookmarkStart w:id="777" w:name="_Toc508200453"/>
      <w:r>
        <w:t>Planned communication activities</w:t>
      </w:r>
      <w:bookmarkEnd w:id="774"/>
      <w:bookmarkEnd w:id="775"/>
      <w:bookmarkEnd w:id="776"/>
      <w:bookmarkEnd w:id="777"/>
    </w:p>
    <w:p w14:paraId="0506644F" w14:textId="77777777" w:rsidR="0013616D" w:rsidRDefault="0013616D" w:rsidP="0013616D">
      <w:pPr>
        <w:rPr>
          <w:noProof/>
        </w:rPr>
      </w:pPr>
      <w:r>
        <w:rPr>
          <w:noProof/>
        </w:rPr>
        <w:t>The primary communication activities for the project are:</w:t>
      </w:r>
    </w:p>
    <w:p w14:paraId="6142F03B" w14:textId="77777777" w:rsidR="0013616D" w:rsidRDefault="0013616D" w:rsidP="00582DDC">
      <w:pPr>
        <w:pStyle w:val="ListParagraph"/>
        <w:numPr>
          <w:ilvl w:val="0"/>
          <w:numId w:val="77"/>
        </w:numPr>
        <w:tabs>
          <w:tab w:val="clear" w:pos="786"/>
        </w:tabs>
        <w:ind w:left="426"/>
        <w:rPr>
          <w:noProof/>
        </w:rPr>
      </w:pPr>
      <w:r>
        <w:rPr>
          <w:noProof/>
        </w:rPr>
        <w:t>Presentation to SETAC Asia-Pacific Conference in Singapore, September 2016</w:t>
      </w:r>
    </w:p>
    <w:p w14:paraId="6006F6DA" w14:textId="77777777" w:rsidR="0013616D" w:rsidRDefault="0013616D" w:rsidP="00582DDC">
      <w:pPr>
        <w:pStyle w:val="ListParagraph"/>
        <w:numPr>
          <w:ilvl w:val="0"/>
          <w:numId w:val="77"/>
        </w:numPr>
        <w:tabs>
          <w:tab w:val="clear" w:pos="786"/>
        </w:tabs>
        <w:ind w:left="426"/>
        <w:rPr>
          <w:noProof/>
        </w:rPr>
      </w:pPr>
      <w:r>
        <w:rPr>
          <w:noProof/>
        </w:rPr>
        <w:t>ARRAC and ARRTC meetings for 2016-17</w:t>
      </w:r>
    </w:p>
    <w:p w14:paraId="0638E6DC" w14:textId="77777777" w:rsidR="0013616D" w:rsidRDefault="0013616D" w:rsidP="00582DDC">
      <w:pPr>
        <w:pStyle w:val="ListParagraph"/>
        <w:numPr>
          <w:ilvl w:val="0"/>
          <w:numId w:val="77"/>
        </w:numPr>
        <w:tabs>
          <w:tab w:val="clear" w:pos="786"/>
        </w:tabs>
        <w:ind w:left="426"/>
      </w:pPr>
      <w:r>
        <w:rPr>
          <w:noProof/>
        </w:rPr>
        <w:t>Discussions with stakeholders as appropriate</w:t>
      </w:r>
    </w:p>
    <w:p w14:paraId="4FFD3B58" w14:textId="77777777" w:rsidR="0013616D" w:rsidRDefault="0013616D" w:rsidP="00582DDC">
      <w:pPr>
        <w:pStyle w:val="ListParagraph"/>
        <w:numPr>
          <w:ilvl w:val="0"/>
          <w:numId w:val="77"/>
        </w:numPr>
        <w:tabs>
          <w:tab w:val="clear" w:pos="786"/>
        </w:tabs>
        <w:ind w:left="426"/>
      </w:pPr>
      <w:r>
        <w:rPr>
          <w:noProof/>
        </w:rPr>
        <w:t>Peer-reviewed Supervising Scientist Report</w:t>
      </w:r>
    </w:p>
    <w:p w14:paraId="40DA8C5D" w14:textId="77777777" w:rsidR="0013616D" w:rsidRDefault="0013616D" w:rsidP="0013616D">
      <w:pPr>
        <w:pStyle w:val="Heading3"/>
      </w:pPr>
      <w:bookmarkStart w:id="778" w:name="_Toc490837531"/>
      <w:bookmarkStart w:id="779" w:name="_Toc491430148"/>
      <w:bookmarkStart w:id="780" w:name="_Toc491431020"/>
      <w:bookmarkStart w:id="781" w:name="_Toc508200454"/>
      <w:r>
        <w:t>Project publications to date (if applicable)</w:t>
      </w:r>
      <w:bookmarkEnd w:id="778"/>
      <w:bookmarkEnd w:id="779"/>
      <w:bookmarkEnd w:id="780"/>
      <w:bookmarkEnd w:id="781"/>
    </w:p>
    <w:p w14:paraId="1B47AD1F" w14:textId="77777777" w:rsidR="0013616D" w:rsidRDefault="0013616D" w:rsidP="00933107">
      <w:pPr>
        <w:pStyle w:val="referencelist1"/>
        <w:rPr>
          <w:noProof/>
        </w:rPr>
      </w:pPr>
      <w:r>
        <w:rPr>
          <w:noProof/>
        </w:rPr>
        <w:t>Humphrey CL &amp; Chandler L. in review: Use of field-effects information to inform surface water closure criteria for magnesium sulfate in Magela Creek. Supervising Scientist Report, Darwin, NT.</w:t>
      </w:r>
    </w:p>
    <w:p w14:paraId="27C92FDE" w14:textId="77777777" w:rsidR="0013616D" w:rsidRDefault="0013616D" w:rsidP="0013616D">
      <w:pPr>
        <w:spacing w:after="0" w:line="240" w:lineRule="auto"/>
        <w:jc w:val="left"/>
      </w:pP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24A7CC01"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6C3E1490" w14:textId="77777777" w:rsidR="0013616D" w:rsidRPr="00EA1428" w:rsidRDefault="0013616D" w:rsidP="0013616D">
            <w:pPr>
              <w:jc w:val="left"/>
              <w:rPr>
                <w:szCs w:val="22"/>
              </w:rPr>
            </w:pPr>
            <w:r w:rsidRPr="00EA1428">
              <w:rPr>
                <w:szCs w:val="22"/>
              </w:rPr>
              <w:t>Project details</w:t>
            </w:r>
          </w:p>
        </w:tc>
      </w:tr>
      <w:tr w:rsidR="0013616D" w:rsidRPr="00EA1428" w14:paraId="2C9F4451" w14:textId="77777777" w:rsidTr="0013616D">
        <w:tc>
          <w:tcPr>
            <w:tcW w:w="1985" w:type="dxa"/>
          </w:tcPr>
          <w:p w14:paraId="544A0739" w14:textId="77777777" w:rsidR="0013616D" w:rsidRPr="00EA1428" w:rsidRDefault="0013616D" w:rsidP="0013616D">
            <w:pPr>
              <w:jc w:val="left"/>
              <w:rPr>
                <w:b/>
                <w:szCs w:val="22"/>
              </w:rPr>
            </w:pPr>
            <w:r w:rsidRPr="00EA1428">
              <w:rPr>
                <w:b/>
                <w:szCs w:val="22"/>
              </w:rPr>
              <w:t>Project title</w:t>
            </w:r>
          </w:p>
        </w:tc>
        <w:tc>
          <w:tcPr>
            <w:tcW w:w="6924" w:type="dxa"/>
            <w:gridSpan w:val="9"/>
          </w:tcPr>
          <w:p w14:paraId="3703ECC6" w14:textId="77777777" w:rsidR="0013616D" w:rsidRPr="00EA1428" w:rsidRDefault="0013616D" w:rsidP="0013616D">
            <w:pPr>
              <w:jc w:val="left"/>
              <w:rPr>
                <w:szCs w:val="22"/>
              </w:rPr>
            </w:pPr>
            <w:r w:rsidRPr="00B56072">
              <w:rPr>
                <w:noProof/>
                <w:szCs w:val="22"/>
              </w:rPr>
              <w:t>Toxicity of ammonia to freshwater biota and derivation of a site-specific water quality guideline value</w:t>
            </w:r>
          </w:p>
        </w:tc>
      </w:tr>
      <w:tr w:rsidR="0013616D" w:rsidRPr="00EA1428" w14:paraId="65D9E817" w14:textId="77777777" w:rsidTr="0013616D">
        <w:tc>
          <w:tcPr>
            <w:tcW w:w="1985" w:type="dxa"/>
          </w:tcPr>
          <w:p w14:paraId="750CAFD7"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02C2B1D6"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022D136C" w14:textId="77777777" w:rsidR="0013616D" w:rsidRPr="00EA1428" w:rsidRDefault="0013616D" w:rsidP="0013616D">
            <w:pPr>
              <w:jc w:val="left"/>
              <w:rPr>
                <w:b/>
                <w:szCs w:val="22"/>
              </w:rPr>
            </w:pPr>
            <w:r w:rsidRPr="00EA1428">
              <w:rPr>
                <w:b/>
                <w:szCs w:val="22"/>
              </w:rPr>
              <w:t>Site</w:t>
            </w:r>
          </w:p>
        </w:tc>
        <w:tc>
          <w:tcPr>
            <w:tcW w:w="2104" w:type="dxa"/>
            <w:gridSpan w:val="3"/>
          </w:tcPr>
          <w:p w14:paraId="164EBDF4" w14:textId="77777777" w:rsidR="0013616D" w:rsidRPr="00EA1428" w:rsidRDefault="0013616D" w:rsidP="0013616D">
            <w:pPr>
              <w:jc w:val="left"/>
              <w:rPr>
                <w:szCs w:val="22"/>
              </w:rPr>
            </w:pPr>
            <w:r w:rsidRPr="00B56072">
              <w:rPr>
                <w:noProof/>
                <w:szCs w:val="22"/>
              </w:rPr>
              <w:t>Ranger</w:t>
            </w:r>
          </w:p>
        </w:tc>
      </w:tr>
      <w:tr w:rsidR="0013616D" w:rsidRPr="00EA1428" w14:paraId="3135FE2B" w14:textId="77777777" w:rsidTr="0013616D">
        <w:tc>
          <w:tcPr>
            <w:tcW w:w="1985" w:type="dxa"/>
          </w:tcPr>
          <w:p w14:paraId="73A9A43F"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4E0EF01C"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2E1E3951" w14:textId="77777777" w:rsidR="0013616D" w:rsidRPr="00325597" w:rsidRDefault="0013616D" w:rsidP="0013616D">
            <w:pPr>
              <w:jc w:val="left"/>
              <w:rPr>
                <w:b/>
                <w:szCs w:val="22"/>
              </w:rPr>
            </w:pPr>
            <w:r w:rsidRPr="00325597">
              <w:rPr>
                <w:b/>
                <w:szCs w:val="22"/>
              </w:rPr>
              <w:t>Project status</w:t>
            </w:r>
          </w:p>
        </w:tc>
        <w:tc>
          <w:tcPr>
            <w:tcW w:w="2104" w:type="dxa"/>
            <w:gridSpan w:val="3"/>
          </w:tcPr>
          <w:p w14:paraId="5889956B" w14:textId="77777777" w:rsidR="0013616D" w:rsidRPr="00EA1428" w:rsidRDefault="0013616D" w:rsidP="0013616D">
            <w:pPr>
              <w:jc w:val="left"/>
              <w:rPr>
                <w:szCs w:val="22"/>
              </w:rPr>
            </w:pPr>
            <w:r w:rsidRPr="00B56072">
              <w:rPr>
                <w:noProof/>
                <w:szCs w:val="22"/>
              </w:rPr>
              <w:t>Completed</w:t>
            </w:r>
          </w:p>
        </w:tc>
      </w:tr>
      <w:tr w:rsidR="0013616D" w:rsidRPr="00EA1428" w14:paraId="22144F3A" w14:textId="77777777" w:rsidTr="0013616D">
        <w:tc>
          <w:tcPr>
            <w:tcW w:w="1985" w:type="dxa"/>
          </w:tcPr>
          <w:p w14:paraId="7F64785B"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4C6A38DD" w14:textId="0D857962" w:rsidR="0013616D" w:rsidRPr="00EA1428" w:rsidRDefault="0013616D" w:rsidP="0013616D">
            <w:pPr>
              <w:jc w:val="left"/>
              <w:rPr>
                <w:szCs w:val="22"/>
              </w:rPr>
            </w:pPr>
            <w:r w:rsidRPr="00B56072">
              <w:rPr>
                <w:noProof/>
                <w:szCs w:val="22"/>
              </w:rPr>
              <w:t xml:space="preserve">Derivation of a </w:t>
            </w:r>
            <w:r w:rsidR="00933107">
              <w:rPr>
                <w:noProof/>
                <w:szCs w:val="22"/>
              </w:rPr>
              <w:t>site-specific water quality guid</w:t>
            </w:r>
            <w:r w:rsidRPr="00B56072">
              <w:rPr>
                <w:noProof/>
                <w:szCs w:val="22"/>
              </w:rPr>
              <w:t>eline value for ammonia</w:t>
            </w:r>
          </w:p>
        </w:tc>
      </w:tr>
      <w:tr w:rsidR="0013616D" w:rsidRPr="00EA1428" w14:paraId="0FD2E9D3" w14:textId="77777777" w:rsidTr="0013616D">
        <w:trPr>
          <w:trHeight w:val="450"/>
        </w:trPr>
        <w:tc>
          <w:tcPr>
            <w:tcW w:w="1985" w:type="dxa"/>
            <w:vMerge w:val="restart"/>
          </w:tcPr>
          <w:p w14:paraId="00302EDA"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53821F4F"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41F809CB"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639C8EC7"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081E66ED"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115F4487"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0ED4ABE3" w14:textId="77777777" w:rsidR="0013616D" w:rsidRPr="009509CD" w:rsidRDefault="0013616D" w:rsidP="0013616D">
            <w:pPr>
              <w:jc w:val="left"/>
              <w:rPr>
                <w:szCs w:val="22"/>
              </w:rPr>
            </w:pPr>
            <w:r w:rsidRPr="00B56072">
              <w:rPr>
                <w:noProof/>
                <w:szCs w:val="22"/>
              </w:rPr>
              <w:t>1</w:t>
            </w:r>
          </w:p>
        </w:tc>
      </w:tr>
      <w:tr w:rsidR="0013616D" w:rsidRPr="00EA1428" w14:paraId="2B3A7F0C" w14:textId="77777777" w:rsidTr="0013616D">
        <w:trPr>
          <w:trHeight w:val="450"/>
        </w:trPr>
        <w:tc>
          <w:tcPr>
            <w:tcW w:w="1985" w:type="dxa"/>
            <w:vMerge/>
          </w:tcPr>
          <w:p w14:paraId="29610CA2" w14:textId="77777777" w:rsidR="0013616D" w:rsidRDefault="0013616D" w:rsidP="0013616D">
            <w:pPr>
              <w:jc w:val="left"/>
              <w:rPr>
                <w:b/>
                <w:szCs w:val="22"/>
              </w:rPr>
            </w:pPr>
          </w:p>
        </w:tc>
        <w:tc>
          <w:tcPr>
            <w:tcW w:w="1701" w:type="dxa"/>
            <w:vMerge/>
            <w:tcBorders>
              <w:right w:val="single" w:sz="4" w:space="0" w:color="auto"/>
            </w:tcBorders>
          </w:tcPr>
          <w:p w14:paraId="0B2E798C" w14:textId="77777777" w:rsidR="0013616D" w:rsidRDefault="0013616D" w:rsidP="0013616D">
            <w:pPr>
              <w:jc w:val="left"/>
              <w:rPr>
                <w:szCs w:val="22"/>
              </w:rPr>
            </w:pPr>
          </w:p>
        </w:tc>
        <w:tc>
          <w:tcPr>
            <w:tcW w:w="1263" w:type="dxa"/>
            <w:vMerge/>
            <w:tcBorders>
              <w:left w:val="single" w:sz="4" w:space="0" w:color="auto"/>
            </w:tcBorders>
          </w:tcPr>
          <w:p w14:paraId="10F9A968" w14:textId="77777777" w:rsidR="0013616D" w:rsidRPr="00EA1428" w:rsidRDefault="0013616D" w:rsidP="0013616D">
            <w:pPr>
              <w:jc w:val="left"/>
              <w:rPr>
                <w:b/>
                <w:szCs w:val="22"/>
              </w:rPr>
            </w:pPr>
          </w:p>
        </w:tc>
        <w:tc>
          <w:tcPr>
            <w:tcW w:w="1417" w:type="dxa"/>
            <w:gridSpan w:val="2"/>
            <w:tcBorders>
              <w:top w:val="dotted" w:sz="4" w:space="0" w:color="auto"/>
            </w:tcBorders>
          </w:tcPr>
          <w:p w14:paraId="54E4C170"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66DDCA8A"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65AFFCB4"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2B7E66CD" w14:textId="77777777" w:rsidR="0013616D" w:rsidRPr="00F836CD" w:rsidRDefault="0013616D" w:rsidP="0013616D">
            <w:pPr>
              <w:jc w:val="left"/>
              <w:rPr>
                <w:szCs w:val="22"/>
              </w:rPr>
            </w:pPr>
            <w:r w:rsidRPr="00B56072">
              <w:rPr>
                <w:noProof/>
                <w:szCs w:val="22"/>
              </w:rPr>
              <w:t>A</w:t>
            </w:r>
          </w:p>
        </w:tc>
      </w:tr>
      <w:tr w:rsidR="0013616D" w:rsidRPr="00EA1428" w14:paraId="13AA5E5F" w14:textId="77777777" w:rsidTr="0013616D">
        <w:tc>
          <w:tcPr>
            <w:tcW w:w="1985" w:type="dxa"/>
            <w:vMerge w:val="restart"/>
          </w:tcPr>
          <w:p w14:paraId="7E28A827"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78C7D43B" w14:textId="77777777" w:rsidR="0013616D" w:rsidRPr="00EA1428" w:rsidRDefault="0013616D" w:rsidP="0013616D">
            <w:pPr>
              <w:jc w:val="left"/>
              <w:rPr>
                <w:szCs w:val="22"/>
              </w:rPr>
            </w:pPr>
            <w:r w:rsidRPr="00B56072">
              <w:rPr>
                <w:noProof/>
                <w:szCs w:val="22"/>
              </w:rPr>
              <w:t>RES-2012-003</w:t>
            </w:r>
          </w:p>
        </w:tc>
        <w:tc>
          <w:tcPr>
            <w:tcW w:w="3544" w:type="dxa"/>
            <w:gridSpan w:val="6"/>
            <w:tcBorders>
              <w:left w:val="single" w:sz="4" w:space="0" w:color="auto"/>
              <w:bottom w:val="dotted" w:sz="4" w:space="0" w:color="auto"/>
            </w:tcBorders>
          </w:tcPr>
          <w:p w14:paraId="2525C336"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34BEB81F" w14:textId="77777777" w:rsidR="0013616D" w:rsidRPr="00EA1428" w:rsidRDefault="0013616D" w:rsidP="0013616D">
            <w:pPr>
              <w:jc w:val="left"/>
              <w:rPr>
                <w:szCs w:val="22"/>
              </w:rPr>
            </w:pPr>
            <w:r>
              <w:rPr>
                <w:noProof/>
                <w:szCs w:val="22"/>
              </w:rPr>
              <w:t>1/12</w:t>
            </w:r>
            <w:r w:rsidRPr="00B56072">
              <w:rPr>
                <w:noProof/>
                <w:szCs w:val="22"/>
              </w:rPr>
              <w:t>/2012</w:t>
            </w:r>
          </w:p>
        </w:tc>
      </w:tr>
      <w:tr w:rsidR="0013616D" w:rsidRPr="00EA1428" w14:paraId="667109FF" w14:textId="77777777" w:rsidTr="0013616D">
        <w:tc>
          <w:tcPr>
            <w:tcW w:w="1985" w:type="dxa"/>
            <w:vMerge/>
            <w:tcBorders>
              <w:bottom w:val="dotted" w:sz="4" w:space="0" w:color="auto"/>
            </w:tcBorders>
          </w:tcPr>
          <w:p w14:paraId="09F32593"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4FF541AE"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0EE5A2C8"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1AA27BB8" w14:textId="77777777" w:rsidR="0013616D" w:rsidRPr="00EA1428" w:rsidRDefault="0013616D" w:rsidP="0013616D">
            <w:pPr>
              <w:jc w:val="left"/>
              <w:rPr>
                <w:szCs w:val="22"/>
              </w:rPr>
            </w:pPr>
            <w:r w:rsidRPr="00B56072">
              <w:rPr>
                <w:noProof/>
                <w:szCs w:val="22"/>
              </w:rPr>
              <w:t>1/1/2015</w:t>
            </w:r>
          </w:p>
        </w:tc>
      </w:tr>
      <w:tr w:rsidR="0013616D" w:rsidRPr="00EA1428" w14:paraId="46136C19" w14:textId="77777777" w:rsidTr="0013616D">
        <w:tc>
          <w:tcPr>
            <w:tcW w:w="1985" w:type="dxa"/>
            <w:tcBorders>
              <w:top w:val="dotted" w:sz="4" w:space="0" w:color="auto"/>
              <w:bottom w:val="dotted" w:sz="4" w:space="0" w:color="auto"/>
            </w:tcBorders>
          </w:tcPr>
          <w:p w14:paraId="199978C5"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2FBADE15" w14:textId="77777777" w:rsidR="0013616D" w:rsidRPr="00EA1428" w:rsidRDefault="0013616D" w:rsidP="0013616D">
            <w:pPr>
              <w:jc w:val="left"/>
              <w:rPr>
                <w:szCs w:val="22"/>
              </w:rPr>
            </w:pPr>
            <w:r w:rsidRPr="00B56072">
              <w:rPr>
                <w:noProof/>
                <w:szCs w:val="22"/>
              </w:rPr>
              <w:t>24</w:t>
            </w:r>
          </w:p>
        </w:tc>
        <w:tc>
          <w:tcPr>
            <w:tcW w:w="3544" w:type="dxa"/>
            <w:gridSpan w:val="6"/>
            <w:tcBorders>
              <w:top w:val="dotted" w:sz="4" w:space="0" w:color="auto"/>
              <w:left w:val="single" w:sz="4" w:space="0" w:color="auto"/>
              <w:bottom w:val="dotted" w:sz="4" w:space="0" w:color="auto"/>
            </w:tcBorders>
          </w:tcPr>
          <w:p w14:paraId="2EE68E2B"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5DE8C67C" w14:textId="77777777" w:rsidR="0013616D" w:rsidRPr="00EA1428" w:rsidRDefault="0013616D" w:rsidP="0013616D">
            <w:pPr>
              <w:jc w:val="left"/>
              <w:rPr>
                <w:szCs w:val="22"/>
              </w:rPr>
            </w:pPr>
            <w:r w:rsidRPr="00B56072">
              <w:rPr>
                <w:noProof/>
                <w:szCs w:val="22"/>
              </w:rPr>
              <w:t>1/2/2017</w:t>
            </w:r>
          </w:p>
        </w:tc>
      </w:tr>
      <w:tr w:rsidR="0013616D" w:rsidRPr="00EA1428" w14:paraId="23E0B52B" w14:textId="77777777" w:rsidTr="0013616D">
        <w:tc>
          <w:tcPr>
            <w:tcW w:w="1985" w:type="dxa"/>
            <w:tcBorders>
              <w:top w:val="dotted" w:sz="4" w:space="0" w:color="auto"/>
              <w:bottom w:val="dotted" w:sz="4" w:space="0" w:color="auto"/>
            </w:tcBorders>
          </w:tcPr>
          <w:p w14:paraId="7226C7E1"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54CF09E8"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25BBFD32"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37ED40EE" w14:textId="77777777" w:rsidR="0013616D" w:rsidRPr="00EA1428" w:rsidRDefault="0013616D" w:rsidP="0013616D">
            <w:pPr>
              <w:jc w:val="left"/>
              <w:rPr>
                <w:szCs w:val="22"/>
              </w:rPr>
            </w:pPr>
            <w:r>
              <w:rPr>
                <w:noProof/>
                <w:szCs w:val="22"/>
              </w:rPr>
              <w:t>30/9</w:t>
            </w:r>
            <w:r w:rsidRPr="00B56072">
              <w:rPr>
                <w:noProof/>
                <w:szCs w:val="22"/>
              </w:rPr>
              <w:t>/2017</w:t>
            </w:r>
          </w:p>
        </w:tc>
      </w:tr>
      <w:tr w:rsidR="0013616D" w:rsidRPr="00EA1428" w14:paraId="6B85DB3A" w14:textId="77777777" w:rsidTr="0013616D">
        <w:trPr>
          <w:trHeight w:val="281"/>
        </w:trPr>
        <w:tc>
          <w:tcPr>
            <w:tcW w:w="1985" w:type="dxa"/>
            <w:tcBorders>
              <w:top w:val="dotted" w:sz="4" w:space="0" w:color="auto"/>
              <w:bottom w:val="dotted" w:sz="4" w:space="0" w:color="auto"/>
              <w:right w:val="nil"/>
            </w:tcBorders>
          </w:tcPr>
          <w:p w14:paraId="7E92E9C4"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651EF86A"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702CF038"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07087BE6" w14:textId="77777777" w:rsidR="0013616D" w:rsidRPr="00EA1428" w:rsidRDefault="0013616D" w:rsidP="0013616D">
            <w:pPr>
              <w:jc w:val="left"/>
              <w:rPr>
                <w:szCs w:val="22"/>
              </w:rPr>
            </w:pPr>
            <w:r w:rsidRPr="00B56072">
              <w:rPr>
                <w:noProof/>
                <w:szCs w:val="22"/>
              </w:rPr>
              <w:t>Technical issues with data analysis</w:t>
            </w:r>
          </w:p>
        </w:tc>
      </w:tr>
      <w:tr w:rsidR="0013616D" w:rsidRPr="00EA1428" w14:paraId="7AD17D51" w14:textId="77777777" w:rsidTr="0013616D">
        <w:trPr>
          <w:trHeight w:val="140"/>
        </w:trPr>
        <w:tc>
          <w:tcPr>
            <w:tcW w:w="1985" w:type="dxa"/>
            <w:tcBorders>
              <w:top w:val="dotted" w:sz="4" w:space="0" w:color="auto"/>
              <w:bottom w:val="dotted" w:sz="4" w:space="0" w:color="auto"/>
              <w:right w:val="nil"/>
            </w:tcBorders>
          </w:tcPr>
          <w:p w14:paraId="09383483"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4C43438E" w14:textId="4D7148BA" w:rsidR="0013616D" w:rsidRPr="00A52EFB" w:rsidRDefault="00BE15A5"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4B8380BE" w14:textId="77777777" w:rsidR="0013616D" w:rsidRDefault="0013616D" w:rsidP="0013616D">
            <w:pPr>
              <w:jc w:val="left"/>
              <w:rPr>
                <w:b/>
                <w:szCs w:val="22"/>
              </w:rPr>
            </w:pPr>
          </w:p>
        </w:tc>
        <w:tc>
          <w:tcPr>
            <w:tcW w:w="1679" w:type="dxa"/>
            <w:gridSpan w:val="2"/>
            <w:vMerge/>
            <w:tcBorders>
              <w:bottom w:val="dotted" w:sz="4" w:space="0" w:color="auto"/>
            </w:tcBorders>
          </w:tcPr>
          <w:p w14:paraId="0EEED0EB" w14:textId="77777777" w:rsidR="0013616D" w:rsidRDefault="0013616D" w:rsidP="0013616D">
            <w:pPr>
              <w:jc w:val="left"/>
              <w:rPr>
                <w:szCs w:val="22"/>
              </w:rPr>
            </w:pPr>
          </w:p>
        </w:tc>
      </w:tr>
      <w:tr w:rsidR="0013616D" w:rsidRPr="00EA1428" w14:paraId="587AFC03" w14:textId="77777777" w:rsidTr="0013616D">
        <w:tc>
          <w:tcPr>
            <w:tcW w:w="1985" w:type="dxa"/>
            <w:tcBorders>
              <w:top w:val="dotted" w:sz="4" w:space="0" w:color="auto"/>
              <w:bottom w:val="dotted" w:sz="4" w:space="0" w:color="auto"/>
            </w:tcBorders>
          </w:tcPr>
          <w:p w14:paraId="51C1843C"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07FADCB9" w14:textId="77777777" w:rsidR="0013616D" w:rsidRPr="00EA1428" w:rsidRDefault="0013616D" w:rsidP="0013616D">
            <w:pPr>
              <w:jc w:val="left"/>
              <w:rPr>
                <w:szCs w:val="22"/>
              </w:rPr>
            </w:pPr>
            <w:r w:rsidRPr="00B56072">
              <w:rPr>
                <w:noProof/>
                <w:szCs w:val="22"/>
              </w:rPr>
              <w:t>Mooney, Tom</w:t>
            </w:r>
          </w:p>
        </w:tc>
        <w:tc>
          <w:tcPr>
            <w:tcW w:w="3544" w:type="dxa"/>
            <w:gridSpan w:val="6"/>
            <w:tcBorders>
              <w:top w:val="dotted" w:sz="4" w:space="0" w:color="auto"/>
              <w:left w:val="single" w:sz="4" w:space="0" w:color="auto"/>
              <w:bottom w:val="dotted" w:sz="4" w:space="0" w:color="auto"/>
            </w:tcBorders>
          </w:tcPr>
          <w:p w14:paraId="3DF26067"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166915EE" w14:textId="5703BED4" w:rsidR="0013616D" w:rsidRPr="00EA1428" w:rsidRDefault="00C97C0C" w:rsidP="0013616D">
            <w:pPr>
              <w:jc w:val="left"/>
              <w:rPr>
                <w:szCs w:val="22"/>
              </w:rPr>
            </w:pPr>
            <w:r>
              <w:rPr>
                <w:szCs w:val="22"/>
              </w:rPr>
              <w:t>100</w:t>
            </w:r>
          </w:p>
        </w:tc>
      </w:tr>
      <w:tr w:rsidR="0013616D" w:rsidRPr="00EA1428" w14:paraId="4BB743FD" w14:textId="77777777" w:rsidTr="0013616D">
        <w:tc>
          <w:tcPr>
            <w:tcW w:w="1985" w:type="dxa"/>
            <w:tcBorders>
              <w:top w:val="dotted" w:sz="4" w:space="0" w:color="auto"/>
            </w:tcBorders>
          </w:tcPr>
          <w:p w14:paraId="0122F3E8"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34F3C594" w14:textId="77777777" w:rsidR="0013616D" w:rsidRPr="00EA1428" w:rsidRDefault="0013616D" w:rsidP="0013616D">
            <w:pPr>
              <w:jc w:val="left"/>
              <w:rPr>
                <w:szCs w:val="22"/>
              </w:rPr>
            </w:pPr>
            <w:r w:rsidRPr="00B56072">
              <w:rPr>
                <w:noProof/>
                <w:szCs w:val="22"/>
              </w:rPr>
              <w:t>Harford, Andrew</w:t>
            </w:r>
          </w:p>
        </w:tc>
        <w:tc>
          <w:tcPr>
            <w:tcW w:w="3544" w:type="dxa"/>
            <w:gridSpan w:val="6"/>
            <w:tcBorders>
              <w:top w:val="dotted" w:sz="4" w:space="0" w:color="auto"/>
              <w:left w:val="single" w:sz="4" w:space="0" w:color="auto"/>
            </w:tcBorders>
          </w:tcPr>
          <w:p w14:paraId="06EF7E62"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2CD03CBF" w14:textId="1AABFE39" w:rsidR="0013616D" w:rsidRPr="00EA1428" w:rsidRDefault="00BE15A5" w:rsidP="0013616D">
            <w:pPr>
              <w:jc w:val="left"/>
              <w:rPr>
                <w:szCs w:val="22"/>
              </w:rPr>
            </w:pPr>
            <w:r>
              <w:rPr>
                <w:szCs w:val="22"/>
              </w:rPr>
              <w:t>N/A</w:t>
            </w:r>
          </w:p>
        </w:tc>
      </w:tr>
    </w:tbl>
    <w:p w14:paraId="50B825E0" w14:textId="77777777" w:rsidR="0013616D" w:rsidRDefault="0013616D" w:rsidP="0013616D">
      <w:pPr>
        <w:pStyle w:val="4point"/>
      </w:pPr>
    </w:p>
    <w:p w14:paraId="4391E62E" w14:textId="77777777" w:rsidR="0013616D" w:rsidRDefault="0013616D" w:rsidP="0013616D">
      <w:pPr>
        <w:pStyle w:val="Heading3"/>
      </w:pPr>
      <w:bookmarkStart w:id="782" w:name="_Toc490837532"/>
      <w:bookmarkStart w:id="783" w:name="_Toc491430149"/>
      <w:bookmarkStart w:id="784" w:name="_Toc491431021"/>
      <w:bookmarkStart w:id="785" w:name="_Toc508200455"/>
      <w:r>
        <w:t>Aims</w:t>
      </w:r>
      <w:bookmarkEnd w:id="782"/>
      <w:bookmarkEnd w:id="783"/>
      <w:bookmarkEnd w:id="784"/>
      <w:bookmarkEnd w:id="785"/>
      <w:r>
        <w:t xml:space="preserve"> </w:t>
      </w:r>
    </w:p>
    <w:p w14:paraId="4F384A74" w14:textId="5BAE7D49" w:rsidR="0013616D" w:rsidRDefault="0013616D" w:rsidP="00B63E66">
      <w:pPr>
        <w:pStyle w:val="ListParagraph"/>
        <w:numPr>
          <w:ilvl w:val="0"/>
          <w:numId w:val="16"/>
        </w:numPr>
        <w:ind w:left="426"/>
        <w:rPr>
          <w:noProof/>
        </w:rPr>
      </w:pPr>
      <w:r>
        <w:rPr>
          <w:noProof/>
        </w:rPr>
        <w:t>Assess the toxicity of ammonia to six local species.</w:t>
      </w:r>
    </w:p>
    <w:p w14:paraId="3D8D1284" w14:textId="4D924A9B" w:rsidR="0013616D" w:rsidRPr="002B0A47" w:rsidRDefault="0013616D" w:rsidP="00B63E66">
      <w:pPr>
        <w:pStyle w:val="ListParagraph"/>
        <w:numPr>
          <w:ilvl w:val="0"/>
          <w:numId w:val="16"/>
        </w:numPr>
        <w:ind w:left="426"/>
      </w:pPr>
      <w:r>
        <w:rPr>
          <w:noProof/>
        </w:rPr>
        <w:t>Derive a site-specific water quality guideline value for ammonia to be applied to Magela and Gulungul creeks.</w:t>
      </w:r>
    </w:p>
    <w:p w14:paraId="680C2BA4" w14:textId="77777777" w:rsidR="0013616D" w:rsidRDefault="0013616D" w:rsidP="0013616D">
      <w:pPr>
        <w:pStyle w:val="Heading3"/>
      </w:pPr>
      <w:bookmarkStart w:id="786" w:name="_Toc490837533"/>
      <w:bookmarkStart w:id="787" w:name="_Toc491430150"/>
      <w:bookmarkStart w:id="788" w:name="_Toc491431022"/>
      <w:bookmarkStart w:id="789" w:name="_Toc508200456"/>
      <w:r>
        <w:t>Background</w:t>
      </w:r>
      <w:bookmarkEnd w:id="786"/>
      <w:bookmarkEnd w:id="787"/>
      <w:bookmarkEnd w:id="788"/>
      <w:bookmarkEnd w:id="789"/>
      <w:r>
        <w:t xml:space="preserve"> </w:t>
      </w:r>
    </w:p>
    <w:p w14:paraId="35F31CAD" w14:textId="77777777" w:rsidR="0013616D" w:rsidRDefault="0013616D" w:rsidP="0013616D">
      <w:pPr>
        <w:rPr>
          <w:noProof/>
        </w:rPr>
      </w:pPr>
      <w:r>
        <w:rPr>
          <w:noProof/>
        </w:rPr>
        <w:t xml:space="preserve">Ammonia is present at high concentrations in Ranger process water (~1000 mg/L Total Ammonia Nitrogen, TAN). To date it has presented negligible environmental risk as process water is not discharged to the off-site environment. However, these risks may increase in the future, through potential seepage of ammonia from in-pit tailings post-closure. </w:t>
      </w:r>
    </w:p>
    <w:p w14:paraId="4A9FFA7B" w14:textId="083F7DAB" w:rsidR="0013616D" w:rsidRDefault="0013616D" w:rsidP="0013616D">
      <w:r>
        <w:rPr>
          <w:noProof/>
        </w:rPr>
        <w:t>Consequently, there is a need to understand ammonia toxicity under physico-chemical conditions relevant to the off-site surface water environment (i</w:t>
      </w:r>
      <w:r w:rsidR="00933107">
        <w:rPr>
          <w:noProof/>
        </w:rPr>
        <w:t>.</w:t>
      </w:r>
      <w:r>
        <w:rPr>
          <w:noProof/>
        </w:rPr>
        <w:t>e</w:t>
      </w:r>
      <w:r w:rsidR="00933107">
        <w:rPr>
          <w:noProof/>
        </w:rPr>
        <w:t>.</w:t>
      </w:r>
      <w:r>
        <w:rPr>
          <w:noProof/>
        </w:rPr>
        <w:t xml:space="preserve"> Magela and Gulungul creeks) to a range of local freshwater species, and to use this information to derive site-specific trigger values/closure criteria.</w:t>
      </w:r>
    </w:p>
    <w:p w14:paraId="76590E28" w14:textId="77777777" w:rsidR="0013616D" w:rsidRDefault="0013616D" w:rsidP="0013616D">
      <w:pPr>
        <w:pStyle w:val="Heading3"/>
      </w:pPr>
      <w:bookmarkStart w:id="790" w:name="_Toc490837534"/>
      <w:bookmarkStart w:id="791" w:name="_Toc491430151"/>
      <w:bookmarkStart w:id="792" w:name="_Toc491431023"/>
      <w:bookmarkStart w:id="793" w:name="_Toc508200457"/>
      <w:r>
        <w:t>Progress against plan</w:t>
      </w:r>
      <w:bookmarkEnd w:id="790"/>
      <w:bookmarkEnd w:id="791"/>
      <w:bookmarkEnd w:id="792"/>
      <w:bookmarkEnd w:id="793"/>
      <w:r>
        <w:t xml:space="preserve"> </w:t>
      </w:r>
    </w:p>
    <w:p w14:paraId="51810DB1" w14:textId="79AA1D6C" w:rsidR="0013616D" w:rsidRDefault="0013616D" w:rsidP="00582DDC">
      <w:pPr>
        <w:pStyle w:val="ListParagraph"/>
        <w:numPr>
          <w:ilvl w:val="0"/>
          <w:numId w:val="76"/>
        </w:numPr>
        <w:tabs>
          <w:tab w:val="clear" w:pos="786"/>
        </w:tabs>
        <w:ind w:left="426"/>
        <w:rPr>
          <w:noProof/>
        </w:rPr>
      </w:pPr>
      <w:r>
        <w:rPr>
          <w:noProof/>
        </w:rPr>
        <w:t>The toxicity of ammonia to eight local species has been assessed at approximately pH 6 and 29°C.</w:t>
      </w:r>
    </w:p>
    <w:p w14:paraId="5EF70E33" w14:textId="038BBE77" w:rsidR="0013616D" w:rsidRDefault="0013616D" w:rsidP="00582DDC">
      <w:pPr>
        <w:pStyle w:val="ListParagraph"/>
        <w:numPr>
          <w:ilvl w:val="0"/>
          <w:numId w:val="76"/>
        </w:numPr>
        <w:tabs>
          <w:tab w:val="clear" w:pos="786"/>
        </w:tabs>
        <w:ind w:left="426"/>
        <w:rPr>
          <w:noProof/>
        </w:rPr>
      </w:pPr>
      <w:r>
        <w:rPr>
          <w:noProof/>
        </w:rPr>
        <w:t>Toxicity estimates from these species have been used in the derivation of a site-specific water quality guideline value for Magela and Gulungul creeks.</w:t>
      </w:r>
    </w:p>
    <w:p w14:paraId="46E89EA2" w14:textId="77777777" w:rsidR="0013616D" w:rsidRDefault="0013616D" w:rsidP="00582DDC">
      <w:pPr>
        <w:pStyle w:val="ListParagraph"/>
        <w:numPr>
          <w:ilvl w:val="0"/>
          <w:numId w:val="76"/>
        </w:numPr>
        <w:tabs>
          <w:tab w:val="clear" w:pos="786"/>
        </w:tabs>
        <w:ind w:left="426"/>
        <w:rPr>
          <w:noProof/>
        </w:rPr>
      </w:pPr>
      <w:r>
        <w:rPr>
          <w:noProof/>
        </w:rPr>
        <w:t>All data analysis has been completed and a manuscript is currently being prepared.</w:t>
      </w:r>
    </w:p>
    <w:p w14:paraId="651A7A1A" w14:textId="77777777" w:rsidR="0013616D" w:rsidRPr="009509CD" w:rsidRDefault="0013616D" w:rsidP="0013616D">
      <w:pPr>
        <w:pStyle w:val="Heading3"/>
      </w:pPr>
      <w:bookmarkStart w:id="794" w:name="_Toc490837535"/>
      <w:bookmarkStart w:id="795" w:name="_Toc491430152"/>
      <w:bookmarkStart w:id="796" w:name="_Toc491431024"/>
      <w:bookmarkStart w:id="797" w:name="_Toc508200458"/>
      <w:r w:rsidRPr="00A85812">
        <w:t>Key findings</w:t>
      </w:r>
      <w:bookmarkEnd w:id="794"/>
      <w:bookmarkEnd w:id="795"/>
      <w:bookmarkEnd w:id="796"/>
      <w:bookmarkEnd w:id="797"/>
    </w:p>
    <w:p w14:paraId="43CB1BB3" w14:textId="77777777" w:rsidR="0013616D" w:rsidRDefault="0013616D" w:rsidP="00582DDC">
      <w:pPr>
        <w:pStyle w:val="ListParagraph"/>
        <w:numPr>
          <w:ilvl w:val="0"/>
          <w:numId w:val="75"/>
        </w:numPr>
        <w:tabs>
          <w:tab w:val="clear" w:pos="786"/>
        </w:tabs>
        <w:ind w:left="426"/>
        <w:rPr>
          <w:noProof/>
        </w:rPr>
      </w:pPr>
      <w:r>
        <w:rPr>
          <w:noProof/>
        </w:rPr>
        <w:t>Toxicity of ammonia varied greatly among the eight species tested with EC50 values ranging between 8 to 227 mg/L total ammonia nitrogen.</w:t>
      </w:r>
    </w:p>
    <w:p w14:paraId="61F27D37" w14:textId="77777777" w:rsidR="0013616D" w:rsidRDefault="0013616D" w:rsidP="00582DDC">
      <w:pPr>
        <w:pStyle w:val="ListParagraph"/>
        <w:numPr>
          <w:ilvl w:val="0"/>
          <w:numId w:val="75"/>
        </w:numPr>
        <w:tabs>
          <w:tab w:val="clear" w:pos="786"/>
        </w:tabs>
        <w:ind w:left="426"/>
      </w:pPr>
      <w:r>
        <w:rPr>
          <w:noProof/>
        </w:rPr>
        <w:t>These values were used to derive a matrix of water quality guideline values, adjusted to a range of pH and water temperatures, which reflect local conditions.</w:t>
      </w:r>
    </w:p>
    <w:p w14:paraId="2EBA82FE" w14:textId="77777777" w:rsidR="0013616D" w:rsidRDefault="0013616D" w:rsidP="0013616D">
      <w:pPr>
        <w:pStyle w:val="Heading3"/>
      </w:pPr>
      <w:bookmarkStart w:id="798" w:name="_Toc490837536"/>
      <w:bookmarkStart w:id="799" w:name="_Toc491430153"/>
      <w:bookmarkStart w:id="800" w:name="_Toc491431025"/>
      <w:bookmarkStart w:id="801" w:name="_Toc508200459"/>
      <w:r>
        <w:t>Workplan for 2017–18</w:t>
      </w:r>
      <w:bookmarkEnd w:id="798"/>
      <w:bookmarkEnd w:id="799"/>
      <w:bookmarkEnd w:id="800"/>
      <w:bookmarkEnd w:id="801"/>
      <w:r>
        <w:t xml:space="preserve"> </w:t>
      </w:r>
    </w:p>
    <w:p w14:paraId="44402636" w14:textId="24C38942" w:rsidR="0013616D" w:rsidRPr="002B0A47" w:rsidRDefault="0013616D" w:rsidP="0013616D">
      <w:r>
        <w:rPr>
          <w:noProof/>
        </w:rPr>
        <w:t>Complete manuscript</w:t>
      </w:r>
      <w:r w:rsidR="00933107">
        <w:rPr>
          <w:noProof/>
        </w:rPr>
        <w:t>,</w:t>
      </w:r>
      <w:r>
        <w:rPr>
          <w:noProof/>
        </w:rPr>
        <w:t xml:space="preserve"> and communicate results to the stakeholders.</w:t>
      </w:r>
    </w:p>
    <w:p w14:paraId="6C06BA95" w14:textId="77777777" w:rsidR="0013616D" w:rsidRDefault="0013616D" w:rsidP="0013616D">
      <w:pPr>
        <w:pStyle w:val="Heading3"/>
      </w:pPr>
      <w:bookmarkStart w:id="802" w:name="_Toc490837537"/>
      <w:bookmarkStart w:id="803" w:name="_Toc491430154"/>
      <w:bookmarkStart w:id="804" w:name="_Toc491431026"/>
      <w:bookmarkStart w:id="805" w:name="_Toc508200460"/>
      <w:r>
        <w:t>Planned project outputs and associated outcomes</w:t>
      </w:r>
      <w:bookmarkEnd w:id="802"/>
      <w:bookmarkEnd w:id="803"/>
      <w:bookmarkEnd w:id="804"/>
      <w:bookmarkEnd w:id="805"/>
    </w:p>
    <w:p w14:paraId="5930E595" w14:textId="77777777" w:rsidR="0013616D" w:rsidRDefault="0013616D" w:rsidP="0013616D">
      <w:pPr>
        <w:rPr>
          <w:noProof/>
        </w:rPr>
      </w:pPr>
      <w:r>
        <w:rPr>
          <w:noProof/>
        </w:rPr>
        <w:t xml:space="preserve">The primary outputs for the study are: </w:t>
      </w:r>
    </w:p>
    <w:p w14:paraId="43E45DEB" w14:textId="77777777" w:rsidR="0013616D" w:rsidRDefault="0013616D" w:rsidP="00582DDC">
      <w:pPr>
        <w:pStyle w:val="ListParagraph"/>
        <w:numPr>
          <w:ilvl w:val="0"/>
          <w:numId w:val="74"/>
        </w:numPr>
        <w:tabs>
          <w:tab w:val="clear" w:pos="786"/>
        </w:tabs>
        <w:ind w:left="426"/>
        <w:rPr>
          <w:noProof/>
        </w:rPr>
      </w:pPr>
      <w:r>
        <w:rPr>
          <w:noProof/>
        </w:rPr>
        <w:t>Ammonia toxicity data for six local species.</w:t>
      </w:r>
    </w:p>
    <w:p w14:paraId="2AF3E394" w14:textId="17DDBF68" w:rsidR="0013616D" w:rsidRDefault="0013616D" w:rsidP="00582DDC">
      <w:pPr>
        <w:pStyle w:val="ListParagraph"/>
        <w:numPr>
          <w:ilvl w:val="0"/>
          <w:numId w:val="74"/>
        </w:numPr>
        <w:tabs>
          <w:tab w:val="clear" w:pos="786"/>
        </w:tabs>
        <w:ind w:left="426"/>
        <w:rPr>
          <w:noProof/>
        </w:rPr>
      </w:pPr>
      <w:r>
        <w:rPr>
          <w:noProof/>
        </w:rPr>
        <w:t>A site-specific water quality guideline value for Magela and Gulungul creeks.</w:t>
      </w:r>
    </w:p>
    <w:p w14:paraId="696E6B1F" w14:textId="212BDD66" w:rsidR="0013616D" w:rsidRDefault="0013616D" w:rsidP="0013616D">
      <w:r>
        <w:rPr>
          <w:noProof/>
        </w:rPr>
        <w:t xml:space="preserve">The outcomes of the study are an improved understanding of the potential effects of ammonia to local aquatic species, and </w:t>
      </w:r>
      <w:r w:rsidR="00574EBC">
        <w:rPr>
          <w:noProof/>
        </w:rPr>
        <w:t>a water quality Guideline V</w:t>
      </w:r>
      <w:r>
        <w:rPr>
          <w:noProof/>
        </w:rPr>
        <w:t>alue that will prevent effects from occurring.</w:t>
      </w:r>
    </w:p>
    <w:p w14:paraId="4C10739B" w14:textId="77777777" w:rsidR="0013616D" w:rsidRDefault="0013616D" w:rsidP="0013616D">
      <w:pPr>
        <w:pStyle w:val="Heading3"/>
      </w:pPr>
      <w:bookmarkStart w:id="806" w:name="_Toc490837538"/>
      <w:bookmarkStart w:id="807" w:name="_Toc491430155"/>
      <w:bookmarkStart w:id="808" w:name="_Toc491431027"/>
      <w:bookmarkStart w:id="809" w:name="_Toc508200461"/>
      <w:r>
        <w:t>Planned communication activities</w:t>
      </w:r>
      <w:bookmarkEnd w:id="806"/>
      <w:bookmarkEnd w:id="807"/>
      <w:bookmarkEnd w:id="808"/>
      <w:bookmarkEnd w:id="809"/>
    </w:p>
    <w:p w14:paraId="2E2FD801" w14:textId="0E19E0FC" w:rsidR="0013616D" w:rsidRDefault="0013616D" w:rsidP="0013616D">
      <w:r>
        <w:rPr>
          <w:noProof/>
        </w:rPr>
        <w:t>Key findings for this project will be published in a scientific journal and communicated to ke</w:t>
      </w:r>
      <w:r w:rsidR="00912417">
        <w:rPr>
          <w:noProof/>
        </w:rPr>
        <w:t>y stakeholders through the mine</w:t>
      </w:r>
      <w:r>
        <w:rPr>
          <w:noProof/>
        </w:rPr>
        <w:t>site technical committee, ARRTC and ARRAC.</w:t>
      </w:r>
    </w:p>
    <w:p w14:paraId="7C7E57E8" w14:textId="77777777" w:rsidR="0013616D" w:rsidRDefault="0013616D" w:rsidP="0013616D">
      <w:pPr>
        <w:pStyle w:val="Heading3"/>
      </w:pPr>
      <w:bookmarkStart w:id="810" w:name="_Toc490837539"/>
      <w:bookmarkStart w:id="811" w:name="_Toc491430156"/>
      <w:bookmarkStart w:id="812" w:name="_Toc491431028"/>
      <w:bookmarkStart w:id="813" w:name="_Toc508200462"/>
      <w:r>
        <w:t>Project publications to date (if applicable)</w:t>
      </w:r>
      <w:bookmarkEnd w:id="810"/>
      <w:bookmarkEnd w:id="811"/>
      <w:bookmarkEnd w:id="812"/>
      <w:bookmarkEnd w:id="813"/>
    </w:p>
    <w:p w14:paraId="15FF4C4E" w14:textId="77777777" w:rsidR="0013616D" w:rsidRDefault="0013616D" w:rsidP="0013616D">
      <w:r>
        <w:rPr>
          <w:noProof/>
        </w:rPr>
        <w:t>No project publications to date.</w:t>
      </w:r>
    </w:p>
    <w:p w14:paraId="7E1F0AE6" w14:textId="77777777" w:rsidR="0013616D" w:rsidRDefault="0013616D" w:rsidP="0013616D">
      <w:pPr>
        <w:spacing w:after="0" w:line="240" w:lineRule="auto"/>
        <w:jc w:val="left"/>
        <w:rPr>
          <w:rFonts w:ascii="Arial" w:hAnsi="Arial"/>
          <w:b/>
          <w:noProof/>
          <w:sz w:val="24"/>
        </w:rPr>
      </w:pPr>
      <w:r>
        <w:rPr>
          <w:rFonts w:ascii="Arial" w:hAnsi="Arial"/>
          <w:b/>
          <w:noProof/>
          <w:sz w:val="24"/>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6BED2F27"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07F20D19" w14:textId="77777777" w:rsidR="0013616D" w:rsidRPr="00EA1428" w:rsidRDefault="0013616D" w:rsidP="0013616D">
            <w:pPr>
              <w:jc w:val="left"/>
              <w:rPr>
                <w:szCs w:val="22"/>
              </w:rPr>
            </w:pPr>
            <w:r w:rsidRPr="00EA1428">
              <w:rPr>
                <w:szCs w:val="22"/>
              </w:rPr>
              <w:t>Project details</w:t>
            </w:r>
          </w:p>
        </w:tc>
      </w:tr>
      <w:tr w:rsidR="0013616D" w:rsidRPr="00EA1428" w14:paraId="750896DD" w14:textId="77777777" w:rsidTr="0013616D">
        <w:tc>
          <w:tcPr>
            <w:tcW w:w="1985" w:type="dxa"/>
          </w:tcPr>
          <w:p w14:paraId="0536D86B" w14:textId="77777777" w:rsidR="0013616D" w:rsidRPr="00EA1428" w:rsidRDefault="0013616D" w:rsidP="0013616D">
            <w:pPr>
              <w:jc w:val="left"/>
              <w:rPr>
                <w:b/>
                <w:szCs w:val="22"/>
              </w:rPr>
            </w:pPr>
            <w:r w:rsidRPr="00EA1428">
              <w:rPr>
                <w:b/>
                <w:szCs w:val="22"/>
              </w:rPr>
              <w:t>Project title</w:t>
            </w:r>
          </w:p>
        </w:tc>
        <w:tc>
          <w:tcPr>
            <w:tcW w:w="6924" w:type="dxa"/>
            <w:gridSpan w:val="9"/>
          </w:tcPr>
          <w:p w14:paraId="24192E0E" w14:textId="77777777" w:rsidR="0013616D" w:rsidRPr="00EA1428" w:rsidRDefault="0013616D" w:rsidP="0013616D">
            <w:pPr>
              <w:jc w:val="left"/>
              <w:rPr>
                <w:szCs w:val="22"/>
              </w:rPr>
            </w:pPr>
            <w:r w:rsidRPr="00B56072">
              <w:rPr>
                <w:noProof/>
                <w:szCs w:val="22"/>
              </w:rPr>
              <w:t xml:space="preserve">Effects of uranium on the structure and function </w:t>
            </w:r>
            <w:r>
              <w:rPr>
                <w:noProof/>
                <w:szCs w:val="22"/>
              </w:rPr>
              <w:t xml:space="preserve">of </w:t>
            </w:r>
            <w:r w:rsidRPr="00B56072">
              <w:rPr>
                <w:noProof/>
                <w:szCs w:val="22"/>
              </w:rPr>
              <w:t>bacterial sediment communities</w:t>
            </w:r>
          </w:p>
        </w:tc>
      </w:tr>
      <w:tr w:rsidR="0013616D" w:rsidRPr="00EA1428" w14:paraId="6B8BB82A" w14:textId="77777777" w:rsidTr="0013616D">
        <w:tc>
          <w:tcPr>
            <w:tcW w:w="1985" w:type="dxa"/>
          </w:tcPr>
          <w:p w14:paraId="65909CEF"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77E17861" w14:textId="77777777" w:rsidR="0013616D" w:rsidRPr="00EA1428" w:rsidRDefault="0013616D" w:rsidP="0013616D">
            <w:pPr>
              <w:jc w:val="left"/>
              <w:rPr>
                <w:szCs w:val="22"/>
              </w:rPr>
            </w:pPr>
            <w:r>
              <w:rPr>
                <w:szCs w:val="22"/>
              </w:rPr>
              <w:t>Research</w:t>
            </w:r>
          </w:p>
        </w:tc>
        <w:tc>
          <w:tcPr>
            <w:tcW w:w="1843" w:type="dxa"/>
            <w:gridSpan w:val="3"/>
            <w:tcBorders>
              <w:left w:val="single" w:sz="4" w:space="0" w:color="auto"/>
            </w:tcBorders>
          </w:tcPr>
          <w:p w14:paraId="1FD40F3C" w14:textId="77777777" w:rsidR="0013616D" w:rsidRPr="00EA1428" w:rsidRDefault="0013616D" w:rsidP="0013616D">
            <w:pPr>
              <w:jc w:val="left"/>
              <w:rPr>
                <w:b/>
                <w:szCs w:val="22"/>
              </w:rPr>
            </w:pPr>
            <w:r w:rsidRPr="00EA1428">
              <w:rPr>
                <w:b/>
                <w:szCs w:val="22"/>
              </w:rPr>
              <w:t>Site</w:t>
            </w:r>
          </w:p>
        </w:tc>
        <w:tc>
          <w:tcPr>
            <w:tcW w:w="2104" w:type="dxa"/>
            <w:gridSpan w:val="3"/>
          </w:tcPr>
          <w:p w14:paraId="25593D27" w14:textId="77777777" w:rsidR="0013616D" w:rsidRPr="00EA1428" w:rsidRDefault="0013616D" w:rsidP="0013616D">
            <w:pPr>
              <w:jc w:val="left"/>
              <w:rPr>
                <w:szCs w:val="22"/>
              </w:rPr>
            </w:pPr>
            <w:r>
              <w:rPr>
                <w:szCs w:val="22"/>
              </w:rPr>
              <w:t>Ranger</w:t>
            </w:r>
          </w:p>
        </w:tc>
      </w:tr>
      <w:tr w:rsidR="0013616D" w:rsidRPr="00EA1428" w14:paraId="0193F691" w14:textId="77777777" w:rsidTr="0013616D">
        <w:tc>
          <w:tcPr>
            <w:tcW w:w="1985" w:type="dxa"/>
          </w:tcPr>
          <w:p w14:paraId="6A250988"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29EBA45D" w14:textId="77777777" w:rsidR="0013616D" w:rsidRPr="00EA1428" w:rsidRDefault="0013616D" w:rsidP="0013616D">
            <w:pPr>
              <w:jc w:val="left"/>
              <w:rPr>
                <w:szCs w:val="22"/>
              </w:rPr>
            </w:pPr>
            <w:r>
              <w:rPr>
                <w:szCs w:val="22"/>
              </w:rPr>
              <w:t>Developing closure criteria</w:t>
            </w:r>
          </w:p>
        </w:tc>
        <w:tc>
          <w:tcPr>
            <w:tcW w:w="1843" w:type="dxa"/>
            <w:gridSpan w:val="3"/>
            <w:tcBorders>
              <w:left w:val="single" w:sz="4" w:space="0" w:color="auto"/>
            </w:tcBorders>
          </w:tcPr>
          <w:p w14:paraId="500D4439" w14:textId="77777777" w:rsidR="0013616D" w:rsidRPr="00325597" w:rsidRDefault="0013616D" w:rsidP="0013616D">
            <w:pPr>
              <w:jc w:val="left"/>
              <w:rPr>
                <w:b/>
                <w:szCs w:val="22"/>
              </w:rPr>
            </w:pPr>
            <w:r w:rsidRPr="00325597">
              <w:rPr>
                <w:b/>
                <w:szCs w:val="22"/>
              </w:rPr>
              <w:t>Project status</w:t>
            </w:r>
          </w:p>
        </w:tc>
        <w:tc>
          <w:tcPr>
            <w:tcW w:w="2104" w:type="dxa"/>
            <w:gridSpan w:val="3"/>
          </w:tcPr>
          <w:p w14:paraId="27FF20A4" w14:textId="77777777" w:rsidR="0013616D" w:rsidRPr="00EA1428" w:rsidRDefault="0013616D" w:rsidP="0013616D">
            <w:pPr>
              <w:jc w:val="left"/>
              <w:rPr>
                <w:szCs w:val="22"/>
              </w:rPr>
            </w:pPr>
            <w:r w:rsidRPr="00B56072">
              <w:rPr>
                <w:noProof/>
                <w:szCs w:val="22"/>
              </w:rPr>
              <w:t>Completed</w:t>
            </w:r>
          </w:p>
        </w:tc>
      </w:tr>
      <w:tr w:rsidR="0013616D" w:rsidRPr="00EA1428" w14:paraId="2DD29459" w14:textId="77777777" w:rsidTr="0013616D">
        <w:tc>
          <w:tcPr>
            <w:tcW w:w="1985" w:type="dxa"/>
          </w:tcPr>
          <w:p w14:paraId="2466DAFD"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8EBEC3D" w14:textId="2AD95F28" w:rsidR="0013616D" w:rsidRPr="000D70C6" w:rsidRDefault="0013616D" w:rsidP="0013616D">
            <w:pPr>
              <w:jc w:val="left"/>
            </w:pPr>
            <w:r w:rsidRPr="000D70C6">
              <w:rPr>
                <w:rFonts w:cs="MS Sans Serif"/>
                <w:highlight w:val="white"/>
                <w:lang w:eastAsia="en-AU"/>
              </w:rPr>
              <w:t>This project informs the development of a closure criterion for uranium in sediments</w:t>
            </w:r>
            <w:r w:rsidR="00574EBC">
              <w:rPr>
                <w:rFonts w:cs="MS Sans Serif"/>
                <w:lang w:eastAsia="en-AU"/>
              </w:rPr>
              <w:t>.</w:t>
            </w:r>
          </w:p>
        </w:tc>
      </w:tr>
      <w:tr w:rsidR="0013616D" w:rsidRPr="00EA1428" w14:paraId="18B11B67" w14:textId="77777777" w:rsidTr="0013616D">
        <w:trPr>
          <w:trHeight w:val="450"/>
        </w:trPr>
        <w:tc>
          <w:tcPr>
            <w:tcW w:w="1985" w:type="dxa"/>
            <w:vMerge w:val="restart"/>
          </w:tcPr>
          <w:p w14:paraId="0291F4AA"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3463BCD1" w14:textId="77777777" w:rsidR="0013616D" w:rsidRPr="009509CD" w:rsidRDefault="0013616D" w:rsidP="0013616D">
            <w:pPr>
              <w:jc w:val="left"/>
              <w:rPr>
                <w:szCs w:val="22"/>
              </w:rPr>
            </w:pPr>
            <w:r>
              <w:rPr>
                <w:szCs w:val="22"/>
              </w:rPr>
              <w:t>Water and Sediment</w:t>
            </w:r>
          </w:p>
        </w:tc>
        <w:tc>
          <w:tcPr>
            <w:tcW w:w="1263" w:type="dxa"/>
            <w:vMerge w:val="restart"/>
            <w:tcBorders>
              <w:left w:val="single" w:sz="4" w:space="0" w:color="auto"/>
            </w:tcBorders>
            <w:vAlign w:val="center"/>
          </w:tcPr>
          <w:p w14:paraId="714F6FB6"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0F7D80C9"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5CC24ADA" w14:textId="77777777" w:rsidR="0013616D" w:rsidRPr="009509CD" w:rsidRDefault="0013616D" w:rsidP="0013616D">
            <w:pPr>
              <w:jc w:val="left"/>
              <w:rPr>
                <w:szCs w:val="22"/>
              </w:rPr>
            </w:pPr>
            <w:r>
              <w:rPr>
                <w:szCs w:val="22"/>
              </w:rPr>
              <w:t>1</w:t>
            </w:r>
          </w:p>
        </w:tc>
        <w:tc>
          <w:tcPr>
            <w:tcW w:w="864" w:type="dxa"/>
            <w:gridSpan w:val="3"/>
            <w:tcBorders>
              <w:bottom w:val="dotted" w:sz="4" w:space="0" w:color="auto"/>
            </w:tcBorders>
          </w:tcPr>
          <w:p w14:paraId="24BE7100"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3901E4BE" w14:textId="77777777" w:rsidR="0013616D" w:rsidRPr="009509CD" w:rsidRDefault="0013616D" w:rsidP="0013616D">
            <w:pPr>
              <w:jc w:val="left"/>
              <w:rPr>
                <w:szCs w:val="22"/>
              </w:rPr>
            </w:pPr>
            <w:r>
              <w:rPr>
                <w:szCs w:val="22"/>
              </w:rPr>
              <w:t>1</w:t>
            </w:r>
          </w:p>
        </w:tc>
      </w:tr>
      <w:tr w:rsidR="0013616D" w:rsidRPr="00EA1428" w14:paraId="248E5659" w14:textId="77777777" w:rsidTr="0013616D">
        <w:trPr>
          <w:trHeight w:val="450"/>
        </w:trPr>
        <w:tc>
          <w:tcPr>
            <w:tcW w:w="1985" w:type="dxa"/>
            <w:vMerge/>
          </w:tcPr>
          <w:p w14:paraId="5D74F1BE" w14:textId="77777777" w:rsidR="0013616D" w:rsidRDefault="0013616D" w:rsidP="0013616D">
            <w:pPr>
              <w:jc w:val="left"/>
              <w:rPr>
                <w:b/>
                <w:szCs w:val="22"/>
              </w:rPr>
            </w:pPr>
          </w:p>
        </w:tc>
        <w:tc>
          <w:tcPr>
            <w:tcW w:w="1701" w:type="dxa"/>
            <w:vMerge/>
            <w:tcBorders>
              <w:right w:val="single" w:sz="4" w:space="0" w:color="auto"/>
            </w:tcBorders>
          </w:tcPr>
          <w:p w14:paraId="6A6AF01F" w14:textId="77777777" w:rsidR="0013616D" w:rsidRDefault="0013616D" w:rsidP="0013616D">
            <w:pPr>
              <w:jc w:val="left"/>
              <w:rPr>
                <w:szCs w:val="22"/>
              </w:rPr>
            </w:pPr>
          </w:p>
        </w:tc>
        <w:tc>
          <w:tcPr>
            <w:tcW w:w="1263" w:type="dxa"/>
            <w:vMerge/>
            <w:tcBorders>
              <w:left w:val="single" w:sz="4" w:space="0" w:color="auto"/>
            </w:tcBorders>
          </w:tcPr>
          <w:p w14:paraId="238AB6E5" w14:textId="77777777" w:rsidR="0013616D" w:rsidRPr="00EA1428" w:rsidRDefault="0013616D" w:rsidP="0013616D">
            <w:pPr>
              <w:jc w:val="left"/>
              <w:rPr>
                <w:b/>
                <w:szCs w:val="22"/>
              </w:rPr>
            </w:pPr>
          </w:p>
        </w:tc>
        <w:tc>
          <w:tcPr>
            <w:tcW w:w="1417" w:type="dxa"/>
            <w:gridSpan w:val="2"/>
            <w:tcBorders>
              <w:top w:val="dotted" w:sz="4" w:space="0" w:color="auto"/>
            </w:tcBorders>
          </w:tcPr>
          <w:p w14:paraId="1B973CAB"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13FF3EEB" w14:textId="77777777" w:rsidR="0013616D" w:rsidRPr="00F836CD" w:rsidRDefault="0013616D" w:rsidP="0013616D">
            <w:pPr>
              <w:jc w:val="left"/>
              <w:rPr>
                <w:szCs w:val="22"/>
              </w:rPr>
            </w:pPr>
            <w:r>
              <w:rPr>
                <w:szCs w:val="22"/>
              </w:rPr>
              <w:t>1</w:t>
            </w:r>
          </w:p>
        </w:tc>
        <w:tc>
          <w:tcPr>
            <w:tcW w:w="864" w:type="dxa"/>
            <w:gridSpan w:val="3"/>
            <w:tcBorders>
              <w:top w:val="dotted" w:sz="4" w:space="0" w:color="auto"/>
            </w:tcBorders>
          </w:tcPr>
          <w:p w14:paraId="421D8C32"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0298374E" w14:textId="77777777" w:rsidR="0013616D" w:rsidRPr="00F836CD" w:rsidRDefault="0013616D" w:rsidP="0013616D">
            <w:pPr>
              <w:jc w:val="left"/>
              <w:rPr>
                <w:szCs w:val="22"/>
              </w:rPr>
            </w:pPr>
            <w:r>
              <w:rPr>
                <w:szCs w:val="22"/>
              </w:rPr>
              <w:t>A</w:t>
            </w:r>
          </w:p>
        </w:tc>
      </w:tr>
      <w:tr w:rsidR="0013616D" w:rsidRPr="00EA1428" w14:paraId="038B2165" w14:textId="77777777" w:rsidTr="0013616D">
        <w:tc>
          <w:tcPr>
            <w:tcW w:w="1985" w:type="dxa"/>
            <w:vMerge w:val="restart"/>
          </w:tcPr>
          <w:p w14:paraId="039351DB"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45B7E78B" w14:textId="77777777" w:rsidR="0013616D" w:rsidRPr="00EA1428" w:rsidRDefault="0013616D" w:rsidP="0013616D">
            <w:pPr>
              <w:jc w:val="left"/>
              <w:rPr>
                <w:szCs w:val="22"/>
              </w:rPr>
            </w:pPr>
            <w:r w:rsidRPr="00B56072">
              <w:rPr>
                <w:noProof/>
                <w:szCs w:val="22"/>
              </w:rPr>
              <w:t>RES-2014-001</w:t>
            </w:r>
          </w:p>
        </w:tc>
        <w:tc>
          <w:tcPr>
            <w:tcW w:w="3544" w:type="dxa"/>
            <w:gridSpan w:val="6"/>
            <w:tcBorders>
              <w:left w:val="single" w:sz="4" w:space="0" w:color="auto"/>
              <w:bottom w:val="dotted" w:sz="4" w:space="0" w:color="auto"/>
            </w:tcBorders>
          </w:tcPr>
          <w:p w14:paraId="3B3AA70C"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5427523F" w14:textId="77777777" w:rsidR="0013616D" w:rsidRPr="00EA1428" w:rsidRDefault="0013616D" w:rsidP="0013616D">
            <w:pPr>
              <w:jc w:val="left"/>
              <w:rPr>
                <w:szCs w:val="22"/>
              </w:rPr>
            </w:pPr>
            <w:r>
              <w:rPr>
                <w:noProof/>
                <w:szCs w:val="22"/>
              </w:rPr>
              <w:t>6/1</w:t>
            </w:r>
            <w:r w:rsidRPr="00B56072">
              <w:rPr>
                <w:noProof/>
                <w:szCs w:val="22"/>
              </w:rPr>
              <w:t>/2014</w:t>
            </w:r>
          </w:p>
        </w:tc>
      </w:tr>
      <w:tr w:rsidR="0013616D" w:rsidRPr="00EA1428" w14:paraId="6444E863" w14:textId="77777777" w:rsidTr="0013616D">
        <w:tc>
          <w:tcPr>
            <w:tcW w:w="1985" w:type="dxa"/>
            <w:vMerge/>
            <w:tcBorders>
              <w:bottom w:val="dotted" w:sz="4" w:space="0" w:color="auto"/>
            </w:tcBorders>
          </w:tcPr>
          <w:p w14:paraId="0B8CBF64"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31970C70"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0AC4E581"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3EA53DE9" w14:textId="77777777" w:rsidR="0013616D" w:rsidRPr="00EA1428" w:rsidRDefault="0013616D" w:rsidP="0013616D">
            <w:pPr>
              <w:jc w:val="left"/>
              <w:rPr>
                <w:szCs w:val="22"/>
              </w:rPr>
            </w:pPr>
            <w:r>
              <w:rPr>
                <w:noProof/>
                <w:szCs w:val="22"/>
              </w:rPr>
              <w:t>30/6</w:t>
            </w:r>
            <w:r w:rsidRPr="00B56072">
              <w:rPr>
                <w:noProof/>
                <w:szCs w:val="22"/>
              </w:rPr>
              <w:t>/2017</w:t>
            </w:r>
          </w:p>
        </w:tc>
      </w:tr>
      <w:tr w:rsidR="0013616D" w:rsidRPr="00EA1428" w14:paraId="7AB11B29" w14:textId="77777777" w:rsidTr="0013616D">
        <w:tc>
          <w:tcPr>
            <w:tcW w:w="1985" w:type="dxa"/>
            <w:tcBorders>
              <w:top w:val="dotted" w:sz="4" w:space="0" w:color="auto"/>
              <w:bottom w:val="dotted" w:sz="4" w:space="0" w:color="auto"/>
            </w:tcBorders>
          </w:tcPr>
          <w:p w14:paraId="42940883"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44176EAB" w14:textId="77777777" w:rsidR="0013616D" w:rsidRPr="00EA1428" w:rsidRDefault="0013616D" w:rsidP="0013616D">
            <w:pPr>
              <w:jc w:val="left"/>
              <w:rPr>
                <w:szCs w:val="22"/>
              </w:rPr>
            </w:pPr>
            <w:r>
              <w:rPr>
                <w:szCs w:val="22"/>
              </w:rPr>
              <w:t>36</w:t>
            </w:r>
          </w:p>
        </w:tc>
        <w:tc>
          <w:tcPr>
            <w:tcW w:w="3544" w:type="dxa"/>
            <w:gridSpan w:val="6"/>
            <w:tcBorders>
              <w:top w:val="dotted" w:sz="4" w:space="0" w:color="auto"/>
              <w:left w:val="single" w:sz="4" w:space="0" w:color="auto"/>
              <w:bottom w:val="dotted" w:sz="4" w:space="0" w:color="auto"/>
            </w:tcBorders>
          </w:tcPr>
          <w:p w14:paraId="51FD713C"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02EDDFD8" w14:textId="77777777" w:rsidR="0013616D" w:rsidRPr="00EA1428" w:rsidRDefault="0013616D" w:rsidP="0013616D">
            <w:pPr>
              <w:jc w:val="left"/>
              <w:rPr>
                <w:szCs w:val="22"/>
              </w:rPr>
            </w:pPr>
            <w:r>
              <w:rPr>
                <w:szCs w:val="22"/>
              </w:rPr>
              <w:t>01/02/2018</w:t>
            </w:r>
          </w:p>
        </w:tc>
      </w:tr>
      <w:tr w:rsidR="0013616D" w:rsidRPr="00EA1428" w14:paraId="091C716D" w14:textId="77777777" w:rsidTr="0013616D">
        <w:tc>
          <w:tcPr>
            <w:tcW w:w="1985" w:type="dxa"/>
            <w:tcBorders>
              <w:top w:val="dotted" w:sz="4" w:space="0" w:color="auto"/>
              <w:bottom w:val="dotted" w:sz="4" w:space="0" w:color="auto"/>
            </w:tcBorders>
          </w:tcPr>
          <w:p w14:paraId="776BEEDA"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02B714D0" w14:textId="77777777" w:rsidR="0013616D" w:rsidRPr="00EA1428" w:rsidRDefault="0013616D" w:rsidP="0013616D">
            <w:pPr>
              <w:jc w:val="left"/>
              <w:rPr>
                <w:szCs w:val="22"/>
              </w:rPr>
            </w:pPr>
            <w:r>
              <w:rPr>
                <w:noProof/>
                <w:szCs w:val="22"/>
              </w:rPr>
              <w:t>Collaboration</w:t>
            </w:r>
          </w:p>
        </w:tc>
        <w:tc>
          <w:tcPr>
            <w:tcW w:w="3544" w:type="dxa"/>
            <w:gridSpan w:val="6"/>
            <w:tcBorders>
              <w:top w:val="dotted" w:sz="4" w:space="0" w:color="auto"/>
              <w:left w:val="single" w:sz="4" w:space="0" w:color="auto"/>
              <w:bottom w:val="dotted" w:sz="4" w:space="0" w:color="auto"/>
            </w:tcBorders>
          </w:tcPr>
          <w:p w14:paraId="44A62D87"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362D7634" w14:textId="77777777" w:rsidR="0013616D" w:rsidRPr="00EA1428" w:rsidRDefault="0013616D" w:rsidP="0013616D">
            <w:pPr>
              <w:jc w:val="left"/>
              <w:rPr>
                <w:szCs w:val="22"/>
              </w:rPr>
            </w:pPr>
            <w:r>
              <w:rPr>
                <w:szCs w:val="22"/>
              </w:rPr>
              <w:t>30/6/2017</w:t>
            </w:r>
          </w:p>
        </w:tc>
      </w:tr>
      <w:tr w:rsidR="0013616D" w:rsidRPr="00EA1428" w14:paraId="3E95F0BD" w14:textId="77777777" w:rsidTr="0013616D">
        <w:trPr>
          <w:trHeight w:val="281"/>
        </w:trPr>
        <w:tc>
          <w:tcPr>
            <w:tcW w:w="1985" w:type="dxa"/>
            <w:tcBorders>
              <w:top w:val="dotted" w:sz="4" w:space="0" w:color="auto"/>
              <w:bottom w:val="dotted" w:sz="4" w:space="0" w:color="auto"/>
              <w:right w:val="nil"/>
            </w:tcBorders>
          </w:tcPr>
          <w:p w14:paraId="23380F7B"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38B6B3F5" w14:textId="77777777" w:rsidR="0013616D" w:rsidRPr="00EA1428" w:rsidRDefault="0013616D" w:rsidP="0013616D">
            <w:pPr>
              <w:jc w:val="left"/>
              <w:rPr>
                <w:szCs w:val="22"/>
              </w:rPr>
            </w:pPr>
            <w:r>
              <w:rPr>
                <w:noProof/>
                <w:szCs w:val="22"/>
              </w:rPr>
              <w:t>WASQ</w:t>
            </w:r>
          </w:p>
        </w:tc>
        <w:tc>
          <w:tcPr>
            <w:tcW w:w="3544" w:type="dxa"/>
            <w:gridSpan w:val="6"/>
            <w:vMerge w:val="restart"/>
            <w:tcBorders>
              <w:top w:val="dotted" w:sz="4" w:space="0" w:color="auto"/>
              <w:left w:val="single" w:sz="4" w:space="0" w:color="auto"/>
            </w:tcBorders>
          </w:tcPr>
          <w:p w14:paraId="5422826A"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4AF1F021" w14:textId="77777777" w:rsidR="0013616D" w:rsidRPr="00EA1428" w:rsidRDefault="0013616D" w:rsidP="0013616D">
            <w:pPr>
              <w:jc w:val="left"/>
              <w:rPr>
                <w:szCs w:val="22"/>
              </w:rPr>
            </w:pPr>
            <w:r w:rsidRPr="00B56072">
              <w:rPr>
                <w:noProof/>
                <w:szCs w:val="22"/>
              </w:rPr>
              <w:t>N/A</w:t>
            </w:r>
          </w:p>
        </w:tc>
      </w:tr>
      <w:tr w:rsidR="0013616D" w:rsidRPr="00EA1428" w14:paraId="161F1A1F" w14:textId="77777777" w:rsidTr="0013616D">
        <w:trPr>
          <w:trHeight w:val="140"/>
        </w:trPr>
        <w:tc>
          <w:tcPr>
            <w:tcW w:w="1985" w:type="dxa"/>
            <w:tcBorders>
              <w:top w:val="dotted" w:sz="4" w:space="0" w:color="auto"/>
              <w:bottom w:val="dotted" w:sz="4" w:space="0" w:color="auto"/>
              <w:right w:val="nil"/>
            </w:tcBorders>
          </w:tcPr>
          <w:p w14:paraId="194158D5"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7AF99281" w14:textId="77777777" w:rsidR="0013616D" w:rsidRPr="00A52EFB" w:rsidRDefault="0013616D" w:rsidP="0013616D">
            <w:pPr>
              <w:jc w:val="left"/>
              <w:rPr>
                <w:szCs w:val="22"/>
              </w:rPr>
            </w:pPr>
            <w:r>
              <w:rPr>
                <w:szCs w:val="22"/>
              </w:rPr>
              <w:t>Macquarie University</w:t>
            </w:r>
          </w:p>
        </w:tc>
        <w:tc>
          <w:tcPr>
            <w:tcW w:w="3544" w:type="dxa"/>
            <w:gridSpan w:val="6"/>
            <w:vMerge/>
            <w:tcBorders>
              <w:left w:val="single" w:sz="4" w:space="0" w:color="auto"/>
              <w:bottom w:val="dotted" w:sz="4" w:space="0" w:color="auto"/>
            </w:tcBorders>
          </w:tcPr>
          <w:p w14:paraId="537668BB" w14:textId="77777777" w:rsidR="0013616D" w:rsidRDefault="0013616D" w:rsidP="0013616D">
            <w:pPr>
              <w:jc w:val="left"/>
              <w:rPr>
                <w:b/>
                <w:szCs w:val="22"/>
              </w:rPr>
            </w:pPr>
          </w:p>
        </w:tc>
        <w:tc>
          <w:tcPr>
            <w:tcW w:w="1679" w:type="dxa"/>
            <w:gridSpan w:val="2"/>
            <w:vMerge/>
            <w:tcBorders>
              <w:bottom w:val="dotted" w:sz="4" w:space="0" w:color="auto"/>
            </w:tcBorders>
          </w:tcPr>
          <w:p w14:paraId="009CB02B" w14:textId="77777777" w:rsidR="0013616D" w:rsidRDefault="0013616D" w:rsidP="0013616D">
            <w:pPr>
              <w:jc w:val="left"/>
              <w:rPr>
                <w:szCs w:val="22"/>
              </w:rPr>
            </w:pPr>
          </w:p>
        </w:tc>
      </w:tr>
      <w:tr w:rsidR="0013616D" w:rsidRPr="00EA1428" w14:paraId="51813E22" w14:textId="77777777" w:rsidTr="0013616D">
        <w:tc>
          <w:tcPr>
            <w:tcW w:w="1985" w:type="dxa"/>
            <w:tcBorders>
              <w:top w:val="dotted" w:sz="4" w:space="0" w:color="auto"/>
              <w:bottom w:val="dotted" w:sz="4" w:space="0" w:color="auto"/>
            </w:tcBorders>
          </w:tcPr>
          <w:p w14:paraId="4239C917"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3DE454AE" w14:textId="77777777" w:rsidR="0013616D" w:rsidRPr="00EA1428" w:rsidRDefault="0013616D" w:rsidP="0013616D">
            <w:pPr>
              <w:jc w:val="left"/>
              <w:rPr>
                <w:szCs w:val="22"/>
              </w:rPr>
            </w:pPr>
            <w:r w:rsidRPr="00B56072">
              <w:rPr>
                <w:noProof/>
                <w:szCs w:val="22"/>
              </w:rPr>
              <w:t>Harford, Andrew</w:t>
            </w:r>
          </w:p>
        </w:tc>
        <w:tc>
          <w:tcPr>
            <w:tcW w:w="3544" w:type="dxa"/>
            <w:gridSpan w:val="6"/>
            <w:tcBorders>
              <w:top w:val="dotted" w:sz="4" w:space="0" w:color="auto"/>
              <w:left w:val="single" w:sz="4" w:space="0" w:color="auto"/>
              <w:bottom w:val="dotted" w:sz="4" w:space="0" w:color="auto"/>
            </w:tcBorders>
          </w:tcPr>
          <w:p w14:paraId="7B9166C8"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1421031D" w14:textId="77777777" w:rsidR="0013616D" w:rsidRPr="00EA1428" w:rsidRDefault="0013616D" w:rsidP="0013616D">
            <w:pPr>
              <w:jc w:val="left"/>
              <w:rPr>
                <w:szCs w:val="22"/>
              </w:rPr>
            </w:pPr>
            <w:r>
              <w:rPr>
                <w:szCs w:val="22"/>
              </w:rPr>
              <w:t>6</w:t>
            </w:r>
          </w:p>
        </w:tc>
      </w:tr>
      <w:tr w:rsidR="0013616D" w:rsidRPr="00EA1428" w14:paraId="17442EFE" w14:textId="77777777" w:rsidTr="0013616D">
        <w:tc>
          <w:tcPr>
            <w:tcW w:w="1985" w:type="dxa"/>
            <w:tcBorders>
              <w:top w:val="dotted" w:sz="4" w:space="0" w:color="auto"/>
            </w:tcBorders>
          </w:tcPr>
          <w:p w14:paraId="66398CF2"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48E0FDA6"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7A6FAC0F"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2928A4BA" w14:textId="77777777" w:rsidR="0013616D" w:rsidRPr="00EA1428" w:rsidRDefault="0013616D" w:rsidP="0013616D">
            <w:pPr>
              <w:jc w:val="left"/>
              <w:rPr>
                <w:szCs w:val="22"/>
              </w:rPr>
            </w:pPr>
            <w:r>
              <w:rPr>
                <w:szCs w:val="22"/>
              </w:rPr>
              <w:t>80</w:t>
            </w:r>
          </w:p>
        </w:tc>
      </w:tr>
    </w:tbl>
    <w:p w14:paraId="2DCB7B53" w14:textId="77777777" w:rsidR="0013616D" w:rsidRDefault="0013616D" w:rsidP="0013616D">
      <w:pPr>
        <w:pStyle w:val="4point"/>
      </w:pPr>
    </w:p>
    <w:p w14:paraId="7246E9B4" w14:textId="77777777" w:rsidR="0013616D" w:rsidRDefault="0013616D" w:rsidP="0013616D">
      <w:pPr>
        <w:pStyle w:val="Heading3"/>
      </w:pPr>
      <w:bookmarkStart w:id="814" w:name="_Toc490837540"/>
      <w:bookmarkStart w:id="815" w:name="_Toc491430157"/>
      <w:bookmarkStart w:id="816" w:name="_Toc491431029"/>
      <w:bookmarkStart w:id="817" w:name="_Toc508200463"/>
      <w:r>
        <w:t>Aims</w:t>
      </w:r>
      <w:bookmarkEnd w:id="814"/>
      <w:bookmarkEnd w:id="815"/>
      <w:bookmarkEnd w:id="816"/>
      <w:bookmarkEnd w:id="817"/>
      <w:r>
        <w:t xml:space="preserve"> </w:t>
      </w:r>
    </w:p>
    <w:p w14:paraId="25809454" w14:textId="77777777" w:rsidR="0013616D" w:rsidRPr="000D70C6" w:rsidRDefault="0013616D" w:rsidP="0013616D">
      <w:r w:rsidRPr="000D70C6">
        <w:rPr>
          <w:rFonts w:cs="MS Sans Serif"/>
          <w:highlight w:val="white"/>
          <w:lang w:eastAsia="en-AU"/>
        </w:rPr>
        <w:t>The aim of this project was to assess the effect of uranium on sediment bacteria</w:t>
      </w:r>
      <w:r>
        <w:rPr>
          <w:rFonts w:cs="MS Sans Serif"/>
          <w:lang w:eastAsia="en-AU"/>
        </w:rPr>
        <w:t>.</w:t>
      </w:r>
    </w:p>
    <w:p w14:paraId="50C730C2" w14:textId="77777777" w:rsidR="0013616D" w:rsidRDefault="0013616D" w:rsidP="0013616D">
      <w:pPr>
        <w:pStyle w:val="Heading3"/>
      </w:pPr>
      <w:bookmarkStart w:id="818" w:name="_Toc490837541"/>
      <w:bookmarkStart w:id="819" w:name="_Toc491430158"/>
      <w:bookmarkStart w:id="820" w:name="_Toc491431030"/>
      <w:bookmarkStart w:id="821" w:name="_Toc508200464"/>
      <w:r>
        <w:t>Background</w:t>
      </w:r>
      <w:bookmarkEnd w:id="818"/>
      <w:bookmarkEnd w:id="819"/>
      <w:bookmarkEnd w:id="820"/>
      <w:bookmarkEnd w:id="821"/>
      <w:r>
        <w:t xml:space="preserve"> </w:t>
      </w:r>
    </w:p>
    <w:p w14:paraId="04A65EF1" w14:textId="0B0276E2" w:rsidR="0013616D" w:rsidRPr="00A51677" w:rsidRDefault="0013616D" w:rsidP="0013616D">
      <w:r>
        <w:t>A project </w:t>
      </w:r>
      <w:r w:rsidRPr="00A51677">
        <w:t xml:space="preserve">that aimed to derive a sediment guideline value for uranium commenced in 2009. Briefly, sediments spiked with U were deployed in an undisturbed billabong (Gulungul) for the duration of the wet-season with the primary aim of the main experiment was to quantify the toxicity of U in sediment to benthic biota of the Magela Creek catchment – specifically, communities of shallow, backflow billabongs. Sub-samples of the spiked sediments were used in this a metagenome study, which will investigate both the structure and function of the communities. Specifically, the abundance of all functional gene sequences </w:t>
      </w:r>
      <w:r w:rsidR="00574EBC">
        <w:t>were</w:t>
      </w:r>
      <w:r w:rsidRPr="00A51677">
        <w:t xml:space="preserve"> quantified in order to determine the function of the bacteria in the sediments and this </w:t>
      </w:r>
      <w:r w:rsidR="00574EBC">
        <w:t>was</w:t>
      </w:r>
      <w:r w:rsidRPr="00A51677">
        <w:t xml:space="preserve"> compared to the communities’ structures as determined by 16S rRNA sequencing. This study </w:t>
      </w:r>
      <w:r w:rsidR="00574EBC">
        <w:t>was</w:t>
      </w:r>
      <w:r w:rsidRPr="00A51677">
        <w:t xml:space="preserve"> undertaken by a PhD </w:t>
      </w:r>
      <w:r w:rsidR="00884ACC">
        <w:t>student</w:t>
      </w:r>
      <w:r w:rsidR="003B5028">
        <w:t xml:space="preserve"> </w:t>
      </w:r>
      <w:r w:rsidRPr="00A51677">
        <w:t xml:space="preserve">beginning in 2014 and </w:t>
      </w:r>
      <w:r w:rsidR="003B5028">
        <w:t>was</w:t>
      </w:r>
      <w:r w:rsidRPr="00A51677">
        <w:t xml:space="preserve"> a collaboration with CSIRO and Macquarie University. </w:t>
      </w:r>
    </w:p>
    <w:p w14:paraId="7D94FC91" w14:textId="77777777" w:rsidR="0013616D" w:rsidRDefault="0013616D" w:rsidP="0013616D">
      <w:pPr>
        <w:pStyle w:val="Heading3"/>
      </w:pPr>
      <w:bookmarkStart w:id="822" w:name="_Toc490837542"/>
      <w:bookmarkStart w:id="823" w:name="_Toc491430159"/>
      <w:bookmarkStart w:id="824" w:name="_Toc491431031"/>
      <w:bookmarkStart w:id="825" w:name="_Toc508200465"/>
      <w:r>
        <w:t>Progress against plan</w:t>
      </w:r>
      <w:bookmarkEnd w:id="822"/>
      <w:bookmarkEnd w:id="823"/>
      <w:bookmarkEnd w:id="824"/>
      <w:bookmarkEnd w:id="825"/>
      <w:r>
        <w:t xml:space="preserve"> </w:t>
      </w:r>
    </w:p>
    <w:p w14:paraId="57AA4FA5" w14:textId="77777777" w:rsidR="0013616D" w:rsidRPr="009D19FA" w:rsidRDefault="0013616D" w:rsidP="0013616D">
      <w:r w:rsidRPr="009D19FA">
        <w:t>This project has been completed. The DNA extracted from the spiked sediments was sequenced for 16S rRNA gene and a metagenome was constructed from unamplified DNA. The results have been published in one paper and another is under review.</w:t>
      </w:r>
    </w:p>
    <w:p w14:paraId="3BBE4848" w14:textId="77777777" w:rsidR="0013616D" w:rsidRPr="009509CD" w:rsidRDefault="0013616D" w:rsidP="0013616D">
      <w:pPr>
        <w:pStyle w:val="Heading3"/>
      </w:pPr>
      <w:bookmarkStart w:id="826" w:name="_Toc490837543"/>
      <w:bookmarkStart w:id="827" w:name="_Toc491430160"/>
      <w:bookmarkStart w:id="828" w:name="_Toc491431032"/>
      <w:bookmarkStart w:id="829" w:name="_Toc508200466"/>
      <w:r w:rsidRPr="00A85812">
        <w:t>Key findings</w:t>
      </w:r>
      <w:bookmarkEnd w:id="826"/>
      <w:bookmarkEnd w:id="827"/>
      <w:bookmarkEnd w:id="828"/>
      <w:bookmarkEnd w:id="829"/>
    </w:p>
    <w:p w14:paraId="0DE7B5BF" w14:textId="174C3E55" w:rsidR="0013616D" w:rsidRPr="009D19FA" w:rsidRDefault="0013616D" w:rsidP="0013616D">
      <w:r w:rsidRPr="009D19FA">
        <w:t>At uranium concentrations of ≥ 1,500 mg U/kg, genes associated with methanogenic consortia and processes increased in relative abundance, while numerous significant changes were also seen in the relative abundances of genes involved in nitrogen cycling. Such alterations in carbon and nitrogen cycling pathways suggest that functional changes to microbial communities may result in changes in ecosystem processes but at concentration markedly higher than th</w:t>
      </w:r>
      <w:r w:rsidR="00912417">
        <w:t>ose measured on the Ranger mine</w:t>
      </w:r>
      <w:r w:rsidRPr="009D19FA">
        <w:t>site.</w:t>
      </w:r>
    </w:p>
    <w:p w14:paraId="0D340DB9" w14:textId="6A112C35" w:rsidR="0013616D" w:rsidRDefault="0013616D" w:rsidP="0013616D">
      <w:pPr>
        <w:pStyle w:val="Heading3"/>
      </w:pPr>
      <w:bookmarkStart w:id="830" w:name="_Toc490837544"/>
      <w:bookmarkStart w:id="831" w:name="_Toc491430161"/>
      <w:bookmarkStart w:id="832" w:name="_Toc491431033"/>
      <w:bookmarkStart w:id="833" w:name="_Toc508200467"/>
      <w:r>
        <w:t>Workplan for 2017–18</w:t>
      </w:r>
      <w:bookmarkEnd w:id="830"/>
      <w:bookmarkEnd w:id="831"/>
      <w:bookmarkEnd w:id="832"/>
      <w:bookmarkEnd w:id="833"/>
      <w:r>
        <w:t xml:space="preserve"> </w:t>
      </w:r>
    </w:p>
    <w:p w14:paraId="20FF2190" w14:textId="14A0F588" w:rsidR="0013616D" w:rsidRPr="00C85CBE" w:rsidRDefault="00574EBC" w:rsidP="0013616D">
      <w:pPr>
        <w:spacing w:after="0" w:line="240" w:lineRule="auto"/>
        <w:rPr>
          <w:lang w:eastAsia="en-AU"/>
        </w:rPr>
      </w:pPr>
      <w:r>
        <w:rPr>
          <w:lang w:eastAsia="en-AU"/>
        </w:rPr>
        <w:t>N/A. The p</w:t>
      </w:r>
      <w:r w:rsidR="00591620">
        <w:rPr>
          <w:lang w:eastAsia="en-AU"/>
        </w:rPr>
        <w:t>roject is completed.</w:t>
      </w:r>
    </w:p>
    <w:p w14:paraId="76B7635B" w14:textId="77777777" w:rsidR="0013616D" w:rsidRDefault="0013616D" w:rsidP="0013616D">
      <w:pPr>
        <w:pStyle w:val="Heading3"/>
      </w:pPr>
      <w:bookmarkStart w:id="834" w:name="_Toc490837545"/>
      <w:bookmarkStart w:id="835" w:name="_Toc491430162"/>
      <w:bookmarkStart w:id="836" w:name="_Toc491431034"/>
      <w:bookmarkStart w:id="837" w:name="_Toc508200468"/>
      <w:r>
        <w:t>Planned project outputs and associated outcomes</w:t>
      </w:r>
      <w:bookmarkEnd w:id="834"/>
      <w:bookmarkEnd w:id="835"/>
      <w:bookmarkEnd w:id="836"/>
      <w:bookmarkEnd w:id="837"/>
    </w:p>
    <w:p w14:paraId="746B9649" w14:textId="77777777" w:rsidR="0013616D" w:rsidRPr="00C60CB6" w:rsidRDefault="0013616D" w:rsidP="0013616D">
      <w:r w:rsidRPr="00C60CB6">
        <w:t>This project has provided:</w:t>
      </w:r>
    </w:p>
    <w:p w14:paraId="5E717504" w14:textId="620782A4" w:rsidR="0013616D" w:rsidRPr="00C60CB6" w:rsidRDefault="0013616D" w:rsidP="00B63E66">
      <w:pPr>
        <w:pStyle w:val="ListParagraph"/>
        <w:numPr>
          <w:ilvl w:val="0"/>
          <w:numId w:val="13"/>
        </w:numPr>
        <w:ind w:left="426"/>
      </w:pPr>
      <w:r w:rsidRPr="00C60CB6">
        <w:t>An understanding of the biological effects of U on billabong bacterial communities and bio-geochemistry.</w:t>
      </w:r>
    </w:p>
    <w:p w14:paraId="41A2F617" w14:textId="43F16C03" w:rsidR="0013616D" w:rsidRPr="00C60CB6" w:rsidRDefault="0013616D" w:rsidP="00B63E66">
      <w:pPr>
        <w:pStyle w:val="ListParagraph"/>
        <w:numPr>
          <w:ilvl w:val="0"/>
          <w:numId w:val="13"/>
        </w:numPr>
        <w:ind w:left="426"/>
      </w:pPr>
      <w:r w:rsidRPr="00C60CB6">
        <w:t>An understanding between the link between structure of bacterial communities and their function in billabong sediments.</w:t>
      </w:r>
    </w:p>
    <w:p w14:paraId="23C7AFD1" w14:textId="50FD44B1" w:rsidR="0013616D" w:rsidRPr="00C60CB6" w:rsidRDefault="0013616D" w:rsidP="00B63E66">
      <w:pPr>
        <w:pStyle w:val="ListParagraph"/>
        <w:numPr>
          <w:ilvl w:val="0"/>
          <w:numId w:val="13"/>
        </w:numPr>
        <w:ind w:left="426"/>
      </w:pPr>
      <w:r w:rsidRPr="00C60CB6">
        <w:t>The expertise and experience to undertake, complex field experiments for assessing sediment toxicity, including next-generation DNA and RNA sequencing techniques.</w:t>
      </w:r>
    </w:p>
    <w:p w14:paraId="3EB0A823" w14:textId="77777777" w:rsidR="0013616D" w:rsidRPr="00C60CB6" w:rsidRDefault="0013616D" w:rsidP="0013616D">
      <w:r w:rsidRPr="00C60CB6">
        <w:t>The project has produced one published paper and another is under review. The results have been presented at a national conference and an international conference.</w:t>
      </w:r>
    </w:p>
    <w:p w14:paraId="1A2F1DEF" w14:textId="77777777" w:rsidR="0013616D" w:rsidRDefault="0013616D" w:rsidP="0013616D">
      <w:pPr>
        <w:pStyle w:val="Heading3"/>
      </w:pPr>
      <w:bookmarkStart w:id="838" w:name="_Toc490837546"/>
      <w:bookmarkStart w:id="839" w:name="_Toc491430163"/>
      <w:bookmarkStart w:id="840" w:name="_Toc491431035"/>
      <w:bookmarkStart w:id="841" w:name="_Toc508200469"/>
      <w:r>
        <w:t>Planned communication activities</w:t>
      </w:r>
      <w:bookmarkEnd w:id="838"/>
      <w:bookmarkEnd w:id="839"/>
      <w:bookmarkEnd w:id="840"/>
      <w:bookmarkEnd w:id="841"/>
    </w:p>
    <w:p w14:paraId="1C9C1DC9" w14:textId="77777777" w:rsidR="0013616D" w:rsidRPr="00C85CBE" w:rsidRDefault="0013616D" w:rsidP="00B63E66">
      <w:pPr>
        <w:pStyle w:val="ListParagraph"/>
        <w:numPr>
          <w:ilvl w:val="0"/>
          <w:numId w:val="13"/>
        </w:numPr>
        <w:spacing w:after="0" w:line="240" w:lineRule="auto"/>
        <w:ind w:left="426"/>
        <w:jc w:val="left"/>
        <w:rPr>
          <w:lang w:eastAsia="en-AU"/>
        </w:rPr>
      </w:pPr>
      <w:r w:rsidRPr="00C85CBE">
        <w:rPr>
          <w:lang w:eastAsia="en-AU"/>
        </w:rPr>
        <w:t>The outcome from this project has been presented at a national and an international conference.</w:t>
      </w:r>
    </w:p>
    <w:p w14:paraId="2C2F7832" w14:textId="77777777" w:rsidR="0013616D" w:rsidRPr="00C85CBE" w:rsidRDefault="0013616D" w:rsidP="00B63E66">
      <w:pPr>
        <w:pStyle w:val="ListParagraph"/>
        <w:numPr>
          <w:ilvl w:val="0"/>
          <w:numId w:val="13"/>
        </w:numPr>
        <w:spacing w:after="0" w:line="240" w:lineRule="auto"/>
        <w:ind w:left="426"/>
        <w:jc w:val="left"/>
        <w:rPr>
          <w:lang w:eastAsia="en-AU"/>
        </w:rPr>
      </w:pPr>
      <w:r w:rsidRPr="00C85CBE">
        <w:rPr>
          <w:lang w:eastAsia="en-AU"/>
        </w:rPr>
        <w:t>One paper has been published in Environmental Microbiology and another is currently under review.</w:t>
      </w:r>
    </w:p>
    <w:p w14:paraId="3422D747" w14:textId="77777777" w:rsidR="0013616D" w:rsidRDefault="0013616D" w:rsidP="0013616D">
      <w:pPr>
        <w:pStyle w:val="Heading3"/>
      </w:pPr>
      <w:bookmarkStart w:id="842" w:name="_Toc490837547"/>
      <w:bookmarkStart w:id="843" w:name="_Toc491430164"/>
      <w:bookmarkStart w:id="844" w:name="_Toc491431036"/>
      <w:bookmarkStart w:id="845" w:name="_Toc508200470"/>
      <w:r>
        <w:t>Project publications to date (if applicable)</w:t>
      </w:r>
      <w:bookmarkEnd w:id="842"/>
      <w:bookmarkEnd w:id="843"/>
      <w:bookmarkEnd w:id="844"/>
      <w:bookmarkEnd w:id="845"/>
    </w:p>
    <w:p w14:paraId="37A992B7" w14:textId="77777777" w:rsidR="0013616D" w:rsidRPr="009D19FA" w:rsidRDefault="0013616D" w:rsidP="003B5028">
      <w:pPr>
        <w:pStyle w:val="referencelist1"/>
        <w:rPr>
          <w:color w:val="FF0000"/>
        </w:rPr>
      </w:pPr>
      <w:r w:rsidRPr="009D19FA">
        <w:t>Sutcliffe B, Chariton AA, Harford AJ, Hose GC, Paul G, Elbourne LD, Oytam Y, Stephenson S, Midgley DJ &amp; Paulsen IT 2017. Effects of uranium concentration on microbial community structure and functional potential. Environmental Microbiology. Accepted manuscript doi: 10.1111/1462-2920.13839.</w:t>
      </w:r>
      <w:r w:rsidRPr="009D19FA">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42D050B5"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7F6E3ABD" w14:textId="77777777" w:rsidR="0013616D" w:rsidRPr="00EA1428" w:rsidRDefault="0013616D" w:rsidP="0013616D">
            <w:pPr>
              <w:jc w:val="left"/>
              <w:rPr>
                <w:szCs w:val="22"/>
              </w:rPr>
            </w:pPr>
            <w:r w:rsidRPr="00EA1428">
              <w:rPr>
                <w:szCs w:val="22"/>
              </w:rPr>
              <w:t>Project details</w:t>
            </w:r>
          </w:p>
        </w:tc>
      </w:tr>
      <w:tr w:rsidR="0013616D" w:rsidRPr="00EA1428" w14:paraId="568F6927" w14:textId="77777777" w:rsidTr="0013616D">
        <w:tc>
          <w:tcPr>
            <w:tcW w:w="1985" w:type="dxa"/>
          </w:tcPr>
          <w:p w14:paraId="4CB506E5" w14:textId="77777777" w:rsidR="0013616D" w:rsidRPr="00EA1428" w:rsidRDefault="0013616D" w:rsidP="0013616D">
            <w:pPr>
              <w:jc w:val="left"/>
              <w:rPr>
                <w:b/>
                <w:szCs w:val="22"/>
              </w:rPr>
            </w:pPr>
            <w:r w:rsidRPr="00EA1428">
              <w:rPr>
                <w:b/>
                <w:szCs w:val="22"/>
              </w:rPr>
              <w:t>Project title</w:t>
            </w:r>
          </w:p>
        </w:tc>
        <w:tc>
          <w:tcPr>
            <w:tcW w:w="6924" w:type="dxa"/>
            <w:gridSpan w:val="9"/>
          </w:tcPr>
          <w:p w14:paraId="57D6628C" w14:textId="77777777" w:rsidR="0013616D" w:rsidRPr="00EA1428" w:rsidRDefault="0013616D" w:rsidP="0013616D">
            <w:pPr>
              <w:jc w:val="left"/>
              <w:rPr>
                <w:szCs w:val="22"/>
              </w:rPr>
            </w:pPr>
            <w:r w:rsidRPr="00B56072">
              <w:rPr>
                <w:noProof/>
                <w:szCs w:val="22"/>
              </w:rPr>
              <w:t>Magela Creek sandbed water quality and subsurface fauna - Pilot</w:t>
            </w:r>
          </w:p>
        </w:tc>
      </w:tr>
      <w:tr w:rsidR="0013616D" w:rsidRPr="00EA1428" w14:paraId="188B8DA5" w14:textId="77777777" w:rsidTr="0013616D">
        <w:tc>
          <w:tcPr>
            <w:tcW w:w="1985" w:type="dxa"/>
          </w:tcPr>
          <w:p w14:paraId="56C1E445"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675F0281"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42F00E17" w14:textId="77777777" w:rsidR="0013616D" w:rsidRPr="00EA1428" w:rsidRDefault="0013616D" w:rsidP="0013616D">
            <w:pPr>
              <w:jc w:val="left"/>
              <w:rPr>
                <w:b/>
                <w:szCs w:val="22"/>
              </w:rPr>
            </w:pPr>
            <w:r w:rsidRPr="00EA1428">
              <w:rPr>
                <w:b/>
                <w:szCs w:val="22"/>
              </w:rPr>
              <w:t>Site</w:t>
            </w:r>
          </w:p>
        </w:tc>
        <w:tc>
          <w:tcPr>
            <w:tcW w:w="2104" w:type="dxa"/>
            <w:gridSpan w:val="3"/>
          </w:tcPr>
          <w:p w14:paraId="0E597288" w14:textId="77777777" w:rsidR="0013616D" w:rsidRPr="00EA1428" w:rsidRDefault="0013616D" w:rsidP="0013616D">
            <w:pPr>
              <w:jc w:val="left"/>
              <w:rPr>
                <w:szCs w:val="22"/>
              </w:rPr>
            </w:pPr>
            <w:r w:rsidRPr="00B56072">
              <w:rPr>
                <w:noProof/>
                <w:szCs w:val="22"/>
              </w:rPr>
              <w:t>Ranger</w:t>
            </w:r>
          </w:p>
        </w:tc>
      </w:tr>
      <w:tr w:rsidR="0013616D" w:rsidRPr="00EA1428" w14:paraId="5DFBE0CD" w14:textId="77777777" w:rsidTr="0013616D">
        <w:tc>
          <w:tcPr>
            <w:tcW w:w="1985" w:type="dxa"/>
          </w:tcPr>
          <w:p w14:paraId="3CC5BC4C"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08D582C9"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0206FDF7" w14:textId="77777777" w:rsidR="0013616D" w:rsidRPr="00325597" w:rsidRDefault="0013616D" w:rsidP="0013616D">
            <w:pPr>
              <w:jc w:val="left"/>
              <w:rPr>
                <w:b/>
                <w:szCs w:val="22"/>
              </w:rPr>
            </w:pPr>
            <w:r w:rsidRPr="00325597">
              <w:rPr>
                <w:b/>
                <w:szCs w:val="22"/>
              </w:rPr>
              <w:t>Project status</w:t>
            </w:r>
          </w:p>
        </w:tc>
        <w:tc>
          <w:tcPr>
            <w:tcW w:w="2104" w:type="dxa"/>
            <w:gridSpan w:val="3"/>
          </w:tcPr>
          <w:p w14:paraId="61498EE5" w14:textId="77777777" w:rsidR="0013616D" w:rsidRPr="00EA1428" w:rsidRDefault="0013616D" w:rsidP="0013616D">
            <w:pPr>
              <w:jc w:val="left"/>
              <w:rPr>
                <w:szCs w:val="22"/>
              </w:rPr>
            </w:pPr>
            <w:r>
              <w:rPr>
                <w:noProof/>
                <w:szCs w:val="22"/>
              </w:rPr>
              <w:t>Completed</w:t>
            </w:r>
          </w:p>
        </w:tc>
      </w:tr>
      <w:tr w:rsidR="0013616D" w:rsidRPr="00EA1428" w14:paraId="0954132B" w14:textId="77777777" w:rsidTr="0013616D">
        <w:tc>
          <w:tcPr>
            <w:tcW w:w="1985" w:type="dxa"/>
          </w:tcPr>
          <w:p w14:paraId="22EC01C0"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530BDE18" w14:textId="35F48F21" w:rsidR="0013616D" w:rsidRPr="00EA1428" w:rsidRDefault="0013616D" w:rsidP="0013616D">
            <w:pPr>
              <w:jc w:val="left"/>
              <w:rPr>
                <w:szCs w:val="22"/>
              </w:rPr>
            </w:pPr>
            <w:r w:rsidRPr="00B56072">
              <w:rPr>
                <w:noProof/>
                <w:szCs w:val="22"/>
              </w:rPr>
              <w:t>Assessing impacts of surface water runoff and groundwater egress from current operations and the final landform on Magela Creek sand channels</w:t>
            </w:r>
            <w:r w:rsidR="003B5028">
              <w:rPr>
                <w:noProof/>
                <w:szCs w:val="22"/>
              </w:rPr>
              <w:t>.</w:t>
            </w:r>
          </w:p>
        </w:tc>
      </w:tr>
      <w:tr w:rsidR="0013616D" w:rsidRPr="00EA1428" w14:paraId="63B7C8A0" w14:textId="77777777" w:rsidTr="0013616D">
        <w:trPr>
          <w:trHeight w:val="450"/>
        </w:trPr>
        <w:tc>
          <w:tcPr>
            <w:tcW w:w="1985" w:type="dxa"/>
            <w:vMerge w:val="restart"/>
          </w:tcPr>
          <w:p w14:paraId="797000EE"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58E0A006" w14:textId="77777777" w:rsidR="0013616D" w:rsidRDefault="0013616D" w:rsidP="0013616D">
            <w:pPr>
              <w:jc w:val="left"/>
              <w:rPr>
                <w:noProof/>
                <w:szCs w:val="22"/>
              </w:rPr>
            </w:pPr>
            <w:r>
              <w:rPr>
                <w:noProof/>
                <w:szCs w:val="22"/>
              </w:rPr>
              <w:t>Water and Sediment</w:t>
            </w:r>
          </w:p>
          <w:p w14:paraId="3C67DFDF" w14:textId="77777777" w:rsidR="0013616D" w:rsidRPr="009509CD" w:rsidRDefault="0013616D" w:rsidP="0013616D">
            <w:pPr>
              <w:jc w:val="left"/>
              <w:rPr>
                <w:noProof/>
                <w:szCs w:val="22"/>
              </w:rPr>
            </w:pPr>
          </w:p>
        </w:tc>
        <w:tc>
          <w:tcPr>
            <w:tcW w:w="1263" w:type="dxa"/>
            <w:vMerge w:val="restart"/>
            <w:tcBorders>
              <w:left w:val="single" w:sz="4" w:space="0" w:color="auto"/>
            </w:tcBorders>
            <w:vAlign w:val="center"/>
          </w:tcPr>
          <w:p w14:paraId="780431BE"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53F54E04"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04BEE35F"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2A2566EA"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77E9E9B5" w14:textId="77777777" w:rsidR="0013616D" w:rsidRPr="009509CD" w:rsidRDefault="0013616D" w:rsidP="0013616D">
            <w:pPr>
              <w:jc w:val="left"/>
              <w:rPr>
                <w:szCs w:val="22"/>
              </w:rPr>
            </w:pPr>
            <w:r w:rsidRPr="00B56072">
              <w:rPr>
                <w:noProof/>
                <w:szCs w:val="22"/>
              </w:rPr>
              <w:t>1</w:t>
            </w:r>
          </w:p>
        </w:tc>
      </w:tr>
      <w:tr w:rsidR="0013616D" w:rsidRPr="00EA1428" w14:paraId="00C1569B" w14:textId="77777777" w:rsidTr="0013616D">
        <w:trPr>
          <w:trHeight w:val="450"/>
        </w:trPr>
        <w:tc>
          <w:tcPr>
            <w:tcW w:w="1985" w:type="dxa"/>
            <w:vMerge/>
          </w:tcPr>
          <w:p w14:paraId="1C989657" w14:textId="77777777" w:rsidR="0013616D" w:rsidRDefault="0013616D" w:rsidP="0013616D">
            <w:pPr>
              <w:jc w:val="left"/>
              <w:rPr>
                <w:b/>
                <w:szCs w:val="22"/>
              </w:rPr>
            </w:pPr>
          </w:p>
        </w:tc>
        <w:tc>
          <w:tcPr>
            <w:tcW w:w="1701" w:type="dxa"/>
            <w:vMerge/>
            <w:tcBorders>
              <w:right w:val="single" w:sz="4" w:space="0" w:color="auto"/>
            </w:tcBorders>
          </w:tcPr>
          <w:p w14:paraId="24CC56E2" w14:textId="77777777" w:rsidR="0013616D" w:rsidRDefault="0013616D" w:rsidP="0013616D">
            <w:pPr>
              <w:jc w:val="left"/>
              <w:rPr>
                <w:szCs w:val="22"/>
              </w:rPr>
            </w:pPr>
          </w:p>
        </w:tc>
        <w:tc>
          <w:tcPr>
            <w:tcW w:w="1263" w:type="dxa"/>
            <w:vMerge/>
            <w:tcBorders>
              <w:left w:val="single" w:sz="4" w:space="0" w:color="auto"/>
            </w:tcBorders>
          </w:tcPr>
          <w:p w14:paraId="4E2DD652" w14:textId="77777777" w:rsidR="0013616D" w:rsidRPr="00EA1428" w:rsidRDefault="0013616D" w:rsidP="0013616D">
            <w:pPr>
              <w:jc w:val="left"/>
              <w:rPr>
                <w:b/>
                <w:szCs w:val="22"/>
              </w:rPr>
            </w:pPr>
          </w:p>
        </w:tc>
        <w:tc>
          <w:tcPr>
            <w:tcW w:w="1417" w:type="dxa"/>
            <w:gridSpan w:val="2"/>
            <w:tcBorders>
              <w:top w:val="dotted" w:sz="4" w:space="0" w:color="auto"/>
            </w:tcBorders>
          </w:tcPr>
          <w:p w14:paraId="4F83E6CC"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123A063D"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570E1BBD"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534B09BC" w14:textId="77777777" w:rsidR="0013616D" w:rsidRPr="00F836CD" w:rsidRDefault="0013616D" w:rsidP="0013616D">
            <w:pPr>
              <w:jc w:val="left"/>
              <w:rPr>
                <w:szCs w:val="22"/>
              </w:rPr>
            </w:pPr>
            <w:r w:rsidRPr="00B56072">
              <w:rPr>
                <w:noProof/>
                <w:szCs w:val="22"/>
              </w:rPr>
              <w:t>A</w:t>
            </w:r>
          </w:p>
        </w:tc>
      </w:tr>
      <w:tr w:rsidR="0013616D" w:rsidRPr="00EA1428" w14:paraId="5C9E233E" w14:textId="77777777" w:rsidTr="0013616D">
        <w:tc>
          <w:tcPr>
            <w:tcW w:w="1985" w:type="dxa"/>
            <w:vMerge w:val="restart"/>
          </w:tcPr>
          <w:p w14:paraId="14241B9A"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4843ABA0" w14:textId="77777777" w:rsidR="0013616D" w:rsidRPr="00EA1428" w:rsidRDefault="0013616D" w:rsidP="0013616D">
            <w:pPr>
              <w:jc w:val="left"/>
              <w:rPr>
                <w:szCs w:val="22"/>
              </w:rPr>
            </w:pPr>
            <w:r w:rsidRPr="00B56072">
              <w:rPr>
                <w:noProof/>
                <w:szCs w:val="22"/>
              </w:rPr>
              <w:t>RES-2016-004</w:t>
            </w:r>
          </w:p>
        </w:tc>
        <w:tc>
          <w:tcPr>
            <w:tcW w:w="3544" w:type="dxa"/>
            <w:gridSpan w:val="6"/>
            <w:tcBorders>
              <w:left w:val="single" w:sz="4" w:space="0" w:color="auto"/>
              <w:bottom w:val="dotted" w:sz="4" w:space="0" w:color="auto"/>
            </w:tcBorders>
          </w:tcPr>
          <w:p w14:paraId="671C05CE"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3917AEEA" w14:textId="77777777" w:rsidR="0013616D" w:rsidRPr="00EA1428" w:rsidRDefault="0013616D" w:rsidP="0013616D">
            <w:pPr>
              <w:jc w:val="left"/>
              <w:rPr>
                <w:szCs w:val="22"/>
              </w:rPr>
            </w:pPr>
            <w:r>
              <w:rPr>
                <w:noProof/>
                <w:szCs w:val="22"/>
              </w:rPr>
              <w:t>20/6</w:t>
            </w:r>
            <w:r w:rsidRPr="00B56072">
              <w:rPr>
                <w:noProof/>
                <w:szCs w:val="22"/>
              </w:rPr>
              <w:t>/2016</w:t>
            </w:r>
          </w:p>
        </w:tc>
      </w:tr>
      <w:tr w:rsidR="0013616D" w:rsidRPr="00EA1428" w14:paraId="352616E8" w14:textId="77777777" w:rsidTr="0013616D">
        <w:tc>
          <w:tcPr>
            <w:tcW w:w="1985" w:type="dxa"/>
            <w:vMerge/>
            <w:tcBorders>
              <w:bottom w:val="dotted" w:sz="4" w:space="0" w:color="auto"/>
            </w:tcBorders>
          </w:tcPr>
          <w:p w14:paraId="39BAF25E"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53F0C8C1"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57526E53"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105F5AAB" w14:textId="77777777" w:rsidR="0013616D" w:rsidRPr="00EA1428" w:rsidRDefault="0013616D" w:rsidP="0013616D">
            <w:pPr>
              <w:jc w:val="left"/>
              <w:rPr>
                <w:szCs w:val="22"/>
              </w:rPr>
            </w:pPr>
            <w:r>
              <w:rPr>
                <w:noProof/>
                <w:szCs w:val="22"/>
              </w:rPr>
              <w:t>30/4</w:t>
            </w:r>
            <w:r w:rsidRPr="00B56072">
              <w:rPr>
                <w:noProof/>
                <w:szCs w:val="22"/>
              </w:rPr>
              <w:t>/2017</w:t>
            </w:r>
          </w:p>
        </w:tc>
      </w:tr>
      <w:tr w:rsidR="0013616D" w:rsidRPr="00EA1428" w14:paraId="78EFDF09" w14:textId="77777777" w:rsidTr="0013616D">
        <w:tc>
          <w:tcPr>
            <w:tcW w:w="1985" w:type="dxa"/>
            <w:tcBorders>
              <w:top w:val="dotted" w:sz="4" w:space="0" w:color="auto"/>
              <w:bottom w:val="dotted" w:sz="4" w:space="0" w:color="auto"/>
            </w:tcBorders>
          </w:tcPr>
          <w:p w14:paraId="11499262"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4E8173BF" w14:textId="77777777" w:rsidR="0013616D" w:rsidRPr="00EA1428" w:rsidRDefault="0013616D" w:rsidP="0013616D">
            <w:pPr>
              <w:jc w:val="left"/>
              <w:rPr>
                <w:szCs w:val="22"/>
              </w:rPr>
            </w:pPr>
            <w:r w:rsidRPr="00B56072">
              <w:rPr>
                <w:noProof/>
                <w:szCs w:val="22"/>
              </w:rPr>
              <w:t>12</w:t>
            </w:r>
          </w:p>
        </w:tc>
        <w:tc>
          <w:tcPr>
            <w:tcW w:w="3544" w:type="dxa"/>
            <w:gridSpan w:val="6"/>
            <w:tcBorders>
              <w:top w:val="dotted" w:sz="4" w:space="0" w:color="auto"/>
              <w:left w:val="single" w:sz="4" w:space="0" w:color="auto"/>
              <w:bottom w:val="dotted" w:sz="4" w:space="0" w:color="auto"/>
            </w:tcBorders>
          </w:tcPr>
          <w:p w14:paraId="57423E6D"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2361C5D9" w14:textId="77777777" w:rsidR="0013616D" w:rsidRPr="00EA1428" w:rsidRDefault="0013616D" w:rsidP="0013616D">
            <w:pPr>
              <w:jc w:val="left"/>
              <w:rPr>
                <w:szCs w:val="22"/>
              </w:rPr>
            </w:pPr>
            <w:r>
              <w:rPr>
                <w:szCs w:val="22"/>
              </w:rPr>
              <w:t>30/4/2017</w:t>
            </w:r>
          </w:p>
        </w:tc>
      </w:tr>
      <w:tr w:rsidR="0013616D" w:rsidRPr="00EA1428" w14:paraId="51BEE1C0" w14:textId="77777777" w:rsidTr="0013616D">
        <w:tc>
          <w:tcPr>
            <w:tcW w:w="1985" w:type="dxa"/>
            <w:tcBorders>
              <w:top w:val="dotted" w:sz="4" w:space="0" w:color="auto"/>
              <w:bottom w:val="dotted" w:sz="4" w:space="0" w:color="auto"/>
            </w:tcBorders>
          </w:tcPr>
          <w:p w14:paraId="254C47DE"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7A6DE331"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64B1BCF2"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11AA6A5B" w14:textId="77777777" w:rsidR="0013616D" w:rsidRPr="00EA1428" w:rsidRDefault="0013616D" w:rsidP="0013616D">
            <w:pPr>
              <w:jc w:val="left"/>
              <w:rPr>
                <w:szCs w:val="22"/>
              </w:rPr>
            </w:pPr>
            <w:r>
              <w:rPr>
                <w:noProof/>
                <w:szCs w:val="22"/>
              </w:rPr>
              <w:t>31/3</w:t>
            </w:r>
            <w:r w:rsidRPr="00B56072">
              <w:rPr>
                <w:noProof/>
                <w:szCs w:val="22"/>
              </w:rPr>
              <w:t>/2017</w:t>
            </w:r>
          </w:p>
        </w:tc>
      </w:tr>
      <w:tr w:rsidR="0013616D" w:rsidRPr="00EA1428" w14:paraId="714F2D54" w14:textId="77777777" w:rsidTr="0013616D">
        <w:trPr>
          <w:trHeight w:val="281"/>
        </w:trPr>
        <w:tc>
          <w:tcPr>
            <w:tcW w:w="1985" w:type="dxa"/>
            <w:tcBorders>
              <w:top w:val="dotted" w:sz="4" w:space="0" w:color="auto"/>
              <w:bottom w:val="dotted" w:sz="4" w:space="0" w:color="auto"/>
              <w:right w:val="nil"/>
            </w:tcBorders>
          </w:tcPr>
          <w:p w14:paraId="22E76189"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219595FE"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02A80738"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0329AFF0" w14:textId="77777777" w:rsidR="0013616D" w:rsidRPr="00EA1428" w:rsidRDefault="0013616D" w:rsidP="0013616D">
            <w:pPr>
              <w:jc w:val="left"/>
              <w:rPr>
                <w:szCs w:val="22"/>
              </w:rPr>
            </w:pPr>
            <w:r w:rsidRPr="00B56072">
              <w:rPr>
                <w:noProof/>
                <w:szCs w:val="22"/>
              </w:rPr>
              <w:t>N/A</w:t>
            </w:r>
          </w:p>
        </w:tc>
      </w:tr>
      <w:tr w:rsidR="0013616D" w:rsidRPr="00EA1428" w14:paraId="6E9E23C4" w14:textId="77777777" w:rsidTr="0013616D">
        <w:trPr>
          <w:trHeight w:val="140"/>
        </w:trPr>
        <w:tc>
          <w:tcPr>
            <w:tcW w:w="1985" w:type="dxa"/>
            <w:tcBorders>
              <w:top w:val="dotted" w:sz="4" w:space="0" w:color="auto"/>
              <w:bottom w:val="dotted" w:sz="4" w:space="0" w:color="auto"/>
              <w:right w:val="nil"/>
            </w:tcBorders>
          </w:tcPr>
          <w:p w14:paraId="058AE7A0"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3CE4978D"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2896DF6E" w14:textId="77777777" w:rsidR="0013616D" w:rsidRDefault="0013616D" w:rsidP="0013616D">
            <w:pPr>
              <w:jc w:val="left"/>
              <w:rPr>
                <w:b/>
                <w:szCs w:val="22"/>
              </w:rPr>
            </w:pPr>
          </w:p>
        </w:tc>
        <w:tc>
          <w:tcPr>
            <w:tcW w:w="1679" w:type="dxa"/>
            <w:gridSpan w:val="2"/>
            <w:vMerge/>
            <w:tcBorders>
              <w:bottom w:val="dotted" w:sz="4" w:space="0" w:color="auto"/>
            </w:tcBorders>
          </w:tcPr>
          <w:p w14:paraId="3F064552" w14:textId="77777777" w:rsidR="0013616D" w:rsidRDefault="0013616D" w:rsidP="0013616D">
            <w:pPr>
              <w:jc w:val="left"/>
              <w:rPr>
                <w:szCs w:val="22"/>
              </w:rPr>
            </w:pPr>
          </w:p>
        </w:tc>
      </w:tr>
      <w:tr w:rsidR="0013616D" w:rsidRPr="00EA1428" w14:paraId="7C526C4E" w14:textId="77777777" w:rsidTr="0013616D">
        <w:tc>
          <w:tcPr>
            <w:tcW w:w="1985" w:type="dxa"/>
            <w:tcBorders>
              <w:top w:val="dotted" w:sz="4" w:space="0" w:color="auto"/>
              <w:bottom w:val="dotted" w:sz="4" w:space="0" w:color="auto"/>
            </w:tcBorders>
          </w:tcPr>
          <w:p w14:paraId="43CF1342"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7A22AAF5" w14:textId="77777777" w:rsidR="0013616D" w:rsidRPr="00EA1428" w:rsidRDefault="0013616D" w:rsidP="0013616D">
            <w:pPr>
              <w:jc w:val="left"/>
              <w:rPr>
                <w:szCs w:val="22"/>
              </w:rPr>
            </w:pPr>
            <w:r w:rsidRPr="00B56072">
              <w:rPr>
                <w:noProof/>
                <w:szCs w:val="22"/>
              </w:rPr>
              <w:t>Chandler, Lisa</w:t>
            </w:r>
          </w:p>
        </w:tc>
        <w:tc>
          <w:tcPr>
            <w:tcW w:w="3544" w:type="dxa"/>
            <w:gridSpan w:val="6"/>
            <w:tcBorders>
              <w:top w:val="dotted" w:sz="4" w:space="0" w:color="auto"/>
              <w:left w:val="single" w:sz="4" w:space="0" w:color="auto"/>
              <w:bottom w:val="dotted" w:sz="4" w:space="0" w:color="auto"/>
            </w:tcBorders>
          </w:tcPr>
          <w:p w14:paraId="1F056CFF"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2E332D02" w14:textId="77777777" w:rsidR="0013616D" w:rsidRPr="00EA1428" w:rsidRDefault="0013616D" w:rsidP="0013616D">
            <w:pPr>
              <w:jc w:val="left"/>
              <w:rPr>
                <w:szCs w:val="22"/>
              </w:rPr>
            </w:pPr>
            <w:r>
              <w:rPr>
                <w:noProof/>
                <w:szCs w:val="22"/>
              </w:rPr>
              <w:t>30</w:t>
            </w:r>
          </w:p>
        </w:tc>
      </w:tr>
      <w:tr w:rsidR="0013616D" w:rsidRPr="00EA1428" w14:paraId="6754EBAD" w14:textId="77777777" w:rsidTr="0013616D">
        <w:tc>
          <w:tcPr>
            <w:tcW w:w="1985" w:type="dxa"/>
            <w:tcBorders>
              <w:top w:val="dotted" w:sz="4" w:space="0" w:color="auto"/>
            </w:tcBorders>
          </w:tcPr>
          <w:p w14:paraId="0111F097"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84774E6" w14:textId="77777777" w:rsidR="0013616D" w:rsidRPr="00EA1428" w:rsidRDefault="0013616D" w:rsidP="0013616D">
            <w:pPr>
              <w:jc w:val="left"/>
              <w:rPr>
                <w:szCs w:val="22"/>
              </w:rPr>
            </w:pPr>
            <w:r w:rsidRPr="00B56072">
              <w:rPr>
                <w:noProof/>
                <w:szCs w:val="22"/>
              </w:rPr>
              <w:t>Tomlinson, Moya</w:t>
            </w:r>
          </w:p>
        </w:tc>
        <w:tc>
          <w:tcPr>
            <w:tcW w:w="3544" w:type="dxa"/>
            <w:gridSpan w:val="6"/>
            <w:tcBorders>
              <w:top w:val="dotted" w:sz="4" w:space="0" w:color="auto"/>
              <w:left w:val="single" w:sz="4" w:space="0" w:color="auto"/>
            </w:tcBorders>
          </w:tcPr>
          <w:p w14:paraId="585C5D31"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6A700AA2" w14:textId="77777777" w:rsidR="0013616D" w:rsidRPr="00EA1428" w:rsidRDefault="0013616D" w:rsidP="0013616D">
            <w:pPr>
              <w:jc w:val="left"/>
              <w:rPr>
                <w:szCs w:val="22"/>
              </w:rPr>
            </w:pPr>
            <w:r>
              <w:rPr>
                <w:szCs w:val="22"/>
              </w:rPr>
              <w:t>0</w:t>
            </w:r>
          </w:p>
        </w:tc>
      </w:tr>
    </w:tbl>
    <w:p w14:paraId="3FE22B3B" w14:textId="77777777" w:rsidR="0013616D" w:rsidRDefault="0013616D" w:rsidP="0013616D">
      <w:pPr>
        <w:pStyle w:val="4point"/>
      </w:pPr>
    </w:p>
    <w:p w14:paraId="62A1590A" w14:textId="77777777" w:rsidR="0013616D" w:rsidRDefault="0013616D" w:rsidP="0013616D">
      <w:pPr>
        <w:pStyle w:val="Heading3"/>
      </w:pPr>
      <w:bookmarkStart w:id="846" w:name="_Toc490837548"/>
      <w:bookmarkStart w:id="847" w:name="_Toc491430165"/>
      <w:bookmarkStart w:id="848" w:name="_Toc491431037"/>
      <w:bookmarkStart w:id="849" w:name="_Toc508200471"/>
      <w:r>
        <w:t>Aims</w:t>
      </w:r>
      <w:bookmarkEnd w:id="846"/>
      <w:bookmarkEnd w:id="847"/>
      <w:bookmarkEnd w:id="848"/>
      <w:bookmarkEnd w:id="849"/>
      <w:r>
        <w:t xml:space="preserve"> </w:t>
      </w:r>
    </w:p>
    <w:p w14:paraId="62E1AFF8" w14:textId="4D66AC2C" w:rsidR="0013616D" w:rsidRDefault="0013616D" w:rsidP="00B63E66">
      <w:pPr>
        <w:pStyle w:val="ListParagraph"/>
        <w:numPr>
          <w:ilvl w:val="0"/>
          <w:numId w:val="13"/>
        </w:numPr>
        <w:ind w:left="426"/>
        <w:rPr>
          <w:noProof/>
        </w:rPr>
      </w:pPr>
      <w:r>
        <w:rPr>
          <w:noProof/>
        </w:rPr>
        <w:t>Characterise the dry season subsurface faunal communities in Magela Creek sandbed.</w:t>
      </w:r>
    </w:p>
    <w:p w14:paraId="0728A70C" w14:textId="0EE0FB27" w:rsidR="0013616D" w:rsidRPr="002B0A47" w:rsidRDefault="0013616D" w:rsidP="00B63E66">
      <w:pPr>
        <w:pStyle w:val="ListParagraph"/>
        <w:numPr>
          <w:ilvl w:val="0"/>
          <w:numId w:val="13"/>
        </w:numPr>
        <w:ind w:left="426"/>
      </w:pPr>
      <w:r>
        <w:rPr>
          <w:noProof/>
        </w:rPr>
        <w:t>Characterise the dry season surface and subsurface water quality in Magela Creek.</w:t>
      </w:r>
    </w:p>
    <w:p w14:paraId="3D9D24B1" w14:textId="77777777" w:rsidR="0013616D" w:rsidRDefault="0013616D" w:rsidP="0013616D">
      <w:pPr>
        <w:pStyle w:val="Heading3"/>
      </w:pPr>
      <w:bookmarkStart w:id="850" w:name="_Toc490837549"/>
      <w:bookmarkStart w:id="851" w:name="_Toc491430166"/>
      <w:bookmarkStart w:id="852" w:name="_Toc491431038"/>
      <w:bookmarkStart w:id="853" w:name="_Toc508200472"/>
      <w:r>
        <w:t>Background</w:t>
      </w:r>
      <w:bookmarkEnd w:id="850"/>
      <w:bookmarkEnd w:id="851"/>
      <w:bookmarkEnd w:id="852"/>
      <w:bookmarkEnd w:id="853"/>
      <w:r>
        <w:t xml:space="preserve"> </w:t>
      </w:r>
    </w:p>
    <w:p w14:paraId="50957005" w14:textId="77777777" w:rsidR="0013616D" w:rsidRDefault="0013616D" w:rsidP="0013616D">
      <w:pPr>
        <w:rPr>
          <w:noProof/>
        </w:rPr>
      </w:pPr>
      <w:r>
        <w:rPr>
          <w:noProof/>
        </w:rPr>
        <w:t>The site-specific limit for magnesium (Mg) in Magela Creek is 3 mg/L. Preliminary sampling in December 2015 identified elevated Mg in Magela Creek 5 km downstream of Ranger (MCDW). There have been several previous occurrences of Mg contamination, either unusually high concentrations or outside the period of main creek flows. Efflorescence of magnesium sulfate (MgSO4) in the Magela Creek area was first noticed at the base of the Magela Creek Land Application Area and on the creek banks in the 1993 dry season. Conductivity in small residual pools in the creek bed in the affected area was much higher than in other pools (1450 μS/cm cf. 22 – 115 μS/cm), and pH was much lower (3.26 cf. 6.04 – 7.05). There has also been efflorescence of MgSO4 in the Djalkmara Land Application Area in 2007 and 2009, resulting in an estimated Mg concentration of 5.4 mg/L entering Magela Creek and 6 mg/L entering Coonjimba Billabong due to transport during first flush. In 2014, several EC events and elevated levels of Mg and SO4 were observed in Magela Creek, primarily associated with flushing of solutes from Gulungul Creek Tributary 2. In addition, modelling of post-closure solute migration from Pit 3 predicts that a plume of Mg will intersect the Magela Creek sandbed within 10 years if no mitigation is in place.</w:t>
      </w:r>
    </w:p>
    <w:p w14:paraId="0FF741DE" w14:textId="77777777" w:rsidR="0013616D" w:rsidRDefault="0013616D" w:rsidP="0013616D">
      <w:pPr>
        <w:rPr>
          <w:noProof/>
        </w:rPr>
      </w:pPr>
      <w:r>
        <w:rPr>
          <w:noProof/>
        </w:rPr>
        <w:t>A workshop in March 2016 scoped specific research needs regarding potential impacts of elevated Mg on the subsurface ecology in Magela Creek. The presence, composition of, and risks to, subsurface faunal communities in Magela Creek are unknown.</w:t>
      </w:r>
    </w:p>
    <w:p w14:paraId="1BA69128" w14:textId="77777777" w:rsidR="0013616D" w:rsidRDefault="0013616D" w:rsidP="0013616D">
      <w:r>
        <w:rPr>
          <w:noProof/>
        </w:rPr>
        <w:t>Detailed spatial characterisation is required to determine the extent of this contamination, and to determine whether it is seasonal only, or indicative of long-term residency along the creek channel and through the sand depth profile. Characterisation of the subsurface fauna in the sands is also required for impact and risk assessment. Information arising from a study of current contamination should inform assessment of risks associated with predicted groundwater expression of contaminants in Magela Creek from Pit 3 closure modelling.</w:t>
      </w:r>
    </w:p>
    <w:p w14:paraId="601B6526" w14:textId="77777777" w:rsidR="0013616D" w:rsidRDefault="0013616D" w:rsidP="0013616D">
      <w:pPr>
        <w:pStyle w:val="Heading3"/>
      </w:pPr>
      <w:bookmarkStart w:id="854" w:name="_Toc490837550"/>
      <w:bookmarkStart w:id="855" w:name="_Toc491430167"/>
      <w:bookmarkStart w:id="856" w:name="_Toc491431039"/>
      <w:bookmarkStart w:id="857" w:name="_Toc508200473"/>
      <w:r>
        <w:t>Progress against plan</w:t>
      </w:r>
      <w:bookmarkEnd w:id="854"/>
      <w:bookmarkEnd w:id="855"/>
      <w:bookmarkEnd w:id="856"/>
      <w:bookmarkEnd w:id="857"/>
      <w:r>
        <w:t xml:space="preserve"> </w:t>
      </w:r>
    </w:p>
    <w:p w14:paraId="160456CC" w14:textId="43913171" w:rsidR="0013616D" w:rsidRDefault="0013616D" w:rsidP="0013616D">
      <w:r>
        <w:rPr>
          <w:noProof/>
        </w:rPr>
        <w:t>Internal Report completed in July 2017.</w:t>
      </w:r>
      <w:r w:rsidR="008D7738">
        <w:rPr>
          <w:noProof/>
        </w:rPr>
        <w:t xml:space="preserve"> Project completed.</w:t>
      </w:r>
    </w:p>
    <w:p w14:paraId="3F828A7B" w14:textId="77777777" w:rsidR="0013616D" w:rsidRPr="009509CD" w:rsidRDefault="0013616D" w:rsidP="0013616D">
      <w:pPr>
        <w:pStyle w:val="Heading3"/>
      </w:pPr>
      <w:bookmarkStart w:id="858" w:name="_Toc490837551"/>
      <w:bookmarkStart w:id="859" w:name="_Toc491430168"/>
      <w:bookmarkStart w:id="860" w:name="_Toc491431040"/>
      <w:bookmarkStart w:id="861" w:name="_Toc508200474"/>
      <w:r w:rsidRPr="00A85812">
        <w:t>Key findings</w:t>
      </w:r>
      <w:bookmarkEnd w:id="858"/>
      <w:bookmarkEnd w:id="859"/>
      <w:bookmarkEnd w:id="860"/>
      <w:bookmarkEnd w:id="861"/>
    </w:p>
    <w:p w14:paraId="0E075745" w14:textId="22CD76DE" w:rsidR="0013616D" w:rsidRDefault="0013616D" w:rsidP="00B63E66">
      <w:pPr>
        <w:pStyle w:val="ListParagraph"/>
        <w:numPr>
          <w:ilvl w:val="0"/>
          <w:numId w:val="13"/>
        </w:numPr>
        <w:ind w:left="426"/>
        <w:rPr>
          <w:noProof/>
        </w:rPr>
      </w:pPr>
      <w:r>
        <w:rPr>
          <w:noProof/>
        </w:rPr>
        <w:t>Elevated EC (220 microsiemens/cm) and Mg (14 mg/L), and low pH (3.1–3.4), were recorded in Magela C</w:t>
      </w:r>
      <w:r w:rsidR="00F23F85">
        <w:rPr>
          <w:noProof/>
        </w:rPr>
        <w:t>ree</w:t>
      </w:r>
      <w:r>
        <w:rPr>
          <w:noProof/>
        </w:rPr>
        <w:t>k sandbed adjacent to the Magela Land Application Area and Coonjimba Billabong in July 2016.</w:t>
      </w:r>
    </w:p>
    <w:p w14:paraId="4AABA997" w14:textId="30BA6D42" w:rsidR="0013616D" w:rsidRDefault="0013616D" w:rsidP="00B63E66">
      <w:pPr>
        <w:pStyle w:val="ListParagraph"/>
        <w:numPr>
          <w:ilvl w:val="0"/>
          <w:numId w:val="13"/>
        </w:numPr>
        <w:ind w:left="426"/>
        <w:rPr>
          <w:noProof/>
        </w:rPr>
      </w:pPr>
      <w:r>
        <w:rPr>
          <w:noProof/>
        </w:rPr>
        <w:t>Elevated EC (370 microsiemens/cm) was recorded at sites adjacent to Coonjimba Billabong again in August 2016.</w:t>
      </w:r>
    </w:p>
    <w:p w14:paraId="3695D02F" w14:textId="4967CCB4" w:rsidR="0013616D" w:rsidRDefault="0013616D" w:rsidP="00B63E66">
      <w:pPr>
        <w:pStyle w:val="ListParagraph"/>
        <w:numPr>
          <w:ilvl w:val="0"/>
          <w:numId w:val="13"/>
        </w:numPr>
        <w:ind w:left="426"/>
        <w:rPr>
          <w:noProof/>
        </w:rPr>
      </w:pPr>
      <w:r>
        <w:rPr>
          <w:noProof/>
        </w:rPr>
        <w:t>Continuous data recorded maximum EC values of 566 microsiemens/cm from a site near Coonjimba Billabong.</w:t>
      </w:r>
    </w:p>
    <w:p w14:paraId="2C607C1C" w14:textId="08C341C2" w:rsidR="0013616D" w:rsidRDefault="0013616D" w:rsidP="00B63E66">
      <w:pPr>
        <w:pStyle w:val="ListParagraph"/>
        <w:numPr>
          <w:ilvl w:val="0"/>
          <w:numId w:val="13"/>
        </w:numPr>
        <w:ind w:left="426"/>
        <w:rPr>
          <w:noProof/>
        </w:rPr>
      </w:pPr>
      <w:r>
        <w:rPr>
          <w:noProof/>
        </w:rPr>
        <w:t>Shallow groundwater appears influenced by surface water with all sites experiencing significant decreases in EC with advent of flow in the creek in September 2016.</w:t>
      </w:r>
    </w:p>
    <w:p w14:paraId="0C85FA45" w14:textId="50FB51A2" w:rsidR="0013616D" w:rsidRDefault="0013616D" w:rsidP="00B63E66">
      <w:pPr>
        <w:pStyle w:val="ListParagraph"/>
        <w:numPr>
          <w:ilvl w:val="0"/>
          <w:numId w:val="13"/>
        </w:numPr>
        <w:ind w:left="426"/>
        <w:rPr>
          <w:noProof/>
        </w:rPr>
      </w:pPr>
      <w:r>
        <w:rPr>
          <w:noProof/>
        </w:rPr>
        <w:t>Preliminary investigations of fauna samples estabilished the presence of a groundwater community with a total of 144 individuals from 13 taxa collected.</w:t>
      </w:r>
    </w:p>
    <w:p w14:paraId="0ADED01C" w14:textId="467F4047" w:rsidR="0013616D" w:rsidRDefault="0013616D" w:rsidP="00B63E66">
      <w:pPr>
        <w:pStyle w:val="ListParagraph"/>
        <w:numPr>
          <w:ilvl w:val="0"/>
          <w:numId w:val="13"/>
        </w:numPr>
        <w:ind w:left="426"/>
        <w:rPr>
          <w:noProof/>
        </w:rPr>
      </w:pPr>
      <w:r>
        <w:rPr>
          <w:noProof/>
        </w:rPr>
        <w:t>A number of specimens of Syncarida (tentatively identified as members of the Parabathynellidae) were collected. Potentially these are a new record for the Northern Territory</w:t>
      </w:r>
      <w:r w:rsidR="00F23F85">
        <w:rPr>
          <w:noProof/>
        </w:rPr>
        <w:t>.</w:t>
      </w:r>
    </w:p>
    <w:p w14:paraId="20E267A3" w14:textId="77777777" w:rsidR="0013616D" w:rsidRDefault="0013616D" w:rsidP="0013616D">
      <w:r>
        <w:rPr>
          <w:noProof/>
        </w:rPr>
        <w:t>This study has been used to scope and design further water quality and biological studies on Magela sands for 2017.</w:t>
      </w:r>
    </w:p>
    <w:p w14:paraId="28AEAB2A" w14:textId="77777777" w:rsidR="0013616D" w:rsidRDefault="0013616D" w:rsidP="0013616D">
      <w:pPr>
        <w:pStyle w:val="Heading3"/>
      </w:pPr>
      <w:bookmarkStart w:id="862" w:name="_Toc490837552"/>
      <w:bookmarkStart w:id="863" w:name="_Toc491430169"/>
      <w:bookmarkStart w:id="864" w:name="_Toc491431041"/>
      <w:bookmarkStart w:id="865" w:name="_Toc508200475"/>
      <w:r>
        <w:t>Workplan for 2017–18</w:t>
      </w:r>
      <w:bookmarkEnd w:id="862"/>
      <w:bookmarkEnd w:id="863"/>
      <w:bookmarkEnd w:id="864"/>
      <w:bookmarkEnd w:id="865"/>
      <w:r>
        <w:t xml:space="preserve"> </w:t>
      </w:r>
    </w:p>
    <w:p w14:paraId="4FE920A8" w14:textId="77777777" w:rsidR="0013616D" w:rsidRPr="002B0A47" w:rsidRDefault="0013616D" w:rsidP="0013616D">
      <w:r>
        <w:rPr>
          <w:noProof/>
        </w:rPr>
        <w:t>N/A. The project is completed.</w:t>
      </w:r>
    </w:p>
    <w:p w14:paraId="3D96A1ED" w14:textId="77777777" w:rsidR="0013616D" w:rsidRDefault="0013616D" w:rsidP="0013616D">
      <w:pPr>
        <w:pStyle w:val="Heading3"/>
      </w:pPr>
      <w:bookmarkStart w:id="866" w:name="_Toc490837553"/>
      <w:bookmarkStart w:id="867" w:name="_Toc491430170"/>
      <w:bookmarkStart w:id="868" w:name="_Toc491431042"/>
      <w:bookmarkStart w:id="869" w:name="_Toc508200476"/>
      <w:r>
        <w:t>Planned project outputs and associated outcomes</w:t>
      </w:r>
      <w:bookmarkEnd w:id="866"/>
      <w:bookmarkEnd w:id="867"/>
      <w:bookmarkEnd w:id="868"/>
      <w:bookmarkEnd w:id="869"/>
    </w:p>
    <w:p w14:paraId="56CED338" w14:textId="77777777" w:rsidR="0013616D" w:rsidRDefault="0013616D" w:rsidP="0013616D">
      <w:pPr>
        <w:rPr>
          <w:noProof/>
        </w:rPr>
      </w:pPr>
      <w:r>
        <w:rPr>
          <w:noProof/>
        </w:rPr>
        <w:t>Report on findings of pilot project (2015 and 2016 sampling) including a spatial and temporal description of the presence and composition of subsurface faunal communities in the Magela Creek sandbed, and of surface and subsurface water quality including Mg contamination.</w:t>
      </w:r>
    </w:p>
    <w:p w14:paraId="5789E82E" w14:textId="77777777" w:rsidR="0013616D" w:rsidRDefault="0013616D" w:rsidP="0013616D">
      <w:r w:rsidRPr="008420D2">
        <w:t>The results will improve understanding of the location and movement of current contamination in Magela Creek sand bed. It will also provide an understanding of the potential impacts of elevated Mg on the subsurface ecology in Magela Creek, and inform more detailed future sampling.</w:t>
      </w:r>
    </w:p>
    <w:p w14:paraId="609D0892" w14:textId="77777777" w:rsidR="0013616D" w:rsidRDefault="0013616D" w:rsidP="0013616D">
      <w:pPr>
        <w:pStyle w:val="Heading3"/>
      </w:pPr>
      <w:bookmarkStart w:id="870" w:name="_Toc490837554"/>
      <w:bookmarkStart w:id="871" w:name="_Toc491430171"/>
      <w:bookmarkStart w:id="872" w:name="_Toc491431043"/>
      <w:bookmarkStart w:id="873" w:name="_Toc508200477"/>
      <w:r>
        <w:t>Planned communication activities</w:t>
      </w:r>
      <w:bookmarkEnd w:id="870"/>
      <w:bookmarkEnd w:id="871"/>
      <w:bookmarkEnd w:id="872"/>
      <w:bookmarkEnd w:id="873"/>
    </w:p>
    <w:p w14:paraId="035EBD68" w14:textId="77777777" w:rsidR="0013616D" w:rsidRDefault="0013616D" w:rsidP="0013616D">
      <w:pPr>
        <w:rPr>
          <w:noProof/>
        </w:rPr>
      </w:pPr>
      <w:r>
        <w:rPr>
          <w:noProof/>
        </w:rPr>
        <w:t>The primary communication activities for the project are:</w:t>
      </w:r>
    </w:p>
    <w:p w14:paraId="6494F5A0" w14:textId="00BC35D3" w:rsidR="0013616D" w:rsidRDefault="0013616D" w:rsidP="00B63E66">
      <w:pPr>
        <w:pStyle w:val="ListParagraph"/>
        <w:numPr>
          <w:ilvl w:val="0"/>
          <w:numId w:val="13"/>
        </w:numPr>
        <w:ind w:left="426"/>
        <w:rPr>
          <w:noProof/>
        </w:rPr>
      </w:pPr>
      <w:r>
        <w:rPr>
          <w:noProof/>
        </w:rPr>
        <w:t>Presentations as required to key stakeholders and at conferences</w:t>
      </w:r>
    </w:p>
    <w:p w14:paraId="419FF9D4" w14:textId="4BC386EE" w:rsidR="0013616D" w:rsidRDefault="00F23F85" w:rsidP="00B63E66">
      <w:pPr>
        <w:pStyle w:val="ListParagraph"/>
        <w:numPr>
          <w:ilvl w:val="0"/>
          <w:numId w:val="13"/>
        </w:numPr>
        <w:ind w:left="426"/>
      </w:pPr>
      <w:r>
        <w:rPr>
          <w:noProof/>
        </w:rPr>
        <w:t>Publication in an Internal R</w:t>
      </w:r>
      <w:r w:rsidR="0013616D">
        <w:rPr>
          <w:noProof/>
        </w:rPr>
        <w:t>eport</w:t>
      </w:r>
    </w:p>
    <w:p w14:paraId="314019C6" w14:textId="77777777" w:rsidR="0013616D" w:rsidRDefault="0013616D" w:rsidP="0013616D">
      <w:pPr>
        <w:pStyle w:val="Heading3"/>
      </w:pPr>
      <w:bookmarkStart w:id="874" w:name="_Toc490837555"/>
      <w:bookmarkStart w:id="875" w:name="_Toc491430172"/>
      <w:bookmarkStart w:id="876" w:name="_Toc491431044"/>
      <w:bookmarkStart w:id="877" w:name="_Toc508200478"/>
      <w:r>
        <w:t>Project publications to date (if applicable)</w:t>
      </w:r>
      <w:bookmarkEnd w:id="874"/>
      <w:bookmarkEnd w:id="875"/>
      <w:bookmarkEnd w:id="876"/>
      <w:bookmarkEnd w:id="877"/>
    </w:p>
    <w:p w14:paraId="0329A005" w14:textId="77777777" w:rsidR="0013616D" w:rsidRDefault="0013616D" w:rsidP="003B5028">
      <w:pPr>
        <w:pStyle w:val="referencelist1"/>
        <w:rPr>
          <w:noProof/>
        </w:rPr>
      </w:pPr>
      <w:r>
        <w:rPr>
          <w:noProof/>
        </w:rPr>
        <w:t>Chandler L, Tomlinson M &amp; Humphrey C 2017 Water quality and biota in the subsurface sands of Magela Creek – report of a pilot project, Internal Report 626, Supervising Scientist, Darwin.</w:t>
      </w:r>
    </w:p>
    <w:p w14:paraId="6EEC802F" w14:textId="77777777" w:rsidR="0013616D" w:rsidRDefault="0013616D" w:rsidP="0013616D">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1A242EA6"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01FE76E7" w14:textId="77777777" w:rsidR="0013616D" w:rsidRPr="00EA1428" w:rsidRDefault="0013616D" w:rsidP="0013616D">
            <w:pPr>
              <w:jc w:val="left"/>
              <w:rPr>
                <w:szCs w:val="22"/>
              </w:rPr>
            </w:pPr>
            <w:r w:rsidRPr="00EA1428">
              <w:rPr>
                <w:szCs w:val="22"/>
              </w:rPr>
              <w:t>Project details</w:t>
            </w:r>
          </w:p>
        </w:tc>
      </w:tr>
      <w:tr w:rsidR="0013616D" w:rsidRPr="00EA1428" w14:paraId="4C9F66FE" w14:textId="77777777" w:rsidTr="0013616D">
        <w:tc>
          <w:tcPr>
            <w:tcW w:w="1985" w:type="dxa"/>
          </w:tcPr>
          <w:p w14:paraId="791E48A8" w14:textId="77777777" w:rsidR="0013616D" w:rsidRPr="00EA1428" w:rsidRDefault="0013616D" w:rsidP="0013616D">
            <w:pPr>
              <w:jc w:val="left"/>
              <w:rPr>
                <w:b/>
                <w:szCs w:val="22"/>
              </w:rPr>
            </w:pPr>
            <w:r w:rsidRPr="00EA1428">
              <w:rPr>
                <w:b/>
                <w:szCs w:val="22"/>
              </w:rPr>
              <w:t>Project title</w:t>
            </w:r>
          </w:p>
        </w:tc>
        <w:tc>
          <w:tcPr>
            <w:tcW w:w="6924" w:type="dxa"/>
            <w:gridSpan w:val="9"/>
          </w:tcPr>
          <w:p w14:paraId="19D64846" w14:textId="77777777" w:rsidR="0013616D" w:rsidRPr="00EA1428" w:rsidRDefault="0013616D" w:rsidP="0013616D">
            <w:pPr>
              <w:jc w:val="left"/>
              <w:rPr>
                <w:szCs w:val="22"/>
              </w:rPr>
            </w:pPr>
            <w:r w:rsidRPr="00B56072">
              <w:rPr>
                <w:noProof/>
                <w:szCs w:val="22"/>
              </w:rPr>
              <w:t>Toxicity of ammonia to local species at a range of pHs</w:t>
            </w:r>
          </w:p>
        </w:tc>
      </w:tr>
      <w:tr w:rsidR="0013616D" w:rsidRPr="00EA1428" w14:paraId="52F4C632" w14:textId="77777777" w:rsidTr="0013616D">
        <w:tc>
          <w:tcPr>
            <w:tcW w:w="1985" w:type="dxa"/>
          </w:tcPr>
          <w:p w14:paraId="1A3EF5A4"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7C626679"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66021E40" w14:textId="77777777" w:rsidR="0013616D" w:rsidRPr="00EA1428" w:rsidRDefault="0013616D" w:rsidP="0013616D">
            <w:pPr>
              <w:jc w:val="left"/>
              <w:rPr>
                <w:b/>
                <w:szCs w:val="22"/>
              </w:rPr>
            </w:pPr>
            <w:r w:rsidRPr="00EA1428">
              <w:rPr>
                <w:b/>
                <w:szCs w:val="22"/>
              </w:rPr>
              <w:t>Site</w:t>
            </w:r>
          </w:p>
        </w:tc>
        <w:tc>
          <w:tcPr>
            <w:tcW w:w="2104" w:type="dxa"/>
            <w:gridSpan w:val="3"/>
          </w:tcPr>
          <w:p w14:paraId="7A4F6579" w14:textId="77777777" w:rsidR="0013616D" w:rsidRPr="00EA1428" w:rsidRDefault="0013616D" w:rsidP="0013616D">
            <w:pPr>
              <w:jc w:val="left"/>
              <w:rPr>
                <w:szCs w:val="22"/>
              </w:rPr>
            </w:pPr>
            <w:r w:rsidRPr="00B56072">
              <w:rPr>
                <w:noProof/>
                <w:szCs w:val="22"/>
              </w:rPr>
              <w:t>Ranger</w:t>
            </w:r>
          </w:p>
        </w:tc>
      </w:tr>
      <w:tr w:rsidR="0013616D" w:rsidRPr="00EA1428" w14:paraId="041A05E4" w14:textId="77777777" w:rsidTr="0013616D">
        <w:tc>
          <w:tcPr>
            <w:tcW w:w="1985" w:type="dxa"/>
          </w:tcPr>
          <w:p w14:paraId="13645418"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0AFACDBA"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52B3041A" w14:textId="77777777" w:rsidR="0013616D" w:rsidRPr="00325597" w:rsidRDefault="0013616D" w:rsidP="0013616D">
            <w:pPr>
              <w:jc w:val="left"/>
              <w:rPr>
                <w:b/>
                <w:szCs w:val="22"/>
              </w:rPr>
            </w:pPr>
            <w:r w:rsidRPr="00325597">
              <w:rPr>
                <w:b/>
                <w:szCs w:val="22"/>
              </w:rPr>
              <w:t>Project status</w:t>
            </w:r>
          </w:p>
        </w:tc>
        <w:tc>
          <w:tcPr>
            <w:tcW w:w="2104" w:type="dxa"/>
            <w:gridSpan w:val="3"/>
          </w:tcPr>
          <w:p w14:paraId="38B147BE" w14:textId="77777777" w:rsidR="0013616D" w:rsidRPr="00EA1428" w:rsidRDefault="0013616D" w:rsidP="0013616D">
            <w:pPr>
              <w:jc w:val="left"/>
              <w:rPr>
                <w:szCs w:val="22"/>
              </w:rPr>
            </w:pPr>
            <w:r w:rsidRPr="00B56072">
              <w:rPr>
                <w:noProof/>
                <w:szCs w:val="22"/>
              </w:rPr>
              <w:t>Active</w:t>
            </w:r>
          </w:p>
        </w:tc>
      </w:tr>
      <w:tr w:rsidR="0013616D" w:rsidRPr="00EA1428" w14:paraId="2BC7381C" w14:textId="77777777" w:rsidTr="0013616D">
        <w:tc>
          <w:tcPr>
            <w:tcW w:w="1985" w:type="dxa"/>
          </w:tcPr>
          <w:p w14:paraId="7560A257"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740CB62" w14:textId="77777777" w:rsidR="0013616D" w:rsidRPr="00EA1428" w:rsidRDefault="0013616D" w:rsidP="0013616D">
            <w:pPr>
              <w:jc w:val="left"/>
              <w:rPr>
                <w:szCs w:val="22"/>
              </w:rPr>
            </w:pPr>
            <w:r>
              <w:rPr>
                <w:noProof/>
                <w:szCs w:val="22"/>
              </w:rPr>
              <w:t>Protection of aquatic ecosystems, specifically lentic water bodies, from the effects of ammonia, particularly post-rehabilitation.</w:t>
            </w:r>
          </w:p>
        </w:tc>
      </w:tr>
      <w:tr w:rsidR="0013616D" w:rsidRPr="00EA1428" w14:paraId="3AABFB91" w14:textId="77777777" w:rsidTr="0013616D">
        <w:trPr>
          <w:trHeight w:val="450"/>
        </w:trPr>
        <w:tc>
          <w:tcPr>
            <w:tcW w:w="1985" w:type="dxa"/>
            <w:vMerge w:val="restart"/>
          </w:tcPr>
          <w:p w14:paraId="14C044EB"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2F20AE6F"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13D0A19B"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5D48383"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04C60805"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3C2E499C"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56CABC70" w14:textId="77777777" w:rsidR="0013616D" w:rsidRPr="009509CD" w:rsidRDefault="0013616D" w:rsidP="0013616D">
            <w:pPr>
              <w:jc w:val="left"/>
              <w:rPr>
                <w:szCs w:val="22"/>
              </w:rPr>
            </w:pPr>
            <w:r w:rsidRPr="00B56072">
              <w:rPr>
                <w:noProof/>
                <w:szCs w:val="22"/>
              </w:rPr>
              <w:t>1</w:t>
            </w:r>
          </w:p>
        </w:tc>
      </w:tr>
      <w:tr w:rsidR="0013616D" w:rsidRPr="00EA1428" w14:paraId="77C90D38" w14:textId="77777777" w:rsidTr="0013616D">
        <w:trPr>
          <w:trHeight w:val="450"/>
        </w:trPr>
        <w:tc>
          <w:tcPr>
            <w:tcW w:w="1985" w:type="dxa"/>
            <w:vMerge/>
          </w:tcPr>
          <w:p w14:paraId="72DEAC36" w14:textId="77777777" w:rsidR="0013616D" w:rsidRDefault="0013616D" w:rsidP="0013616D">
            <w:pPr>
              <w:jc w:val="left"/>
              <w:rPr>
                <w:b/>
                <w:szCs w:val="22"/>
              </w:rPr>
            </w:pPr>
          </w:p>
        </w:tc>
        <w:tc>
          <w:tcPr>
            <w:tcW w:w="1701" w:type="dxa"/>
            <w:vMerge/>
            <w:tcBorders>
              <w:right w:val="single" w:sz="4" w:space="0" w:color="auto"/>
            </w:tcBorders>
          </w:tcPr>
          <w:p w14:paraId="638178D8" w14:textId="77777777" w:rsidR="0013616D" w:rsidRDefault="0013616D" w:rsidP="0013616D">
            <w:pPr>
              <w:jc w:val="left"/>
              <w:rPr>
                <w:szCs w:val="22"/>
              </w:rPr>
            </w:pPr>
          </w:p>
        </w:tc>
        <w:tc>
          <w:tcPr>
            <w:tcW w:w="1263" w:type="dxa"/>
            <w:vMerge/>
            <w:tcBorders>
              <w:left w:val="single" w:sz="4" w:space="0" w:color="auto"/>
            </w:tcBorders>
          </w:tcPr>
          <w:p w14:paraId="7905DF97" w14:textId="77777777" w:rsidR="0013616D" w:rsidRPr="00EA1428" w:rsidRDefault="0013616D" w:rsidP="0013616D">
            <w:pPr>
              <w:jc w:val="left"/>
              <w:rPr>
                <w:b/>
                <w:szCs w:val="22"/>
              </w:rPr>
            </w:pPr>
          </w:p>
        </w:tc>
        <w:tc>
          <w:tcPr>
            <w:tcW w:w="1417" w:type="dxa"/>
            <w:gridSpan w:val="2"/>
            <w:tcBorders>
              <w:top w:val="dotted" w:sz="4" w:space="0" w:color="auto"/>
            </w:tcBorders>
          </w:tcPr>
          <w:p w14:paraId="715F9DFC"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7C3CCFBE"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43FAAE53"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02FE7B33" w14:textId="77777777" w:rsidR="0013616D" w:rsidRPr="00F836CD" w:rsidRDefault="0013616D" w:rsidP="0013616D">
            <w:pPr>
              <w:jc w:val="left"/>
              <w:rPr>
                <w:szCs w:val="22"/>
              </w:rPr>
            </w:pPr>
            <w:r w:rsidRPr="00B56072">
              <w:rPr>
                <w:noProof/>
                <w:szCs w:val="22"/>
              </w:rPr>
              <w:t>A</w:t>
            </w:r>
          </w:p>
        </w:tc>
      </w:tr>
      <w:tr w:rsidR="0013616D" w:rsidRPr="00EA1428" w14:paraId="433C764E" w14:textId="77777777" w:rsidTr="0013616D">
        <w:tc>
          <w:tcPr>
            <w:tcW w:w="1985" w:type="dxa"/>
            <w:vMerge w:val="restart"/>
          </w:tcPr>
          <w:p w14:paraId="770D184D"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4C6A3596" w14:textId="77777777" w:rsidR="0013616D" w:rsidRPr="00EA1428" w:rsidRDefault="0013616D" w:rsidP="0013616D">
            <w:pPr>
              <w:jc w:val="left"/>
              <w:rPr>
                <w:szCs w:val="22"/>
              </w:rPr>
            </w:pPr>
            <w:r w:rsidRPr="00B56072">
              <w:rPr>
                <w:noProof/>
                <w:szCs w:val="22"/>
              </w:rPr>
              <w:t>RES-2016-006</w:t>
            </w:r>
          </w:p>
        </w:tc>
        <w:tc>
          <w:tcPr>
            <w:tcW w:w="3544" w:type="dxa"/>
            <w:gridSpan w:val="6"/>
            <w:tcBorders>
              <w:left w:val="single" w:sz="4" w:space="0" w:color="auto"/>
              <w:bottom w:val="dotted" w:sz="4" w:space="0" w:color="auto"/>
            </w:tcBorders>
          </w:tcPr>
          <w:p w14:paraId="21969FD3"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2A7E1D72" w14:textId="77777777" w:rsidR="0013616D" w:rsidRPr="00EA1428" w:rsidRDefault="0013616D" w:rsidP="0013616D">
            <w:pPr>
              <w:jc w:val="left"/>
              <w:rPr>
                <w:szCs w:val="22"/>
              </w:rPr>
            </w:pPr>
            <w:r>
              <w:rPr>
                <w:noProof/>
                <w:szCs w:val="22"/>
              </w:rPr>
              <w:t>5/9</w:t>
            </w:r>
            <w:r w:rsidRPr="00B56072">
              <w:rPr>
                <w:noProof/>
                <w:szCs w:val="22"/>
              </w:rPr>
              <w:t>/2016</w:t>
            </w:r>
          </w:p>
        </w:tc>
      </w:tr>
      <w:tr w:rsidR="0013616D" w:rsidRPr="00EA1428" w14:paraId="692B75CC" w14:textId="77777777" w:rsidTr="0013616D">
        <w:tc>
          <w:tcPr>
            <w:tcW w:w="1985" w:type="dxa"/>
            <w:vMerge/>
            <w:tcBorders>
              <w:bottom w:val="dotted" w:sz="4" w:space="0" w:color="auto"/>
            </w:tcBorders>
          </w:tcPr>
          <w:p w14:paraId="01936AA7"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F6F33C1"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3821379A"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6D5ECEAB" w14:textId="77777777" w:rsidR="0013616D" w:rsidRPr="00EA1428" w:rsidRDefault="0013616D" w:rsidP="0013616D">
            <w:pPr>
              <w:jc w:val="left"/>
              <w:rPr>
                <w:szCs w:val="22"/>
              </w:rPr>
            </w:pPr>
            <w:r>
              <w:rPr>
                <w:noProof/>
                <w:szCs w:val="22"/>
              </w:rPr>
              <w:t>30/6</w:t>
            </w:r>
            <w:r w:rsidRPr="00B56072">
              <w:rPr>
                <w:noProof/>
                <w:szCs w:val="22"/>
              </w:rPr>
              <w:t>/2017</w:t>
            </w:r>
          </w:p>
        </w:tc>
      </w:tr>
      <w:tr w:rsidR="0013616D" w:rsidRPr="00EA1428" w14:paraId="2A1B9F80" w14:textId="77777777" w:rsidTr="0013616D">
        <w:tc>
          <w:tcPr>
            <w:tcW w:w="1985" w:type="dxa"/>
            <w:tcBorders>
              <w:top w:val="dotted" w:sz="4" w:space="0" w:color="auto"/>
              <w:bottom w:val="dotted" w:sz="4" w:space="0" w:color="auto"/>
            </w:tcBorders>
          </w:tcPr>
          <w:p w14:paraId="435300BB"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624FD5CE" w14:textId="77777777" w:rsidR="0013616D" w:rsidRPr="00EA1428" w:rsidRDefault="0013616D" w:rsidP="0013616D">
            <w:pPr>
              <w:jc w:val="left"/>
              <w:rPr>
                <w:szCs w:val="22"/>
              </w:rPr>
            </w:pPr>
            <w:r w:rsidRPr="00B56072">
              <w:rPr>
                <w:noProof/>
                <w:szCs w:val="22"/>
              </w:rPr>
              <w:t>12</w:t>
            </w:r>
          </w:p>
        </w:tc>
        <w:tc>
          <w:tcPr>
            <w:tcW w:w="3544" w:type="dxa"/>
            <w:gridSpan w:val="6"/>
            <w:tcBorders>
              <w:top w:val="dotted" w:sz="4" w:space="0" w:color="auto"/>
              <w:left w:val="single" w:sz="4" w:space="0" w:color="auto"/>
              <w:bottom w:val="dotted" w:sz="4" w:space="0" w:color="auto"/>
            </w:tcBorders>
          </w:tcPr>
          <w:p w14:paraId="2BCA31CE"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06E569E1" w14:textId="77777777" w:rsidR="0013616D" w:rsidRPr="00EA1428" w:rsidRDefault="0013616D" w:rsidP="0013616D">
            <w:pPr>
              <w:jc w:val="left"/>
              <w:rPr>
                <w:szCs w:val="22"/>
              </w:rPr>
            </w:pPr>
            <w:r>
              <w:rPr>
                <w:noProof/>
                <w:szCs w:val="22"/>
              </w:rPr>
              <w:t>30/6</w:t>
            </w:r>
            <w:r w:rsidRPr="00B56072">
              <w:rPr>
                <w:noProof/>
                <w:szCs w:val="22"/>
              </w:rPr>
              <w:t>/2017</w:t>
            </w:r>
          </w:p>
        </w:tc>
      </w:tr>
      <w:tr w:rsidR="0013616D" w:rsidRPr="00EA1428" w14:paraId="465FF90D" w14:textId="77777777" w:rsidTr="0013616D">
        <w:tc>
          <w:tcPr>
            <w:tcW w:w="1985" w:type="dxa"/>
            <w:tcBorders>
              <w:top w:val="dotted" w:sz="4" w:space="0" w:color="auto"/>
              <w:bottom w:val="dotted" w:sz="4" w:space="0" w:color="auto"/>
            </w:tcBorders>
          </w:tcPr>
          <w:p w14:paraId="00C2C546"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4B16C4C1"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4386EE0A"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2A66D757" w14:textId="77777777" w:rsidR="0013616D" w:rsidRPr="00EA1428" w:rsidRDefault="0013616D" w:rsidP="0013616D">
            <w:pPr>
              <w:jc w:val="left"/>
              <w:rPr>
                <w:szCs w:val="22"/>
              </w:rPr>
            </w:pPr>
            <w:r>
              <w:rPr>
                <w:szCs w:val="22"/>
              </w:rPr>
              <w:t>N/A</w:t>
            </w:r>
          </w:p>
        </w:tc>
      </w:tr>
      <w:tr w:rsidR="0013616D" w:rsidRPr="00EA1428" w14:paraId="7815EC2C" w14:textId="77777777" w:rsidTr="0013616D">
        <w:trPr>
          <w:trHeight w:val="281"/>
        </w:trPr>
        <w:tc>
          <w:tcPr>
            <w:tcW w:w="1985" w:type="dxa"/>
            <w:tcBorders>
              <w:top w:val="dotted" w:sz="4" w:space="0" w:color="auto"/>
              <w:bottom w:val="dotted" w:sz="4" w:space="0" w:color="auto"/>
              <w:right w:val="nil"/>
            </w:tcBorders>
          </w:tcPr>
          <w:p w14:paraId="6AE23665"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034DB642"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5755B54D"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0E193514" w14:textId="77777777" w:rsidR="0013616D" w:rsidRPr="00EA1428" w:rsidRDefault="0013616D" w:rsidP="0013616D">
            <w:pPr>
              <w:jc w:val="left"/>
              <w:rPr>
                <w:szCs w:val="22"/>
              </w:rPr>
            </w:pPr>
            <w:r>
              <w:rPr>
                <w:noProof/>
                <w:szCs w:val="22"/>
              </w:rPr>
              <w:t>Delayed due to competing demands</w:t>
            </w:r>
          </w:p>
        </w:tc>
      </w:tr>
      <w:tr w:rsidR="0013616D" w:rsidRPr="00EA1428" w14:paraId="730C7871" w14:textId="77777777" w:rsidTr="0013616D">
        <w:trPr>
          <w:trHeight w:val="140"/>
        </w:trPr>
        <w:tc>
          <w:tcPr>
            <w:tcW w:w="1985" w:type="dxa"/>
            <w:tcBorders>
              <w:top w:val="dotted" w:sz="4" w:space="0" w:color="auto"/>
              <w:bottom w:val="dotted" w:sz="4" w:space="0" w:color="auto"/>
              <w:right w:val="nil"/>
            </w:tcBorders>
          </w:tcPr>
          <w:p w14:paraId="7C123EC1"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62FE6C2B"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5588A9C7" w14:textId="77777777" w:rsidR="0013616D" w:rsidRDefault="0013616D" w:rsidP="0013616D">
            <w:pPr>
              <w:jc w:val="left"/>
              <w:rPr>
                <w:b/>
                <w:szCs w:val="22"/>
              </w:rPr>
            </w:pPr>
          </w:p>
        </w:tc>
        <w:tc>
          <w:tcPr>
            <w:tcW w:w="1679" w:type="dxa"/>
            <w:gridSpan w:val="2"/>
            <w:vMerge/>
            <w:tcBorders>
              <w:bottom w:val="dotted" w:sz="4" w:space="0" w:color="auto"/>
            </w:tcBorders>
          </w:tcPr>
          <w:p w14:paraId="76E6104E" w14:textId="77777777" w:rsidR="0013616D" w:rsidRDefault="0013616D" w:rsidP="0013616D">
            <w:pPr>
              <w:jc w:val="left"/>
              <w:rPr>
                <w:szCs w:val="22"/>
              </w:rPr>
            </w:pPr>
          </w:p>
        </w:tc>
      </w:tr>
      <w:tr w:rsidR="0013616D" w:rsidRPr="00EA1428" w14:paraId="74EEFA2D" w14:textId="77777777" w:rsidTr="0013616D">
        <w:tc>
          <w:tcPr>
            <w:tcW w:w="1985" w:type="dxa"/>
            <w:tcBorders>
              <w:top w:val="dotted" w:sz="4" w:space="0" w:color="auto"/>
              <w:bottom w:val="dotted" w:sz="4" w:space="0" w:color="auto"/>
            </w:tcBorders>
          </w:tcPr>
          <w:p w14:paraId="40758DD9"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78CF8EFA" w14:textId="77777777" w:rsidR="0013616D" w:rsidRPr="00EA1428" w:rsidRDefault="0013616D" w:rsidP="0013616D">
            <w:pPr>
              <w:jc w:val="left"/>
              <w:rPr>
                <w:szCs w:val="22"/>
              </w:rPr>
            </w:pPr>
            <w:r w:rsidRPr="00B56072">
              <w:rPr>
                <w:noProof/>
                <w:szCs w:val="22"/>
              </w:rPr>
              <w:t>Mooney, Tom</w:t>
            </w:r>
          </w:p>
        </w:tc>
        <w:tc>
          <w:tcPr>
            <w:tcW w:w="3544" w:type="dxa"/>
            <w:gridSpan w:val="6"/>
            <w:tcBorders>
              <w:top w:val="dotted" w:sz="4" w:space="0" w:color="auto"/>
              <w:left w:val="single" w:sz="4" w:space="0" w:color="auto"/>
              <w:bottom w:val="dotted" w:sz="4" w:space="0" w:color="auto"/>
            </w:tcBorders>
          </w:tcPr>
          <w:p w14:paraId="4DAD0228"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0138A3C2" w14:textId="77777777" w:rsidR="0013616D" w:rsidRPr="00EA1428" w:rsidRDefault="0013616D" w:rsidP="0013616D">
            <w:pPr>
              <w:jc w:val="left"/>
              <w:rPr>
                <w:szCs w:val="22"/>
              </w:rPr>
            </w:pPr>
            <w:r w:rsidRPr="00B56072">
              <w:rPr>
                <w:noProof/>
                <w:szCs w:val="22"/>
              </w:rPr>
              <w:t>9</w:t>
            </w:r>
          </w:p>
        </w:tc>
      </w:tr>
      <w:tr w:rsidR="0013616D" w:rsidRPr="00EA1428" w14:paraId="0AA436CA" w14:textId="77777777" w:rsidTr="0013616D">
        <w:tc>
          <w:tcPr>
            <w:tcW w:w="1985" w:type="dxa"/>
            <w:tcBorders>
              <w:top w:val="dotted" w:sz="4" w:space="0" w:color="auto"/>
            </w:tcBorders>
          </w:tcPr>
          <w:p w14:paraId="0F00931A"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4180A1D" w14:textId="77777777" w:rsidR="0013616D" w:rsidRPr="00EA1428" w:rsidRDefault="0013616D" w:rsidP="0013616D">
            <w:pPr>
              <w:jc w:val="left"/>
              <w:rPr>
                <w:szCs w:val="22"/>
              </w:rPr>
            </w:pPr>
            <w:r w:rsidRPr="00B56072">
              <w:rPr>
                <w:noProof/>
                <w:szCs w:val="22"/>
              </w:rPr>
              <w:t>Harford, Andrew</w:t>
            </w:r>
          </w:p>
        </w:tc>
        <w:tc>
          <w:tcPr>
            <w:tcW w:w="3544" w:type="dxa"/>
            <w:gridSpan w:val="6"/>
            <w:tcBorders>
              <w:top w:val="dotted" w:sz="4" w:space="0" w:color="auto"/>
              <w:left w:val="single" w:sz="4" w:space="0" w:color="auto"/>
            </w:tcBorders>
          </w:tcPr>
          <w:p w14:paraId="4948C0D1"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0719FA4E" w14:textId="77777777" w:rsidR="0013616D" w:rsidRPr="00EA1428" w:rsidRDefault="0013616D" w:rsidP="0013616D">
            <w:pPr>
              <w:jc w:val="left"/>
              <w:rPr>
                <w:szCs w:val="22"/>
              </w:rPr>
            </w:pPr>
            <w:r w:rsidRPr="00B56072">
              <w:rPr>
                <w:noProof/>
                <w:szCs w:val="22"/>
              </w:rPr>
              <w:t>0</w:t>
            </w:r>
          </w:p>
        </w:tc>
      </w:tr>
    </w:tbl>
    <w:p w14:paraId="58D69C8D" w14:textId="77777777" w:rsidR="0013616D" w:rsidRDefault="0013616D" w:rsidP="0013616D">
      <w:pPr>
        <w:pStyle w:val="4point"/>
      </w:pPr>
    </w:p>
    <w:p w14:paraId="3C40BDC4" w14:textId="77777777" w:rsidR="0013616D" w:rsidRDefault="0013616D" w:rsidP="0013616D">
      <w:pPr>
        <w:pStyle w:val="Heading3"/>
      </w:pPr>
      <w:bookmarkStart w:id="878" w:name="_Toc490837556"/>
      <w:bookmarkStart w:id="879" w:name="_Toc491430173"/>
      <w:bookmarkStart w:id="880" w:name="_Toc491431045"/>
      <w:bookmarkStart w:id="881" w:name="_Toc508200479"/>
      <w:r>
        <w:t>Aims</w:t>
      </w:r>
      <w:bookmarkEnd w:id="878"/>
      <w:bookmarkEnd w:id="879"/>
      <w:bookmarkEnd w:id="880"/>
      <w:bookmarkEnd w:id="881"/>
      <w:r>
        <w:t xml:space="preserve"> </w:t>
      </w:r>
    </w:p>
    <w:p w14:paraId="1ABCDB4D" w14:textId="5EE52D03" w:rsidR="0013616D" w:rsidRPr="002B0A47" w:rsidRDefault="0013616D" w:rsidP="0013616D">
      <w:r>
        <w:rPr>
          <w:noProof/>
        </w:rPr>
        <w:t>To provide evidence that the alg</w:t>
      </w:r>
      <w:r w:rsidR="003B5028">
        <w:rPr>
          <w:noProof/>
        </w:rPr>
        <w:t>orithms used to adjust ammonia water q</w:t>
      </w:r>
      <w:r>
        <w:rPr>
          <w:noProof/>
        </w:rPr>
        <w:t>uality Guideline Values (GVs) are appropriate for local species and conditions.</w:t>
      </w:r>
    </w:p>
    <w:p w14:paraId="5A35DD4E" w14:textId="77777777" w:rsidR="0013616D" w:rsidRDefault="0013616D" w:rsidP="0013616D">
      <w:pPr>
        <w:pStyle w:val="Heading3"/>
      </w:pPr>
      <w:bookmarkStart w:id="882" w:name="_Toc490837557"/>
      <w:bookmarkStart w:id="883" w:name="_Toc491430174"/>
      <w:bookmarkStart w:id="884" w:name="_Toc491431046"/>
      <w:bookmarkStart w:id="885" w:name="_Toc508200480"/>
      <w:r>
        <w:t>Background</w:t>
      </w:r>
      <w:bookmarkEnd w:id="882"/>
      <w:bookmarkEnd w:id="883"/>
      <w:bookmarkEnd w:id="884"/>
      <w:bookmarkEnd w:id="885"/>
      <w:r>
        <w:t xml:space="preserve"> </w:t>
      </w:r>
    </w:p>
    <w:p w14:paraId="5F77EC59" w14:textId="5E706798" w:rsidR="0013616D" w:rsidRDefault="003B5028" w:rsidP="0013616D">
      <w:r>
        <w:rPr>
          <w:noProof/>
        </w:rPr>
        <w:t>Water q</w:t>
      </w:r>
      <w:r w:rsidR="0013616D">
        <w:rPr>
          <w:noProof/>
        </w:rPr>
        <w:t>uality GVs for ammonia have been derived for Magela and Gulungul creeks. The pH of the local environment can affect the toxicity of ammonia due to speciation of NH</w:t>
      </w:r>
      <w:r w:rsidR="0013616D" w:rsidRPr="000E7E2A">
        <w:rPr>
          <w:noProof/>
          <w:vertAlign w:val="superscript"/>
        </w:rPr>
        <w:t>4+</w:t>
      </w:r>
      <w:r w:rsidR="0013616D">
        <w:rPr>
          <w:noProof/>
        </w:rPr>
        <w:t xml:space="preserve"> to NH</w:t>
      </w:r>
      <w:r w:rsidR="0013616D" w:rsidRPr="000E7E2A">
        <w:rPr>
          <w:noProof/>
          <w:vertAlign w:val="subscript"/>
        </w:rPr>
        <w:t>3</w:t>
      </w:r>
      <w:r w:rsidR="0013616D">
        <w:rPr>
          <w:noProof/>
        </w:rPr>
        <w:t xml:space="preserve">. Algorithms are used to adjust ammonia GVs based on local pH and temperature. It is important to provide evidence that the algorithms applied to local species and conditions are appropriate. Therefore, this project will contribute by the validating whether the algorithms used to adjust ammonia water quality GVs (dependant on pH) derived for the creeks are appropriate for use on local species (inferred from one species </w:t>
      </w:r>
      <w:r w:rsidR="0013616D" w:rsidRPr="008420D2">
        <w:rPr>
          <w:i/>
          <w:noProof/>
        </w:rPr>
        <w:t>H. viridissima</w:t>
      </w:r>
      <w:r w:rsidR="0013616D">
        <w:rPr>
          <w:noProof/>
        </w:rPr>
        <w:t>) and conditions.</w:t>
      </w:r>
    </w:p>
    <w:p w14:paraId="16B30B92" w14:textId="77777777" w:rsidR="0013616D" w:rsidRDefault="0013616D" w:rsidP="0013616D">
      <w:pPr>
        <w:pStyle w:val="Heading3"/>
      </w:pPr>
      <w:bookmarkStart w:id="886" w:name="_Toc490837558"/>
      <w:bookmarkStart w:id="887" w:name="_Toc491430175"/>
      <w:bookmarkStart w:id="888" w:name="_Toc491431047"/>
      <w:bookmarkStart w:id="889" w:name="_Toc508200481"/>
      <w:r>
        <w:t>Progress against plan</w:t>
      </w:r>
      <w:bookmarkEnd w:id="886"/>
      <w:bookmarkEnd w:id="887"/>
      <w:bookmarkEnd w:id="888"/>
      <w:bookmarkEnd w:id="889"/>
      <w:r>
        <w:t xml:space="preserve"> </w:t>
      </w:r>
    </w:p>
    <w:p w14:paraId="6DCF8F77" w14:textId="77777777" w:rsidR="0013616D" w:rsidRDefault="0013616D" w:rsidP="0013616D">
      <w:r>
        <w:rPr>
          <w:noProof/>
        </w:rPr>
        <w:t>Laboratory testing and data analysis have been completed. A draft manuscript is being reviewed by the authors.</w:t>
      </w:r>
    </w:p>
    <w:p w14:paraId="4EBFC79C" w14:textId="77777777" w:rsidR="0013616D" w:rsidRPr="009509CD" w:rsidRDefault="0013616D" w:rsidP="0013616D">
      <w:pPr>
        <w:pStyle w:val="Heading3"/>
      </w:pPr>
      <w:bookmarkStart w:id="890" w:name="_Toc490837559"/>
      <w:bookmarkStart w:id="891" w:name="_Toc491430176"/>
      <w:bookmarkStart w:id="892" w:name="_Toc491431048"/>
      <w:bookmarkStart w:id="893" w:name="_Toc508200482"/>
      <w:r w:rsidRPr="00A85812">
        <w:t>Key findings</w:t>
      </w:r>
      <w:bookmarkEnd w:id="890"/>
      <w:bookmarkEnd w:id="891"/>
      <w:bookmarkEnd w:id="892"/>
      <w:bookmarkEnd w:id="893"/>
    </w:p>
    <w:p w14:paraId="2E597D6C" w14:textId="77777777" w:rsidR="0013616D" w:rsidRDefault="0013616D" w:rsidP="00582DDC">
      <w:pPr>
        <w:pStyle w:val="ListParagraph"/>
        <w:numPr>
          <w:ilvl w:val="0"/>
          <w:numId w:val="86"/>
        </w:numPr>
        <w:ind w:left="284" w:hanging="284"/>
        <w:rPr>
          <w:noProof/>
        </w:rPr>
      </w:pPr>
      <w:r w:rsidRPr="008420D2">
        <w:rPr>
          <w:i/>
          <w:noProof/>
        </w:rPr>
        <w:t>Hydra viridissima</w:t>
      </w:r>
      <w:r>
        <w:rPr>
          <w:noProof/>
        </w:rPr>
        <w:t xml:space="preserve"> was among the most sensitive species to ammonia in the international literature. Its sensitivity to ammonia increased with increasing pH.</w:t>
      </w:r>
    </w:p>
    <w:p w14:paraId="3A2D523B" w14:textId="77777777" w:rsidR="0013616D" w:rsidRDefault="0013616D" w:rsidP="00582DDC">
      <w:pPr>
        <w:pStyle w:val="ListParagraph"/>
        <w:numPr>
          <w:ilvl w:val="0"/>
          <w:numId w:val="86"/>
        </w:numPr>
        <w:ind w:left="284" w:hanging="284"/>
      </w:pPr>
      <w:r>
        <w:rPr>
          <w:noProof/>
        </w:rPr>
        <w:t xml:space="preserve">The pH-dependence model accurately described the relationship between pH and ammonia toxicity for </w:t>
      </w:r>
      <w:r w:rsidRPr="008420D2">
        <w:rPr>
          <w:i/>
          <w:noProof/>
        </w:rPr>
        <w:t>H. viridissima</w:t>
      </w:r>
      <w:r>
        <w:rPr>
          <w:noProof/>
        </w:rPr>
        <w:t>. However, when the shape parameters for the pooled relationship were used, the fit was less accurate.</w:t>
      </w:r>
    </w:p>
    <w:p w14:paraId="77B86B89" w14:textId="77777777" w:rsidR="0013616D" w:rsidRDefault="0013616D" w:rsidP="0013616D">
      <w:pPr>
        <w:pStyle w:val="Heading3"/>
      </w:pPr>
      <w:bookmarkStart w:id="894" w:name="_Toc490837560"/>
      <w:bookmarkStart w:id="895" w:name="_Toc491430177"/>
      <w:bookmarkStart w:id="896" w:name="_Toc491431049"/>
      <w:bookmarkStart w:id="897" w:name="_Toc508200483"/>
      <w:r>
        <w:t>Workplan for 2017–18</w:t>
      </w:r>
      <w:bookmarkEnd w:id="894"/>
      <w:bookmarkEnd w:id="895"/>
      <w:bookmarkEnd w:id="896"/>
      <w:bookmarkEnd w:id="897"/>
      <w:r>
        <w:t xml:space="preserve"> </w:t>
      </w:r>
    </w:p>
    <w:p w14:paraId="79025942" w14:textId="157B41B8" w:rsidR="0013616D" w:rsidRPr="002B0A47" w:rsidRDefault="0013616D" w:rsidP="0013616D">
      <w:r>
        <w:rPr>
          <w:noProof/>
        </w:rPr>
        <w:t>Finalise journal manuscript</w:t>
      </w:r>
      <w:r w:rsidR="003B5028">
        <w:rPr>
          <w:noProof/>
        </w:rPr>
        <w:t>.</w:t>
      </w:r>
    </w:p>
    <w:p w14:paraId="6A2727CB" w14:textId="77777777" w:rsidR="0013616D" w:rsidRDefault="0013616D" w:rsidP="0013616D">
      <w:pPr>
        <w:pStyle w:val="Heading3"/>
      </w:pPr>
      <w:bookmarkStart w:id="898" w:name="_Toc490837561"/>
      <w:bookmarkStart w:id="899" w:name="_Toc491430178"/>
      <w:bookmarkStart w:id="900" w:name="_Toc491431050"/>
      <w:bookmarkStart w:id="901" w:name="_Toc508200484"/>
      <w:r>
        <w:t>Planned project outputs and associated outcomes</w:t>
      </w:r>
      <w:bookmarkEnd w:id="898"/>
      <w:bookmarkEnd w:id="899"/>
      <w:bookmarkEnd w:id="900"/>
      <w:bookmarkEnd w:id="901"/>
    </w:p>
    <w:p w14:paraId="7B2E8975" w14:textId="77777777" w:rsidR="0013616D" w:rsidRDefault="0013616D" w:rsidP="0013616D">
      <w:pPr>
        <w:rPr>
          <w:noProof/>
        </w:rPr>
      </w:pPr>
      <w:r>
        <w:rPr>
          <w:noProof/>
        </w:rPr>
        <w:t xml:space="preserve">The key output is an assessment, and associated journal publication, of the effect of pH on ammonia toxicity to </w:t>
      </w:r>
      <w:r w:rsidRPr="000E7E2A">
        <w:rPr>
          <w:i/>
          <w:noProof/>
        </w:rPr>
        <w:t>H. viridissima</w:t>
      </w:r>
      <w:r>
        <w:rPr>
          <w:noProof/>
        </w:rPr>
        <w:t>.</w:t>
      </w:r>
    </w:p>
    <w:p w14:paraId="435C513A" w14:textId="77777777" w:rsidR="0013616D" w:rsidRDefault="0013616D" w:rsidP="0013616D">
      <w:r>
        <w:rPr>
          <w:noProof/>
        </w:rPr>
        <w:t>This project will provide confidence in the site-specific alogorithm derived GV for ammonia.</w:t>
      </w:r>
    </w:p>
    <w:p w14:paraId="47A5047F" w14:textId="77777777" w:rsidR="0013616D" w:rsidRDefault="0013616D" w:rsidP="0013616D">
      <w:pPr>
        <w:pStyle w:val="Heading3"/>
      </w:pPr>
      <w:bookmarkStart w:id="902" w:name="_Toc490837562"/>
      <w:bookmarkStart w:id="903" w:name="_Toc491430179"/>
      <w:bookmarkStart w:id="904" w:name="_Toc491431051"/>
      <w:bookmarkStart w:id="905" w:name="_Toc508200485"/>
      <w:r>
        <w:t>Planned communication activities</w:t>
      </w:r>
      <w:bookmarkEnd w:id="902"/>
      <w:bookmarkEnd w:id="903"/>
      <w:bookmarkEnd w:id="904"/>
      <w:bookmarkEnd w:id="905"/>
    </w:p>
    <w:p w14:paraId="20AA6198" w14:textId="77777777" w:rsidR="0013616D" w:rsidRDefault="0013616D" w:rsidP="00B63E66">
      <w:pPr>
        <w:pStyle w:val="ListParagraph"/>
        <w:numPr>
          <w:ilvl w:val="0"/>
          <w:numId w:val="13"/>
        </w:numPr>
        <w:ind w:left="426"/>
        <w:rPr>
          <w:noProof/>
        </w:rPr>
      </w:pPr>
      <w:r>
        <w:rPr>
          <w:noProof/>
        </w:rPr>
        <w:t>Journal manuscript</w:t>
      </w:r>
    </w:p>
    <w:p w14:paraId="436EB572" w14:textId="77777777" w:rsidR="0013616D" w:rsidRDefault="0013616D" w:rsidP="00B63E66">
      <w:pPr>
        <w:pStyle w:val="ListParagraph"/>
        <w:numPr>
          <w:ilvl w:val="0"/>
          <w:numId w:val="13"/>
        </w:numPr>
        <w:ind w:left="426"/>
        <w:rPr>
          <w:noProof/>
        </w:rPr>
      </w:pPr>
      <w:r>
        <w:rPr>
          <w:noProof/>
        </w:rPr>
        <w:t>Discussions with key stakeholders as appropriate</w:t>
      </w:r>
    </w:p>
    <w:p w14:paraId="0933BD38" w14:textId="77777777" w:rsidR="0013616D" w:rsidRDefault="0013616D" w:rsidP="0013616D">
      <w:pPr>
        <w:pStyle w:val="Heading3"/>
      </w:pPr>
      <w:bookmarkStart w:id="906" w:name="_Toc490837563"/>
      <w:bookmarkStart w:id="907" w:name="_Toc491430180"/>
      <w:bookmarkStart w:id="908" w:name="_Toc491431052"/>
      <w:bookmarkStart w:id="909" w:name="_Toc508200486"/>
      <w:r>
        <w:t>Project publications to date (if applicable)</w:t>
      </w:r>
      <w:bookmarkEnd w:id="906"/>
      <w:bookmarkEnd w:id="907"/>
      <w:bookmarkEnd w:id="908"/>
      <w:bookmarkEnd w:id="909"/>
    </w:p>
    <w:p w14:paraId="20EEC8EA" w14:textId="77777777" w:rsidR="0013616D" w:rsidRDefault="0013616D" w:rsidP="0013616D">
      <w:r>
        <w:rPr>
          <w:noProof/>
        </w:rPr>
        <w:t>No project publications to date.</w:t>
      </w:r>
    </w:p>
    <w:p w14:paraId="039E7BFF" w14:textId="77777777" w:rsidR="0013616D" w:rsidRDefault="0013616D" w:rsidP="0013616D">
      <w:pPr>
        <w:spacing w:after="0" w:line="240" w:lineRule="auto"/>
        <w:jc w:val="left"/>
      </w:pP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2AC2E59A"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7207A7F2" w14:textId="77777777" w:rsidR="0013616D" w:rsidRPr="00EA1428" w:rsidRDefault="0013616D" w:rsidP="0013616D">
            <w:pPr>
              <w:jc w:val="left"/>
              <w:rPr>
                <w:szCs w:val="22"/>
              </w:rPr>
            </w:pPr>
            <w:r w:rsidRPr="00EA1428">
              <w:rPr>
                <w:szCs w:val="22"/>
              </w:rPr>
              <w:t>Project details</w:t>
            </w:r>
          </w:p>
        </w:tc>
      </w:tr>
      <w:tr w:rsidR="0013616D" w:rsidRPr="00EA1428" w14:paraId="51A98D6F" w14:textId="77777777" w:rsidTr="0013616D">
        <w:tc>
          <w:tcPr>
            <w:tcW w:w="1985" w:type="dxa"/>
          </w:tcPr>
          <w:p w14:paraId="11EF13FF" w14:textId="77777777" w:rsidR="0013616D" w:rsidRPr="00EA1428" w:rsidRDefault="0013616D" w:rsidP="0013616D">
            <w:pPr>
              <w:jc w:val="left"/>
              <w:rPr>
                <w:b/>
                <w:szCs w:val="22"/>
              </w:rPr>
            </w:pPr>
            <w:r w:rsidRPr="00EA1428">
              <w:rPr>
                <w:b/>
                <w:szCs w:val="22"/>
              </w:rPr>
              <w:t>Project title</w:t>
            </w:r>
          </w:p>
        </w:tc>
        <w:tc>
          <w:tcPr>
            <w:tcW w:w="6924" w:type="dxa"/>
            <w:gridSpan w:val="9"/>
          </w:tcPr>
          <w:p w14:paraId="1BDEE951" w14:textId="77777777" w:rsidR="0013616D" w:rsidRPr="00EA1428" w:rsidRDefault="0013616D" w:rsidP="0013616D">
            <w:pPr>
              <w:jc w:val="left"/>
              <w:rPr>
                <w:szCs w:val="22"/>
              </w:rPr>
            </w:pPr>
            <w:r w:rsidRPr="00B56072">
              <w:rPr>
                <w:noProof/>
                <w:szCs w:val="22"/>
              </w:rPr>
              <w:t>Review of acid sulfate soil knowledge and development of a rehabilitation standard for sulfate</w:t>
            </w:r>
          </w:p>
        </w:tc>
      </w:tr>
      <w:tr w:rsidR="0013616D" w:rsidRPr="00EA1428" w14:paraId="6802DFDB" w14:textId="77777777" w:rsidTr="0013616D">
        <w:tc>
          <w:tcPr>
            <w:tcW w:w="1985" w:type="dxa"/>
          </w:tcPr>
          <w:p w14:paraId="70A3C053"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55162AA9"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4E6F6EA2" w14:textId="77777777" w:rsidR="0013616D" w:rsidRPr="00EA1428" w:rsidRDefault="0013616D" w:rsidP="0013616D">
            <w:pPr>
              <w:jc w:val="left"/>
              <w:rPr>
                <w:b/>
                <w:szCs w:val="22"/>
              </w:rPr>
            </w:pPr>
            <w:r w:rsidRPr="00EA1428">
              <w:rPr>
                <w:b/>
                <w:szCs w:val="22"/>
              </w:rPr>
              <w:t>Site</w:t>
            </w:r>
          </w:p>
        </w:tc>
        <w:tc>
          <w:tcPr>
            <w:tcW w:w="2104" w:type="dxa"/>
            <w:gridSpan w:val="3"/>
          </w:tcPr>
          <w:p w14:paraId="23F42381" w14:textId="77777777" w:rsidR="0013616D" w:rsidRPr="00EA1428" w:rsidRDefault="0013616D" w:rsidP="0013616D">
            <w:pPr>
              <w:jc w:val="left"/>
              <w:rPr>
                <w:szCs w:val="22"/>
              </w:rPr>
            </w:pPr>
            <w:r w:rsidRPr="00B56072">
              <w:rPr>
                <w:noProof/>
                <w:szCs w:val="22"/>
              </w:rPr>
              <w:t>Ranger</w:t>
            </w:r>
          </w:p>
        </w:tc>
      </w:tr>
      <w:tr w:rsidR="0013616D" w:rsidRPr="00EA1428" w14:paraId="0DF029B0" w14:textId="77777777" w:rsidTr="0013616D">
        <w:tc>
          <w:tcPr>
            <w:tcW w:w="1985" w:type="dxa"/>
          </w:tcPr>
          <w:p w14:paraId="5152C626"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6F8887BA"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63CBE84C" w14:textId="77777777" w:rsidR="0013616D" w:rsidRPr="00325597" w:rsidRDefault="0013616D" w:rsidP="0013616D">
            <w:pPr>
              <w:jc w:val="left"/>
              <w:rPr>
                <w:b/>
                <w:szCs w:val="22"/>
              </w:rPr>
            </w:pPr>
            <w:r w:rsidRPr="00325597">
              <w:rPr>
                <w:b/>
                <w:szCs w:val="22"/>
              </w:rPr>
              <w:t>Project status</w:t>
            </w:r>
          </w:p>
        </w:tc>
        <w:tc>
          <w:tcPr>
            <w:tcW w:w="2104" w:type="dxa"/>
            <w:gridSpan w:val="3"/>
          </w:tcPr>
          <w:p w14:paraId="209BA405" w14:textId="77777777" w:rsidR="0013616D" w:rsidRPr="00EA1428" w:rsidRDefault="0013616D" w:rsidP="0013616D">
            <w:pPr>
              <w:jc w:val="left"/>
              <w:rPr>
                <w:szCs w:val="22"/>
              </w:rPr>
            </w:pPr>
            <w:r>
              <w:rPr>
                <w:noProof/>
                <w:szCs w:val="22"/>
              </w:rPr>
              <w:t>Completed</w:t>
            </w:r>
          </w:p>
        </w:tc>
      </w:tr>
      <w:tr w:rsidR="0013616D" w:rsidRPr="00EA1428" w14:paraId="1234C523" w14:textId="77777777" w:rsidTr="0013616D">
        <w:tc>
          <w:tcPr>
            <w:tcW w:w="1985" w:type="dxa"/>
          </w:tcPr>
          <w:p w14:paraId="517BFE8E"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CE18194" w14:textId="77777777" w:rsidR="0013616D" w:rsidRPr="00EA1428" w:rsidRDefault="0013616D" w:rsidP="0013616D">
            <w:pPr>
              <w:jc w:val="left"/>
              <w:rPr>
                <w:szCs w:val="22"/>
              </w:rPr>
            </w:pPr>
            <w:r>
              <w:rPr>
                <w:noProof/>
                <w:szCs w:val="22"/>
              </w:rPr>
              <w:t>Protection of aquatic ecosystems from contaminants arsing from the mine site or processes occurring due to mining-related activities, during both operations and after rehabilitation.</w:t>
            </w:r>
          </w:p>
        </w:tc>
      </w:tr>
      <w:tr w:rsidR="0013616D" w:rsidRPr="00EA1428" w14:paraId="48AB4ED1" w14:textId="77777777" w:rsidTr="0013616D">
        <w:trPr>
          <w:trHeight w:val="450"/>
        </w:trPr>
        <w:tc>
          <w:tcPr>
            <w:tcW w:w="1985" w:type="dxa"/>
            <w:vMerge w:val="restart"/>
          </w:tcPr>
          <w:p w14:paraId="0D7B964D"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5941BF7E"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4A5C3577"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E7BF743"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04C9A7CD"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47370A83"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259B0F6B" w14:textId="77777777" w:rsidR="0013616D" w:rsidRPr="009509CD" w:rsidRDefault="0013616D" w:rsidP="0013616D">
            <w:pPr>
              <w:jc w:val="left"/>
              <w:rPr>
                <w:szCs w:val="22"/>
              </w:rPr>
            </w:pPr>
            <w:r w:rsidRPr="00B56072">
              <w:rPr>
                <w:noProof/>
                <w:szCs w:val="22"/>
              </w:rPr>
              <w:t>1</w:t>
            </w:r>
          </w:p>
        </w:tc>
      </w:tr>
      <w:tr w:rsidR="0013616D" w:rsidRPr="00EA1428" w14:paraId="0F66E965" w14:textId="77777777" w:rsidTr="0013616D">
        <w:trPr>
          <w:trHeight w:val="450"/>
        </w:trPr>
        <w:tc>
          <w:tcPr>
            <w:tcW w:w="1985" w:type="dxa"/>
            <w:vMerge/>
          </w:tcPr>
          <w:p w14:paraId="6EFB84AF" w14:textId="77777777" w:rsidR="0013616D" w:rsidRDefault="0013616D" w:rsidP="0013616D">
            <w:pPr>
              <w:jc w:val="left"/>
              <w:rPr>
                <w:b/>
                <w:szCs w:val="22"/>
              </w:rPr>
            </w:pPr>
          </w:p>
        </w:tc>
        <w:tc>
          <w:tcPr>
            <w:tcW w:w="1701" w:type="dxa"/>
            <w:vMerge/>
            <w:tcBorders>
              <w:right w:val="single" w:sz="4" w:space="0" w:color="auto"/>
            </w:tcBorders>
          </w:tcPr>
          <w:p w14:paraId="421E28D5" w14:textId="77777777" w:rsidR="0013616D" w:rsidRDefault="0013616D" w:rsidP="0013616D">
            <w:pPr>
              <w:jc w:val="left"/>
              <w:rPr>
                <w:szCs w:val="22"/>
              </w:rPr>
            </w:pPr>
          </w:p>
        </w:tc>
        <w:tc>
          <w:tcPr>
            <w:tcW w:w="1263" w:type="dxa"/>
            <w:vMerge/>
            <w:tcBorders>
              <w:left w:val="single" w:sz="4" w:space="0" w:color="auto"/>
            </w:tcBorders>
          </w:tcPr>
          <w:p w14:paraId="1A114594" w14:textId="77777777" w:rsidR="0013616D" w:rsidRPr="00EA1428" w:rsidRDefault="0013616D" w:rsidP="0013616D">
            <w:pPr>
              <w:jc w:val="left"/>
              <w:rPr>
                <w:b/>
                <w:szCs w:val="22"/>
              </w:rPr>
            </w:pPr>
          </w:p>
        </w:tc>
        <w:tc>
          <w:tcPr>
            <w:tcW w:w="1417" w:type="dxa"/>
            <w:gridSpan w:val="2"/>
            <w:tcBorders>
              <w:top w:val="dotted" w:sz="4" w:space="0" w:color="auto"/>
            </w:tcBorders>
          </w:tcPr>
          <w:p w14:paraId="23A6FC35"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582654FE"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51978903"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3D7011C8" w14:textId="77777777" w:rsidR="0013616D" w:rsidRPr="00F836CD" w:rsidRDefault="0013616D" w:rsidP="0013616D">
            <w:pPr>
              <w:jc w:val="left"/>
              <w:rPr>
                <w:szCs w:val="22"/>
              </w:rPr>
            </w:pPr>
            <w:r w:rsidRPr="00B56072">
              <w:rPr>
                <w:noProof/>
                <w:szCs w:val="22"/>
              </w:rPr>
              <w:t>A</w:t>
            </w:r>
          </w:p>
        </w:tc>
      </w:tr>
      <w:tr w:rsidR="0013616D" w:rsidRPr="00EA1428" w14:paraId="19625BD5" w14:textId="77777777" w:rsidTr="0013616D">
        <w:tc>
          <w:tcPr>
            <w:tcW w:w="1985" w:type="dxa"/>
            <w:vMerge w:val="restart"/>
          </w:tcPr>
          <w:p w14:paraId="7A1482F5"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7FF0E4D7" w14:textId="77777777" w:rsidR="0013616D" w:rsidRPr="00EA1428" w:rsidRDefault="0013616D" w:rsidP="0013616D">
            <w:pPr>
              <w:jc w:val="left"/>
              <w:rPr>
                <w:szCs w:val="22"/>
              </w:rPr>
            </w:pPr>
            <w:r w:rsidRPr="00B56072">
              <w:rPr>
                <w:noProof/>
                <w:szCs w:val="22"/>
              </w:rPr>
              <w:t>RES-2016-010</w:t>
            </w:r>
          </w:p>
        </w:tc>
        <w:tc>
          <w:tcPr>
            <w:tcW w:w="3544" w:type="dxa"/>
            <w:gridSpan w:val="6"/>
            <w:tcBorders>
              <w:left w:val="single" w:sz="4" w:space="0" w:color="auto"/>
              <w:bottom w:val="dotted" w:sz="4" w:space="0" w:color="auto"/>
            </w:tcBorders>
          </w:tcPr>
          <w:p w14:paraId="5788056A"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18449059" w14:textId="77777777" w:rsidR="0013616D" w:rsidRPr="00EA1428" w:rsidRDefault="0013616D" w:rsidP="0013616D">
            <w:pPr>
              <w:jc w:val="left"/>
              <w:rPr>
                <w:szCs w:val="22"/>
              </w:rPr>
            </w:pPr>
            <w:r>
              <w:rPr>
                <w:noProof/>
                <w:szCs w:val="22"/>
              </w:rPr>
              <w:t>30/3</w:t>
            </w:r>
            <w:r w:rsidRPr="00B56072">
              <w:rPr>
                <w:noProof/>
                <w:szCs w:val="22"/>
              </w:rPr>
              <w:t>/2017</w:t>
            </w:r>
          </w:p>
        </w:tc>
      </w:tr>
      <w:tr w:rsidR="0013616D" w:rsidRPr="00EA1428" w14:paraId="53D82C1D" w14:textId="77777777" w:rsidTr="0013616D">
        <w:tc>
          <w:tcPr>
            <w:tcW w:w="1985" w:type="dxa"/>
            <w:vMerge/>
            <w:tcBorders>
              <w:bottom w:val="dotted" w:sz="4" w:space="0" w:color="auto"/>
            </w:tcBorders>
          </w:tcPr>
          <w:p w14:paraId="6D69C860"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E390E74"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3DEC2A1E"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2818A0A9" w14:textId="77777777" w:rsidR="0013616D" w:rsidRPr="00EA1428" w:rsidRDefault="0013616D" w:rsidP="0013616D">
            <w:pPr>
              <w:jc w:val="left"/>
              <w:rPr>
                <w:szCs w:val="22"/>
              </w:rPr>
            </w:pPr>
            <w:r>
              <w:rPr>
                <w:noProof/>
                <w:szCs w:val="22"/>
              </w:rPr>
              <w:t>30/6</w:t>
            </w:r>
            <w:r w:rsidRPr="00B56072">
              <w:rPr>
                <w:noProof/>
                <w:szCs w:val="22"/>
              </w:rPr>
              <w:t>/2017</w:t>
            </w:r>
          </w:p>
        </w:tc>
      </w:tr>
      <w:tr w:rsidR="0013616D" w:rsidRPr="00EA1428" w14:paraId="0F8C00E8" w14:textId="77777777" w:rsidTr="0013616D">
        <w:tc>
          <w:tcPr>
            <w:tcW w:w="1985" w:type="dxa"/>
            <w:tcBorders>
              <w:top w:val="dotted" w:sz="4" w:space="0" w:color="auto"/>
              <w:bottom w:val="dotted" w:sz="4" w:space="0" w:color="auto"/>
            </w:tcBorders>
          </w:tcPr>
          <w:p w14:paraId="272141A2"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41DFA94F" w14:textId="77777777" w:rsidR="0013616D" w:rsidRPr="00EA1428" w:rsidRDefault="0013616D" w:rsidP="0013616D">
            <w:pPr>
              <w:jc w:val="left"/>
              <w:rPr>
                <w:szCs w:val="22"/>
              </w:rPr>
            </w:pPr>
            <w:r w:rsidRPr="00B56072">
              <w:rPr>
                <w:noProof/>
                <w:szCs w:val="22"/>
              </w:rPr>
              <w:t>3</w:t>
            </w:r>
          </w:p>
        </w:tc>
        <w:tc>
          <w:tcPr>
            <w:tcW w:w="3544" w:type="dxa"/>
            <w:gridSpan w:val="6"/>
            <w:tcBorders>
              <w:top w:val="dotted" w:sz="4" w:space="0" w:color="auto"/>
              <w:left w:val="single" w:sz="4" w:space="0" w:color="auto"/>
              <w:bottom w:val="dotted" w:sz="4" w:space="0" w:color="auto"/>
            </w:tcBorders>
          </w:tcPr>
          <w:p w14:paraId="3C6F2426"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0ECAA797" w14:textId="77777777" w:rsidR="0013616D" w:rsidRPr="00EA1428" w:rsidRDefault="0013616D" w:rsidP="0013616D">
            <w:pPr>
              <w:jc w:val="left"/>
              <w:rPr>
                <w:szCs w:val="22"/>
              </w:rPr>
            </w:pPr>
            <w:r>
              <w:rPr>
                <w:szCs w:val="22"/>
              </w:rPr>
              <w:t>31/7/2017</w:t>
            </w:r>
          </w:p>
        </w:tc>
      </w:tr>
      <w:tr w:rsidR="0013616D" w:rsidRPr="00EA1428" w14:paraId="22A33FBC" w14:textId="77777777" w:rsidTr="0013616D">
        <w:tc>
          <w:tcPr>
            <w:tcW w:w="1985" w:type="dxa"/>
            <w:tcBorders>
              <w:top w:val="dotted" w:sz="4" w:space="0" w:color="auto"/>
              <w:bottom w:val="dotted" w:sz="4" w:space="0" w:color="auto"/>
            </w:tcBorders>
          </w:tcPr>
          <w:p w14:paraId="090B8ED7"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1B737752" w14:textId="77777777" w:rsidR="0013616D" w:rsidRPr="00EA1428" w:rsidRDefault="0013616D" w:rsidP="0013616D">
            <w:pPr>
              <w:jc w:val="left"/>
              <w:rPr>
                <w:szCs w:val="22"/>
              </w:rPr>
            </w:pPr>
            <w:r w:rsidRPr="00B56072">
              <w:rPr>
                <w:noProof/>
                <w:szCs w:val="22"/>
              </w:rPr>
              <w:t>External</w:t>
            </w:r>
          </w:p>
        </w:tc>
        <w:tc>
          <w:tcPr>
            <w:tcW w:w="3544" w:type="dxa"/>
            <w:gridSpan w:val="6"/>
            <w:tcBorders>
              <w:top w:val="dotted" w:sz="4" w:space="0" w:color="auto"/>
              <w:left w:val="single" w:sz="4" w:space="0" w:color="auto"/>
              <w:bottom w:val="dotted" w:sz="4" w:space="0" w:color="auto"/>
            </w:tcBorders>
          </w:tcPr>
          <w:p w14:paraId="37B53485"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3DACA0D7" w14:textId="77777777" w:rsidR="0013616D" w:rsidRPr="00EA1428" w:rsidRDefault="0013616D" w:rsidP="0013616D">
            <w:pPr>
              <w:jc w:val="left"/>
              <w:rPr>
                <w:szCs w:val="22"/>
              </w:rPr>
            </w:pPr>
            <w:r>
              <w:rPr>
                <w:szCs w:val="22"/>
              </w:rPr>
              <w:t>30/6/2017</w:t>
            </w:r>
          </w:p>
        </w:tc>
      </w:tr>
      <w:tr w:rsidR="0013616D" w:rsidRPr="00EA1428" w14:paraId="23616AB9" w14:textId="77777777" w:rsidTr="0013616D">
        <w:trPr>
          <w:trHeight w:val="281"/>
        </w:trPr>
        <w:tc>
          <w:tcPr>
            <w:tcW w:w="1985" w:type="dxa"/>
            <w:tcBorders>
              <w:top w:val="dotted" w:sz="4" w:space="0" w:color="auto"/>
              <w:bottom w:val="dotted" w:sz="4" w:space="0" w:color="auto"/>
              <w:right w:val="nil"/>
            </w:tcBorders>
          </w:tcPr>
          <w:p w14:paraId="6BD0CACA"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440089C4"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63B1EAB5"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3B861F09" w14:textId="77777777" w:rsidR="0013616D" w:rsidRPr="00EA1428" w:rsidRDefault="0013616D" w:rsidP="0013616D">
            <w:pPr>
              <w:jc w:val="left"/>
              <w:rPr>
                <w:szCs w:val="22"/>
              </w:rPr>
            </w:pPr>
            <w:r w:rsidRPr="00B56072">
              <w:rPr>
                <w:noProof/>
                <w:szCs w:val="22"/>
              </w:rPr>
              <w:t>N/A</w:t>
            </w:r>
          </w:p>
        </w:tc>
      </w:tr>
      <w:tr w:rsidR="0013616D" w:rsidRPr="00EA1428" w14:paraId="05E98D0B" w14:textId="77777777" w:rsidTr="0013616D">
        <w:trPr>
          <w:trHeight w:val="140"/>
        </w:trPr>
        <w:tc>
          <w:tcPr>
            <w:tcW w:w="1985" w:type="dxa"/>
            <w:tcBorders>
              <w:top w:val="dotted" w:sz="4" w:space="0" w:color="auto"/>
              <w:bottom w:val="dotted" w:sz="4" w:space="0" w:color="auto"/>
              <w:right w:val="nil"/>
            </w:tcBorders>
          </w:tcPr>
          <w:p w14:paraId="6B47F580"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42A2157A" w14:textId="77777777" w:rsidR="0013616D" w:rsidRPr="00A52EFB" w:rsidRDefault="0013616D" w:rsidP="0013616D">
            <w:pPr>
              <w:jc w:val="left"/>
              <w:rPr>
                <w:szCs w:val="22"/>
              </w:rPr>
            </w:pPr>
            <w:r w:rsidRPr="00B56072">
              <w:rPr>
                <w:noProof/>
                <w:szCs w:val="22"/>
              </w:rPr>
              <w:t>Rivers &amp; Wetlands</w:t>
            </w:r>
          </w:p>
        </w:tc>
        <w:tc>
          <w:tcPr>
            <w:tcW w:w="3544" w:type="dxa"/>
            <w:gridSpan w:val="6"/>
            <w:vMerge/>
            <w:tcBorders>
              <w:left w:val="single" w:sz="4" w:space="0" w:color="auto"/>
              <w:bottom w:val="dotted" w:sz="4" w:space="0" w:color="auto"/>
            </w:tcBorders>
          </w:tcPr>
          <w:p w14:paraId="5F1ECB66" w14:textId="77777777" w:rsidR="0013616D" w:rsidRDefault="0013616D" w:rsidP="0013616D">
            <w:pPr>
              <w:jc w:val="left"/>
              <w:rPr>
                <w:b/>
                <w:szCs w:val="22"/>
              </w:rPr>
            </w:pPr>
          </w:p>
        </w:tc>
        <w:tc>
          <w:tcPr>
            <w:tcW w:w="1679" w:type="dxa"/>
            <w:gridSpan w:val="2"/>
            <w:vMerge/>
            <w:tcBorders>
              <w:bottom w:val="dotted" w:sz="4" w:space="0" w:color="auto"/>
            </w:tcBorders>
          </w:tcPr>
          <w:p w14:paraId="3B6DFF57" w14:textId="77777777" w:rsidR="0013616D" w:rsidRDefault="0013616D" w:rsidP="0013616D">
            <w:pPr>
              <w:jc w:val="left"/>
              <w:rPr>
                <w:szCs w:val="22"/>
              </w:rPr>
            </w:pPr>
          </w:p>
        </w:tc>
      </w:tr>
      <w:tr w:rsidR="0013616D" w:rsidRPr="00EA1428" w14:paraId="7A328E33" w14:textId="77777777" w:rsidTr="0013616D">
        <w:tc>
          <w:tcPr>
            <w:tcW w:w="1985" w:type="dxa"/>
            <w:tcBorders>
              <w:top w:val="dotted" w:sz="4" w:space="0" w:color="auto"/>
              <w:bottom w:val="dotted" w:sz="4" w:space="0" w:color="auto"/>
            </w:tcBorders>
          </w:tcPr>
          <w:p w14:paraId="6BD489B4"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53B3ACC2" w14:textId="77777777" w:rsidR="0013616D" w:rsidRPr="00EA1428" w:rsidRDefault="0013616D" w:rsidP="0013616D">
            <w:pPr>
              <w:jc w:val="left"/>
              <w:rPr>
                <w:szCs w:val="22"/>
              </w:rPr>
            </w:pPr>
            <w:r w:rsidRPr="00B56072">
              <w:rPr>
                <w:noProof/>
                <w:szCs w:val="22"/>
              </w:rPr>
              <w:t>Trenfield, Melanie</w:t>
            </w:r>
          </w:p>
        </w:tc>
        <w:tc>
          <w:tcPr>
            <w:tcW w:w="3544" w:type="dxa"/>
            <w:gridSpan w:val="6"/>
            <w:tcBorders>
              <w:top w:val="dotted" w:sz="4" w:space="0" w:color="auto"/>
              <w:left w:val="single" w:sz="4" w:space="0" w:color="auto"/>
              <w:bottom w:val="dotted" w:sz="4" w:space="0" w:color="auto"/>
            </w:tcBorders>
          </w:tcPr>
          <w:p w14:paraId="2EF77DBF"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679FD81C" w14:textId="77777777" w:rsidR="0013616D" w:rsidRPr="00EA1428" w:rsidRDefault="0013616D" w:rsidP="0013616D">
            <w:pPr>
              <w:jc w:val="left"/>
              <w:rPr>
                <w:szCs w:val="22"/>
              </w:rPr>
            </w:pPr>
            <w:r w:rsidRPr="00B56072">
              <w:rPr>
                <w:noProof/>
                <w:szCs w:val="22"/>
              </w:rPr>
              <w:t>1</w:t>
            </w:r>
          </w:p>
        </w:tc>
      </w:tr>
      <w:tr w:rsidR="0013616D" w:rsidRPr="00EA1428" w14:paraId="12C057AE" w14:textId="77777777" w:rsidTr="0013616D">
        <w:tc>
          <w:tcPr>
            <w:tcW w:w="1985" w:type="dxa"/>
            <w:tcBorders>
              <w:top w:val="dotted" w:sz="4" w:space="0" w:color="auto"/>
            </w:tcBorders>
          </w:tcPr>
          <w:p w14:paraId="0086272D"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3599AB83" w14:textId="77777777" w:rsidR="0013616D" w:rsidRPr="00EA1428" w:rsidRDefault="0013616D" w:rsidP="0013616D">
            <w:pPr>
              <w:jc w:val="left"/>
              <w:rPr>
                <w:szCs w:val="22"/>
              </w:rPr>
            </w:pPr>
            <w:r w:rsidRPr="00B56072">
              <w:rPr>
                <w:noProof/>
                <w:szCs w:val="22"/>
              </w:rPr>
              <w:t>Harford, Andrew</w:t>
            </w:r>
          </w:p>
        </w:tc>
        <w:tc>
          <w:tcPr>
            <w:tcW w:w="3544" w:type="dxa"/>
            <w:gridSpan w:val="6"/>
            <w:tcBorders>
              <w:top w:val="dotted" w:sz="4" w:space="0" w:color="auto"/>
              <w:left w:val="single" w:sz="4" w:space="0" w:color="auto"/>
            </w:tcBorders>
          </w:tcPr>
          <w:p w14:paraId="635582FA"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628E9393" w14:textId="77777777" w:rsidR="0013616D" w:rsidRPr="00EA1428" w:rsidRDefault="0013616D" w:rsidP="0013616D">
            <w:pPr>
              <w:jc w:val="left"/>
              <w:rPr>
                <w:szCs w:val="22"/>
              </w:rPr>
            </w:pPr>
            <w:r w:rsidRPr="00B56072">
              <w:rPr>
                <w:noProof/>
                <w:szCs w:val="22"/>
              </w:rPr>
              <w:t>12</w:t>
            </w:r>
          </w:p>
        </w:tc>
      </w:tr>
    </w:tbl>
    <w:p w14:paraId="77F0698D" w14:textId="77777777" w:rsidR="0013616D" w:rsidRDefault="0013616D" w:rsidP="0013616D">
      <w:pPr>
        <w:pStyle w:val="4point"/>
      </w:pPr>
    </w:p>
    <w:p w14:paraId="5D0E4107" w14:textId="77777777" w:rsidR="0013616D" w:rsidRDefault="0013616D" w:rsidP="0013616D">
      <w:pPr>
        <w:pStyle w:val="Heading3"/>
      </w:pPr>
      <w:bookmarkStart w:id="910" w:name="_Toc490837564"/>
      <w:bookmarkStart w:id="911" w:name="_Toc491430181"/>
      <w:bookmarkStart w:id="912" w:name="_Toc491431053"/>
      <w:bookmarkStart w:id="913" w:name="_Toc508200487"/>
      <w:r>
        <w:t>Aims</w:t>
      </w:r>
      <w:bookmarkEnd w:id="910"/>
      <w:bookmarkEnd w:id="911"/>
      <w:bookmarkEnd w:id="912"/>
      <w:bookmarkEnd w:id="913"/>
      <w:r>
        <w:t xml:space="preserve"> </w:t>
      </w:r>
    </w:p>
    <w:p w14:paraId="06E19EA9" w14:textId="7FAD58BB" w:rsidR="0013616D" w:rsidRDefault="0013616D" w:rsidP="0013616D">
      <w:pPr>
        <w:rPr>
          <w:noProof/>
        </w:rPr>
      </w:pPr>
      <w:r>
        <w:rPr>
          <w:noProof/>
        </w:rPr>
        <w:t>Task 1 – Review of ERA’s Ranger ASS investigation reports, SSB’s draft dry season Magela Creek water quality report and long-term water quality datasets for Coonjimba Billabong and Retention Pond 1 (RP1)</w:t>
      </w:r>
      <w:r w:rsidR="003B5028">
        <w:rPr>
          <w:noProof/>
        </w:rPr>
        <w:t>.</w:t>
      </w:r>
    </w:p>
    <w:p w14:paraId="18906934" w14:textId="38AA5F24" w:rsidR="0013616D" w:rsidRPr="002B0A47" w:rsidRDefault="0013616D" w:rsidP="0013616D">
      <w:r>
        <w:rPr>
          <w:noProof/>
        </w:rPr>
        <w:t>Task 2 – Review of, and assistance with, SSB’s Rehabilitation Standard for sulfate</w:t>
      </w:r>
      <w:r w:rsidR="003B5028">
        <w:rPr>
          <w:noProof/>
        </w:rPr>
        <w:t>.</w:t>
      </w:r>
    </w:p>
    <w:p w14:paraId="77209F04" w14:textId="77777777" w:rsidR="0013616D" w:rsidRDefault="0013616D" w:rsidP="0013616D">
      <w:pPr>
        <w:pStyle w:val="Heading3"/>
      </w:pPr>
      <w:bookmarkStart w:id="914" w:name="_Toc490837565"/>
      <w:bookmarkStart w:id="915" w:name="_Toc491430182"/>
      <w:bookmarkStart w:id="916" w:name="_Toc491431054"/>
      <w:bookmarkStart w:id="917" w:name="_Toc508200488"/>
      <w:r>
        <w:t>Background</w:t>
      </w:r>
      <w:bookmarkEnd w:id="914"/>
      <w:bookmarkEnd w:id="915"/>
      <w:bookmarkEnd w:id="916"/>
      <w:bookmarkEnd w:id="917"/>
      <w:r>
        <w:t xml:space="preserve"> </w:t>
      </w:r>
    </w:p>
    <w:p w14:paraId="39816652" w14:textId="77777777" w:rsidR="0013616D" w:rsidRDefault="0013616D" w:rsidP="0013616D">
      <w:pPr>
        <w:rPr>
          <w:noProof/>
        </w:rPr>
      </w:pPr>
      <w:r>
        <w:rPr>
          <w:noProof/>
        </w:rPr>
        <w:t>There is a need to develop a Rehabilitation Standard for sulfate in the context of ongoing issues associated with ‘mine-generated’ acid sulfate soils (ASS). Drafting of such a document has commenced, but requires specialist ASS expertise to be completed. SSB does not have such in-house expertise and this project will inform the rehabilitation standard.</w:t>
      </w:r>
    </w:p>
    <w:p w14:paraId="343F3A05" w14:textId="77777777" w:rsidR="0013616D" w:rsidRDefault="0013616D" w:rsidP="0013616D">
      <w:r>
        <w:rPr>
          <w:noProof/>
        </w:rPr>
        <w:t>Moroever, there is a need to review ERA’s recent studies on ASS in Coonjimba Billabong, where significant acid events have been occurring in the early wet season since 2012.</w:t>
      </w:r>
    </w:p>
    <w:p w14:paraId="78A1B0AC" w14:textId="77777777" w:rsidR="0013616D" w:rsidRDefault="0013616D" w:rsidP="0013616D">
      <w:pPr>
        <w:pStyle w:val="Heading3"/>
      </w:pPr>
      <w:bookmarkStart w:id="918" w:name="_Toc490837566"/>
      <w:bookmarkStart w:id="919" w:name="_Toc491430183"/>
      <w:bookmarkStart w:id="920" w:name="_Toc491431055"/>
      <w:bookmarkStart w:id="921" w:name="_Toc508200489"/>
      <w:r>
        <w:t>Progress against plan</w:t>
      </w:r>
      <w:bookmarkEnd w:id="918"/>
      <w:bookmarkEnd w:id="919"/>
      <w:bookmarkEnd w:id="920"/>
      <w:bookmarkEnd w:id="921"/>
      <w:r>
        <w:t xml:space="preserve"> </w:t>
      </w:r>
    </w:p>
    <w:p w14:paraId="6E03B509" w14:textId="77777777" w:rsidR="0013616D" w:rsidRDefault="0013616D" w:rsidP="0013616D">
      <w:r>
        <w:rPr>
          <w:noProof/>
        </w:rPr>
        <w:t>SSB's consultant, Dr Darren Baldwin, has completed both milestones after being provided with relevant site information and chemistry data. The consultant has provided a written report for both Stages 1 and 2.</w:t>
      </w:r>
    </w:p>
    <w:p w14:paraId="1F451288" w14:textId="77777777" w:rsidR="0013616D" w:rsidRPr="009509CD" w:rsidRDefault="0013616D" w:rsidP="0013616D">
      <w:pPr>
        <w:pStyle w:val="Heading3"/>
      </w:pPr>
      <w:bookmarkStart w:id="922" w:name="_Toc490837567"/>
      <w:bookmarkStart w:id="923" w:name="_Toc491430184"/>
      <w:bookmarkStart w:id="924" w:name="_Toc491431056"/>
      <w:bookmarkStart w:id="925" w:name="_Toc508200490"/>
      <w:r w:rsidRPr="00A85812">
        <w:t>Key findings</w:t>
      </w:r>
      <w:bookmarkEnd w:id="922"/>
      <w:bookmarkEnd w:id="923"/>
      <w:bookmarkEnd w:id="924"/>
      <w:bookmarkEnd w:id="925"/>
    </w:p>
    <w:p w14:paraId="37E4B36A" w14:textId="77777777" w:rsidR="0013616D" w:rsidRDefault="0013616D" w:rsidP="0013616D">
      <w:r>
        <w:rPr>
          <w:noProof/>
        </w:rPr>
        <w:t>Long term sulfate concentrations in surface waters need to be &lt;15 mg/L to prevent long term accumulation of ASS. However, even sulfate concentrations over 10 mg/L have been associated with accumulation of ASS. Therefore, in order to not have any accumulation of ASS, long-term average concentrations need to be &lt;10 mg/L. These results will be further considered in the context of water quality closure criteria for Ranger on-site and offsite billabongs.</w:t>
      </w:r>
    </w:p>
    <w:p w14:paraId="5BC3B256" w14:textId="77777777" w:rsidR="0013616D" w:rsidRDefault="0013616D" w:rsidP="0013616D">
      <w:pPr>
        <w:pStyle w:val="Heading3"/>
      </w:pPr>
      <w:bookmarkStart w:id="926" w:name="_Toc490837568"/>
      <w:bookmarkStart w:id="927" w:name="_Toc491430185"/>
      <w:bookmarkStart w:id="928" w:name="_Toc491431057"/>
      <w:bookmarkStart w:id="929" w:name="_Toc508200491"/>
      <w:r>
        <w:t>Workplan for 2017–18</w:t>
      </w:r>
      <w:bookmarkEnd w:id="926"/>
      <w:bookmarkEnd w:id="927"/>
      <w:bookmarkEnd w:id="928"/>
      <w:bookmarkEnd w:id="929"/>
      <w:r>
        <w:t xml:space="preserve"> </w:t>
      </w:r>
    </w:p>
    <w:p w14:paraId="7D9D7C5B" w14:textId="77777777" w:rsidR="0013616D" w:rsidRPr="002B0A47" w:rsidRDefault="0013616D" w:rsidP="0013616D">
      <w:r>
        <w:rPr>
          <w:noProof/>
        </w:rPr>
        <w:t>N/A. Project completed.</w:t>
      </w:r>
    </w:p>
    <w:p w14:paraId="1DB8BD93" w14:textId="77777777" w:rsidR="0013616D" w:rsidRDefault="0013616D" w:rsidP="0013616D">
      <w:pPr>
        <w:pStyle w:val="Heading3"/>
      </w:pPr>
      <w:bookmarkStart w:id="930" w:name="_Toc490837569"/>
      <w:bookmarkStart w:id="931" w:name="_Toc491430186"/>
      <w:bookmarkStart w:id="932" w:name="_Toc491431058"/>
      <w:bookmarkStart w:id="933" w:name="_Toc508200492"/>
      <w:r>
        <w:t>Planned project outputs and associated outcomes</w:t>
      </w:r>
      <w:bookmarkEnd w:id="930"/>
      <w:bookmarkEnd w:id="931"/>
      <w:bookmarkEnd w:id="932"/>
      <w:bookmarkEnd w:id="933"/>
    </w:p>
    <w:p w14:paraId="534D7676" w14:textId="77777777" w:rsidR="0013616D" w:rsidRPr="008420D2" w:rsidRDefault="0013616D" w:rsidP="0013616D">
      <w:r w:rsidRPr="008420D2">
        <w:t xml:space="preserve"> Outputs: </w:t>
      </w:r>
    </w:p>
    <w:p w14:paraId="5DC66056" w14:textId="77777777" w:rsidR="0013616D" w:rsidRPr="008420D2" w:rsidRDefault="0013616D" w:rsidP="00B63E66">
      <w:pPr>
        <w:pStyle w:val="ListParagraph"/>
        <w:numPr>
          <w:ilvl w:val="0"/>
          <w:numId w:val="13"/>
        </w:numPr>
        <w:ind w:left="426"/>
      </w:pPr>
      <w:r w:rsidRPr="008420D2">
        <w:t>Report summarising water and sediment chemistry data available for Coonjimba Billabong (CJB) and the status of ASS in the billabong.</w:t>
      </w:r>
    </w:p>
    <w:p w14:paraId="1E6AAA6C" w14:textId="77777777" w:rsidR="0013616D" w:rsidRPr="008420D2" w:rsidRDefault="0013616D" w:rsidP="00B63E66">
      <w:pPr>
        <w:pStyle w:val="ListParagraph"/>
        <w:numPr>
          <w:ilvl w:val="0"/>
          <w:numId w:val="13"/>
        </w:numPr>
        <w:ind w:left="426"/>
      </w:pPr>
      <w:r w:rsidRPr="008420D2">
        <w:t>Report providing recommendation for the rehabilitation standard that should be proposed for sulfate.</w:t>
      </w:r>
    </w:p>
    <w:p w14:paraId="7D18A947" w14:textId="77777777" w:rsidR="0013616D" w:rsidRPr="008420D2" w:rsidRDefault="0013616D" w:rsidP="0013616D">
      <w:r w:rsidRPr="008420D2">
        <w:t>Outcomes:</w:t>
      </w:r>
    </w:p>
    <w:p w14:paraId="362303E7" w14:textId="77777777" w:rsidR="0013616D" w:rsidRPr="008420D2" w:rsidRDefault="0013616D" w:rsidP="00582DDC">
      <w:pPr>
        <w:pStyle w:val="ListParagraph"/>
        <w:numPr>
          <w:ilvl w:val="0"/>
          <w:numId w:val="73"/>
        </w:numPr>
        <w:tabs>
          <w:tab w:val="clear" w:pos="786"/>
        </w:tabs>
        <w:ind w:left="426"/>
      </w:pPr>
      <w:r w:rsidRPr="008420D2">
        <w:t xml:space="preserve">Increased knowledge of the risks to CJB posed by ASS. </w:t>
      </w:r>
    </w:p>
    <w:p w14:paraId="7859792D" w14:textId="77777777" w:rsidR="0013616D" w:rsidRPr="008420D2" w:rsidRDefault="0013616D" w:rsidP="00582DDC">
      <w:pPr>
        <w:pStyle w:val="ListParagraph"/>
        <w:numPr>
          <w:ilvl w:val="0"/>
          <w:numId w:val="73"/>
        </w:numPr>
        <w:tabs>
          <w:tab w:val="clear" w:pos="786"/>
        </w:tabs>
        <w:ind w:left="426"/>
      </w:pPr>
      <w:r w:rsidRPr="008420D2">
        <w:t xml:space="preserve">Increased knowledge on the sulfate concentrations that need to be maintained to ensure protection of the RPA and surrounds from ASS. </w:t>
      </w:r>
    </w:p>
    <w:p w14:paraId="1B8A9F66" w14:textId="77777777" w:rsidR="0013616D" w:rsidRPr="008420D2" w:rsidRDefault="0013616D" w:rsidP="00582DDC">
      <w:pPr>
        <w:pStyle w:val="ListParagraph"/>
        <w:numPr>
          <w:ilvl w:val="0"/>
          <w:numId w:val="73"/>
        </w:numPr>
        <w:tabs>
          <w:tab w:val="clear" w:pos="786"/>
        </w:tabs>
        <w:ind w:left="426"/>
      </w:pPr>
      <w:r w:rsidRPr="008420D2">
        <w:t>Clearer direction on the future work and data needed in order to assess the status of ASS in CJB.</w:t>
      </w:r>
    </w:p>
    <w:p w14:paraId="3011BCD6" w14:textId="77777777" w:rsidR="0013616D" w:rsidRDefault="0013616D" w:rsidP="0013616D">
      <w:pPr>
        <w:pStyle w:val="Heading3"/>
      </w:pPr>
      <w:bookmarkStart w:id="934" w:name="_Toc490837570"/>
      <w:bookmarkStart w:id="935" w:name="_Toc491430187"/>
      <w:bookmarkStart w:id="936" w:name="_Toc491431059"/>
      <w:bookmarkStart w:id="937" w:name="_Toc508200493"/>
      <w:r>
        <w:t>Planned communication activities</w:t>
      </w:r>
      <w:bookmarkEnd w:id="934"/>
      <w:bookmarkEnd w:id="935"/>
      <w:bookmarkEnd w:id="936"/>
      <w:bookmarkEnd w:id="937"/>
    </w:p>
    <w:p w14:paraId="33861ABC" w14:textId="77777777" w:rsidR="0013616D" w:rsidRDefault="0013616D" w:rsidP="00582DDC">
      <w:pPr>
        <w:pStyle w:val="ListParagraph"/>
        <w:numPr>
          <w:ilvl w:val="0"/>
          <w:numId w:val="72"/>
        </w:numPr>
        <w:tabs>
          <w:tab w:val="clear" w:pos="786"/>
        </w:tabs>
        <w:ind w:left="426"/>
        <w:rPr>
          <w:noProof/>
        </w:rPr>
      </w:pPr>
      <w:r>
        <w:rPr>
          <w:noProof/>
        </w:rPr>
        <w:t>Rehabilitation standard for sulfate.</w:t>
      </w:r>
    </w:p>
    <w:p w14:paraId="3ABC7298" w14:textId="77777777" w:rsidR="0013616D" w:rsidRDefault="0013616D" w:rsidP="00582DDC">
      <w:pPr>
        <w:pStyle w:val="ListParagraph"/>
        <w:numPr>
          <w:ilvl w:val="0"/>
          <w:numId w:val="72"/>
        </w:numPr>
        <w:tabs>
          <w:tab w:val="clear" w:pos="786"/>
        </w:tabs>
        <w:ind w:left="426"/>
      </w:pPr>
      <w:r>
        <w:t>Communicate outcomes and recommendations of consultants’ reports to key stakeholders, including ERA.</w:t>
      </w:r>
    </w:p>
    <w:p w14:paraId="6A84F1F4" w14:textId="77777777" w:rsidR="0013616D" w:rsidRDefault="0013616D" w:rsidP="00064679">
      <w:pPr>
        <w:pStyle w:val="Heading3"/>
        <w:spacing w:before="0" w:after="0"/>
      </w:pPr>
      <w:bookmarkStart w:id="938" w:name="_Toc490837571"/>
      <w:bookmarkStart w:id="939" w:name="_Toc491430188"/>
      <w:bookmarkStart w:id="940" w:name="_Toc491431060"/>
      <w:bookmarkStart w:id="941" w:name="_Toc508200494"/>
      <w:r>
        <w:t>Project publications to date (if applicable)</w:t>
      </w:r>
      <w:bookmarkEnd w:id="938"/>
      <w:bookmarkEnd w:id="939"/>
      <w:bookmarkEnd w:id="940"/>
      <w:bookmarkEnd w:id="941"/>
    </w:p>
    <w:p w14:paraId="09431B73" w14:textId="77777777" w:rsidR="0013616D" w:rsidRPr="005F6D2F" w:rsidRDefault="0013616D" w:rsidP="00064679">
      <w:pPr>
        <w:pStyle w:val="referencelist1"/>
        <w:spacing w:after="0"/>
      </w:pPr>
      <w:r w:rsidRPr="005F6D2F">
        <w:t xml:space="preserve">Baldwin DS, (2017) </w:t>
      </w:r>
      <w:r w:rsidRPr="005F6D2F">
        <w:rPr>
          <w:i/>
          <w:iCs/>
        </w:rPr>
        <w:t>Understanding acid sulfate soils in Coonjimba Billabong</w:t>
      </w:r>
      <w:r w:rsidRPr="005F6D2F">
        <w:t>. Prepared</w:t>
      </w:r>
      <w:r>
        <w:t xml:space="preserve"> </w:t>
      </w:r>
      <w:r w:rsidRPr="005F6D2F">
        <w:t xml:space="preserve">for the Supervising Scientist Branch, the Department of Environment and Energy by </w:t>
      </w:r>
      <w:r w:rsidRPr="005F6D2F">
        <w:rPr>
          <w:i/>
          <w:iCs/>
        </w:rPr>
        <w:t>Rivers and Wetlands</w:t>
      </w:r>
      <w:r w:rsidRPr="005F6D2F">
        <w:t>,</w:t>
      </w:r>
      <w:r>
        <w:t xml:space="preserve"> </w:t>
      </w:r>
      <w:r w:rsidRPr="005F6D2F">
        <w:t>May 2017, 24 pp.</w:t>
      </w:r>
    </w:p>
    <w:p w14:paraId="6E80BD47" w14:textId="77777777" w:rsidR="0013616D" w:rsidRPr="005F6D2F" w:rsidRDefault="0013616D" w:rsidP="00064679">
      <w:pPr>
        <w:pStyle w:val="referencelist1"/>
        <w:spacing w:after="0"/>
        <w:rPr>
          <w:rFonts w:ascii="Calibri" w:hAnsi="Calibri"/>
          <w:color w:val="1F497D"/>
          <w:sz w:val="22"/>
          <w:szCs w:val="22"/>
        </w:rPr>
      </w:pPr>
      <w:r w:rsidRPr="005F6D2F">
        <w:t xml:space="preserve">Baldwin DS, (2017) </w:t>
      </w:r>
      <w:r w:rsidRPr="005F6D2F">
        <w:rPr>
          <w:i/>
          <w:iCs/>
        </w:rPr>
        <w:t>Review of Supervising Scientist Branch Rehabilitation Standard for</w:t>
      </w:r>
      <w:r>
        <w:rPr>
          <w:i/>
          <w:iCs/>
        </w:rPr>
        <w:t xml:space="preserve"> </w:t>
      </w:r>
      <w:r w:rsidRPr="005F6D2F">
        <w:rPr>
          <w:i/>
          <w:iCs/>
        </w:rPr>
        <w:t>Sulfate</w:t>
      </w:r>
      <w:r w:rsidRPr="005F6D2F">
        <w:t>. Prepared for the Supervising Scientist Branch, the Department of Environment and Energy by</w:t>
      </w:r>
      <w:r>
        <w:t xml:space="preserve"> </w:t>
      </w:r>
      <w:r w:rsidRPr="005F6D2F">
        <w:rPr>
          <w:i/>
          <w:iCs/>
        </w:rPr>
        <w:t>Rivers and Wetlands</w:t>
      </w:r>
      <w:r w:rsidRPr="005F6D2F">
        <w:t>, June 2017, 8 pp.</w:t>
      </w: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434B8A68"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5BEA36F7" w14:textId="77777777" w:rsidR="0013616D" w:rsidRPr="00EA1428" w:rsidRDefault="0013616D" w:rsidP="0013616D">
            <w:pPr>
              <w:jc w:val="left"/>
              <w:rPr>
                <w:szCs w:val="22"/>
              </w:rPr>
            </w:pPr>
            <w:r w:rsidRPr="00EA1428">
              <w:rPr>
                <w:szCs w:val="22"/>
              </w:rPr>
              <w:t>Project details</w:t>
            </w:r>
          </w:p>
        </w:tc>
      </w:tr>
      <w:tr w:rsidR="0013616D" w:rsidRPr="00EA1428" w14:paraId="5D8CBD99" w14:textId="77777777" w:rsidTr="0013616D">
        <w:tc>
          <w:tcPr>
            <w:tcW w:w="1985" w:type="dxa"/>
          </w:tcPr>
          <w:p w14:paraId="4409881B" w14:textId="77777777" w:rsidR="0013616D" w:rsidRPr="00EA1428" w:rsidRDefault="0013616D" w:rsidP="0013616D">
            <w:pPr>
              <w:jc w:val="left"/>
              <w:rPr>
                <w:b/>
                <w:szCs w:val="22"/>
              </w:rPr>
            </w:pPr>
            <w:r w:rsidRPr="00EA1428">
              <w:rPr>
                <w:b/>
                <w:szCs w:val="22"/>
              </w:rPr>
              <w:t>Project title</w:t>
            </w:r>
          </w:p>
        </w:tc>
        <w:tc>
          <w:tcPr>
            <w:tcW w:w="6924" w:type="dxa"/>
            <w:gridSpan w:val="9"/>
          </w:tcPr>
          <w:p w14:paraId="3CB742DC" w14:textId="77777777" w:rsidR="0013616D" w:rsidRPr="00EA1428" w:rsidRDefault="0013616D" w:rsidP="0013616D">
            <w:pPr>
              <w:jc w:val="left"/>
              <w:rPr>
                <w:szCs w:val="22"/>
              </w:rPr>
            </w:pPr>
            <w:r w:rsidRPr="00B56072">
              <w:rPr>
                <w:noProof/>
                <w:szCs w:val="22"/>
              </w:rPr>
              <w:t>Assessing the ecological risks of mine water contaminants in the dry season, subsurface waters of Magela sand channel</w:t>
            </w:r>
          </w:p>
        </w:tc>
      </w:tr>
      <w:tr w:rsidR="0013616D" w:rsidRPr="00EA1428" w14:paraId="6C626736" w14:textId="77777777" w:rsidTr="0013616D">
        <w:tc>
          <w:tcPr>
            <w:tcW w:w="1985" w:type="dxa"/>
          </w:tcPr>
          <w:p w14:paraId="7B5281F3"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275052A5"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4F7F5816" w14:textId="77777777" w:rsidR="0013616D" w:rsidRPr="00EA1428" w:rsidRDefault="0013616D" w:rsidP="0013616D">
            <w:pPr>
              <w:jc w:val="left"/>
              <w:rPr>
                <w:b/>
                <w:szCs w:val="22"/>
              </w:rPr>
            </w:pPr>
            <w:r w:rsidRPr="00EA1428">
              <w:rPr>
                <w:b/>
                <w:szCs w:val="22"/>
              </w:rPr>
              <w:t>Site</w:t>
            </w:r>
          </w:p>
        </w:tc>
        <w:tc>
          <w:tcPr>
            <w:tcW w:w="2104" w:type="dxa"/>
            <w:gridSpan w:val="3"/>
          </w:tcPr>
          <w:p w14:paraId="63631D28" w14:textId="77777777" w:rsidR="0013616D" w:rsidRPr="00EA1428" w:rsidRDefault="0013616D" w:rsidP="0013616D">
            <w:pPr>
              <w:jc w:val="left"/>
              <w:rPr>
                <w:szCs w:val="22"/>
              </w:rPr>
            </w:pPr>
            <w:r w:rsidRPr="00B56072">
              <w:rPr>
                <w:noProof/>
                <w:szCs w:val="22"/>
              </w:rPr>
              <w:t>Ranger</w:t>
            </w:r>
          </w:p>
        </w:tc>
      </w:tr>
      <w:tr w:rsidR="0013616D" w:rsidRPr="00EA1428" w14:paraId="50AC40A8" w14:textId="77777777" w:rsidTr="0013616D">
        <w:tc>
          <w:tcPr>
            <w:tcW w:w="1985" w:type="dxa"/>
          </w:tcPr>
          <w:p w14:paraId="161E8119"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2B4B66F0"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06B8CA46" w14:textId="77777777" w:rsidR="0013616D" w:rsidRPr="00325597" w:rsidRDefault="0013616D" w:rsidP="0013616D">
            <w:pPr>
              <w:jc w:val="left"/>
              <w:rPr>
                <w:b/>
                <w:szCs w:val="22"/>
              </w:rPr>
            </w:pPr>
            <w:r w:rsidRPr="00325597">
              <w:rPr>
                <w:b/>
                <w:szCs w:val="22"/>
              </w:rPr>
              <w:t>Project status</w:t>
            </w:r>
          </w:p>
        </w:tc>
        <w:tc>
          <w:tcPr>
            <w:tcW w:w="2104" w:type="dxa"/>
            <w:gridSpan w:val="3"/>
          </w:tcPr>
          <w:p w14:paraId="7A34A509" w14:textId="77777777" w:rsidR="0013616D" w:rsidRPr="00EA1428" w:rsidRDefault="0013616D" w:rsidP="0013616D">
            <w:pPr>
              <w:jc w:val="left"/>
              <w:rPr>
                <w:szCs w:val="22"/>
              </w:rPr>
            </w:pPr>
            <w:r w:rsidRPr="00B56072">
              <w:rPr>
                <w:noProof/>
                <w:szCs w:val="22"/>
              </w:rPr>
              <w:t>Active</w:t>
            </w:r>
          </w:p>
        </w:tc>
      </w:tr>
      <w:tr w:rsidR="0013616D" w:rsidRPr="00EA1428" w14:paraId="61672D8D" w14:textId="77777777" w:rsidTr="0013616D">
        <w:tc>
          <w:tcPr>
            <w:tcW w:w="1985" w:type="dxa"/>
          </w:tcPr>
          <w:p w14:paraId="7B394691"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5F552B33" w14:textId="6DBE4331" w:rsidR="0013616D" w:rsidRPr="00EA1428" w:rsidRDefault="0013616D" w:rsidP="0013616D">
            <w:pPr>
              <w:jc w:val="left"/>
              <w:rPr>
                <w:szCs w:val="22"/>
              </w:rPr>
            </w:pPr>
            <w:r w:rsidRPr="00B56072">
              <w:rPr>
                <w:noProof/>
                <w:szCs w:val="22"/>
              </w:rPr>
              <w:t>Contributes to assessing and understanding the risks of groundwater contaminant pathways to Magela Creek sand channel post-decommissioning</w:t>
            </w:r>
            <w:r w:rsidR="00F734D5">
              <w:rPr>
                <w:noProof/>
                <w:szCs w:val="22"/>
              </w:rPr>
              <w:t>.</w:t>
            </w:r>
          </w:p>
        </w:tc>
      </w:tr>
      <w:tr w:rsidR="0013616D" w:rsidRPr="00EA1428" w14:paraId="6FE60243" w14:textId="77777777" w:rsidTr="0013616D">
        <w:trPr>
          <w:trHeight w:val="450"/>
        </w:trPr>
        <w:tc>
          <w:tcPr>
            <w:tcW w:w="1985" w:type="dxa"/>
            <w:vMerge w:val="restart"/>
          </w:tcPr>
          <w:p w14:paraId="4E4B54E3"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3B045A10" w14:textId="77777777" w:rsidR="0013616D" w:rsidRDefault="0013616D" w:rsidP="0013616D">
            <w:pPr>
              <w:jc w:val="left"/>
              <w:rPr>
                <w:noProof/>
                <w:szCs w:val="22"/>
              </w:rPr>
            </w:pPr>
            <w:r>
              <w:rPr>
                <w:noProof/>
                <w:szCs w:val="22"/>
              </w:rPr>
              <w:t>Water and Sediment</w:t>
            </w:r>
          </w:p>
          <w:p w14:paraId="30FFEA3C" w14:textId="77777777" w:rsidR="0013616D" w:rsidRPr="009509CD" w:rsidRDefault="0013616D" w:rsidP="0013616D">
            <w:pPr>
              <w:jc w:val="left"/>
              <w:rPr>
                <w:szCs w:val="22"/>
              </w:rPr>
            </w:pPr>
          </w:p>
        </w:tc>
        <w:tc>
          <w:tcPr>
            <w:tcW w:w="1263" w:type="dxa"/>
            <w:vMerge w:val="restart"/>
            <w:tcBorders>
              <w:left w:val="single" w:sz="4" w:space="0" w:color="auto"/>
            </w:tcBorders>
            <w:vAlign w:val="center"/>
          </w:tcPr>
          <w:p w14:paraId="64C9D224"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2D8FA0D2"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7A1967C9"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3BAF7F82"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56BB70DF" w14:textId="77777777" w:rsidR="0013616D" w:rsidRPr="009509CD" w:rsidRDefault="0013616D" w:rsidP="0013616D">
            <w:pPr>
              <w:jc w:val="left"/>
              <w:rPr>
                <w:szCs w:val="22"/>
              </w:rPr>
            </w:pPr>
            <w:r w:rsidRPr="00B56072">
              <w:rPr>
                <w:noProof/>
                <w:szCs w:val="22"/>
              </w:rPr>
              <w:t>1</w:t>
            </w:r>
          </w:p>
        </w:tc>
      </w:tr>
      <w:tr w:rsidR="0013616D" w:rsidRPr="00EA1428" w14:paraId="71483760" w14:textId="77777777" w:rsidTr="0013616D">
        <w:trPr>
          <w:trHeight w:val="450"/>
        </w:trPr>
        <w:tc>
          <w:tcPr>
            <w:tcW w:w="1985" w:type="dxa"/>
            <w:vMerge/>
          </w:tcPr>
          <w:p w14:paraId="65F1A9B7" w14:textId="77777777" w:rsidR="0013616D" w:rsidRDefault="0013616D" w:rsidP="0013616D">
            <w:pPr>
              <w:jc w:val="left"/>
              <w:rPr>
                <w:b/>
                <w:szCs w:val="22"/>
              </w:rPr>
            </w:pPr>
          </w:p>
        </w:tc>
        <w:tc>
          <w:tcPr>
            <w:tcW w:w="1701" w:type="dxa"/>
            <w:vMerge/>
            <w:tcBorders>
              <w:right w:val="single" w:sz="4" w:space="0" w:color="auto"/>
            </w:tcBorders>
          </w:tcPr>
          <w:p w14:paraId="0308C88C" w14:textId="77777777" w:rsidR="0013616D" w:rsidRDefault="0013616D" w:rsidP="0013616D">
            <w:pPr>
              <w:jc w:val="left"/>
              <w:rPr>
                <w:szCs w:val="22"/>
              </w:rPr>
            </w:pPr>
          </w:p>
        </w:tc>
        <w:tc>
          <w:tcPr>
            <w:tcW w:w="1263" w:type="dxa"/>
            <w:vMerge/>
            <w:tcBorders>
              <w:left w:val="single" w:sz="4" w:space="0" w:color="auto"/>
            </w:tcBorders>
          </w:tcPr>
          <w:p w14:paraId="03024807" w14:textId="77777777" w:rsidR="0013616D" w:rsidRPr="00EA1428" w:rsidRDefault="0013616D" w:rsidP="0013616D">
            <w:pPr>
              <w:jc w:val="left"/>
              <w:rPr>
                <w:b/>
                <w:szCs w:val="22"/>
              </w:rPr>
            </w:pPr>
          </w:p>
        </w:tc>
        <w:tc>
          <w:tcPr>
            <w:tcW w:w="1417" w:type="dxa"/>
            <w:gridSpan w:val="2"/>
            <w:tcBorders>
              <w:top w:val="dotted" w:sz="4" w:space="0" w:color="auto"/>
            </w:tcBorders>
          </w:tcPr>
          <w:p w14:paraId="0991EB9F"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3E08EA48"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77108EDC"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51457938" w14:textId="77777777" w:rsidR="0013616D" w:rsidRPr="00F836CD" w:rsidRDefault="0013616D" w:rsidP="0013616D">
            <w:pPr>
              <w:jc w:val="left"/>
              <w:rPr>
                <w:szCs w:val="22"/>
              </w:rPr>
            </w:pPr>
            <w:r w:rsidRPr="00B56072">
              <w:rPr>
                <w:noProof/>
                <w:szCs w:val="22"/>
              </w:rPr>
              <w:t>A</w:t>
            </w:r>
          </w:p>
        </w:tc>
      </w:tr>
      <w:tr w:rsidR="0013616D" w:rsidRPr="00EA1428" w14:paraId="46F98893" w14:textId="77777777" w:rsidTr="0013616D">
        <w:tc>
          <w:tcPr>
            <w:tcW w:w="1985" w:type="dxa"/>
            <w:vMerge w:val="restart"/>
          </w:tcPr>
          <w:p w14:paraId="7A815C80"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4FC699CD" w14:textId="77777777" w:rsidR="0013616D" w:rsidRPr="00EA1428" w:rsidRDefault="0013616D" w:rsidP="0013616D">
            <w:pPr>
              <w:jc w:val="left"/>
              <w:rPr>
                <w:szCs w:val="22"/>
              </w:rPr>
            </w:pPr>
            <w:r w:rsidRPr="00B56072">
              <w:rPr>
                <w:noProof/>
                <w:szCs w:val="22"/>
              </w:rPr>
              <w:t>RES-2016-012</w:t>
            </w:r>
          </w:p>
        </w:tc>
        <w:tc>
          <w:tcPr>
            <w:tcW w:w="3544" w:type="dxa"/>
            <w:gridSpan w:val="6"/>
            <w:tcBorders>
              <w:left w:val="single" w:sz="4" w:space="0" w:color="auto"/>
              <w:bottom w:val="dotted" w:sz="4" w:space="0" w:color="auto"/>
            </w:tcBorders>
          </w:tcPr>
          <w:p w14:paraId="11073EB1"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5DFCD162" w14:textId="77777777" w:rsidR="0013616D" w:rsidRPr="00EA1428" w:rsidRDefault="0013616D" w:rsidP="0013616D">
            <w:pPr>
              <w:jc w:val="left"/>
              <w:rPr>
                <w:szCs w:val="22"/>
              </w:rPr>
            </w:pPr>
            <w:r>
              <w:rPr>
                <w:noProof/>
                <w:szCs w:val="22"/>
              </w:rPr>
              <w:t>31/3</w:t>
            </w:r>
            <w:r w:rsidRPr="00B56072">
              <w:rPr>
                <w:noProof/>
                <w:szCs w:val="22"/>
              </w:rPr>
              <w:t>/2017</w:t>
            </w:r>
          </w:p>
        </w:tc>
      </w:tr>
      <w:tr w:rsidR="0013616D" w:rsidRPr="00EA1428" w14:paraId="560940DE" w14:textId="77777777" w:rsidTr="0013616D">
        <w:tc>
          <w:tcPr>
            <w:tcW w:w="1985" w:type="dxa"/>
            <w:vMerge/>
            <w:tcBorders>
              <w:bottom w:val="dotted" w:sz="4" w:space="0" w:color="auto"/>
            </w:tcBorders>
          </w:tcPr>
          <w:p w14:paraId="6DF93F6C"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E031224"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26DBA4F4"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5353EF1E" w14:textId="77777777" w:rsidR="0013616D" w:rsidRPr="00EA1428" w:rsidRDefault="0013616D" w:rsidP="0013616D">
            <w:pPr>
              <w:jc w:val="left"/>
              <w:rPr>
                <w:szCs w:val="22"/>
              </w:rPr>
            </w:pPr>
            <w:r w:rsidRPr="00B56072">
              <w:rPr>
                <w:noProof/>
                <w:szCs w:val="22"/>
              </w:rPr>
              <w:t>3</w:t>
            </w:r>
            <w:r>
              <w:rPr>
                <w:noProof/>
                <w:szCs w:val="22"/>
              </w:rPr>
              <w:t>1/3</w:t>
            </w:r>
            <w:r w:rsidRPr="00B56072">
              <w:rPr>
                <w:noProof/>
                <w:szCs w:val="22"/>
              </w:rPr>
              <w:t>/2020</w:t>
            </w:r>
          </w:p>
        </w:tc>
      </w:tr>
      <w:tr w:rsidR="0013616D" w:rsidRPr="00EA1428" w14:paraId="3819B256" w14:textId="77777777" w:rsidTr="0013616D">
        <w:tc>
          <w:tcPr>
            <w:tcW w:w="1985" w:type="dxa"/>
            <w:tcBorders>
              <w:top w:val="dotted" w:sz="4" w:space="0" w:color="auto"/>
              <w:bottom w:val="dotted" w:sz="4" w:space="0" w:color="auto"/>
            </w:tcBorders>
          </w:tcPr>
          <w:p w14:paraId="3C0A5EDD"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74E6126F" w14:textId="77777777" w:rsidR="0013616D" w:rsidRPr="00EA1428" w:rsidRDefault="0013616D" w:rsidP="0013616D">
            <w:pPr>
              <w:jc w:val="left"/>
              <w:rPr>
                <w:szCs w:val="22"/>
              </w:rPr>
            </w:pPr>
            <w:r w:rsidRPr="00B56072">
              <w:rPr>
                <w:noProof/>
                <w:szCs w:val="22"/>
              </w:rPr>
              <w:t>36</w:t>
            </w:r>
          </w:p>
        </w:tc>
        <w:tc>
          <w:tcPr>
            <w:tcW w:w="3544" w:type="dxa"/>
            <w:gridSpan w:val="6"/>
            <w:tcBorders>
              <w:top w:val="dotted" w:sz="4" w:space="0" w:color="auto"/>
              <w:left w:val="single" w:sz="4" w:space="0" w:color="auto"/>
              <w:bottom w:val="dotted" w:sz="4" w:space="0" w:color="auto"/>
            </w:tcBorders>
          </w:tcPr>
          <w:p w14:paraId="395E1779"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69B74D34" w14:textId="77777777" w:rsidR="0013616D" w:rsidRPr="00EA1428" w:rsidRDefault="0013616D" w:rsidP="0013616D">
            <w:pPr>
              <w:jc w:val="left"/>
              <w:rPr>
                <w:szCs w:val="22"/>
              </w:rPr>
            </w:pPr>
            <w:r>
              <w:rPr>
                <w:szCs w:val="22"/>
              </w:rPr>
              <w:t>30/6/2020</w:t>
            </w:r>
          </w:p>
        </w:tc>
      </w:tr>
      <w:tr w:rsidR="0013616D" w:rsidRPr="00EA1428" w14:paraId="12DC2E66" w14:textId="77777777" w:rsidTr="0013616D">
        <w:tc>
          <w:tcPr>
            <w:tcW w:w="1985" w:type="dxa"/>
            <w:tcBorders>
              <w:top w:val="dotted" w:sz="4" w:space="0" w:color="auto"/>
              <w:bottom w:val="dotted" w:sz="4" w:space="0" w:color="auto"/>
            </w:tcBorders>
          </w:tcPr>
          <w:p w14:paraId="4CDB5D0A"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168D33A2"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42029003"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775BABD6" w14:textId="77777777" w:rsidR="0013616D" w:rsidRPr="00EA1428" w:rsidRDefault="0013616D" w:rsidP="0013616D">
            <w:pPr>
              <w:jc w:val="left"/>
              <w:rPr>
                <w:szCs w:val="22"/>
              </w:rPr>
            </w:pPr>
            <w:r>
              <w:rPr>
                <w:szCs w:val="22"/>
              </w:rPr>
              <w:t>N/A</w:t>
            </w:r>
          </w:p>
        </w:tc>
      </w:tr>
      <w:tr w:rsidR="0013616D" w:rsidRPr="00EA1428" w14:paraId="26AEF198" w14:textId="77777777" w:rsidTr="0013616D">
        <w:trPr>
          <w:trHeight w:val="281"/>
        </w:trPr>
        <w:tc>
          <w:tcPr>
            <w:tcW w:w="1985" w:type="dxa"/>
            <w:tcBorders>
              <w:top w:val="dotted" w:sz="4" w:space="0" w:color="auto"/>
              <w:bottom w:val="dotted" w:sz="4" w:space="0" w:color="auto"/>
              <w:right w:val="nil"/>
            </w:tcBorders>
          </w:tcPr>
          <w:p w14:paraId="23ECCA0F"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4E107478"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68510352"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06F957EE" w14:textId="77777777" w:rsidR="0013616D" w:rsidRPr="00EA1428" w:rsidRDefault="0013616D" w:rsidP="0013616D">
            <w:pPr>
              <w:jc w:val="left"/>
              <w:rPr>
                <w:szCs w:val="22"/>
              </w:rPr>
            </w:pPr>
            <w:r w:rsidRPr="00B56072">
              <w:rPr>
                <w:noProof/>
                <w:szCs w:val="22"/>
              </w:rPr>
              <w:t>N/A</w:t>
            </w:r>
          </w:p>
        </w:tc>
      </w:tr>
      <w:tr w:rsidR="0013616D" w:rsidRPr="00EA1428" w14:paraId="18230E70" w14:textId="77777777" w:rsidTr="0013616D">
        <w:trPr>
          <w:trHeight w:val="140"/>
        </w:trPr>
        <w:tc>
          <w:tcPr>
            <w:tcW w:w="1985" w:type="dxa"/>
            <w:tcBorders>
              <w:top w:val="dotted" w:sz="4" w:space="0" w:color="auto"/>
              <w:bottom w:val="dotted" w:sz="4" w:space="0" w:color="auto"/>
              <w:right w:val="nil"/>
            </w:tcBorders>
          </w:tcPr>
          <w:p w14:paraId="20772D89"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171AA807" w14:textId="77777777" w:rsidR="0013616D" w:rsidRPr="00A52EFB" w:rsidRDefault="0013616D" w:rsidP="0013616D">
            <w:pPr>
              <w:jc w:val="left"/>
              <w:rPr>
                <w:szCs w:val="22"/>
              </w:rPr>
            </w:pPr>
            <w:r w:rsidRPr="00B56072">
              <w:rPr>
                <w:noProof/>
                <w:szCs w:val="22"/>
              </w:rPr>
              <w:t>Jenny Davis (CDU); Grant Hose (Macquarie Uni)</w:t>
            </w:r>
          </w:p>
        </w:tc>
        <w:tc>
          <w:tcPr>
            <w:tcW w:w="3544" w:type="dxa"/>
            <w:gridSpan w:val="6"/>
            <w:vMerge/>
            <w:tcBorders>
              <w:left w:val="single" w:sz="4" w:space="0" w:color="auto"/>
              <w:bottom w:val="dotted" w:sz="4" w:space="0" w:color="auto"/>
            </w:tcBorders>
          </w:tcPr>
          <w:p w14:paraId="74ACE46A" w14:textId="77777777" w:rsidR="0013616D" w:rsidRDefault="0013616D" w:rsidP="0013616D">
            <w:pPr>
              <w:jc w:val="left"/>
              <w:rPr>
                <w:b/>
                <w:szCs w:val="22"/>
              </w:rPr>
            </w:pPr>
          </w:p>
        </w:tc>
        <w:tc>
          <w:tcPr>
            <w:tcW w:w="1679" w:type="dxa"/>
            <w:gridSpan w:val="2"/>
            <w:vMerge/>
            <w:tcBorders>
              <w:bottom w:val="dotted" w:sz="4" w:space="0" w:color="auto"/>
            </w:tcBorders>
          </w:tcPr>
          <w:p w14:paraId="27C3A87A" w14:textId="77777777" w:rsidR="0013616D" w:rsidRDefault="0013616D" w:rsidP="0013616D">
            <w:pPr>
              <w:jc w:val="left"/>
              <w:rPr>
                <w:szCs w:val="22"/>
              </w:rPr>
            </w:pPr>
          </w:p>
        </w:tc>
      </w:tr>
      <w:tr w:rsidR="0013616D" w:rsidRPr="00EA1428" w14:paraId="75F16593" w14:textId="77777777" w:rsidTr="0013616D">
        <w:tc>
          <w:tcPr>
            <w:tcW w:w="1985" w:type="dxa"/>
            <w:tcBorders>
              <w:top w:val="dotted" w:sz="4" w:space="0" w:color="auto"/>
              <w:bottom w:val="dotted" w:sz="4" w:space="0" w:color="auto"/>
            </w:tcBorders>
          </w:tcPr>
          <w:p w14:paraId="13EDA86C"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1F62E086" w14:textId="77777777" w:rsidR="0013616D" w:rsidRPr="00EA1428" w:rsidRDefault="0013616D" w:rsidP="0013616D">
            <w:pPr>
              <w:jc w:val="left"/>
              <w:rPr>
                <w:szCs w:val="22"/>
              </w:rPr>
            </w:pPr>
            <w:r w:rsidRPr="00B56072">
              <w:rPr>
                <w:noProof/>
                <w:szCs w:val="22"/>
              </w:rPr>
              <w:t>Chandler, Lisa</w:t>
            </w:r>
          </w:p>
        </w:tc>
        <w:tc>
          <w:tcPr>
            <w:tcW w:w="3544" w:type="dxa"/>
            <w:gridSpan w:val="6"/>
            <w:tcBorders>
              <w:top w:val="dotted" w:sz="4" w:space="0" w:color="auto"/>
              <w:left w:val="single" w:sz="4" w:space="0" w:color="auto"/>
              <w:bottom w:val="dotted" w:sz="4" w:space="0" w:color="auto"/>
            </w:tcBorders>
          </w:tcPr>
          <w:p w14:paraId="2F4C2B61"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1828F2A5" w14:textId="77777777" w:rsidR="0013616D" w:rsidRPr="00EA1428" w:rsidRDefault="0013616D" w:rsidP="0013616D">
            <w:pPr>
              <w:jc w:val="left"/>
              <w:rPr>
                <w:szCs w:val="22"/>
              </w:rPr>
            </w:pPr>
            <w:r w:rsidRPr="00B56072">
              <w:rPr>
                <w:noProof/>
                <w:szCs w:val="22"/>
              </w:rPr>
              <w:t>87</w:t>
            </w:r>
          </w:p>
        </w:tc>
      </w:tr>
      <w:tr w:rsidR="0013616D" w:rsidRPr="00EA1428" w14:paraId="56822C95" w14:textId="77777777" w:rsidTr="0013616D">
        <w:tc>
          <w:tcPr>
            <w:tcW w:w="1985" w:type="dxa"/>
            <w:tcBorders>
              <w:top w:val="dotted" w:sz="4" w:space="0" w:color="auto"/>
            </w:tcBorders>
          </w:tcPr>
          <w:p w14:paraId="48D2BD1A"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57AD5C4B" w14:textId="77777777" w:rsidR="0013616D" w:rsidRPr="00EA1428" w:rsidRDefault="0013616D" w:rsidP="0013616D">
            <w:pPr>
              <w:jc w:val="left"/>
              <w:rPr>
                <w:szCs w:val="22"/>
              </w:rPr>
            </w:pPr>
            <w:r w:rsidRPr="00B56072">
              <w:rPr>
                <w:noProof/>
                <w:szCs w:val="22"/>
              </w:rPr>
              <w:t>Humphrey, Chris</w:t>
            </w:r>
          </w:p>
        </w:tc>
        <w:tc>
          <w:tcPr>
            <w:tcW w:w="3544" w:type="dxa"/>
            <w:gridSpan w:val="6"/>
            <w:tcBorders>
              <w:top w:val="dotted" w:sz="4" w:space="0" w:color="auto"/>
              <w:left w:val="single" w:sz="4" w:space="0" w:color="auto"/>
            </w:tcBorders>
          </w:tcPr>
          <w:p w14:paraId="30BA9EE3"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026E24B0" w14:textId="77777777" w:rsidR="0013616D" w:rsidRPr="00EA1428" w:rsidRDefault="0013616D" w:rsidP="0013616D">
            <w:pPr>
              <w:jc w:val="left"/>
              <w:rPr>
                <w:szCs w:val="22"/>
              </w:rPr>
            </w:pPr>
            <w:r w:rsidRPr="00B56072">
              <w:rPr>
                <w:noProof/>
                <w:szCs w:val="22"/>
              </w:rPr>
              <w:t>114</w:t>
            </w:r>
          </w:p>
        </w:tc>
      </w:tr>
    </w:tbl>
    <w:p w14:paraId="5AF53642" w14:textId="77777777" w:rsidR="0013616D" w:rsidRDefault="0013616D" w:rsidP="0013616D">
      <w:pPr>
        <w:pStyle w:val="4point"/>
      </w:pPr>
    </w:p>
    <w:p w14:paraId="0C2F6290" w14:textId="77777777" w:rsidR="0013616D" w:rsidRDefault="0013616D" w:rsidP="0013616D">
      <w:pPr>
        <w:pStyle w:val="Heading3"/>
      </w:pPr>
      <w:bookmarkStart w:id="942" w:name="_Toc490837572"/>
      <w:bookmarkStart w:id="943" w:name="_Toc491430189"/>
      <w:bookmarkStart w:id="944" w:name="_Toc491431061"/>
      <w:bookmarkStart w:id="945" w:name="_Toc508200495"/>
      <w:r>
        <w:t>Aims</w:t>
      </w:r>
      <w:bookmarkEnd w:id="942"/>
      <w:bookmarkEnd w:id="943"/>
      <w:bookmarkEnd w:id="944"/>
      <w:bookmarkEnd w:id="945"/>
      <w:r>
        <w:t xml:space="preserve"> </w:t>
      </w:r>
    </w:p>
    <w:p w14:paraId="10E4E6F6" w14:textId="1A72969C" w:rsidR="0013616D" w:rsidRDefault="0013616D" w:rsidP="00F734D5">
      <w:pPr>
        <w:pStyle w:val="ListParagraph"/>
        <w:numPr>
          <w:ilvl w:val="0"/>
          <w:numId w:val="23"/>
        </w:numPr>
        <w:ind w:left="426"/>
        <w:rPr>
          <w:noProof/>
        </w:rPr>
      </w:pPr>
      <w:r>
        <w:rPr>
          <w:noProof/>
        </w:rPr>
        <w:t>To characterise the hyporheic and groundwater communities and associated habitat and water quality in Magela Creek.</w:t>
      </w:r>
    </w:p>
    <w:p w14:paraId="387D2B22" w14:textId="7C2343D0" w:rsidR="0013616D" w:rsidRDefault="0013616D" w:rsidP="00F734D5">
      <w:pPr>
        <w:pStyle w:val="ListParagraph"/>
        <w:numPr>
          <w:ilvl w:val="0"/>
          <w:numId w:val="23"/>
        </w:numPr>
        <w:ind w:left="426"/>
        <w:rPr>
          <w:noProof/>
        </w:rPr>
      </w:pPr>
      <w:r>
        <w:rPr>
          <w:noProof/>
        </w:rPr>
        <w:t>To assess the sensitivity of these communities to contaminants of potential concern arising from Ranger minesite.</w:t>
      </w:r>
    </w:p>
    <w:p w14:paraId="34EC80EF" w14:textId="1701543C" w:rsidR="0013616D" w:rsidRPr="002B0A47" w:rsidRDefault="0013616D" w:rsidP="00F734D5">
      <w:pPr>
        <w:pStyle w:val="ListParagraph"/>
        <w:numPr>
          <w:ilvl w:val="0"/>
          <w:numId w:val="23"/>
        </w:numPr>
        <w:ind w:left="426"/>
      </w:pPr>
      <w:r>
        <w:rPr>
          <w:noProof/>
        </w:rPr>
        <w:t>To investigate the implications for ecological functions with regard to subsurface water in Magela Creek of elevated contaminants of potential concern arising from Ranger mine</w:t>
      </w:r>
      <w:r w:rsidR="00F734D5">
        <w:rPr>
          <w:noProof/>
        </w:rPr>
        <w:t xml:space="preserve"> </w:t>
      </w:r>
      <w:r>
        <w:rPr>
          <w:noProof/>
        </w:rPr>
        <w:t>site.</w:t>
      </w:r>
    </w:p>
    <w:p w14:paraId="701B1289" w14:textId="77777777" w:rsidR="0013616D" w:rsidRDefault="0013616D" w:rsidP="0013616D">
      <w:pPr>
        <w:pStyle w:val="Heading3"/>
      </w:pPr>
      <w:bookmarkStart w:id="946" w:name="_Toc490837573"/>
      <w:bookmarkStart w:id="947" w:name="_Toc491430190"/>
      <w:bookmarkStart w:id="948" w:name="_Toc491431062"/>
      <w:bookmarkStart w:id="949" w:name="_Toc508200496"/>
      <w:r>
        <w:t>Background</w:t>
      </w:r>
      <w:bookmarkEnd w:id="946"/>
      <w:bookmarkEnd w:id="947"/>
      <w:bookmarkEnd w:id="948"/>
      <w:bookmarkEnd w:id="949"/>
      <w:r>
        <w:t xml:space="preserve"> </w:t>
      </w:r>
    </w:p>
    <w:p w14:paraId="59A2F712" w14:textId="69F8759D" w:rsidR="0013616D" w:rsidRDefault="0013616D" w:rsidP="0013616D">
      <w:pPr>
        <w:rPr>
          <w:noProof/>
        </w:rPr>
      </w:pPr>
      <w:r>
        <w:rPr>
          <w:noProof/>
        </w:rPr>
        <w:t>F</w:t>
      </w:r>
      <w:r w:rsidR="004909CD">
        <w:rPr>
          <w:noProof/>
        </w:rPr>
        <w:t>ollowing closure of the Ranger uranium m</w:t>
      </w:r>
      <w:r>
        <w:rPr>
          <w:noProof/>
        </w:rPr>
        <w:t>ine in 2026, the rehabilitated site is predicted to become a source of both contaminated surface water runoff and exfiltrating groundwater with elevated electrical conductivity (EC). The major component of the elevated EC is magnesium sulfate (MgSO4) derived from the waste rock landform and pit capping. Solute egress modelling predicts that within 10 years of closure, groundwater with MgSO4 concentrations greater than the current chronic exposure limit (3 mg/L) will reach Magela Creek and that concentrations above this limit will remain for 10,000 years.</w:t>
      </w:r>
    </w:p>
    <w:p w14:paraId="5BED5D8E" w14:textId="77777777" w:rsidR="0013616D" w:rsidRDefault="0013616D" w:rsidP="0013616D">
      <w:pPr>
        <w:rPr>
          <w:noProof/>
        </w:rPr>
      </w:pPr>
      <w:r>
        <w:rPr>
          <w:noProof/>
        </w:rPr>
        <w:t>The effects of magnesium on surface water organisms have been well documented by the Supervising Scientist Branch. However, to date, little is known of the groundwater ecology of Magela Creek, nor of the potential impacts of elevated magnesium concentrations and other COPCs on these communities.</w:t>
      </w:r>
    </w:p>
    <w:p w14:paraId="3C2AFFA1" w14:textId="77777777" w:rsidR="0013616D" w:rsidRDefault="0013616D" w:rsidP="0013616D">
      <w:pPr>
        <w:rPr>
          <w:noProof/>
        </w:rPr>
      </w:pPr>
      <w:r>
        <w:rPr>
          <w:noProof/>
        </w:rPr>
        <w:t>During the dry season, and when there are no longer surface waters, there is a reported resident fauna in the dry and moist surface sands of Magela Creek. Through re-wetting experiments, Paltridge et al (1997) observed invertebrates in the top 20 cm of the sands that were a mix of (i) dormant taxa commonly observed in the surface waters and associated benthos, as well as (ii) groundwater (presumably obligate) specialists (i.e. stygofauna). A pilot study was undertaken in 2016 to characterise fauna and water quality in subsurface sands of Magela Creek during the dry season. The results are reported in Chandler et al (in press). These authors also observed stygofauna (i.e. Parabathynellidae and harpacticoid copepods) in samples collected from the top 1.5 m of the saturated sand channel.</w:t>
      </w:r>
    </w:p>
    <w:p w14:paraId="589DA4AB" w14:textId="77777777" w:rsidR="0013616D" w:rsidRDefault="0013616D" w:rsidP="0013616D">
      <w:r>
        <w:rPr>
          <w:noProof/>
        </w:rPr>
        <w:t>Stygofauna are particularly sensitive to groundwater environment disturbance because they are adapted to near steady-state environment conditions and have very narrow spatial distributions (Hose et al 2015). Changes to environmental conditions, such as those predicted to occur in the Magela Creek sand channel after closure could be considered a potential threat to stygofauna.</w:t>
      </w:r>
    </w:p>
    <w:p w14:paraId="32C32484" w14:textId="77777777" w:rsidR="0013616D" w:rsidRDefault="0013616D" w:rsidP="0013616D">
      <w:pPr>
        <w:pStyle w:val="Heading3"/>
      </w:pPr>
      <w:bookmarkStart w:id="950" w:name="_Toc490837574"/>
      <w:bookmarkStart w:id="951" w:name="_Toc491430191"/>
      <w:bookmarkStart w:id="952" w:name="_Toc491431063"/>
      <w:bookmarkStart w:id="953" w:name="_Toc508200497"/>
      <w:r>
        <w:t>Progress against plan</w:t>
      </w:r>
      <w:bookmarkEnd w:id="950"/>
      <w:bookmarkEnd w:id="951"/>
      <w:bookmarkEnd w:id="952"/>
      <w:bookmarkEnd w:id="953"/>
      <w:r>
        <w:t xml:space="preserve"> </w:t>
      </w:r>
    </w:p>
    <w:p w14:paraId="035CA11E" w14:textId="162AFD26" w:rsidR="0013616D" w:rsidRDefault="0013616D" w:rsidP="00F734D5">
      <w:pPr>
        <w:pStyle w:val="ListParagraph"/>
        <w:numPr>
          <w:ilvl w:val="0"/>
          <w:numId w:val="23"/>
        </w:numPr>
        <w:ind w:left="426"/>
        <w:rPr>
          <w:noProof/>
        </w:rPr>
      </w:pPr>
      <w:r>
        <w:rPr>
          <w:noProof/>
        </w:rPr>
        <w:t>The design of this water quality and biological study has been informed by the associated pilot study reported elsewhere (RES-2016-004: Chandler et al, in press).</w:t>
      </w:r>
    </w:p>
    <w:p w14:paraId="139DA21D" w14:textId="6DA9928E" w:rsidR="0013616D" w:rsidRDefault="0013616D" w:rsidP="00F734D5">
      <w:pPr>
        <w:pStyle w:val="ListParagraph"/>
        <w:numPr>
          <w:ilvl w:val="0"/>
          <w:numId w:val="23"/>
        </w:numPr>
        <w:ind w:left="426"/>
        <w:rPr>
          <w:noProof/>
        </w:rPr>
      </w:pPr>
      <w:r>
        <w:rPr>
          <w:noProof/>
        </w:rPr>
        <w:t>Piezometer sites were installed in late July 2017</w:t>
      </w:r>
      <w:r w:rsidR="003B5028">
        <w:rPr>
          <w:noProof/>
        </w:rPr>
        <w:t>.</w:t>
      </w:r>
    </w:p>
    <w:p w14:paraId="2160FE71" w14:textId="4F67BFD8" w:rsidR="0013616D" w:rsidRDefault="0013616D" w:rsidP="00F734D5">
      <w:pPr>
        <w:pStyle w:val="ListParagraph"/>
        <w:numPr>
          <w:ilvl w:val="0"/>
          <w:numId w:val="23"/>
        </w:numPr>
        <w:ind w:left="426"/>
      </w:pPr>
      <w:r>
        <w:rPr>
          <w:noProof/>
        </w:rPr>
        <w:t>Initial water quality and biological sampling occurred during the second week of August 2017</w:t>
      </w:r>
      <w:r w:rsidR="003B5028">
        <w:rPr>
          <w:noProof/>
        </w:rPr>
        <w:t>.</w:t>
      </w:r>
    </w:p>
    <w:p w14:paraId="210DE89B" w14:textId="77777777" w:rsidR="0013616D" w:rsidRDefault="0013616D" w:rsidP="0013616D">
      <w:pPr>
        <w:pStyle w:val="Heading3"/>
      </w:pPr>
      <w:bookmarkStart w:id="954" w:name="_Toc490837575"/>
      <w:bookmarkStart w:id="955" w:name="_Toc491430192"/>
      <w:bookmarkStart w:id="956" w:name="_Toc491431064"/>
      <w:bookmarkStart w:id="957" w:name="_Toc508200498"/>
      <w:r w:rsidRPr="00A85812">
        <w:t>Key findings</w:t>
      </w:r>
      <w:bookmarkEnd w:id="954"/>
      <w:bookmarkEnd w:id="955"/>
      <w:bookmarkEnd w:id="956"/>
      <w:bookmarkEnd w:id="957"/>
    </w:p>
    <w:p w14:paraId="2DA13496" w14:textId="77777777" w:rsidR="0013616D" w:rsidRPr="002036A7" w:rsidRDefault="0013616D" w:rsidP="0013616D">
      <w:r>
        <w:t>N/A. Project has just commenced.</w:t>
      </w:r>
    </w:p>
    <w:p w14:paraId="1C6B33C3" w14:textId="77777777" w:rsidR="0013616D" w:rsidRDefault="0013616D" w:rsidP="0013616D">
      <w:pPr>
        <w:pStyle w:val="Heading3"/>
      </w:pPr>
      <w:bookmarkStart w:id="958" w:name="_Toc490837576"/>
      <w:bookmarkStart w:id="959" w:name="_Toc491430193"/>
      <w:bookmarkStart w:id="960" w:name="_Toc491431065"/>
      <w:bookmarkStart w:id="961" w:name="_Toc508200499"/>
      <w:r>
        <w:t>Workplan for 2017–18</w:t>
      </w:r>
      <w:bookmarkEnd w:id="958"/>
      <w:bookmarkEnd w:id="959"/>
      <w:bookmarkEnd w:id="960"/>
      <w:bookmarkEnd w:id="961"/>
      <w:r>
        <w:t xml:space="preserve"> </w:t>
      </w:r>
    </w:p>
    <w:p w14:paraId="57AD8E70" w14:textId="4BD7B73D" w:rsidR="0013616D" w:rsidRDefault="0013616D" w:rsidP="00F734D5">
      <w:pPr>
        <w:pStyle w:val="ListParagraph"/>
        <w:numPr>
          <w:ilvl w:val="0"/>
          <w:numId w:val="23"/>
        </w:numPr>
        <w:ind w:left="426"/>
        <w:rPr>
          <w:noProof/>
        </w:rPr>
      </w:pPr>
      <w:r>
        <w:rPr>
          <w:noProof/>
        </w:rPr>
        <w:t>Monthly collection of biota and water chemistry samples: June-December</w:t>
      </w:r>
    </w:p>
    <w:p w14:paraId="383E4D48" w14:textId="7F4FC514" w:rsidR="0013616D" w:rsidRDefault="0013616D" w:rsidP="00F734D5">
      <w:pPr>
        <w:pStyle w:val="ListParagraph"/>
        <w:numPr>
          <w:ilvl w:val="0"/>
          <w:numId w:val="23"/>
        </w:numPr>
        <w:ind w:left="426"/>
        <w:rPr>
          <w:noProof/>
        </w:rPr>
      </w:pPr>
      <w:r>
        <w:rPr>
          <w:noProof/>
        </w:rPr>
        <w:t>Initial investigations into habitat variables such as subsurface flow rates</w:t>
      </w:r>
    </w:p>
    <w:p w14:paraId="4927A0E4" w14:textId="2E5DD7C4" w:rsidR="0013616D" w:rsidRPr="002B0A47" w:rsidRDefault="0013616D" w:rsidP="00F734D5">
      <w:pPr>
        <w:pStyle w:val="ListParagraph"/>
        <w:numPr>
          <w:ilvl w:val="0"/>
          <w:numId w:val="23"/>
        </w:numPr>
        <w:ind w:left="426"/>
      </w:pPr>
      <w:r>
        <w:rPr>
          <w:noProof/>
        </w:rPr>
        <w:t>Genomics and morphological analysis of biota samples</w:t>
      </w:r>
    </w:p>
    <w:p w14:paraId="10542D96" w14:textId="77777777" w:rsidR="0013616D" w:rsidRDefault="0013616D" w:rsidP="0013616D">
      <w:pPr>
        <w:pStyle w:val="Heading3"/>
      </w:pPr>
      <w:bookmarkStart w:id="962" w:name="_Toc490837577"/>
      <w:bookmarkStart w:id="963" w:name="_Toc491430194"/>
      <w:bookmarkStart w:id="964" w:name="_Toc491431066"/>
      <w:bookmarkStart w:id="965" w:name="_Toc508200500"/>
      <w:r>
        <w:t>Planned project outputs and associated outcomes</w:t>
      </w:r>
      <w:bookmarkEnd w:id="962"/>
      <w:bookmarkEnd w:id="963"/>
      <w:bookmarkEnd w:id="964"/>
      <w:bookmarkEnd w:id="965"/>
    </w:p>
    <w:p w14:paraId="08659668" w14:textId="4EFADA57" w:rsidR="0013616D" w:rsidRDefault="0013616D" w:rsidP="0013616D">
      <w:r>
        <w:rPr>
          <w:noProof/>
        </w:rPr>
        <w:t>The project will deliver new knowledge on subsurface (to 2 m)</w:t>
      </w:r>
      <w:r w:rsidR="003B5028">
        <w:rPr>
          <w:noProof/>
        </w:rPr>
        <w:t xml:space="preserve"> </w:t>
      </w:r>
      <w:r>
        <w:rPr>
          <w:noProof/>
        </w:rPr>
        <w:t>biota, flow pathways and water quality of waters in the dry streambed of Magela Creek.</w:t>
      </w:r>
    </w:p>
    <w:p w14:paraId="3C47CF20" w14:textId="77777777" w:rsidR="0013616D" w:rsidRDefault="0013616D" w:rsidP="0013616D">
      <w:pPr>
        <w:pStyle w:val="Heading3"/>
      </w:pPr>
      <w:bookmarkStart w:id="966" w:name="_Toc490837578"/>
      <w:bookmarkStart w:id="967" w:name="_Toc491430195"/>
      <w:bookmarkStart w:id="968" w:name="_Toc491431067"/>
      <w:bookmarkStart w:id="969" w:name="_Toc508200501"/>
      <w:r>
        <w:t>Planned communication activities</w:t>
      </w:r>
      <w:bookmarkEnd w:id="966"/>
      <w:bookmarkEnd w:id="967"/>
      <w:bookmarkEnd w:id="968"/>
      <w:bookmarkEnd w:id="969"/>
    </w:p>
    <w:p w14:paraId="29E1D312" w14:textId="77777777" w:rsidR="0013616D" w:rsidRDefault="0013616D" w:rsidP="0013616D">
      <w:pPr>
        <w:rPr>
          <w:noProof/>
        </w:rPr>
      </w:pPr>
      <w:r>
        <w:rPr>
          <w:noProof/>
        </w:rPr>
        <w:t>The primary communication activities for the project are:</w:t>
      </w:r>
    </w:p>
    <w:p w14:paraId="576B2836" w14:textId="68D165F1" w:rsidR="0013616D" w:rsidRDefault="0013616D" w:rsidP="00F734D5">
      <w:pPr>
        <w:pStyle w:val="ListParagraph"/>
        <w:numPr>
          <w:ilvl w:val="0"/>
          <w:numId w:val="23"/>
        </w:numPr>
        <w:ind w:left="426"/>
        <w:rPr>
          <w:noProof/>
        </w:rPr>
      </w:pPr>
      <w:r>
        <w:rPr>
          <w:noProof/>
        </w:rPr>
        <w:t xml:space="preserve">Four journal papers covering different aspects of the project </w:t>
      </w:r>
    </w:p>
    <w:p w14:paraId="44F2952E" w14:textId="002DB3E7" w:rsidR="0013616D" w:rsidRDefault="0013616D" w:rsidP="00F734D5">
      <w:pPr>
        <w:pStyle w:val="ListParagraph"/>
        <w:numPr>
          <w:ilvl w:val="0"/>
          <w:numId w:val="23"/>
        </w:numPr>
        <w:ind w:left="426"/>
        <w:rPr>
          <w:noProof/>
        </w:rPr>
      </w:pPr>
      <w:r>
        <w:rPr>
          <w:noProof/>
        </w:rPr>
        <w:t xml:space="preserve">An oral presentation at a conference each year over the course of the project </w:t>
      </w:r>
    </w:p>
    <w:p w14:paraId="2951DF54" w14:textId="7B057824" w:rsidR="0013616D" w:rsidRDefault="0013616D" w:rsidP="00F734D5">
      <w:pPr>
        <w:pStyle w:val="ListParagraph"/>
        <w:numPr>
          <w:ilvl w:val="0"/>
          <w:numId w:val="21"/>
        </w:numPr>
        <w:ind w:left="426"/>
        <w:rPr>
          <w:noProof/>
        </w:rPr>
      </w:pPr>
      <w:r>
        <w:rPr>
          <w:noProof/>
        </w:rPr>
        <w:t>Reports/presentations as necessary to ARRTC and other key stakeholders and research updates to the university involved (CDU)</w:t>
      </w:r>
    </w:p>
    <w:p w14:paraId="44F15648" w14:textId="77777777" w:rsidR="0013616D" w:rsidRDefault="0013616D" w:rsidP="00582DDC">
      <w:pPr>
        <w:pStyle w:val="ListParagraph"/>
        <w:numPr>
          <w:ilvl w:val="0"/>
          <w:numId w:val="71"/>
        </w:numPr>
        <w:ind w:left="426"/>
        <w:rPr>
          <w:noProof/>
        </w:rPr>
      </w:pPr>
      <w:r>
        <w:rPr>
          <w:noProof/>
        </w:rPr>
        <w:t>A PhD thesis</w:t>
      </w:r>
    </w:p>
    <w:p w14:paraId="7987EDE8" w14:textId="77777777" w:rsidR="0013616D" w:rsidRDefault="0013616D" w:rsidP="0013616D">
      <w:pPr>
        <w:pStyle w:val="Heading3"/>
      </w:pPr>
      <w:bookmarkStart w:id="970" w:name="_Toc490837579"/>
      <w:bookmarkStart w:id="971" w:name="_Toc491430196"/>
      <w:bookmarkStart w:id="972" w:name="_Toc491431068"/>
      <w:bookmarkStart w:id="973" w:name="_Toc508200502"/>
      <w:r>
        <w:t>Project publications to date (if applicable)</w:t>
      </w:r>
      <w:bookmarkEnd w:id="970"/>
      <w:bookmarkEnd w:id="971"/>
      <w:bookmarkEnd w:id="972"/>
      <w:bookmarkEnd w:id="973"/>
    </w:p>
    <w:p w14:paraId="6EBED0BE" w14:textId="77777777" w:rsidR="0013616D" w:rsidRDefault="0013616D" w:rsidP="0013616D">
      <w:pPr>
        <w:spacing w:after="0" w:line="240" w:lineRule="auto"/>
        <w:jc w:val="left"/>
        <w:rPr>
          <w:noProof/>
        </w:rPr>
      </w:pPr>
      <w:r>
        <w:t>No project publications to date.</w:t>
      </w: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0516E987"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0B02CA48" w14:textId="77777777" w:rsidR="0013616D" w:rsidRPr="00EA1428" w:rsidRDefault="0013616D" w:rsidP="0013616D">
            <w:pPr>
              <w:jc w:val="left"/>
              <w:rPr>
                <w:szCs w:val="22"/>
              </w:rPr>
            </w:pPr>
            <w:r>
              <w:br w:type="page"/>
            </w:r>
            <w:r w:rsidRPr="00EA1428">
              <w:rPr>
                <w:szCs w:val="22"/>
              </w:rPr>
              <w:t>Project details</w:t>
            </w:r>
          </w:p>
        </w:tc>
      </w:tr>
      <w:tr w:rsidR="0013616D" w:rsidRPr="00EA1428" w14:paraId="6C358487" w14:textId="77777777" w:rsidTr="0013616D">
        <w:tc>
          <w:tcPr>
            <w:tcW w:w="1985" w:type="dxa"/>
          </w:tcPr>
          <w:p w14:paraId="5B098A73" w14:textId="77777777" w:rsidR="0013616D" w:rsidRPr="00EA1428" w:rsidRDefault="0013616D" w:rsidP="0013616D">
            <w:pPr>
              <w:jc w:val="left"/>
              <w:rPr>
                <w:b/>
                <w:szCs w:val="22"/>
              </w:rPr>
            </w:pPr>
            <w:r w:rsidRPr="00EA1428">
              <w:rPr>
                <w:b/>
                <w:szCs w:val="22"/>
              </w:rPr>
              <w:t>Project title</w:t>
            </w:r>
          </w:p>
        </w:tc>
        <w:tc>
          <w:tcPr>
            <w:tcW w:w="6924" w:type="dxa"/>
            <w:gridSpan w:val="9"/>
          </w:tcPr>
          <w:p w14:paraId="181156A4" w14:textId="77777777" w:rsidR="0013616D" w:rsidRPr="00EA1428" w:rsidRDefault="0013616D" w:rsidP="0013616D">
            <w:pPr>
              <w:jc w:val="left"/>
              <w:rPr>
                <w:szCs w:val="22"/>
              </w:rPr>
            </w:pPr>
            <w:r w:rsidRPr="00B56072">
              <w:rPr>
                <w:noProof/>
                <w:szCs w:val="22"/>
              </w:rPr>
              <w:t>Literature and data review of seasonal utility of Magela channel for connectivity processes</w:t>
            </w:r>
          </w:p>
        </w:tc>
      </w:tr>
      <w:tr w:rsidR="0013616D" w:rsidRPr="00EA1428" w14:paraId="5EA2E6E6" w14:textId="77777777" w:rsidTr="0013616D">
        <w:tc>
          <w:tcPr>
            <w:tcW w:w="1985" w:type="dxa"/>
          </w:tcPr>
          <w:p w14:paraId="5C2A1CA9"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569A75B5"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7EA27352" w14:textId="77777777" w:rsidR="0013616D" w:rsidRPr="00EA1428" w:rsidRDefault="0013616D" w:rsidP="0013616D">
            <w:pPr>
              <w:jc w:val="left"/>
              <w:rPr>
                <w:b/>
                <w:szCs w:val="22"/>
              </w:rPr>
            </w:pPr>
            <w:r w:rsidRPr="00EA1428">
              <w:rPr>
                <w:b/>
                <w:szCs w:val="22"/>
              </w:rPr>
              <w:t>Site</w:t>
            </w:r>
          </w:p>
        </w:tc>
        <w:tc>
          <w:tcPr>
            <w:tcW w:w="2104" w:type="dxa"/>
            <w:gridSpan w:val="3"/>
          </w:tcPr>
          <w:p w14:paraId="392F1770" w14:textId="77777777" w:rsidR="0013616D" w:rsidRPr="00EA1428" w:rsidRDefault="0013616D" w:rsidP="0013616D">
            <w:pPr>
              <w:jc w:val="left"/>
              <w:rPr>
                <w:szCs w:val="22"/>
              </w:rPr>
            </w:pPr>
            <w:r w:rsidRPr="00B56072">
              <w:rPr>
                <w:noProof/>
                <w:szCs w:val="22"/>
              </w:rPr>
              <w:t>Ranger</w:t>
            </w:r>
          </w:p>
        </w:tc>
      </w:tr>
      <w:tr w:rsidR="0013616D" w:rsidRPr="00EA1428" w14:paraId="5C8EE150" w14:textId="77777777" w:rsidTr="0013616D">
        <w:tc>
          <w:tcPr>
            <w:tcW w:w="1985" w:type="dxa"/>
          </w:tcPr>
          <w:p w14:paraId="2A80DCC6"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2CA25BE4" w14:textId="77777777" w:rsidR="0013616D" w:rsidRPr="00EA1428" w:rsidRDefault="0013616D" w:rsidP="0013616D">
            <w:pPr>
              <w:jc w:val="left"/>
              <w:rPr>
                <w:szCs w:val="22"/>
              </w:rPr>
            </w:pPr>
            <w:r w:rsidRPr="00B56072">
              <w:rPr>
                <w:noProof/>
                <w:szCs w:val="22"/>
              </w:rPr>
              <w:t>Demonstrating achievement of closure criteria</w:t>
            </w:r>
          </w:p>
        </w:tc>
        <w:tc>
          <w:tcPr>
            <w:tcW w:w="1843" w:type="dxa"/>
            <w:gridSpan w:val="3"/>
            <w:tcBorders>
              <w:left w:val="single" w:sz="4" w:space="0" w:color="auto"/>
            </w:tcBorders>
          </w:tcPr>
          <w:p w14:paraId="6BAC0A00" w14:textId="77777777" w:rsidR="0013616D" w:rsidRPr="00325597" w:rsidRDefault="0013616D" w:rsidP="0013616D">
            <w:pPr>
              <w:jc w:val="left"/>
              <w:rPr>
                <w:b/>
                <w:szCs w:val="22"/>
              </w:rPr>
            </w:pPr>
            <w:r w:rsidRPr="00325597">
              <w:rPr>
                <w:b/>
                <w:szCs w:val="22"/>
              </w:rPr>
              <w:t>Project status</w:t>
            </w:r>
          </w:p>
        </w:tc>
        <w:tc>
          <w:tcPr>
            <w:tcW w:w="2104" w:type="dxa"/>
            <w:gridSpan w:val="3"/>
          </w:tcPr>
          <w:p w14:paraId="4208897A" w14:textId="77777777" w:rsidR="0013616D" w:rsidRPr="00EA1428" w:rsidRDefault="0013616D" w:rsidP="0013616D">
            <w:pPr>
              <w:jc w:val="left"/>
              <w:rPr>
                <w:szCs w:val="22"/>
              </w:rPr>
            </w:pPr>
            <w:r w:rsidRPr="00B56072">
              <w:rPr>
                <w:noProof/>
                <w:szCs w:val="22"/>
              </w:rPr>
              <w:t>Active</w:t>
            </w:r>
          </w:p>
        </w:tc>
      </w:tr>
      <w:tr w:rsidR="0013616D" w:rsidRPr="00EA1428" w14:paraId="3B1A57A9" w14:textId="77777777" w:rsidTr="0013616D">
        <w:tc>
          <w:tcPr>
            <w:tcW w:w="1985" w:type="dxa"/>
          </w:tcPr>
          <w:p w14:paraId="7066ABA7"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2DD40D98" w14:textId="77777777" w:rsidR="0013616D" w:rsidRPr="001139B9" w:rsidRDefault="0013616D" w:rsidP="0013616D">
            <w:pPr>
              <w:rPr>
                <w:color w:val="000000" w:themeColor="text1"/>
                <w:sz w:val="22"/>
                <w:szCs w:val="22"/>
                <w:lang w:eastAsia="en-AU"/>
              </w:rPr>
            </w:pPr>
            <w:r w:rsidRPr="001139B9">
              <w:rPr>
                <w:color w:val="000000" w:themeColor="text1"/>
                <w:szCs w:val="22"/>
              </w:rPr>
              <w:t>Assessment of potential impacts of saline plumes emanating after closure of the Ranger mine upon key connectivity processes in Magela Creek, including fish migration</w:t>
            </w:r>
          </w:p>
        </w:tc>
      </w:tr>
      <w:tr w:rsidR="0013616D" w:rsidRPr="00EA1428" w14:paraId="329A993C" w14:textId="77777777" w:rsidTr="0013616D">
        <w:trPr>
          <w:trHeight w:val="450"/>
        </w:trPr>
        <w:tc>
          <w:tcPr>
            <w:tcW w:w="1985" w:type="dxa"/>
            <w:vMerge w:val="restart"/>
          </w:tcPr>
          <w:p w14:paraId="7CA1C742"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65661926"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18DFAF7B"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585BD201"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559465C6" w14:textId="77777777" w:rsidR="0013616D" w:rsidRPr="009509CD" w:rsidRDefault="0013616D" w:rsidP="0013616D">
            <w:pPr>
              <w:jc w:val="left"/>
              <w:rPr>
                <w:szCs w:val="22"/>
              </w:rPr>
            </w:pPr>
            <w:r>
              <w:rPr>
                <w:szCs w:val="22"/>
              </w:rPr>
              <w:t>2</w:t>
            </w:r>
          </w:p>
        </w:tc>
        <w:tc>
          <w:tcPr>
            <w:tcW w:w="864" w:type="dxa"/>
            <w:gridSpan w:val="3"/>
            <w:tcBorders>
              <w:bottom w:val="dotted" w:sz="4" w:space="0" w:color="auto"/>
            </w:tcBorders>
          </w:tcPr>
          <w:p w14:paraId="39114EF9"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680F6B77" w14:textId="77777777" w:rsidR="0013616D" w:rsidRPr="009509CD" w:rsidRDefault="0013616D" w:rsidP="0013616D">
            <w:pPr>
              <w:jc w:val="left"/>
              <w:rPr>
                <w:szCs w:val="22"/>
              </w:rPr>
            </w:pPr>
            <w:r>
              <w:rPr>
                <w:szCs w:val="22"/>
              </w:rPr>
              <w:t>2</w:t>
            </w:r>
          </w:p>
        </w:tc>
      </w:tr>
      <w:tr w:rsidR="0013616D" w:rsidRPr="00EA1428" w14:paraId="6F1C9DBB" w14:textId="77777777" w:rsidTr="0013616D">
        <w:trPr>
          <w:trHeight w:val="450"/>
        </w:trPr>
        <w:tc>
          <w:tcPr>
            <w:tcW w:w="1985" w:type="dxa"/>
            <w:vMerge/>
          </w:tcPr>
          <w:p w14:paraId="6FF566F0" w14:textId="77777777" w:rsidR="0013616D" w:rsidRDefault="0013616D" w:rsidP="0013616D">
            <w:pPr>
              <w:jc w:val="left"/>
              <w:rPr>
                <w:b/>
                <w:szCs w:val="22"/>
              </w:rPr>
            </w:pPr>
          </w:p>
        </w:tc>
        <w:tc>
          <w:tcPr>
            <w:tcW w:w="1701" w:type="dxa"/>
            <w:vMerge/>
            <w:tcBorders>
              <w:right w:val="single" w:sz="4" w:space="0" w:color="auto"/>
            </w:tcBorders>
          </w:tcPr>
          <w:p w14:paraId="347B04B7" w14:textId="77777777" w:rsidR="0013616D" w:rsidRDefault="0013616D" w:rsidP="0013616D">
            <w:pPr>
              <w:jc w:val="left"/>
              <w:rPr>
                <w:szCs w:val="22"/>
              </w:rPr>
            </w:pPr>
          </w:p>
        </w:tc>
        <w:tc>
          <w:tcPr>
            <w:tcW w:w="1263" w:type="dxa"/>
            <w:vMerge/>
            <w:tcBorders>
              <w:left w:val="single" w:sz="4" w:space="0" w:color="auto"/>
            </w:tcBorders>
          </w:tcPr>
          <w:p w14:paraId="6E70C050" w14:textId="77777777" w:rsidR="0013616D" w:rsidRPr="00EA1428" w:rsidRDefault="0013616D" w:rsidP="0013616D">
            <w:pPr>
              <w:jc w:val="left"/>
              <w:rPr>
                <w:b/>
                <w:szCs w:val="22"/>
              </w:rPr>
            </w:pPr>
          </w:p>
        </w:tc>
        <w:tc>
          <w:tcPr>
            <w:tcW w:w="1417" w:type="dxa"/>
            <w:gridSpan w:val="2"/>
            <w:tcBorders>
              <w:top w:val="dotted" w:sz="4" w:space="0" w:color="auto"/>
            </w:tcBorders>
          </w:tcPr>
          <w:p w14:paraId="768EA31D"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591478A9" w14:textId="77777777" w:rsidR="0013616D" w:rsidRPr="00F836CD" w:rsidRDefault="0013616D" w:rsidP="0013616D">
            <w:pPr>
              <w:jc w:val="left"/>
              <w:rPr>
                <w:szCs w:val="22"/>
              </w:rPr>
            </w:pPr>
            <w:r>
              <w:rPr>
                <w:szCs w:val="22"/>
              </w:rPr>
              <w:t>2</w:t>
            </w:r>
          </w:p>
        </w:tc>
        <w:tc>
          <w:tcPr>
            <w:tcW w:w="864" w:type="dxa"/>
            <w:gridSpan w:val="3"/>
            <w:tcBorders>
              <w:top w:val="dotted" w:sz="4" w:space="0" w:color="auto"/>
            </w:tcBorders>
          </w:tcPr>
          <w:p w14:paraId="0165BF3E"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37666AD1" w14:textId="77777777" w:rsidR="0013616D" w:rsidRPr="00F836CD" w:rsidRDefault="0013616D" w:rsidP="0013616D">
            <w:pPr>
              <w:jc w:val="left"/>
              <w:rPr>
                <w:szCs w:val="22"/>
              </w:rPr>
            </w:pPr>
            <w:r>
              <w:rPr>
                <w:szCs w:val="22"/>
              </w:rPr>
              <w:t>B</w:t>
            </w:r>
          </w:p>
        </w:tc>
      </w:tr>
      <w:tr w:rsidR="0013616D" w:rsidRPr="00EA1428" w14:paraId="1DADDD37" w14:textId="77777777" w:rsidTr="0013616D">
        <w:tc>
          <w:tcPr>
            <w:tcW w:w="1985" w:type="dxa"/>
            <w:vMerge w:val="restart"/>
          </w:tcPr>
          <w:p w14:paraId="37DBF104"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0BB9F774" w14:textId="77777777" w:rsidR="0013616D" w:rsidRPr="00EA1428" w:rsidRDefault="0013616D" w:rsidP="0013616D">
            <w:pPr>
              <w:jc w:val="left"/>
              <w:rPr>
                <w:szCs w:val="22"/>
              </w:rPr>
            </w:pPr>
            <w:r w:rsidRPr="00B56072">
              <w:rPr>
                <w:noProof/>
                <w:szCs w:val="22"/>
              </w:rPr>
              <w:t>RES-2016-005</w:t>
            </w:r>
          </w:p>
        </w:tc>
        <w:tc>
          <w:tcPr>
            <w:tcW w:w="3544" w:type="dxa"/>
            <w:gridSpan w:val="6"/>
            <w:tcBorders>
              <w:left w:val="single" w:sz="4" w:space="0" w:color="auto"/>
              <w:bottom w:val="dotted" w:sz="4" w:space="0" w:color="auto"/>
            </w:tcBorders>
          </w:tcPr>
          <w:p w14:paraId="7856DE2D"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379657AA" w14:textId="77777777" w:rsidR="0013616D" w:rsidRPr="00EA1428" w:rsidRDefault="0013616D" w:rsidP="0013616D">
            <w:pPr>
              <w:jc w:val="left"/>
              <w:rPr>
                <w:szCs w:val="22"/>
              </w:rPr>
            </w:pPr>
            <w:r>
              <w:rPr>
                <w:noProof/>
                <w:szCs w:val="22"/>
              </w:rPr>
              <w:t>23/5</w:t>
            </w:r>
            <w:r w:rsidRPr="00B56072">
              <w:rPr>
                <w:noProof/>
                <w:szCs w:val="22"/>
              </w:rPr>
              <w:t>/2016</w:t>
            </w:r>
          </w:p>
        </w:tc>
      </w:tr>
      <w:tr w:rsidR="0013616D" w:rsidRPr="00EA1428" w14:paraId="7AEB925A" w14:textId="77777777" w:rsidTr="0013616D">
        <w:tc>
          <w:tcPr>
            <w:tcW w:w="1985" w:type="dxa"/>
            <w:vMerge/>
            <w:tcBorders>
              <w:bottom w:val="dotted" w:sz="4" w:space="0" w:color="auto"/>
            </w:tcBorders>
          </w:tcPr>
          <w:p w14:paraId="320C5342"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1DE2E15F"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23ECBD8C"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4C307B00" w14:textId="77777777" w:rsidR="0013616D" w:rsidRPr="00EA1428" w:rsidRDefault="0013616D" w:rsidP="0013616D">
            <w:pPr>
              <w:jc w:val="left"/>
              <w:rPr>
                <w:szCs w:val="22"/>
              </w:rPr>
            </w:pPr>
            <w:r>
              <w:rPr>
                <w:noProof/>
                <w:szCs w:val="22"/>
              </w:rPr>
              <w:t>28/10</w:t>
            </w:r>
            <w:r w:rsidRPr="00B56072">
              <w:rPr>
                <w:noProof/>
                <w:szCs w:val="22"/>
              </w:rPr>
              <w:t>/2017</w:t>
            </w:r>
          </w:p>
        </w:tc>
      </w:tr>
      <w:tr w:rsidR="0013616D" w:rsidRPr="00EA1428" w14:paraId="2911095F" w14:textId="77777777" w:rsidTr="0013616D">
        <w:tc>
          <w:tcPr>
            <w:tcW w:w="1985" w:type="dxa"/>
            <w:tcBorders>
              <w:top w:val="dotted" w:sz="4" w:space="0" w:color="auto"/>
              <w:bottom w:val="dotted" w:sz="4" w:space="0" w:color="auto"/>
            </w:tcBorders>
          </w:tcPr>
          <w:p w14:paraId="3A5A815B"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3D2140DF" w14:textId="77777777" w:rsidR="0013616D" w:rsidRPr="00EA1428" w:rsidRDefault="0013616D" w:rsidP="0013616D">
            <w:pPr>
              <w:jc w:val="left"/>
              <w:rPr>
                <w:szCs w:val="22"/>
              </w:rPr>
            </w:pPr>
            <w:r w:rsidRPr="00B56072">
              <w:rPr>
                <w:noProof/>
                <w:szCs w:val="22"/>
              </w:rPr>
              <w:t>12</w:t>
            </w:r>
          </w:p>
        </w:tc>
        <w:tc>
          <w:tcPr>
            <w:tcW w:w="3544" w:type="dxa"/>
            <w:gridSpan w:val="6"/>
            <w:tcBorders>
              <w:top w:val="dotted" w:sz="4" w:space="0" w:color="auto"/>
              <w:left w:val="single" w:sz="4" w:space="0" w:color="auto"/>
              <w:bottom w:val="dotted" w:sz="4" w:space="0" w:color="auto"/>
            </w:tcBorders>
          </w:tcPr>
          <w:p w14:paraId="3FC2896C"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251EC8FB" w14:textId="77777777" w:rsidR="0013616D" w:rsidRPr="00EA1428" w:rsidRDefault="0013616D" w:rsidP="0013616D">
            <w:pPr>
              <w:jc w:val="left"/>
              <w:rPr>
                <w:szCs w:val="22"/>
              </w:rPr>
            </w:pPr>
            <w:r>
              <w:rPr>
                <w:noProof/>
                <w:szCs w:val="22"/>
              </w:rPr>
              <w:t>28/10</w:t>
            </w:r>
            <w:r w:rsidRPr="00B56072">
              <w:rPr>
                <w:noProof/>
                <w:szCs w:val="22"/>
              </w:rPr>
              <w:t>/2017</w:t>
            </w:r>
          </w:p>
        </w:tc>
      </w:tr>
      <w:tr w:rsidR="0013616D" w:rsidRPr="00EA1428" w14:paraId="55A36D78" w14:textId="77777777" w:rsidTr="0013616D">
        <w:tc>
          <w:tcPr>
            <w:tcW w:w="1985" w:type="dxa"/>
            <w:tcBorders>
              <w:top w:val="dotted" w:sz="4" w:space="0" w:color="auto"/>
              <w:bottom w:val="dotted" w:sz="4" w:space="0" w:color="auto"/>
            </w:tcBorders>
          </w:tcPr>
          <w:p w14:paraId="0DA1403B"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7E29CC2E"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248AFC1F"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02F6EB09" w14:textId="77777777" w:rsidR="0013616D" w:rsidRPr="00EA1428" w:rsidRDefault="0013616D" w:rsidP="0013616D">
            <w:pPr>
              <w:jc w:val="left"/>
              <w:rPr>
                <w:szCs w:val="22"/>
              </w:rPr>
            </w:pPr>
            <w:r>
              <w:rPr>
                <w:szCs w:val="22"/>
              </w:rPr>
              <w:t>N/A</w:t>
            </w:r>
          </w:p>
        </w:tc>
      </w:tr>
      <w:tr w:rsidR="0013616D" w:rsidRPr="00EA1428" w14:paraId="479393D1" w14:textId="77777777" w:rsidTr="0013616D">
        <w:trPr>
          <w:trHeight w:val="281"/>
        </w:trPr>
        <w:tc>
          <w:tcPr>
            <w:tcW w:w="1985" w:type="dxa"/>
            <w:tcBorders>
              <w:top w:val="dotted" w:sz="4" w:space="0" w:color="auto"/>
              <w:bottom w:val="dotted" w:sz="4" w:space="0" w:color="auto"/>
              <w:right w:val="nil"/>
            </w:tcBorders>
          </w:tcPr>
          <w:p w14:paraId="79AB6D15"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4084C354" w14:textId="77777777" w:rsidR="0013616D" w:rsidRPr="00EA1428" w:rsidRDefault="0013616D" w:rsidP="0013616D">
            <w:pPr>
              <w:jc w:val="left"/>
              <w:rPr>
                <w:szCs w:val="22"/>
              </w:rPr>
            </w:pPr>
            <w:r w:rsidRPr="00B56072">
              <w:rPr>
                <w:noProof/>
                <w:szCs w:val="22"/>
              </w:rPr>
              <w:t>WASQ</w:t>
            </w:r>
          </w:p>
        </w:tc>
        <w:tc>
          <w:tcPr>
            <w:tcW w:w="3544" w:type="dxa"/>
            <w:gridSpan w:val="6"/>
            <w:vMerge w:val="restart"/>
            <w:tcBorders>
              <w:top w:val="dotted" w:sz="4" w:space="0" w:color="auto"/>
              <w:left w:val="single" w:sz="4" w:space="0" w:color="auto"/>
            </w:tcBorders>
          </w:tcPr>
          <w:p w14:paraId="40463B5E"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6160546C" w14:textId="77777777" w:rsidR="0013616D" w:rsidRPr="00EA1428" w:rsidRDefault="0013616D" w:rsidP="0013616D">
            <w:pPr>
              <w:jc w:val="left"/>
              <w:rPr>
                <w:szCs w:val="22"/>
              </w:rPr>
            </w:pPr>
            <w:r>
              <w:rPr>
                <w:noProof/>
                <w:szCs w:val="22"/>
              </w:rPr>
              <w:t>Staff loss</w:t>
            </w:r>
          </w:p>
        </w:tc>
      </w:tr>
      <w:tr w:rsidR="0013616D" w:rsidRPr="00EA1428" w14:paraId="266D092D" w14:textId="77777777" w:rsidTr="0013616D">
        <w:trPr>
          <w:trHeight w:val="140"/>
        </w:trPr>
        <w:tc>
          <w:tcPr>
            <w:tcW w:w="1985" w:type="dxa"/>
            <w:tcBorders>
              <w:top w:val="dotted" w:sz="4" w:space="0" w:color="auto"/>
              <w:bottom w:val="dotted" w:sz="4" w:space="0" w:color="auto"/>
              <w:right w:val="nil"/>
            </w:tcBorders>
          </w:tcPr>
          <w:p w14:paraId="039A97F0"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5CC391F3"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55C30738" w14:textId="77777777" w:rsidR="0013616D" w:rsidRDefault="0013616D" w:rsidP="0013616D">
            <w:pPr>
              <w:jc w:val="left"/>
              <w:rPr>
                <w:b/>
                <w:szCs w:val="22"/>
              </w:rPr>
            </w:pPr>
          </w:p>
        </w:tc>
        <w:tc>
          <w:tcPr>
            <w:tcW w:w="1679" w:type="dxa"/>
            <w:gridSpan w:val="2"/>
            <w:vMerge/>
            <w:tcBorders>
              <w:bottom w:val="dotted" w:sz="4" w:space="0" w:color="auto"/>
            </w:tcBorders>
          </w:tcPr>
          <w:p w14:paraId="35F8D76C" w14:textId="77777777" w:rsidR="0013616D" w:rsidRDefault="0013616D" w:rsidP="0013616D">
            <w:pPr>
              <w:jc w:val="left"/>
              <w:rPr>
                <w:szCs w:val="22"/>
              </w:rPr>
            </w:pPr>
          </w:p>
        </w:tc>
      </w:tr>
      <w:tr w:rsidR="0013616D" w:rsidRPr="00EA1428" w14:paraId="67667B2E" w14:textId="77777777" w:rsidTr="0013616D">
        <w:tc>
          <w:tcPr>
            <w:tcW w:w="1985" w:type="dxa"/>
            <w:tcBorders>
              <w:top w:val="dotted" w:sz="4" w:space="0" w:color="auto"/>
              <w:bottom w:val="dotted" w:sz="4" w:space="0" w:color="auto"/>
            </w:tcBorders>
          </w:tcPr>
          <w:p w14:paraId="4005CD01"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3996680B" w14:textId="77777777" w:rsidR="0013616D" w:rsidRPr="00EA1428" w:rsidRDefault="0013616D" w:rsidP="0013616D">
            <w:pPr>
              <w:jc w:val="left"/>
              <w:rPr>
                <w:szCs w:val="22"/>
              </w:rPr>
            </w:pPr>
            <w:r w:rsidRPr="00B56072">
              <w:rPr>
                <w:noProof/>
                <w:szCs w:val="22"/>
              </w:rPr>
              <w:t>Tomlinson, Moya</w:t>
            </w:r>
          </w:p>
        </w:tc>
        <w:tc>
          <w:tcPr>
            <w:tcW w:w="3544" w:type="dxa"/>
            <w:gridSpan w:val="6"/>
            <w:tcBorders>
              <w:top w:val="dotted" w:sz="4" w:space="0" w:color="auto"/>
              <w:left w:val="single" w:sz="4" w:space="0" w:color="auto"/>
              <w:bottom w:val="dotted" w:sz="4" w:space="0" w:color="auto"/>
            </w:tcBorders>
          </w:tcPr>
          <w:p w14:paraId="5A224F2D"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714461BD" w14:textId="77777777" w:rsidR="0013616D" w:rsidRPr="00EA1428" w:rsidRDefault="0013616D" w:rsidP="0013616D">
            <w:pPr>
              <w:jc w:val="left"/>
              <w:rPr>
                <w:szCs w:val="22"/>
              </w:rPr>
            </w:pPr>
            <w:r>
              <w:rPr>
                <w:noProof/>
                <w:szCs w:val="22"/>
              </w:rPr>
              <w:t>20</w:t>
            </w:r>
          </w:p>
        </w:tc>
      </w:tr>
      <w:tr w:rsidR="0013616D" w:rsidRPr="00EA1428" w14:paraId="468C3142" w14:textId="77777777" w:rsidTr="0013616D">
        <w:tc>
          <w:tcPr>
            <w:tcW w:w="1985" w:type="dxa"/>
            <w:tcBorders>
              <w:top w:val="dotted" w:sz="4" w:space="0" w:color="auto"/>
            </w:tcBorders>
          </w:tcPr>
          <w:p w14:paraId="619086B9"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008D6072" w14:textId="77777777" w:rsidR="0013616D" w:rsidRPr="00EA1428" w:rsidRDefault="0013616D" w:rsidP="0013616D">
            <w:pPr>
              <w:jc w:val="left"/>
              <w:rPr>
                <w:szCs w:val="22"/>
              </w:rPr>
            </w:pPr>
            <w:r w:rsidRPr="00B56072">
              <w:rPr>
                <w:noProof/>
                <w:szCs w:val="22"/>
              </w:rPr>
              <w:t>Humphrey, Chris</w:t>
            </w:r>
          </w:p>
        </w:tc>
        <w:tc>
          <w:tcPr>
            <w:tcW w:w="3544" w:type="dxa"/>
            <w:gridSpan w:val="6"/>
            <w:tcBorders>
              <w:top w:val="dotted" w:sz="4" w:space="0" w:color="auto"/>
              <w:left w:val="single" w:sz="4" w:space="0" w:color="auto"/>
            </w:tcBorders>
          </w:tcPr>
          <w:p w14:paraId="4AB9A4D8"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4EF5CB7C" w14:textId="77777777" w:rsidR="0013616D" w:rsidRPr="00EA1428" w:rsidRDefault="0013616D" w:rsidP="0013616D">
            <w:pPr>
              <w:jc w:val="left"/>
              <w:rPr>
                <w:szCs w:val="22"/>
              </w:rPr>
            </w:pPr>
            <w:r>
              <w:rPr>
                <w:szCs w:val="22"/>
              </w:rPr>
              <w:t>0</w:t>
            </w:r>
          </w:p>
        </w:tc>
      </w:tr>
    </w:tbl>
    <w:p w14:paraId="0B4A8952" w14:textId="77777777" w:rsidR="0013616D" w:rsidRDefault="0013616D" w:rsidP="0013616D">
      <w:pPr>
        <w:pStyle w:val="4point"/>
      </w:pPr>
    </w:p>
    <w:p w14:paraId="4582C82F" w14:textId="77777777" w:rsidR="0013616D" w:rsidRDefault="0013616D" w:rsidP="0013616D">
      <w:pPr>
        <w:pStyle w:val="Heading3"/>
      </w:pPr>
      <w:bookmarkStart w:id="974" w:name="_Toc490837582"/>
      <w:bookmarkStart w:id="975" w:name="_Toc491430197"/>
      <w:bookmarkStart w:id="976" w:name="_Toc491431069"/>
      <w:bookmarkStart w:id="977" w:name="_Toc508200503"/>
      <w:r>
        <w:t>Aims</w:t>
      </w:r>
      <w:bookmarkEnd w:id="974"/>
      <w:bookmarkEnd w:id="975"/>
      <w:bookmarkEnd w:id="976"/>
      <w:bookmarkEnd w:id="977"/>
      <w:r>
        <w:t xml:space="preserve"> </w:t>
      </w:r>
    </w:p>
    <w:p w14:paraId="45469229" w14:textId="77777777" w:rsidR="0013616D" w:rsidRDefault="0013616D" w:rsidP="0013616D">
      <w:pPr>
        <w:rPr>
          <w:noProof/>
        </w:rPr>
      </w:pPr>
      <w:r>
        <w:rPr>
          <w:noProof/>
        </w:rPr>
        <w:t>The overall aim of the literature and data review is to use the concept of ecological connectivity as a framework for understanding the implications of predicted egress of a solute plume from the final landform, including Pit 3 into Magela Creek. The literature review will:</w:t>
      </w:r>
    </w:p>
    <w:p w14:paraId="3F61F5A1" w14:textId="77777777" w:rsidR="0013616D" w:rsidRDefault="0013616D" w:rsidP="00F734D5">
      <w:pPr>
        <w:pStyle w:val="bulletlist1"/>
        <w:numPr>
          <w:ilvl w:val="0"/>
          <w:numId w:val="21"/>
        </w:numPr>
        <w:tabs>
          <w:tab w:val="clear" w:pos="357"/>
        </w:tabs>
        <w:spacing w:after="0" w:line="280" w:lineRule="atLeast"/>
        <w:ind w:left="426"/>
        <w:jc w:val="both"/>
      </w:pPr>
      <w:r>
        <w:t>Summarise use of the Magela Creek by dispersing and migrating fauna, focusing on fish migration and invertebrate drift.</w:t>
      </w:r>
    </w:p>
    <w:p w14:paraId="2C18E6F3" w14:textId="77777777" w:rsidR="0013616D" w:rsidRDefault="0013616D" w:rsidP="00F734D5">
      <w:pPr>
        <w:pStyle w:val="bulletlist1"/>
        <w:numPr>
          <w:ilvl w:val="0"/>
          <w:numId w:val="21"/>
        </w:numPr>
        <w:tabs>
          <w:tab w:val="clear" w:pos="357"/>
        </w:tabs>
        <w:spacing w:after="0" w:line="280" w:lineRule="atLeast"/>
        <w:ind w:left="426"/>
        <w:jc w:val="both"/>
      </w:pPr>
      <w:r>
        <w:t>Describe the existing and potential sources, pathways and concentrations of Mg contamination in Magela Creek.</w:t>
      </w:r>
    </w:p>
    <w:p w14:paraId="5260BA5D" w14:textId="77777777" w:rsidR="0013616D" w:rsidRDefault="0013616D" w:rsidP="00F734D5">
      <w:pPr>
        <w:pStyle w:val="bulletlist1"/>
        <w:numPr>
          <w:ilvl w:val="0"/>
          <w:numId w:val="21"/>
        </w:numPr>
        <w:tabs>
          <w:tab w:val="clear" w:pos="357"/>
        </w:tabs>
        <w:spacing w:after="0" w:line="280" w:lineRule="atLeast"/>
        <w:ind w:left="426"/>
        <w:jc w:val="both"/>
      </w:pPr>
      <w:r>
        <w:t>Summarise where possible data on tolerance of resident creek fauna to Mg.</w:t>
      </w:r>
    </w:p>
    <w:p w14:paraId="63DA6391" w14:textId="77777777" w:rsidR="0013616D" w:rsidRPr="00A40390" w:rsidRDefault="0013616D" w:rsidP="00F734D5">
      <w:pPr>
        <w:pStyle w:val="bulletlist1"/>
        <w:numPr>
          <w:ilvl w:val="0"/>
          <w:numId w:val="21"/>
        </w:numPr>
        <w:tabs>
          <w:tab w:val="clear" w:pos="357"/>
        </w:tabs>
        <w:spacing w:after="0" w:line="280" w:lineRule="atLeast"/>
        <w:ind w:left="426"/>
        <w:jc w:val="both"/>
      </w:pPr>
      <w:r>
        <w:t>Identify implications for ecological connectivity in Magela Creek of current and potential Mg contamination.</w:t>
      </w:r>
    </w:p>
    <w:p w14:paraId="4C2A8D16" w14:textId="77777777" w:rsidR="0013616D" w:rsidRDefault="0013616D" w:rsidP="0013616D">
      <w:pPr>
        <w:pStyle w:val="Heading3"/>
      </w:pPr>
      <w:bookmarkStart w:id="978" w:name="_Toc490837583"/>
      <w:bookmarkStart w:id="979" w:name="_Toc491430198"/>
      <w:bookmarkStart w:id="980" w:name="_Toc491431070"/>
      <w:bookmarkStart w:id="981" w:name="_Toc508200504"/>
      <w:r>
        <w:t>Background</w:t>
      </w:r>
      <w:bookmarkEnd w:id="978"/>
      <w:bookmarkEnd w:id="979"/>
      <w:bookmarkEnd w:id="980"/>
      <w:bookmarkEnd w:id="981"/>
      <w:r>
        <w:t xml:space="preserve"> </w:t>
      </w:r>
    </w:p>
    <w:p w14:paraId="177375E9" w14:textId="77777777" w:rsidR="0013616D" w:rsidRPr="00A40390" w:rsidRDefault="0013616D" w:rsidP="0013616D">
      <w:r>
        <w:rPr>
          <w:noProof/>
        </w:rPr>
        <w:t>The main contaminant of potential concern in Magela Creek, arising from mining at Ranger, is magnesium (Mg), derived primarily from weathering of Mg-dominant, chlorite schists in the mine waste rock.  Solute modelling predicts egress of a plume of Mg contamination from (at least) Pit 3 into Magela Creek sand channel following filling of the pit with tailings and waste rock. Natural EC levels in Magela Creek are very low. Magela Creek is a conduit for fish movement between the floodplain and the upstream dry season refugia. With the start of flow, fish from permanent waterbodies move into seasonally- inundated floodplains, lowland sandy channels and backflow billabongs to breed and feed. In the second half of the wet season including recessional flow, individuals representing a large number of fish species from a number of lowland habitats (floodplains, billabongs and creek channels) move upstream along the length of the creek to dry season refuges. The effect on fish movement of elevated Mg concentrations in Magela Creek is unknown. Macroinvertebrate communities of the Magela sand channels are diverse, observe successional changes over the wet season and may colonise the creek at first-flow through downstream drift. Potential disruption to dispersion and recruitment processes of these assemblages arising from solute egress also needs to be assessed. This literature review will review the available data on fish migration, invertebrate recruitment processes and the scientific literature to identify the implications of potential disruption to ecological connectivity caused by Mg contamination.</w:t>
      </w:r>
    </w:p>
    <w:p w14:paraId="437F3B38" w14:textId="77777777" w:rsidR="0013616D" w:rsidRDefault="0013616D" w:rsidP="0013616D">
      <w:pPr>
        <w:pStyle w:val="Heading3"/>
      </w:pPr>
      <w:bookmarkStart w:id="982" w:name="_Toc490837584"/>
      <w:bookmarkStart w:id="983" w:name="_Toc491430199"/>
      <w:bookmarkStart w:id="984" w:name="_Toc491431071"/>
      <w:bookmarkStart w:id="985" w:name="_Toc508200505"/>
      <w:r>
        <w:t>Progress against plan</w:t>
      </w:r>
      <w:bookmarkEnd w:id="982"/>
      <w:bookmarkEnd w:id="983"/>
      <w:bookmarkEnd w:id="984"/>
      <w:bookmarkEnd w:id="985"/>
      <w:r>
        <w:t xml:space="preserve"> </w:t>
      </w:r>
    </w:p>
    <w:p w14:paraId="030FA971" w14:textId="77777777" w:rsidR="0013616D" w:rsidRDefault="0013616D" w:rsidP="0013616D">
      <w:r>
        <w:rPr>
          <w:noProof/>
        </w:rPr>
        <w:t>This project was inactive in the 2016-17 period because the senior researcher resigned from the Department.</w:t>
      </w:r>
    </w:p>
    <w:p w14:paraId="0AE3FC37" w14:textId="77777777" w:rsidR="0013616D" w:rsidRPr="009509CD" w:rsidRDefault="0013616D" w:rsidP="0013616D">
      <w:pPr>
        <w:pStyle w:val="Heading3"/>
      </w:pPr>
      <w:bookmarkStart w:id="986" w:name="_Toc490837585"/>
      <w:bookmarkStart w:id="987" w:name="_Toc491430200"/>
      <w:bookmarkStart w:id="988" w:name="_Toc491431072"/>
      <w:bookmarkStart w:id="989" w:name="_Toc508200506"/>
      <w:r w:rsidRPr="00A85812">
        <w:t>Key findings</w:t>
      </w:r>
      <w:bookmarkEnd w:id="986"/>
      <w:bookmarkEnd w:id="987"/>
      <w:bookmarkEnd w:id="988"/>
      <w:bookmarkEnd w:id="989"/>
    </w:p>
    <w:p w14:paraId="674F8B3E" w14:textId="77777777" w:rsidR="0013616D" w:rsidRDefault="0013616D" w:rsidP="0013616D">
      <w:r>
        <w:rPr>
          <w:noProof/>
        </w:rPr>
        <w:t>A literature review and analysis of fish migration were undertaken and are proposed to be finalised in the latter half of 2017.</w:t>
      </w:r>
    </w:p>
    <w:p w14:paraId="719DC25F" w14:textId="77777777" w:rsidR="0013616D" w:rsidRDefault="0013616D" w:rsidP="0013616D">
      <w:pPr>
        <w:pStyle w:val="Heading3"/>
      </w:pPr>
      <w:bookmarkStart w:id="990" w:name="_Toc490837586"/>
      <w:bookmarkStart w:id="991" w:name="_Toc491430201"/>
      <w:bookmarkStart w:id="992" w:name="_Toc491431073"/>
      <w:bookmarkStart w:id="993" w:name="_Toc508200507"/>
      <w:r>
        <w:t>Workplan for 2017–18</w:t>
      </w:r>
      <w:bookmarkEnd w:id="990"/>
      <w:bookmarkEnd w:id="991"/>
      <w:bookmarkEnd w:id="992"/>
      <w:bookmarkEnd w:id="993"/>
      <w:r>
        <w:t xml:space="preserve"> </w:t>
      </w:r>
    </w:p>
    <w:p w14:paraId="4C36A6E7" w14:textId="77777777" w:rsidR="0013616D" w:rsidRPr="00D413BE" w:rsidRDefault="0013616D" w:rsidP="00F734D5">
      <w:pPr>
        <w:pStyle w:val="ListParagraph"/>
        <w:numPr>
          <w:ilvl w:val="0"/>
          <w:numId w:val="21"/>
        </w:numPr>
        <w:spacing w:line="240" w:lineRule="auto"/>
        <w:ind w:left="426"/>
        <w:jc w:val="left"/>
      </w:pPr>
      <w:r w:rsidRPr="00D413BE">
        <w:t xml:space="preserve">Finalise the draft report on </w:t>
      </w:r>
      <w:r w:rsidRPr="00146CF1">
        <w:t>ecological connectivity in Magela Creek and publish as an internal report</w:t>
      </w:r>
      <w:r>
        <w:t>.</w:t>
      </w:r>
    </w:p>
    <w:p w14:paraId="67ADD770" w14:textId="77777777" w:rsidR="0013616D" w:rsidRPr="00146CF1" w:rsidRDefault="0013616D" w:rsidP="00F734D5">
      <w:pPr>
        <w:pStyle w:val="ListParagraph"/>
        <w:numPr>
          <w:ilvl w:val="0"/>
          <w:numId w:val="21"/>
        </w:numPr>
        <w:spacing w:line="240" w:lineRule="auto"/>
        <w:ind w:left="426"/>
        <w:jc w:val="left"/>
      </w:pPr>
      <w:r w:rsidRPr="00D413BE">
        <w:t>Consider recommendations in the internal report for further work and scope as required.</w:t>
      </w:r>
    </w:p>
    <w:p w14:paraId="132ED6A1" w14:textId="77777777" w:rsidR="0013616D" w:rsidRDefault="0013616D" w:rsidP="0013616D">
      <w:pPr>
        <w:pStyle w:val="Heading3"/>
      </w:pPr>
      <w:bookmarkStart w:id="994" w:name="_Toc490837587"/>
      <w:bookmarkStart w:id="995" w:name="_Toc491430202"/>
      <w:bookmarkStart w:id="996" w:name="_Toc491431074"/>
      <w:bookmarkStart w:id="997" w:name="_Toc508200508"/>
      <w:r>
        <w:t>Planned project outputs and associated outcomes</w:t>
      </w:r>
      <w:bookmarkEnd w:id="994"/>
      <w:bookmarkEnd w:id="995"/>
      <w:bookmarkEnd w:id="996"/>
      <w:bookmarkEnd w:id="997"/>
    </w:p>
    <w:p w14:paraId="06ECAA65" w14:textId="77777777" w:rsidR="0013616D" w:rsidRDefault="0013616D" w:rsidP="00F734D5">
      <w:pPr>
        <w:spacing w:after="0"/>
        <w:rPr>
          <w:noProof/>
        </w:rPr>
      </w:pPr>
      <w:r>
        <w:rPr>
          <w:noProof/>
        </w:rPr>
        <w:t>The primary outputs for the project are:</w:t>
      </w:r>
    </w:p>
    <w:p w14:paraId="4051983E" w14:textId="77777777" w:rsidR="0013616D" w:rsidRDefault="0013616D" w:rsidP="00582DDC">
      <w:pPr>
        <w:pStyle w:val="bulletlist1"/>
        <w:numPr>
          <w:ilvl w:val="0"/>
          <w:numId w:val="70"/>
        </w:numPr>
        <w:tabs>
          <w:tab w:val="clear" w:pos="357"/>
          <w:tab w:val="clear" w:pos="804"/>
        </w:tabs>
        <w:spacing w:after="0" w:line="280" w:lineRule="atLeast"/>
        <w:ind w:left="426"/>
        <w:jc w:val="both"/>
      </w:pPr>
      <w:r>
        <w:t>Presentations as required</w:t>
      </w:r>
    </w:p>
    <w:p w14:paraId="154A5B2B" w14:textId="77777777" w:rsidR="0013616D" w:rsidRDefault="0013616D" w:rsidP="00582DDC">
      <w:pPr>
        <w:pStyle w:val="bulletlist1"/>
        <w:numPr>
          <w:ilvl w:val="0"/>
          <w:numId w:val="70"/>
        </w:numPr>
        <w:tabs>
          <w:tab w:val="clear" w:pos="357"/>
          <w:tab w:val="clear" w:pos="804"/>
        </w:tabs>
        <w:spacing w:line="280" w:lineRule="atLeast"/>
        <w:ind w:left="426"/>
        <w:jc w:val="both"/>
      </w:pPr>
      <w:r>
        <w:t>Internal report</w:t>
      </w:r>
    </w:p>
    <w:p w14:paraId="60982F86" w14:textId="77777777" w:rsidR="0013616D" w:rsidRPr="00A40390" w:rsidRDefault="0013616D" w:rsidP="0013616D">
      <w:r>
        <w:rPr>
          <w:noProof/>
        </w:rPr>
        <w:t>The project will identify knowledge gaps and research questions to test hypothesised effects of Mg contamination on connectivity values in Magela Creek.</w:t>
      </w:r>
    </w:p>
    <w:p w14:paraId="49641CA4" w14:textId="77777777" w:rsidR="0013616D" w:rsidRDefault="0013616D" w:rsidP="0013616D">
      <w:pPr>
        <w:pStyle w:val="Heading3"/>
      </w:pPr>
      <w:bookmarkStart w:id="998" w:name="_Toc490837588"/>
      <w:bookmarkStart w:id="999" w:name="_Toc491430203"/>
      <w:bookmarkStart w:id="1000" w:name="_Toc491431075"/>
      <w:bookmarkStart w:id="1001" w:name="_Toc508200509"/>
      <w:r>
        <w:t>Planned communication activities</w:t>
      </w:r>
      <w:bookmarkEnd w:id="998"/>
      <w:bookmarkEnd w:id="999"/>
      <w:bookmarkEnd w:id="1000"/>
      <w:bookmarkEnd w:id="1001"/>
    </w:p>
    <w:p w14:paraId="20ABAE2D" w14:textId="77777777" w:rsidR="0013616D" w:rsidRDefault="0013616D" w:rsidP="00F734D5">
      <w:pPr>
        <w:spacing w:after="0"/>
        <w:rPr>
          <w:noProof/>
        </w:rPr>
      </w:pPr>
      <w:r>
        <w:rPr>
          <w:noProof/>
        </w:rPr>
        <w:t>The primary communication activities for the project are:</w:t>
      </w:r>
    </w:p>
    <w:p w14:paraId="7545ABB7" w14:textId="77777777" w:rsidR="0013616D" w:rsidRDefault="0013616D" w:rsidP="00582DDC">
      <w:pPr>
        <w:pStyle w:val="bulletlist1"/>
        <w:numPr>
          <w:ilvl w:val="0"/>
          <w:numId w:val="69"/>
        </w:numPr>
        <w:tabs>
          <w:tab w:val="clear" w:pos="357"/>
          <w:tab w:val="clear" w:pos="804"/>
        </w:tabs>
        <w:spacing w:after="0" w:line="280" w:lineRule="atLeast"/>
        <w:ind w:left="426"/>
        <w:jc w:val="both"/>
      </w:pPr>
      <w:r>
        <w:t>Presentations as required</w:t>
      </w:r>
    </w:p>
    <w:p w14:paraId="0CD9949A" w14:textId="77777777" w:rsidR="0013616D" w:rsidRPr="00A40390" w:rsidRDefault="0013616D" w:rsidP="00582DDC">
      <w:pPr>
        <w:pStyle w:val="bulletlist1"/>
        <w:numPr>
          <w:ilvl w:val="0"/>
          <w:numId w:val="69"/>
        </w:numPr>
        <w:tabs>
          <w:tab w:val="clear" w:pos="357"/>
          <w:tab w:val="clear" w:pos="804"/>
        </w:tabs>
        <w:spacing w:after="0" w:line="280" w:lineRule="atLeast"/>
        <w:ind w:left="426"/>
        <w:jc w:val="both"/>
      </w:pPr>
      <w:r>
        <w:t>Internal report</w:t>
      </w:r>
    </w:p>
    <w:p w14:paraId="12269B02" w14:textId="77777777" w:rsidR="0013616D" w:rsidRDefault="0013616D" w:rsidP="0013616D">
      <w:pPr>
        <w:pStyle w:val="Heading3"/>
      </w:pPr>
      <w:bookmarkStart w:id="1002" w:name="_Toc490837589"/>
      <w:bookmarkStart w:id="1003" w:name="_Toc491430204"/>
      <w:bookmarkStart w:id="1004" w:name="_Toc491431076"/>
      <w:bookmarkStart w:id="1005" w:name="_Toc508200510"/>
      <w:r>
        <w:t>Project publications to date (if applicable)</w:t>
      </w:r>
      <w:bookmarkEnd w:id="1002"/>
      <w:bookmarkEnd w:id="1003"/>
      <w:bookmarkEnd w:id="1004"/>
      <w:bookmarkEnd w:id="1005"/>
    </w:p>
    <w:p w14:paraId="6E156501" w14:textId="77777777" w:rsidR="0013616D" w:rsidRDefault="0013616D" w:rsidP="0013616D">
      <w:pPr>
        <w:spacing w:after="0" w:line="240" w:lineRule="auto"/>
        <w:jc w:val="left"/>
      </w:pPr>
      <w:r>
        <w:t>There are no publications to date.</w:t>
      </w:r>
    </w:p>
    <w:p w14:paraId="45D0C9EE" w14:textId="77777777" w:rsidR="0013616D" w:rsidRDefault="0013616D" w:rsidP="0013616D">
      <w:pPr>
        <w:spacing w:after="0" w:line="240" w:lineRule="auto"/>
        <w:jc w:val="left"/>
      </w:pP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1A16727E"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75DF7EF5" w14:textId="77777777" w:rsidR="0013616D" w:rsidRPr="00EA1428" w:rsidRDefault="0013616D" w:rsidP="0013616D">
            <w:pPr>
              <w:jc w:val="left"/>
              <w:rPr>
                <w:szCs w:val="22"/>
              </w:rPr>
            </w:pPr>
            <w:r w:rsidRPr="00EA1428">
              <w:rPr>
                <w:szCs w:val="22"/>
              </w:rPr>
              <w:t>Project details</w:t>
            </w:r>
          </w:p>
        </w:tc>
      </w:tr>
      <w:tr w:rsidR="0013616D" w:rsidRPr="00EA1428" w14:paraId="417D48A4" w14:textId="77777777" w:rsidTr="0013616D">
        <w:tc>
          <w:tcPr>
            <w:tcW w:w="1985" w:type="dxa"/>
          </w:tcPr>
          <w:p w14:paraId="6A331E6B" w14:textId="77777777" w:rsidR="0013616D" w:rsidRPr="00EA1428" w:rsidRDefault="0013616D" w:rsidP="0013616D">
            <w:pPr>
              <w:jc w:val="left"/>
              <w:rPr>
                <w:b/>
                <w:szCs w:val="22"/>
              </w:rPr>
            </w:pPr>
            <w:r w:rsidRPr="00EA1428">
              <w:rPr>
                <w:b/>
                <w:szCs w:val="22"/>
              </w:rPr>
              <w:t>Project title</w:t>
            </w:r>
          </w:p>
        </w:tc>
        <w:tc>
          <w:tcPr>
            <w:tcW w:w="6924" w:type="dxa"/>
            <w:gridSpan w:val="9"/>
          </w:tcPr>
          <w:p w14:paraId="4622D61F" w14:textId="77777777" w:rsidR="0013616D" w:rsidRPr="00EA1428" w:rsidRDefault="0013616D" w:rsidP="0013616D">
            <w:pPr>
              <w:jc w:val="left"/>
              <w:rPr>
                <w:szCs w:val="22"/>
              </w:rPr>
            </w:pPr>
            <w:r w:rsidRPr="002D7BC8">
              <w:rPr>
                <w:noProof/>
                <w:szCs w:val="22"/>
              </w:rPr>
              <w:t xml:space="preserve">Assess the cumulative toxicity of Ranger </w:t>
            </w:r>
            <w:r>
              <w:rPr>
                <w:noProof/>
                <w:szCs w:val="22"/>
              </w:rPr>
              <w:t>contaminants of potential concern</w:t>
            </w:r>
            <w:r w:rsidRPr="002D7BC8">
              <w:rPr>
                <w:noProof/>
                <w:szCs w:val="22"/>
              </w:rPr>
              <w:t xml:space="preserve"> for operational and closure scenarios</w:t>
            </w:r>
          </w:p>
        </w:tc>
      </w:tr>
      <w:tr w:rsidR="0013616D" w:rsidRPr="00EA1428" w14:paraId="14A3478F" w14:textId="77777777" w:rsidTr="0013616D">
        <w:tc>
          <w:tcPr>
            <w:tcW w:w="1985" w:type="dxa"/>
          </w:tcPr>
          <w:p w14:paraId="7E588C33"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26076B74" w14:textId="77777777" w:rsidR="0013616D" w:rsidRPr="00EA1428" w:rsidRDefault="0013616D" w:rsidP="0013616D">
            <w:pPr>
              <w:jc w:val="left"/>
              <w:rPr>
                <w:szCs w:val="22"/>
              </w:rPr>
            </w:pPr>
            <w:r w:rsidRPr="002D7BC8">
              <w:rPr>
                <w:noProof/>
                <w:szCs w:val="22"/>
              </w:rPr>
              <w:t>Research</w:t>
            </w:r>
          </w:p>
        </w:tc>
        <w:tc>
          <w:tcPr>
            <w:tcW w:w="1843" w:type="dxa"/>
            <w:gridSpan w:val="3"/>
            <w:tcBorders>
              <w:left w:val="single" w:sz="4" w:space="0" w:color="auto"/>
            </w:tcBorders>
          </w:tcPr>
          <w:p w14:paraId="05B1FC6A" w14:textId="77777777" w:rsidR="0013616D" w:rsidRPr="00EA1428" w:rsidRDefault="0013616D" w:rsidP="0013616D">
            <w:pPr>
              <w:jc w:val="left"/>
              <w:rPr>
                <w:b/>
                <w:szCs w:val="22"/>
              </w:rPr>
            </w:pPr>
            <w:r w:rsidRPr="00EA1428">
              <w:rPr>
                <w:b/>
                <w:szCs w:val="22"/>
              </w:rPr>
              <w:t>Site</w:t>
            </w:r>
          </w:p>
        </w:tc>
        <w:tc>
          <w:tcPr>
            <w:tcW w:w="2104" w:type="dxa"/>
            <w:gridSpan w:val="3"/>
          </w:tcPr>
          <w:p w14:paraId="182D15A0" w14:textId="77777777" w:rsidR="0013616D" w:rsidRPr="00EA1428" w:rsidRDefault="0013616D" w:rsidP="0013616D">
            <w:pPr>
              <w:jc w:val="left"/>
              <w:rPr>
                <w:szCs w:val="22"/>
              </w:rPr>
            </w:pPr>
            <w:r w:rsidRPr="002D7BC8">
              <w:rPr>
                <w:noProof/>
                <w:szCs w:val="22"/>
              </w:rPr>
              <w:t>All</w:t>
            </w:r>
          </w:p>
        </w:tc>
      </w:tr>
      <w:tr w:rsidR="0013616D" w:rsidRPr="00EA1428" w14:paraId="5764405E" w14:textId="77777777" w:rsidTr="0013616D">
        <w:tc>
          <w:tcPr>
            <w:tcW w:w="1985" w:type="dxa"/>
          </w:tcPr>
          <w:p w14:paraId="56FD07C6"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44201411" w14:textId="77777777" w:rsidR="0013616D" w:rsidRPr="00EA1428" w:rsidRDefault="0013616D" w:rsidP="0013616D">
            <w:pPr>
              <w:jc w:val="left"/>
              <w:rPr>
                <w:szCs w:val="22"/>
              </w:rPr>
            </w:pPr>
            <w:r w:rsidRPr="002D7BC8">
              <w:rPr>
                <w:noProof/>
                <w:szCs w:val="22"/>
              </w:rPr>
              <w:t>Demonstrating achievement of closure criteria</w:t>
            </w:r>
          </w:p>
        </w:tc>
        <w:tc>
          <w:tcPr>
            <w:tcW w:w="1843" w:type="dxa"/>
            <w:gridSpan w:val="3"/>
            <w:tcBorders>
              <w:left w:val="single" w:sz="4" w:space="0" w:color="auto"/>
            </w:tcBorders>
          </w:tcPr>
          <w:p w14:paraId="1DAEA18D" w14:textId="77777777" w:rsidR="0013616D" w:rsidRPr="00325597" w:rsidRDefault="0013616D" w:rsidP="0013616D">
            <w:pPr>
              <w:jc w:val="left"/>
              <w:rPr>
                <w:b/>
                <w:szCs w:val="22"/>
              </w:rPr>
            </w:pPr>
            <w:r w:rsidRPr="00325597">
              <w:rPr>
                <w:b/>
                <w:szCs w:val="22"/>
              </w:rPr>
              <w:t>Project status</w:t>
            </w:r>
          </w:p>
        </w:tc>
        <w:tc>
          <w:tcPr>
            <w:tcW w:w="2104" w:type="dxa"/>
            <w:gridSpan w:val="3"/>
          </w:tcPr>
          <w:p w14:paraId="4F785BBD" w14:textId="77777777" w:rsidR="0013616D" w:rsidRPr="00EA1428" w:rsidRDefault="0013616D" w:rsidP="0013616D">
            <w:pPr>
              <w:jc w:val="left"/>
              <w:rPr>
                <w:szCs w:val="22"/>
              </w:rPr>
            </w:pPr>
            <w:r w:rsidRPr="002D7BC8">
              <w:rPr>
                <w:noProof/>
                <w:szCs w:val="22"/>
              </w:rPr>
              <w:t>Active</w:t>
            </w:r>
          </w:p>
        </w:tc>
      </w:tr>
      <w:tr w:rsidR="0013616D" w:rsidRPr="00EA1428" w14:paraId="3A7EC248" w14:textId="77777777" w:rsidTr="0013616D">
        <w:tc>
          <w:tcPr>
            <w:tcW w:w="1985" w:type="dxa"/>
          </w:tcPr>
          <w:p w14:paraId="3C0646C4"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57D5A744" w14:textId="77777777" w:rsidR="0013616D" w:rsidRPr="00EA1428" w:rsidRDefault="0013616D" w:rsidP="0013616D">
            <w:pPr>
              <w:jc w:val="left"/>
              <w:rPr>
                <w:szCs w:val="22"/>
              </w:rPr>
            </w:pPr>
            <w:r w:rsidRPr="002D7BC8">
              <w:rPr>
                <w:noProof/>
                <w:szCs w:val="22"/>
              </w:rPr>
              <w:t xml:space="preserve">Validating </w:t>
            </w:r>
            <w:r>
              <w:rPr>
                <w:noProof/>
                <w:szCs w:val="22"/>
              </w:rPr>
              <w:t xml:space="preserve">operational water quality objectives and </w:t>
            </w:r>
            <w:r w:rsidRPr="002D7BC8">
              <w:rPr>
                <w:noProof/>
                <w:szCs w:val="22"/>
              </w:rPr>
              <w:t>rehabilitation standards</w:t>
            </w:r>
            <w:r>
              <w:rPr>
                <w:noProof/>
                <w:szCs w:val="22"/>
              </w:rPr>
              <w:t>/closure criteria</w:t>
            </w:r>
            <w:r w:rsidRPr="002D7BC8">
              <w:rPr>
                <w:noProof/>
                <w:szCs w:val="22"/>
              </w:rPr>
              <w:t xml:space="preserve"> for </w:t>
            </w:r>
            <w:r>
              <w:rPr>
                <w:noProof/>
                <w:szCs w:val="22"/>
              </w:rPr>
              <w:t>contaminants of potential concern, to ensure protection of aquatic ecosystems</w:t>
            </w:r>
          </w:p>
        </w:tc>
      </w:tr>
      <w:tr w:rsidR="0013616D" w:rsidRPr="00EA1428" w14:paraId="40EBD279" w14:textId="77777777" w:rsidTr="0013616D">
        <w:trPr>
          <w:trHeight w:val="450"/>
        </w:trPr>
        <w:tc>
          <w:tcPr>
            <w:tcW w:w="1985" w:type="dxa"/>
            <w:vMerge w:val="restart"/>
          </w:tcPr>
          <w:p w14:paraId="2BF0112F"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33D0076D" w14:textId="77777777" w:rsidR="0013616D" w:rsidRPr="009509CD" w:rsidRDefault="0013616D" w:rsidP="0013616D">
            <w:pPr>
              <w:jc w:val="left"/>
              <w:rPr>
                <w:szCs w:val="22"/>
              </w:rPr>
            </w:pPr>
            <w:r w:rsidRPr="002D7BC8">
              <w:rPr>
                <w:noProof/>
                <w:szCs w:val="22"/>
              </w:rPr>
              <w:t>Water and Sediment</w:t>
            </w:r>
          </w:p>
        </w:tc>
        <w:tc>
          <w:tcPr>
            <w:tcW w:w="1263" w:type="dxa"/>
            <w:vMerge w:val="restart"/>
            <w:tcBorders>
              <w:left w:val="single" w:sz="4" w:space="0" w:color="auto"/>
            </w:tcBorders>
            <w:vAlign w:val="center"/>
          </w:tcPr>
          <w:p w14:paraId="4EB9A1C9"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28076E8"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555E88C8" w14:textId="77777777" w:rsidR="0013616D" w:rsidRPr="009509CD" w:rsidRDefault="0013616D" w:rsidP="0013616D">
            <w:pPr>
              <w:jc w:val="left"/>
              <w:rPr>
                <w:szCs w:val="22"/>
              </w:rPr>
            </w:pPr>
            <w:r w:rsidRPr="002D7BC8">
              <w:rPr>
                <w:noProof/>
                <w:szCs w:val="22"/>
              </w:rPr>
              <w:t>1</w:t>
            </w:r>
          </w:p>
        </w:tc>
        <w:tc>
          <w:tcPr>
            <w:tcW w:w="864" w:type="dxa"/>
            <w:gridSpan w:val="3"/>
            <w:tcBorders>
              <w:bottom w:val="dotted" w:sz="4" w:space="0" w:color="auto"/>
            </w:tcBorders>
          </w:tcPr>
          <w:p w14:paraId="26B24D14"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2143CBBD" w14:textId="77777777" w:rsidR="0013616D" w:rsidRPr="009509CD" w:rsidRDefault="0013616D" w:rsidP="0013616D">
            <w:pPr>
              <w:jc w:val="left"/>
              <w:rPr>
                <w:szCs w:val="22"/>
              </w:rPr>
            </w:pPr>
            <w:r w:rsidRPr="002D7BC8">
              <w:rPr>
                <w:noProof/>
                <w:szCs w:val="22"/>
              </w:rPr>
              <w:t>1</w:t>
            </w:r>
          </w:p>
        </w:tc>
      </w:tr>
      <w:tr w:rsidR="0013616D" w:rsidRPr="00EA1428" w14:paraId="676A0F99" w14:textId="77777777" w:rsidTr="0013616D">
        <w:trPr>
          <w:trHeight w:val="450"/>
        </w:trPr>
        <w:tc>
          <w:tcPr>
            <w:tcW w:w="1985" w:type="dxa"/>
            <w:vMerge/>
          </w:tcPr>
          <w:p w14:paraId="31F64A5E" w14:textId="77777777" w:rsidR="0013616D" w:rsidRDefault="0013616D" w:rsidP="0013616D">
            <w:pPr>
              <w:jc w:val="left"/>
              <w:rPr>
                <w:b/>
                <w:szCs w:val="22"/>
              </w:rPr>
            </w:pPr>
          </w:p>
        </w:tc>
        <w:tc>
          <w:tcPr>
            <w:tcW w:w="1701" w:type="dxa"/>
            <w:vMerge/>
            <w:tcBorders>
              <w:right w:val="single" w:sz="4" w:space="0" w:color="auto"/>
            </w:tcBorders>
          </w:tcPr>
          <w:p w14:paraId="508FCCE4" w14:textId="77777777" w:rsidR="0013616D" w:rsidRDefault="0013616D" w:rsidP="0013616D">
            <w:pPr>
              <w:jc w:val="left"/>
              <w:rPr>
                <w:szCs w:val="22"/>
              </w:rPr>
            </w:pPr>
          </w:p>
        </w:tc>
        <w:tc>
          <w:tcPr>
            <w:tcW w:w="1263" w:type="dxa"/>
            <w:vMerge/>
            <w:tcBorders>
              <w:left w:val="single" w:sz="4" w:space="0" w:color="auto"/>
            </w:tcBorders>
          </w:tcPr>
          <w:p w14:paraId="37B43161" w14:textId="77777777" w:rsidR="0013616D" w:rsidRPr="00EA1428" w:rsidRDefault="0013616D" w:rsidP="0013616D">
            <w:pPr>
              <w:jc w:val="left"/>
              <w:rPr>
                <w:b/>
                <w:szCs w:val="22"/>
              </w:rPr>
            </w:pPr>
          </w:p>
        </w:tc>
        <w:tc>
          <w:tcPr>
            <w:tcW w:w="1417" w:type="dxa"/>
            <w:gridSpan w:val="2"/>
            <w:tcBorders>
              <w:top w:val="dotted" w:sz="4" w:space="0" w:color="auto"/>
            </w:tcBorders>
          </w:tcPr>
          <w:p w14:paraId="16D714F5"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544BAFC1" w14:textId="77777777" w:rsidR="0013616D" w:rsidRPr="00F836CD" w:rsidRDefault="0013616D" w:rsidP="0013616D">
            <w:pPr>
              <w:jc w:val="left"/>
              <w:rPr>
                <w:szCs w:val="22"/>
              </w:rPr>
            </w:pPr>
            <w:r w:rsidRPr="002D7BC8">
              <w:rPr>
                <w:noProof/>
                <w:szCs w:val="22"/>
              </w:rPr>
              <w:t>1</w:t>
            </w:r>
          </w:p>
        </w:tc>
        <w:tc>
          <w:tcPr>
            <w:tcW w:w="864" w:type="dxa"/>
            <w:gridSpan w:val="3"/>
            <w:tcBorders>
              <w:top w:val="dotted" w:sz="4" w:space="0" w:color="auto"/>
            </w:tcBorders>
          </w:tcPr>
          <w:p w14:paraId="76A25427"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4C836297" w14:textId="77777777" w:rsidR="0013616D" w:rsidRPr="00F836CD" w:rsidRDefault="0013616D" w:rsidP="0013616D">
            <w:pPr>
              <w:jc w:val="left"/>
              <w:rPr>
                <w:szCs w:val="22"/>
              </w:rPr>
            </w:pPr>
            <w:r w:rsidRPr="002D7BC8">
              <w:rPr>
                <w:noProof/>
                <w:szCs w:val="22"/>
              </w:rPr>
              <w:t>A</w:t>
            </w:r>
          </w:p>
        </w:tc>
      </w:tr>
      <w:tr w:rsidR="0013616D" w:rsidRPr="00EA1428" w14:paraId="77DF59EA" w14:textId="77777777" w:rsidTr="0013616D">
        <w:tc>
          <w:tcPr>
            <w:tcW w:w="1985" w:type="dxa"/>
            <w:vMerge w:val="restart"/>
          </w:tcPr>
          <w:p w14:paraId="6AE54B21"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79801610" w14:textId="77777777" w:rsidR="0013616D" w:rsidRPr="00EA1428" w:rsidRDefault="0013616D" w:rsidP="0013616D">
            <w:pPr>
              <w:jc w:val="left"/>
              <w:rPr>
                <w:szCs w:val="22"/>
              </w:rPr>
            </w:pPr>
            <w:r w:rsidRPr="002D7BC8">
              <w:rPr>
                <w:noProof/>
                <w:szCs w:val="22"/>
              </w:rPr>
              <w:t>RES-2017-001</w:t>
            </w:r>
          </w:p>
        </w:tc>
        <w:tc>
          <w:tcPr>
            <w:tcW w:w="3544" w:type="dxa"/>
            <w:gridSpan w:val="6"/>
            <w:tcBorders>
              <w:left w:val="single" w:sz="4" w:space="0" w:color="auto"/>
              <w:bottom w:val="dotted" w:sz="4" w:space="0" w:color="auto"/>
            </w:tcBorders>
          </w:tcPr>
          <w:p w14:paraId="41DB655D"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18CC7CE0" w14:textId="77777777" w:rsidR="0013616D" w:rsidRPr="00EA1428" w:rsidRDefault="0013616D" w:rsidP="0013616D">
            <w:pPr>
              <w:jc w:val="left"/>
              <w:rPr>
                <w:szCs w:val="22"/>
              </w:rPr>
            </w:pPr>
            <w:r>
              <w:rPr>
                <w:noProof/>
                <w:szCs w:val="22"/>
              </w:rPr>
              <w:t>1/5</w:t>
            </w:r>
            <w:r w:rsidRPr="002D7BC8">
              <w:rPr>
                <w:noProof/>
                <w:szCs w:val="22"/>
              </w:rPr>
              <w:t>/2017</w:t>
            </w:r>
          </w:p>
        </w:tc>
      </w:tr>
      <w:tr w:rsidR="0013616D" w:rsidRPr="00EA1428" w14:paraId="6047D6B5" w14:textId="77777777" w:rsidTr="0013616D">
        <w:tc>
          <w:tcPr>
            <w:tcW w:w="1985" w:type="dxa"/>
            <w:vMerge/>
            <w:tcBorders>
              <w:bottom w:val="dotted" w:sz="4" w:space="0" w:color="auto"/>
            </w:tcBorders>
          </w:tcPr>
          <w:p w14:paraId="4E895D38"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6CA06E3"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0F76E844"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5FB93C36" w14:textId="77777777" w:rsidR="0013616D" w:rsidRPr="00EA1428" w:rsidRDefault="0013616D" w:rsidP="0013616D">
            <w:pPr>
              <w:jc w:val="left"/>
              <w:rPr>
                <w:szCs w:val="22"/>
              </w:rPr>
            </w:pPr>
            <w:r>
              <w:rPr>
                <w:noProof/>
                <w:szCs w:val="22"/>
              </w:rPr>
              <w:t>31/7</w:t>
            </w:r>
            <w:r w:rsidRPr="002D7BC8">
              <w:rPr>
                <w:noProof/>
                <w:szCs w:val="22"/>
              </w:rPr>
              <w:t>/201</w:t>
            </w:r>
            <w:r>
              <w:rPr>
                <w:noProof/>
                <w:szCs w:val="22"/>
              </w:rPr>
              <w:t>8</w:t>
            </w:r>
          </w:p>
        </w:tc>
      </w:tr>
      <w:tr w:rsidR="0013616D" w:rsidRPr="00EA1428" w14:paraId="780C59CA" w14:textId="77777777" w:rsidTr="0013616D">
        <w:tc>
          <w:tcPr>
            <w:tcW w:w="1985" w:type="dxa"/>
            <w:tcBorders>
              <w:top w:val="dotted" w:sz="4" w:space="0" w:color="auto"/>
              <w:bottom w:val="dotted" w:sz="4" w:space="0" w:color="auto"/>
            </w:tcBorders>
          </w:tcPr>
          <w:p w14:paraId="3F04B798"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330413E4" w14:textId="77777777" w:rsidR="0013616D" w:rsidRPr="00EA1428" w:rsidRDefault="0013616D" w:rsidP="0013616D">
            <w:pPr>
              <w:jc w:val="left"/>
              <w:rPr>
                <w:szCs w:val="22"/>
              </w:rPr>
            </w:pPr>
            <w:r w:rsidRPr="002D7BC8">
              <w:rPr>
                <w:noProof/>
                <w:szCs w:val="22"/>
              </w:rPr>
              <w:t>12</w:t>
            </w:r>
          </w:p>
        </w:tc>
        <w:tc>
          <w:tcPr>
            <w:tcW w:w="3544" w:type="dxa"/>
            <w:gridSpan w:val="6"/>
            <w:tcBorders>
              <w:top w:val="dotted" w:sz="4" w:space="0" w:color="auto"/>
              <w:left w:val="single" w:sz="4" w:space="0" w:color="auto"/>
              <w:bottom w:val="dotted" w:sz="4" w:space="0" w:color="auto"/>
            </w:tcBorders>
          </w:tcPr>
          <w:p w14:paraId="3E7BEB38"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32FB9192" w14:textId="77777777" w:rsidR="0013616D" w:rsidRPr="00EA1428" w:rsidRDefault="0013616D" w:rsidP="0013616D">
            <w:pPr>
              <w:jc w:val="left"/>
              <w:rPr>
                <w:szCs w:val="22"/>
              </w:rPr>
            </w:pPr>
            <w:r>
              <w:rPr>
                <w:szCs w:val="22"/>
              </w:rPr>
              <w:t>30/6/2018</w:t>
            </w:r>
          </w:p>
        </w:tc>
      </w:tr>
      <w:tr w:rsidR="0013616D" w:rsidRPr="00EA1428" w14:paraId="348EDA4D" w14:textId="77777777" w:rsidTr="0013616D">
        <w:tc>
          <w:tcPr>
            <w:tcW w:w="1985" w:type="dxa"/>
            <w:tcBorders>
              <w:top w:val="dotted" w:sz="4" w:space="0" w:color="auto"/>
              <w:bottom w:val="dotted" w:sz="4" w:space="0" w:color="auto"/>
            </w:tcBorders>
          </w:tcPr>
          <w:p w14:paraId="0CDD8CBA"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2A6C763E" w14:textId="77777777" w:rsidR="0013616D" w:rsidRPr="00EA1428" w:rsidRDefault="0013616D" w:rsidP="0013616D">
            <w:pPr>
              <w:jc w:val="left"/>
              <w:rPr>
                <w:szCs w:val="22"/>
              </w:rPr>
            </w:pPr>
            <w:r w:rsidRPr="002D7BC8">
              <w:rPr>
                <w:noProof/>
                <w:szCs w:val="22"/>
              </w:rPr>
              <w:t>Internal</w:t>
            </w:r>
          </w:p>
        </w:tc>
        <w:tc>
          <w:tcPr>
            <w:tcW w:w="3544" w:type="dxa"/>
            <w:gridSpan w:val="6"/>
            <w:tcBorders>
              <w:top w:val="dotted" w:sz="4" w:space="0" w:color="auto"/>
              <w:left w:val="single" w:sz="4" w:space="0" w:color="auto"/>
              <w:bottom w:val="dotted" w:sz="4" w:space="0" w:color="auto"/>
            </w:tcBorders>
          </w:tcPr>
          <w:p w14:paraId="1E00E49E"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234F4ECD" w14:textId="77777777" w:rsidR="0013616D" w:rsidRPr="00EA1428" w:rsidRDefault="0013616D" w:rsidP="0013616D">
            <w:pPr>
              <w:jc w:val="left"/>
              <w:rPr>
                <w:szCs w:val="22"/>
              </w:rPr>
            </w:pPr>
            <w:r>
              <w:rPr>
                <w:szCs w:val="22"/>
              </w:rPr>
              <w:t>N/A</w:t>
            </w:r>
          </w:p>
        </w:tc>
      </w:tr>
      <w:tr w:rsidR="0013616D" w:rsidRPr="00EA1428" w14:paraId="4BF3C76F" w14:textId="77777777" w:rsidTr="0013616D">
        <w:trPr>
          <w:trHeight w:val="281"/>
        </w:trPr>
        <w:tc>
          <w:tcPr>
            <w:tcW w:w="1985" w:type="dxa"/>
            <w:tcBorders>
              <w:top w:val="dotted" w:sz="4" w:space="0" w:color="auto"/>
              <w:bottom w:val="dotted" w:sz="4" w:space="0" w:color="auto"/>
              <w:right w:val="nil"/>
            </w:tcBorders>
          </w:tcPr>
          <w:p w14:paraId="67598EEB"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71CCAA21" w14:textId="77777777" w:rsidR="0013616D" w:rsidRPr="00EA1428" w:rsidRDefault="0013616D" w:rsidP="0013616D">
            <w:pPr>
              <w:jc w:val="left"/>
              <w:rPr>
                <w:szCs w:val="22"/>
              </w:rPr>
            </w:pPr>
            <w:r w:rsidRPr="002D7BC8">
              <w:rPr>
                <w:noProof/>
                <w:szCs w:val="22"/>
              </w:rPr>
              <w:t>WASQ</w:t>
            </w:r>
          </w:p>
        </w:tc>
        <w:tc>
          <w:tcPr>
            <w:tcW w:w="3544" w:type="dxa"/>
            <w:gridSpan w:val="6"/>
            <w:vMerge w:val="restart"/>
            <w:tcBorders>
              <w:top w:val="dotted" w:sz="4" w:space="0" w:color="auto"/>
              <w:left w:val="single" w:sz="4" w:space="0" w:color="auto"/>
            </w:tcBorders>
          </w:tcPr>
          <w:p w14:paraId="53A7AF3F"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62FAD615" w14:textId="77777777" w:rsidR="0013616D" w:rsidRPr="00EA1428" w:rsidRDefault="0013616D" w:rsidP="0013616D">
            <w:pPr>
              <w:jc w:val="left"/>
              <w:rPr>
                <w:szCs w:val="22"/>
              </w:rPr>
            </w:pPr>
            <w:r>
              <w:rPr>
                <w:szCs w:val="22"/>
              </w:rPr>
              <w:t>N/A</w:t>
            </w:r>
          </w:p>
        </w:tc>
      </w:tr>
      <w:tr w:rsidR="0013616D" w:rsidRPr="00EA1428" w14:paraId="09D73FA9" w14:textId="77777777" w:rsidTr="0013616D">
        <w:trPr>
          <w:trHeight w:val="140"/>
        </w:trPr>
        <w:tc>
          <w:tcPr>
            <w:tcW w:w="1985" w:type="dxa"/>
            <w:tcBorders>
              <w:top w:val="dotted" w:sz="4" w:space="0" w:color="auto"/>
              <w:bottom w:val="dotted" w:sz="4" w:space="0" w:color="auto"/>
              <w:right w:val="nil"/>
            </w:tcBorders>
          </w:tcPr>
          <w:p w14:paraId="6236C510"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6A32EB8C"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3E8359EA" w14:textId="77777777" w:rsidR="0013616D" w:rsidRDefault="0013616D" w:rsidP="0013616D">
            <w:pPr>
              <w:jc w:val="left"/>
              <w:rPr>
                <w:b/>
                <w:szCs w:val="22"/>
              </w:rPr>
            </w:pPr>
          </w:p>
        </w:tc>
        <w:tc>
          <w:tcPr>
            <w:tcW w:w="1679" w:type="dxa"/>
            <w:gridSpan w:val="2"/>
            <w:vMerge/>
            <w:tcBorders>
              <w:bottom w:val="dotted" w:sz="4" w:space="0" w:color="auto"/>
            </w:tcBorders>
          </w:tcPr>
          <w:p w14:paraId="501D29BE" w14:textId="77777777" w:rsidR="0013616D" w:rsidRDefault="0013616D" w:rsidP="0013616D">
            <w:pPr>
              <w:jc w:val="left"/>
              <w:rPr>
                <w:szCs w:val="22"/>
              </w:rPr>
            </w:pPr>
          </w:p>
        </w:tc>
      </w:tr>
      <w:tr w:rsidR="0013616D" w:rsidRPr="00EA1428" w14:paraId="056226E0" w14:textId="77777777" w:rsidTr="0013616D">
        <w:tc>
          <w:tcPr>
            <w:tcW w:w="1985" w:type="dxa"/>
            <w:tcBorders>
              <w:top w:val="dotted" w:sz="4" w:space="0" w:color="auto"/>
              <w:bottom w:val="dotted" w:sz="4" w:space="0" w:color="auto"/>
            </w:tcBorders>
          </w:tcPr>
          <w:p w14:paraId="21B1DD82"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3F8B9706" w14:textId="77777777" w:rsidR="0013616D" w:rsidRPr="00EA1428" w:rsidRDefault="0013616D" w:rsidP="0013616D">
            <w:pPr>
              <w:jc w:val="left"/>
              <w:rPr>
                <w:szCs w:val="22"/>
              </w:rPr>
            </w:pPr>
            <w:r w:rsidRPr="002D7BC8">
              <w:rPr>
                <w:noProof/>
                <w:szCs w:val="22"/>
              </w:rPr>
              <w:t>Trenfield, Melanie</w:t>
            </w:r>
          </w:p>
        </w:tc>
        <w:tc>
          <w:tcPr>
            <w:tcW w:w="3544" w:type="dxa"/>
            <w:gridSpan w:val="6"/>
            <w:tcBorders>
              <w:top w:val="dotted" w:sz="4" w:space="0" w:color="auto"/>
              <w:left w:val="single" w:sz="4" w:space="0" w:color="auto"/>
              <w:bottom w:val="dotted" w:sz="4" w:space="0" w:color="auto"/>
            </w:tcBorders>
          </w:tcPr>
          <w:p w14:paraId="692D9001"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13FA5381" w14:textId="77777777" w:rsidR="0013616D" w:rsidRPr="00EA1428" w:rsidRDefault="0013616D" w:rsidP="0013616D">
            <w:pPr>
              <w:jc w:val="left"/>
              <w:rPr>
                <w:szCs w:val="22"/>
              </w:rPr>
            </w:pPr>
            <w:r w:rsidRPr="002D7BC8">
              <w:rPr>
                <w:noProof/>
                <w:szCs w:val="22"/>
              </w:rPr>
              <w:t>60</w:t>
            </w:r>
          </w:p>
        </w:tc>
      </w:tr>
      <w:tr w:rsidR="0013616D" w:rsidRPr="00EA1428" w14:paraId="4304241F" w14:textId="77777777" w:rsidTr="0013616D">
        <w:tc>
          <w:tcPr>
            <w:tcW w:w="1985" w:type="dxa"/>
            <w:tcBorders>
              <w:top w:val="dotted" w:sz="4" w:space="0" w:color="auto"/>
            </w:tcBorders>
          </w:tcPr>
          <w:p w14:paraId="217A1CE5"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64B33589" w14:textId="77777777" w:rsidR="0013616D" w:rsidRPr="00EA1428" w:rsidRDefault="0013616D" w:rsidP="0013616D">
            <w:pPr>
              <w:jc w:val="left"/>
              <w:rPr>
                <w:szCs w:val="22"/>
              </w:rPr>
            </w:pPr>
            <w:r w:rsidRPr="002D7BC8">
              <w:rPr>
                <w:noProof/>
                <w:szCs w:val="22"/>
              </w:rPr>
              <w:t>Harford, Andrew</w:t>
            </w:r>
          </w:p>
        </w:tc>
        <w:tc>
          <w:tcPr>
            <w:tcW w:w="3544" w:type="dxa"/>
            <w:gridSpan w:val="6"/>
            <w:tcBorders>
              <w:top w:val="dotted" w:sz="4" w:space="0" w:color="auto"/>
              <w:left w:val="single" w:sz="4" w:space="0" w:color="auto"/>
            </w:tcBorders>
          </w:tcPr>
          <w:p w14:paraId="4A19B963"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57E9E507" w14:textId="77777777" w:rsidR="0013616D" w:rsidRPr="00EA1428" w:rsidRDefault="0013616D" w:rsidP="0013616D">
            <w:pPr>
              <w:jc w:val="left"/>
              <w:rPr>
                <w:szCs w:val="22"/>
              </w:rPr>
            </w:pPr>
            <w:r>
              <w:rPr>
                <w:szCs w:val="22"/>
              </w:rPr>
              <w:t>N/A</w:t>
            </w:r>
          </w:p>
        </w:tc>
      </w:tr>
    </w:tbl>
    <w:p w14:paraId="10EA864B" w14:textId="77777777" w:rsidR="0013616D" w:rsidRDefault="0013616D" w:rsidP="0013616D">
      <w:pPr>
        <w:pStyle w:val="4point"/>
      </w:pPr>
    </w:p>
    <w:p w14:paraId="102E943C" w14:textId="77777777" w:rsidR="0013616D" w:rsidRDefault="0013616D" w:rsidP="0013616D">
      <w:pPr>
        <w:pStyle w:val="Heading3"/>
      </w:pPr>
      <w:bookmarkStart w:id="1006" w:name="_Toc490837590"/>
      <w:bookmarkStart w:id="1007" w:name="_Toc491430205"/>
      <w:bookmarkStart w:id="1008" w:name="_Toc491431077"/>
      <w:bookmarkStart w:id="1009" w:name="_Toc508200511"/>
      <w:r>
        <w:t>Aims</w:t>
      </w:r>
      <w:bookmarkEnd w:id="1006"/>
      <w:bookmarkEnd w:id="1007"/>
      <w:bookmarkEnd w:id="1008"/>
      <w:bookmarkEnd w:id="1009"/>
      <w:r>
        <w:t xml:space="preserve"> </w:t>
      </w:r>
    </w:p>
    <w:p w14:paraId="65F982FC" w14:textId="24E25F54" w:rsidR="0013616D" w:rsidRDefault="009F5B75" w:rsidP="00582DDC">
      <w:pPr>
        <w:pStyle w:val="ListParagraph"/>
        <w:numPr>
          <w:ilvl w:val="0"/>
          <w:numId w:val="87"/>
        </w:numPr>
        <w:ind w:left="284" w:hanging="284"/>
        <w:rPr>
          <w:noProof/>
        </w:rPr>
      </w:pPr>
      <w:r>
        <w:rPr>
          <w:noProof/>
        </w:rPr>
        <w:t>T</w:t>
      </w:r>
      <w:r w:rsidR="0013616D">
        <w:rPr>
          <w:noProof/>
        </w:rPr>
        <w:t>o test the effect of Contaminants of Potential Concern (COPCs</w:t>
      </w:r>
      <w:r w:rsidR="00F734D5">
        <w:rPr>
          <w:noProof/>
        </w:rPr>
        <w:t>) (U, Mg, Mn and NH3) at their water quality Guideline V</w:t>
      </w:r>
      <w:r w:rsidR="0013616D">
        <w:rPr>
          <w:noProof/>
        </w:rPr>
        <w:t>alue concentrations to freshwater biota when they occur in the form of a mixture.</w:t>
      </w:r>
    </w:p>
    <w:p w14:paraId="3022D870" w14:textId="44E9B720" w:rsidR="0013616D" w:rsidRPr="002B0A47" w:rsidRDefault="009F5B75" w:rsidP="00582DDC">
      <w:pPr>
        <w:pStyle w:val="ListParagraph"/>
        <w:numPr>
          <w:ilvl w:val="0"/>
          <w:numId w:val="87"/>
        </w:numPr>
        <w:ind w:left="284" w:hanging="284"/>
      </w:pPr>
      <w:r>
        <w:rPr>
          <w:noProof/>
        </w:rPr>
        <w:t>T</w:t>
      </w:r>
      <w:r w:rsidR="0013616D">
        <w:rPr>
          <w:noProof/>
        </w:rPr>
        <w:t>o validate and determi</w:t>
      </w:r>
      <w:r w:rsidR="00F734D5">
        <w:rPr>
          <w:noProof/>
        </w:rPr>
        <w:t>ne the interaction amongst the water quality Guideline V</w:t>
      </w:r>
      <w:r w:rsidR="0013616D">
        <w:rPr>
          <w:noProof/>
        </w:rPr>
        <w:t>alue concentrations for each of the COPCs (U, Mg, Mn and NH</w:t>
      </w:r>
      <w:r w:rsidR="0013616D" w:rsidRPr="001113B8">
        <w:rPr>
          <w:noProof/>
          <w:vertAlign w:val="subscript"/>
        </w:rPr>
        <w:t>3</w:t>
      </w:r>
      <w:r w:rsidR="0013616D">
        <w:rPr>
          <w:noProof/>
        </w:rPr>
        <w:t>) by conducting Direct Toxicity Assessments on various site waters of varying water quality, including Pond water, Process water, waste rock seepage and GCT2 water.</w:t>
      </w:r>
    </w:p>
    <w:p w14:paraId="43D600D4" w14:textId="77777777" w:rsidR="0013616D" w:rsidRDefault="0013616D" w:rsidP="0013616D">
      <w:pPr>
        <w:pStyle w:val="Heading3"/>
      </w:pPr>
      <w:bookmarkStart w:id="1010" w:name="_Toc490837591"/>
      <w:bookmarkStart w:id="1011" w:name="_Toc491430206"/>
      <w:bookmarkStart w:id="1012" w:name="_Toc491431078"/>
      <w:bookmarkStart w:id="1013" w:name="_Toc508200512"/>
      <w:r>
        <w:t>Background</w:t>
      </w:r>
      <w:bookmarkEnd w:id="1010"/>
      <w:bookmarkEnd w:id="1011"/>
      <w:bookmarkEnd w:id="1012"/>
      <w:bookmarkEnd w:id="1013"/>
      <w:r>
        <w:t xml:space="preserve"> </w:t>
      </w:r>
    </w:p>
    <w:p w14:paraId="03EA8B14" w14:textId="77777777" w:rsidR="0013616D" w:rsidRDefault="0013616D" w:rsidP="0013616D">
      <w:r>
        <w:rPr>
          <w:noProof/>
        </w:rPr>
        <w:t xml:space="preserve">Much effort has been invested in deriving water quality limits for individual toxicants. However, this approach does not incorporate potential interactive (e.g. additive, synergistic, antagonistic) effects of toxicant mixtures or other modifying effects occurring in the field. As additional limits for new toxicants (e.g. ammonia) are included in the regulatory framework, the continuing rigour of this approach needs to be tested in laboratory and field settings to ensure that it is appropriately protective of the aquatic environment within and surrounding the Ranger Project Area. This project will contribute to the development, validation, understanding of COPC interactions and development and application of </w:t>
      </w:r>
      <w:r>
        <w:rPr>
          <w:noProof/>
          <w:szCs w:val="22"/>
        </w:rPr>
        <w:t xml:space="preserve">operational water quality objectives and </w:t>
      </w:r>
      <w:r>
        <w:rPr>
          <w:noProof/>
        </w:rPr>
        <w:t>closure criteria for toxicants.</w:t>
      </w:r>
    </w:p>
    <w:p w14:paraId="57E62B5F" w14:textId="77777777" w:rsidR="0013616D" w:rsidRDefault="0013616D" w:rsidP="0013616D">
      <w:pPr>
        <w:pStyle w:val="Heading3"/>
      </w:pPr>
      <w:bookmarkStart w:id="1014" w:name="_Toc490837592"/>
      <w:bookmarkStart w:id="1015" w:name="_Toc491430207"/>
      <w:bookmarkStart w:id="1016" w:name="_Toc491431079"/>
      <w:bookmarkStart w:id="1017" w:name="_Toc508200513"/>
      <w:r>
        <w:t>Progress against plan</w:t>
      </w:r>
      <w:bookmarkEnd w:id="1014"/>
      <w:bookmarkEnd w:id="1015"/>
      <w:bookmarkEnd w:id="1016"/>
      <w:bookmarkEnd w:id="1017"/>
      <w:r>
        <w:t xml:space="preserve"> </w:t>
      </w:r>
    </w:p>
    <w:p w14:paraId="341AC2B0" w14:textId="77777777" w:rsidR="0013616D" w:rsidRDefault="0013616D" w:rsidP="00582DDC">
      <w:pPr>
        <w:pStyle w:val="ListParagraph"/>
        <w:numPr>
          <w:ilvl w:val="0"/>
          <w:numId w:val="88"/>
        </w:numPr>
        <w:ind w:left="284" w:hanging="284"/>
        <w:rPr>
          <w:noProof/>
        </w:rPr>
      </w:pPr>
      <w:r>
        <w:rPr>
          <w:noProof/>
        </w:rPr>
        <w:t>Advice has been provided by Peter Bayliss on building a conceptual model for this work and determining the best statistical program and approach to analyse what will be a very complex data set.</w:t>
      </w:r>
    </w:p>
    <w:p w14:paraId="01ABB85A" w14:textId="77777777" w:rsidR="0013616D" w:rsidRDefault="0013616D" w:rsidP="00582DDC">
      <w:pPr>
        <w:pStyle w:val="ListParagraph"/>
        <w:numPr>
          <w:ilvl w:val="0"/>
          <w:numId w:val="88"/>
        </w:numPr>
        <w:ind w:left="284" w:hanging="284"/>
      </w:pPr>
      <w:r>
        <w:rPr>
          <w:noProof/>
        </w:rPr>
        <w:t>Toxicity testing has begun using all six freshwater species of the suite used at eriss. Two series of tests at the guideline value concentrations of the COPCs have been conducted. The first series was under conditions of no added calcium. The second series has been run at two Mg:Ca ratios (5:1 &amp; 9:1) reflective of conditions relevant to on-site and off-site waters. Direct toxicity assessments for two on-site process waters (PJ and TDWW) have commenced. Two series of tests have been run in the TDWW water and one series in the PJ water. The second series of PJ tests will be carried out in September. Tests in the other two site waters will be conducted in October and November.</w:t>
      </w:r>
    </w:p>
    <w:p w14:paraId="33CC0314" w14:textId="77777777" w:rsidR="0013616D" w:rsidRPr="009509CD" w:rsidRDefault="0013616D" w:rsidP="0013616D">
      <w:pPr>
        <w:pStyle w:val="Heading3"/>
      </w:pPr>
      <w:bookmarkStart w:id="1018" w:name="_Toc490837593"/>
      <w:bookmarkStart w:id="1019" w:name="_Toc491430208"/>
      <w:bookmarkStart w:id="1020" w:name="_Toc491431080"/>
      <w:bookmarkStart w:id="1021" w:name="_Toc508200514"/>
      <w:r w:rsidRPr="00A85812">
        <w:t>Key findings</w:t>
      </w:r>
      <w:bookmarkEnd w:id="1018"/>
      <w:bookmarkEnd w:id="1019"/>
      <w:bookmarkEnd w:id="1020"/>
      <w:bookmarkEnd w:id="1021"/>
    </w:p>
    <w:p w14:paraId="2A8C6363" w14:textId="77777777" w:rsidR="009F5B75" w:rsidRPr="009F5B75" w:rsidRDefault="0013616D" w:rsidP="00582DDC">
      <w:pPr>
        <w:pStyle w:val="ListParagraph"/>
        <w:numPr>
          <w:ilvl w:val="0"/>
          <w:numId w:val="89"/>
        </w:numPr>
        <w:ind w:left="284" w:hanging="284"/>
        <w:rPr>
          <w:rFonts w:cs="MS Sans Serif"/>
          <w:highlight w:val="white"/>
          <w:lang w:eastAsia="en-AU"/>
        </w:rPr>
      </w:pPr>
      <w:r w:rsidRPr="00AF4CEE">
        <w:rPr>
          <w:rFonts w:cs="MS Sans Serif"/>
          <w:highlight w:val="white"/>
          <w:lang w:eastAsia="en-AU"/>
        </w:rPr>
        <w:t xml:space="preserve">Testing of a COPC mixture at </w:t>
      </w:r>
      <w:r>
        <w:rPr>
          <w:rFonts w:cs="MS Sans Serif"/>
          <w:highlight w:val="white"/>
          <w:lang w:eastAsia="en-AU"/>
        </w:rPr>
        <w:t>each of the COPCs’</w:t>
      </w:r>
      <w:r w:rsidRPr="00AF4CEE">
        <w:rPr>
          <w:rFonts w:cs="MS Sans Serif"/>
          <w:highlight w:val="white"/>
          <w:lang w:eastAsia="en-AU"/>
        </w:rPr>
        <w:t xml:space="preserve"> guideline value concentrations and at background calcium concentrations (Mg:Ca ratio ~ 28:1) resulted in toxicity to 5 of the 6 species. The same testing at Mg:Ca ratios of 5:1 and 9:1 </w:t>
      </w:r>
      <w:r>
        <w:rPr>
          <w:rFonts w:cs="MS Sans Serif"/>
          <w:highlight w:val="white"/>
          <w:lang w:eastAsia="en-AU"/>
        </w:rPr>
        <w:t>resulted in</w:t>
      </w:r>
      <w:r w:rsidRPr="00AF4CEE">
        <w:rPr>
          <w:rFonts w:cs="MS Sans Serif"/>
          <w:highlight w:val="white"/>
          <w:lang w:eastAsia="en-AU"/>
        </w:rPr>
        <w:t xml:space="preserve"> the COPCs at their GV concentrations </w:t>
      </w:r>
      <w:r>
        <w:rPr>
          <w:rFonts w:cs="MS Sans Serif"/>
          <w:highlight w:val="white"/>
          <w:lang w:eastAsia="en-AU"/>
        </w:rPr>
        <w:t>being</w:t>
      </w:r>
      <w:r w:rsidRPr="00AF4CEE">
        <w:rPr>
          <w:rFonts w:cs="MS Sans Serif"/>
          <w:highlight w:val="white"/>
          <w:lang w:eastAsia="en-AU"/>
        </w:rPr>
        <w:t xml:space="preserve"> not toxic to these species. Hence, the addition of calcium appears to greatly influence the toxicity of the COPCs</w:t>
      </w:r>
      <w:r>
        <w:rPr>
          <w:rFonts w:cs="MS Sans Serif"/>
          <w:highlight w:val="white"/>
          <w:lang w:eastAsia="en-AU"/>
        </w:rPr>
        <w:t>, probably mostly Mg,</w:t>
      </w:r>
      <w:r w:rsidRPr="00AF4CEE">
        <w:rPr>
          <w:rFonts w:cs="MS Sans Serif"/>
          <w:highlight w:val="white"/>
          <w:lang w:eastAsia="en-AU"/>
        </w:rPr>
        <w:t xml:space="preserve"> and does so to varying extents for each of the organisms. </w:t>
      </w:r>
    </w:p>
    <w:p w14:paraId="349EDA74" w14:textId="66CDA886" w:rsidR="0013616D" w:rsidRPr="00AF4CEE" w:rsidRDefault="0013616D" w:rsidP="00582DDC">
      <w:pPr>
        <w:pStyle w:val="ListParagraph"/>
        <w:numPr>
          <w:ilvl w:val="0"/>
          <w:numId w:val="89"/>
        </w:numPr>
        <w:ind w:left="284" w:hanging="284"/>
      </w:pPr>
      <w:r w:rsidRPr="00AF4CEE">
        <w:rPr>
          <w:rFonts w:cs="MS Sans Serif"/>
          <w:highlight w:val="white"/>
          <w:lang w:eastAsia="en-AU"/>
        </w:rPr>
        <w:t>The TDWW water with a Mg:Ca ratio of 14:1 is very toxic to all species with the snail most affected (EC10 = 0.002% strength water) and the lemna least affected (EC10 = 0.4% strength water). The PJ water is</w:t>
      </w:r>
      <w:r w:rsidR="00F734D5">
        <w:rPr>
          <w:rFonts w:cs="MS Sans Serif"/>
          <w:highlight w:val="white"/>
          <w:lang w:eastAsia="en-AU"/>
        </w:rPr>
        <w:t xml:space="preserve"> much less toxic to all species, </w:t>
      </w:r>
      <w:r w:rsidRPr="00AF4CEE">
        <w:rPr>
          <w:rFonts w:cs="MS Sans Serif"/>
          <w:highlight w:val="white"/>
          <w:lang w:eastAsia="en-AU"/>
        </w:rPr>
        <w:t>which has so far only been tested at up to 1% strength. Again</w:t>
      </w:r>
      <w:r w:rsidR="00F734D5">
        <w:rPr>
          <w:rFonts w:cs="MS Sans Serif"/>
          <w:highlight w:val="white"/>
          <w:lang w:eastAsia="en-AU"/>
        </w:rPr>
        <w:t>,</w:t>
      </w:r>
      <w:r w:rsidRPr="00AF4CEE">
        <w:rPr>
          <w:rFonts w:cs="MS Sans Serif"/>
          <w:highlight w:val="white"/>
          <w:lang w:eastAsia="en-AU"/>
        </w:rPr>
        <w:t xml:space="preserve"> the snail and the flea are most sensitive with EC10s of 0.05-0.1% and the lemna was stimulated in growth at up to 1% strength.</w:t>
      </w:r>
    </w:p>
    <w:p w14:paraId="4D2F69DC" w14:textId="77777777" w:rsidR="0013616D" w:rsidRDefault="0013616D" w:rsidP="0013616D">
      <w:pPr>
        <w:pStyle w:val="Heading3"/>
      </w:pPr>
      <w:bookmarkStart w:id="1022" w:name="_Toc490837594"/>
      <w:bookmarkStart w:id="1023" w:name="_Toc491430209"/>
      <w:bookmarkStart w:id="1024" w:name="_Toc491431081"/>
      <w:bookmarkStart w:id="1025" w:name="_Toc508200515"/>
      <w:r>
        <w:t>Workplan for 2017–18</w:t>
      </w:r>
      <w:bookmarkEnd w:id="1022"/>
      <w:bookmarkEnd w:id="1023"/>
      <w:bookmarkEnd w:id="1024"/>
      <w:bookmarkEnd w:id="1025"/>
      <w:r>
        <w:t xml:space="preserve"> </w:t>
      </w:r>
    </w:p>
    <w:p w14:paraId="2EFCEEF8" w14:textId="51E783AD" w:rsidR="0013616D" w:rsidRDefault="009F5B75" w:rsidP="0013616D">
      <w:pPr>
        <w:rPr>
          <w:noProof/>
        </w:rPr>
      </w:pPr>
      <w:r>
        <w:rPr>
          <w:noProof/>
        </w:rPr>
        <w:t>Aim</w:t>
      </w:r>
      <w:r w:rsidR="0013616D">
        <w:rPr>
          <w:noProof/>
        </w:rPr>
        <w:t xml:space="preserve"> 1:</w:t>
      </w:r>
    </w:p>
    <w:p w14:paraId="386875F6" w14:textId="6347E2D7" w:rsidR="0013616D" w:rsidRDefault="0013616D" w:rsidP="006F5665">
      <w:pPr>
        <w:ind w:left="360"/>
        <w:rPr>
          <w:noProof/>
        </w:rPr>
      </w:pPr>
      <w:r>
        <w:rPr>
          <w:noProof/>
        </w:rPr>
        <w:t>Laboratory toxicity exposures in a mixture containing COPCs spiked at their individual GV concentrations will be carried out with each of the 6 species (</w:t>
      </w:r>
      <w:r w:rsidRPr="006F5665">
        <w:rPr>
          <w:i/>
          <w:noProof/>
        </w:rPr>
        <w:t>Chlorella sp., L. aequinoctialis, A. cumingi, H. viridissima, M. macleayi</w:t>
      </w:r>
      <w:r>
        <w:rPr>
          <w:noProof/>
        </w:rPr>
        <w:t xml:space="preserve"> and </w:t>
      </w:r>
      <w:r w:rsidRPr="006F5665">
        <w:rPr>
          <w:i/>
          <w:noProof/>
        </w:rPr>
        <w:t>M. mogurnda</w:t>
      </w:r>
      <w:r>
        <w:rPr>
          <w:noProof/>
        </w:rPr>
        <w:t xml:space="preserve">) </w:t>
      </w:r>
    </w:p>
    <w:p w14:paraId="1A823E5A" w14:textId="02281587" w:rsidR="0013616D" w:rsidRDefault="009F5B75" w:rsidP="0013616D">
      <w:pPr>
        <w:rPr>
          <w:noProof/>
        </w:rPr>
      </w:pPr>
      <w:r>
        <w:rPr>
          <w:noProof/>
        </w:rPr>
        <w:t>Aim</w:t>
      </w:r>
      <w:r w:rsidR="0013616D">
        <w:rPr>
          <w:noProof/>
        </w:rPr>
        <w:t xml:space="preserve"> 2:</w:t>
      </w:r>
    </w:p>
    <w:p w14:paraId="119ED053" w14:textId="75773B26" w:rsidR="0013616D" w:rsidRPr="002B0A47" w:rsidRDefault="0013616D" w:rsidP="006F5665">
      <w:pPr>
        <w:ind w:left="360"/>
      </w:pPr>
      <w:r>
        <w:rPr>
          <w:noProof/>
        </w:rPr>
        <w:t>Laboratory toxicity exposures with each of the 6 species (</w:t>
      </w:r>
      <w:r w:rsidRPr="006F5665">
        <w:rPr>
          <w:i/>
          <w:noProof/>
        </w:rPr>
        <w:t>Chlorella sp., L. aequinoctialis, A. cumingi, H. viridissima, M. macleayi</w:t>
      </w:r>
      <w:r>
        <w:rPr>
          <w:noProof/>
        </w:rPr>
        <w:t xml:space="preserve"> and </w:t>
      </w:r>
      <w:r w:rsidRPr="006F5665">
        <w:rPr>
          <w:i/>
          <w:noProof/>
        </w:rPr>
        <w:t>M. mogurnda</w:t>
      </w:r>
      <w:r>
        <w:rPr>
          <w:noProof/>
        </w:rPr>
        <w:t>) will be carried out in mine waters from various sites on the RPA.</w:t>
      </w:r>
    </w:p>
    <w:p w14:paraId="14AABA86" w14:textId="77777777" w:rsidR="0013616D" w:rsidRDefault="0013616D" w:rsidP="0013616D">
      <w:pPr>
        <w:pStyle w:val="Heading3"/>
      </w:pPr>
      <w:bookmarkStart w:id="1026" w:name="_Toc490837595"/>
      <w:bookmarkStart w:id="1027" w:name="_Toc491430210"/>
      <w:bookmarkStart w:id="1028" w:name="_Toc491431082"/>
      <w:bookmarkStart w:id="1029" w:name="_Toc508200516"/>
      <w:r>
        <w:t>Planned project outputs and associated outcomes</w:t>
      </w:r>
      <w:bookmarkEnd w:id="1026"/>
      <w:bookmarkEnd w:id="1027"/>
      <w:bookmarkEnd w:id="1028"/>
      <w:bookmarkEnd w:id="1029"/>
    </w:p>
    <w:p w14:paraId="74C26D42" w14:textId="77777777" w:rsidR="0013616D" w:rsidRDefault="0013616D" w:rsidP="0013616D">
      <w:pPr>
        <w:rPr>
          <w:noProof/>
        </w:rPr>
      </w:pPr>
      <w:r>
        <w:rPr>
          <w:noProof/>
        </w:rPr>
        <w:t>The primary outputs for the project are:</w:t>
      </w:r>
    </w:p>
    <w:p w14:paraId="61E68139" w14:textId="77777777" w:rsidR="0013616D" w:rsidRDefault="0013616D" w:rsidP="00582DDC">
      <w:pPr>
        <w:pStyle w:val="ListParagraph"/>
        <w:numPr>
          <w:ilvl w:val="0"/>
          <w:numId w:val="68"/>
        </w:numPr>
        <w:tabs>
          <w:tab w:val="clear" w:pos="786"/>
        </w:tabs>
        <w:ind w:left="426"/>
        <w:rPr>
          <w:noProof/>
        </w:rPr>
      </w:pPr>
      <w:r>
        <w:rPr>
          <w:noProof/>
        </w:rPr>
        <w:t>Journal manuscript</w:t>
      </w:r>
    </w:p>
    <w:p w14:paraId="62F85879" w14:textId="77777777" w:rsidR="0013616D" w:rsidRDefault="0013616D" w:rsidP="00582DDC">
      <w:pPr>
        <w:pStyle w:val="ListParagraph"/>
        <w:numPr>
          <w:ilvl w:val="0"/>
          <w:numId w:val="68"/>
        </w:numPr>
        <w:tabs>
          <w:tab w:val="clear" w:pos="786"/>
        </w:tabs>
        <w:ind w:left="426"/>
        <w:rPr>
          <w:noProof/>
        </w:rPr>
      </w:pPr>
      <w:r>
        <w:rPr>
          <w:noProof/>
        </w:rPr>
        <w:t>Conference presentations (2 oral, 1 poster)</w:t>
      </w:r>
    </w:p>
    <w:p w14:paraId="6C6701F5" w14:textId="77777777" w:rsidR="0013616D" w:rsidRDefault="0013616D" w:rsidP="0013616D">
      <w:pPr>
        <w:rPr>
          <w:noProof/>
        </w:rPr>
      </w:pPr>
      <w:r>
        <w:rPr>
          <w:noProof/>
        </w:rPr>
        <w:t>The outcomes that this project will achieve are:</w:t>
      </w:r>
    </w:p>
    <w:p w14:paraId="46C2F257" w14:textId="77777777" w:rsidR="0013616D" w:rsidRDefault="0013616D" w:rsidP="00582DDC">
      <w:pPr>
        <w:pStyle w:val="ListParagraph"/>
        <w:numPr>
          <w:ilvl w:val="0"/>
          <w:numId w:val="67"/>
        </w:numPr>
        <w:tabs>
          <w:tab w:val="clear" w:pos="786"/>
        </w:tabs>
        <w:ind w:left="426"/>
        <w:rPr>
          <w:noProof/>
        </w:rPr>
      </w:pPr>
      <w:r>
        <w:rPr>
          <w:noProof/>
        </w:rPr>
        <w:t xml:space="preserve">Additional knowledge regarding the toxicity of Ranger COPCs to local freshwater species when those contaminants occur as mixtures. </w:t>
      </w:r>
    </w:p>
    <w:p w14:paraId="3FD7C175" w14:textId="77777777" w:rsidR="0013616D" w:rsidRDefault="0013616D" w:rsidP="00582DDC">
      <w:pPr>
        <w:pStyle w:val="ListParagraph"/>
        <w:numPr>
          <w:ilvl w:val="0"/>
          <w:numId w:val="67"/>
        </w:numPr>
        <w:tabs>
          <w:tab w:val="clear" w:pos="786"/>
        </w:tabs>
        <w:ind w:left="426"/>
        <w:rPr>
          <w:noProof/>
        </w:rPr>
      </w:pPr>
      <w:r>
        <w:rPr>
          <w:noProof/>
        </w:rPr>
        <w:t>Information to assess the appropriateness of the guideline values for the individual contaminants.</w:t>
      </w:r>
    </w:p>
    <w:p w14:paraId="532574C7" w14:textId="77777777" w:rsidR="0013616D" w:rsidRDefault="0013616D" w:rsidP="00582DDC">
      <w:pPr>
        <w:pStyle w:val="ListParagraph"/>
        <w:numPr>
          <w:ilvl w:val="0"/>
          <w:numId w:val="67"/>
        </w:numPr>
        <w:tabs>
          <w:tab w:val="clear" w:pos="786"/>
        </w:tabs>
        <w:ind w:left="426"/>
      </w:pPr>
      <w:r>
        <w:rPr>
          <w:noProof/>
        </w:rPr>
        <w:t>These data will also be verified or assessed using Direct Toxicity Assessments of various site waters.</w:t>
      </w:r>
    </w:p>
    <w:p w14:paraId="5EFDD6E0" w14:textId="77777777" w:rsidR="0013616D" w:rsidRDefault="0013616D" w:rsidP="0013616D">
      <w:pPr>
        <w:pStyle w:val="Heading3"/>
      </w:pPr>
      <w:bookmarkStart w:id="1030" w:name="_Toc490837596"/>
      <w:bookmarkStart w:id="1031" w:name="_Toc491430211"/>
      <w:bookmarkStart w:id="1032" w:name="_Toc491431083"/>
      <w:bookmarkStart w:id="1033" w:name="_Toc508200517"/>
      <w:r>
        <w:t>Planned communication activities</w:t>
      </w:r>
      <w:bookmarkEnd w:id="1030"/>
      <w:bookmarkEnd w:id="1031"/>
      <w:bookmarkEnd w:id="1032"/>
      <w:bookmarkEnd w:id="1033"/>
    </w:p>
    <w:p w14:paraId="4B292E62" w14:textId="77777777" w:rsidR="0013616D" w:rsidRDefault="0013616D" w:rsidP="00582DDC">
      <w:pPr>
        <w:pStyle w:val="ListParagraph"/>
        <w:numPr>
          <w:ilvl w:val="0"/>
          <w:numId w:val="66"/>
        </w:numPr>
        <w:tabs>
          <w:tab w:val="clear" w:pos="786"/>
        </w:tabs>
        <w:ind w:left="426"/>
        <w:rPr>
          <w:noProof/>
        </w:rPr>
      </w:pPr>
      <w:r>
        <w:rPr>
          <w:noProof/>
        </w:rPr>
        <w:t>Journal manuscript</w:t>
      </w:r>
    </w:p>
    <w:p w14:paraId="05E54BBC" w14:textId="77777777" w:rsidR="0013616D" w:rsidRDefault="0013616D" w:rsidP="00582DDC">
      <w:pPr>
        <w:pStyle w:val="ListParagraph"/>
        <w:numPr>
          <w:ilvl w:val="0"/>
          <w:numId w:val="66"/>
        </w:numPr>
        <w:tabs>
          <w:tab w:val="clear" w:pos="786"/>
        </w:tabs>
        <w:ind w:left="426"/>
      </w:pPr>
      <w:r>
        <w:rPr>
          <w:noProof/>
        </w:rPr>
        <w:t>Conference presentations in 2017 and 2018</w:t>
      </w:r>
    </w:p>
    <w:p w14:paraId="48970E83" w14:textId="77777777" w:rsidR="0013616D" w:rsidRDefault="0013616D" w:rsidP="00582DDC">
      <w:pPr>
        <w:pStyle w:val="ListParagraph"/>
        <w:numPr>
          <w:ilvl w:val="0"/>
          <w:numId w:val="66"/>
        </w:numPr>
        <w:tabs>
          <w:tab w:val="clear" w:pos="786"/>
        </w:tabs>
        <w:ind w:left="426"/>
      </w:pPr>
      <w:r>
        <w:rPr>
          <w:noProof/>
        </w:rPr>
        <w:t xml:space="preserve">Discussions with key stakeholders as appropriate </w:t>
      </w:r>
    </w:p>
    <w:p w14:paraId="66149FAA" w14:textId="77777777" w:rsidR="0013616D" w:rsidRDefault="0013616D" w:rsidP="0013616D">
      <w:pPr>
        <w:pStyle w:val="Heading3"/>
      </w:pPr>
      <w:bookmarkStart w:id="1034" w:name="_Toc490837597"/>
      <w:bookmarkStart w:id="1035" w:name="_Toc491430212"/>
      <w:bookmarkStart w:id="1036" w:name="_Toc491431084"/>
      <w:bookmarkStart w:id="1037" w:name="_Toc508200518"/>
      <w:r>
        <w:t>Project publications to date (if applicable)</w:t>
      </w:r>
      <w:bookmarkEnd w:id="1034"/>
      <w:bookmarkEnd w:id="1035"/>
      <w:bookmarkEnd w:id="1036"/>
      <w:bookmarkEnd w:id="1037"/>
    </w:p>
    <w:p w14:paraId="403E2210" w14:textId="77777777" w:rsidR="0013616D" w:rsidRDefault="0013616D" w:rsidP="0013616D">
      <w:r>
        <w:rPr>
          <w:noProof/>
        </w:rPr>
        <w:t>No project publications to date.</w:t>
      </w:r>
    </w:p>
    <w:p w14:paraId="2AAD8978" w14:textId="77777777" w:rsidR="0013616D" w:rsidRDefault="0013616D" w:rsidP="0013616D">
      <w:pPr>
        <w:spacing w:after="0" w:line="240" w:lineRule="auto"/>
        <w:jc w:val="left"/>
      </w:pPr>
    </w:p>
    <w:p w14:paraId="5E7F8946" w14:textId="77777777" w:rsidR="0013616D" w:rsidRDefault="0013616D" w:rsidP="0013616D">
      <w:pPr>
        <w:spacing w:after="0" w:line="240" w:lineRule="auto"/>
        <w:jc w:val="left"/>
      </w:pP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1824D39C"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71E2780F" w14:textId="77777777" w:rsidR="0013616D" w:rsidRPr="00EA1428" w:rsidRDefault="0013616D" w:rsidP="0013616D">
            <w:pPr>
              <w:jc w:val="left"/>
              <w:rPr>
                <w:szCs w:val="22"/>
              </w:rPr>
            </w:pPr>
            <w:r w:rsidRPr="00EA1428">
              <w:rPr>
                <w:szCs w:val="22"/>
              </w:rPr>
              <w:t>Project details</w:t>
            </w:r>
          </w:p>
        </w:tc>
      </w:tr>
      <w:tr w:rsidR="0013616D" w:rsidRPr="00EA1428" w14:paraId="663268CD" w14:textId="77777777" w:rsidTr="0013616D">
        <w:tc>
          <w:tcPr>
            <w:tcW w:w="1985" w:type="dxa"/>
          </w:tcPr>
          <w:p w14:paraId="57D6BA66" w14:textId="77777777" w:rsidR="0013616D" w:rsidRPr="00EA1428" w:rsidRDefault="0013616D" w:rsidP="0013616D">
            <w:pPr>
              <w:jc w:val="left"/>
              <w:rPr>
                <w:b/>
                <w:szCs w:val="22"/>
              </w:rPr>
            </w:pPr>
            <w:r w:rsidRPr="00EA1428">
              <w:rPr>
                <w:b/>
                <w:szCs w:val="22"/>
              </w:rPr>
              <w:t>Project title</w:t>
            </w:r>
          </w:p>
        </w:tc>
        <w:tc>
          <w:tcPr>
            <w:tcW w:w="6924" w:type="dxa"/>
            <w:gridSpan w:val="9"/>
          </w:tcPr>
          <w:p w14:paraId="63B9B3C5" w14:textId="77777777" w:rsidR="0013616D" w:rsidRPr="00EA1428" w:rsidRDefault="0013616D" w:rsidP="0013616D">
            <w:pPr>
              <w:jc w:val="left"/>
              <w:rPr>
                <w:szCs w:val="22"/>
              </w:rPr>
            </w:pPr>
            <w:r w:rsidRPr="00B56072">
              <w:rPr>
                <w:noProof/>
                <w:szCs w:val="22"/>
              </w:rPr>
              <w:t>Monitoring billabong turbidity using a Remotely Piloted Aircraft System (RPAS)</w:t>
            </w:r>
          </w:p>
        </w:tc>
      </w:tr>
      <w:tr w:rsidR="0013616D" w:rsidRPr="00EA1428" w14:paraId="0CB18BC2" w14:textId="77777777" w:rsidTr="0013616D">
        <w:tc>
          <w:tcPr>
            <w:tcW w:w="1985" w:type="dxa"/>
          </w:tcPr>
          <w:p w14:paraId="36EB7151"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0166F909"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666C821E" w14:textId="77777777" w:rsidR="0013616D" w:rsidRPr="00EA1428" w:rsidRDefault="0013616D" w:rsidP="0013616D">
            <w:pPr>
              <w:jc w:val="left"/>
              <w:rPr>
                <w:b/>
                <w:szCs w:val="22"/>
              </w:rPr>
            </w:pPr>
            <w:r w:rsidRPr="00EA1428">
              <w:rPr>
                <w:b/>
                <w:szCs w:val="22"/>
              </w:rPr>
              <w:t>Site</w:t>
            </w:r>
          </w:p>
        </w:tc>
        <w:tc>
          <w:tcPr>
            <w:tcW w:w="2104" w:type="dxa"/>
            <w:gridSpan w:val="3"/>
          </w:tcPr>
          <w:p w14:paraId="6BC8AD69" w14:textId="77777777" w:rsidR="0013616D" w:rsidRPr="00EA1428" w:rsidRDefault="0013616D" w:rsidP="0013616D">
            <w:pPr>
              <w:jc w:val="left"/>
              <w:rPr>
                <w:szCs w:val="22"/>
              </w:rPr>
            </w:pPr>
            <w:r w:rsidRPr="00B56072">
              <w:rPr>
                <w:noProof/>
                <w:szCs w:val="22"/>
              </w:rPr>
              <w:t>Ranger</w:t>
            </w:r>
          </w:p>
        </w:tc>
      </w:tr>
      <w:tr w:rsidR="0013616D" w:rsidRPr="00EA1428" w14:paraId="7670D79D" w14:textId="77777777" w:rsidTr="0013616D">
        <w:tc>
          <w:tcPr>
            <w:tcW w:w="1985" w:type="dxa"/>
          </w:tcPr>
          <w:p w14:paraId="124B59A3"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6FBA729E" w14:textId="77777777" w:rsidR="0013616D" w:rsidRPr="00EA1428" w:rsidRDefault="0013616D" w:rsidP="0013616D">
            <w:pPr>
              <w:jc w:val="left"/>
              <w:rPr>
                <w:szCs w:val="22"/>
              </w:rPr>
            </w:pPr>
            <w:r w:rsidRPr="00B56072">
              <w:rPr>
                <w:noProof/>
                <w:szCs w:val="22"/>
              </w:rPr>
              <w:t>Monitoring of closure criteria</w:t>
            </w:r>
          </w:p>
        </w:tc>
        <w:tc>
          <w:tcPr>
            <w:tcW w:w="1843" w:type="dxa"/>
            <w:gridSpan w:val="3"/>
            <w:tcBorders>
              <w:left w:val="single" w:sz="4" w:space="0" w:color="auto"/>
            </w:tcBorders>
          </w:tcPr>
          <w:p w14:paraId="5ECBFE46" w14:textId="77777777" w:rsidR="0013616D" w:rsidRPr="00325597" w:rsidRDefault="0013616D" w:rsidP="0013616D">
            <w:pPr>
              <w:jc w:val="left"/>
              <w:rPr>
                <w:b/>
                <w:szCs w:val="22"/>
              </w:rPr>
            </w:pPr>
            <w:r w:rsidRPr="00325597">
              <w:rPr>
                <w:b/>
                <w:szCs w:val="22"/>
              </w:rPr>
              <w:t>Project status</w:t>
            </w:r>
          </w:p>
        </w:tc>
        <w:tc>
          <w:tcPr>
            <w:tcW w:w="2104" w:type="dxa"/>
            <w:gridSpan w:val="3"/>
          </w:tcPr>
          <w:p w14:paraId="52E6AC67" w14:textId="77777777" w:rsidR="0013616D" w:rsidRPr="00EA1428" w:rsidRDefault="0013616D" w:rsidP="0013616D">
            <w:pPr>
              <w:jc w:val="left"/>
              <w:rPr>
                <w:szCs w:val="22"/>
              </w:rPr>
            </w:pPr>
            <w:r w:rsidRPr="00B56072">
              <w:rPr>
                <w:noProof/>
                <w:szCs w:val="22"/>
              </w:rPr>
              <w:t>Completed</w:t>
            </w:r>
          </w:p>
        </w:tc>
      </w:tr>
      <w:tr w:rsidR="0013616D" w:rsidRPr="00EA1428" w14:paraId="15EE4771" w14:textId="77777777" w:rsidTr="0013616D">
        <w:tc>
          <w:tcPr>
            <w:tcW w:w="1985" w:type="dxa"/>
          </w:tcPr>
          <w:p w14:paraId="620C86F6"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5A27EFC" w14:textId="77777777" w:rsidR="0013616D" w:rsidRPr="00EA1428" w:rsidRDefault="0013616D" w:rsidP="0013616D">
            <w:pPr>
              <w:jc w:val="left"/>
              <w:rPr>
                <w:szCs w:val="22"/>
              </w:rPr>
            </w:pPr>
            <w:r w:rsidRPr="00B56072">
              <w:rPr>
                <w:noProof/>
                <w:szCs w:val="22"/>
              </w:rPr>
              <w:t>Monitoring closure criteria</w:t>
            </w:r>
          </w:p>
        </w:tc>
      </w:tr>
      <w:tr w:rsidR="0013616D" w:rsidRPr="00EA1428" w14:paraId="6E86B255" w14:textId="77777777" w:rsidTr="0013616D">
        <w:trPr>
          <w:trHeight w:val="450"/>
        </w:trPr>
        <w:tc>
          <w:tcPr>
            <w:tcW w:w="1985" w:type="dxa"/>
            <w:vMerge w:val="restart"/>
          </w:tcPr>
          <w:p w14:paraId="71376EDF"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76A56362" w14:textId="77777777" w:rsidR="0013616D" w:rsidRPr="009509CD" w:rsidRDefault="0013616D" w:rsidP="0013616D">
            <w:pPr>
              <w:jc w:val="left"/>
              <w:rPr>
                <w:szCs w:val="22"/>
              </w:rPr>
            </w:pPr>
            <w:r w:rsidRPr="00B56072">
              <w:rPr>
                <w:noProof/>
                <w:szCs w:val="22"/>
              </w:rPr>
              <w:t>Water and Sediment</w:t>
            </w:r>
          </w:p>
        </w:tc>
        <w:tc>
          <w:tcPr>
            <w:tcW w:w="1263" w:type="dxa"/>
            <w:vMerge w:val="restart"/>
            <w:tcBorders>
              <w:left w:val="single" w:sz="4" w:space="0" w:color="auto"/>
            </w:tcBorders>
            <w:vAlign w:val="center"/>
          </w:tcPr>
          <w:p w14:paraId="41E2A8E7"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2F767AF7"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6F580F6C" w14:textId="77777777" w:rsidR="0013616D" w:rsidRPr="009509CD" w:rsidRDefault="0013616D" w:rsidP="0013616D">
            <w:pPr>
              <w:jc w:val="left"/>
              <w:rPr>
                <w:szCs w:val="22"/>
              </w:rPr>
            </w:pPr>
            <w:r w:rsidRPr="00B56072">
              <w:rPr>
                <w:noProof/>
                <w:szCs w:val="22"/>
              </w:rPr>
              <w:t>3</w:t>
            </w:r>
          </w:p>
        </w:tc>
        <w:tc>
          <w:tcPr>
            <w:tcW w:w="864" w:type="dxa"/>
            <w:gridSpan w:val="3"/>
            <w:tcBorders>
              <w:bottom w:val="dotted" w:sz="4" w:space="0" w:color="auto"/>
            </w:tcBorders>
          </w:tcPr>
          <w:p w14:paraId="20549D32"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691F3D7C" w14:textId="77777777" w:rsidR="0013616D" w:rsidRPr="009509CD" w:rsidRDefault="0013616D" w:rsidP="0013616D">
            <w:pPr>
              <w:jc w:val="left"/>
              <w:rPr>
                <w:szCs w:val="22"/>
              </w:rPr>
            </w:pPr>
            <w:r w:rsidRPr="00B56072">
              <w:rPr>
                <w:noProof/>
                <w:szCs w:val="22"/>
              </w:rPr>
              <w:t>3</w:t>
            </w:r>
          </w:p>
        </w:tc>
      </w:tr>
      <w:tr w:rsidR="0013616D" w:rsidRPr="00EA1428" w14:paraId="5EF070F9" w14:textId="77777777" w:rsidTr="0013616D">
        <w:trPr>
          <w:trHeight w:val="450"/>
        </w:trPr>
        <w:tc>
          <w:tcPr>
            <w:tcW w:w="1985" w:type="dxa"/>
            <w:vMerge/>
          </w:tcPr>
          <w:p w14:paraId="4074637C" w14:textId="77777777" w:rsidR="0013616D" w:rsidRDefault="0013616D" w:rsidP="0013616D">
            <w:pPr>
              <w:jc w:val="left"/>
              <w:rPr>
                <w:b/>
                <w:szCs w:val="22"/>
              </w:rPr>
            </w:pPr>
          </w:p>
        </w:tc>
        <w:tc>
          <w:tcPr>
            <w:tcW w:w="1701" w:type="dxa"/>
            <w:vMerge/>
            <w:tcBorders>
              <w:right w:val="single" w:sz="4" w:space="0" w:color="auto"/>
            </w:tcBorders>
          </w:tcPr>
          <w:p w14:paraId="4C196895" w14:textId="77777777" w:rsidR="0013616D" w:rsidRDefault="0013616D" w:rsidP="0013616D">
            <w:pPr>
              <w:jc w:val="left"/>
              <w:rPr>
                <w:szCs w:val="22"/>
              </w:rPr>
            </w:pPr>
          </w:p>
        </w:tc>
        <w:tc>
          <w:tcPr>
            <w:tcW w:w="1263" w:type="dxa"/>
            <w:vMerge/>
            <w:tcBorders>
              <w:left w:val="single" w:sz="4" w:space="0" w:color="auto"/>
            </w:tcBorders>
          </w:tcPr>
          <w:p w14:paraId="05CE027C" w14:textId="77777777" w:rsidR="0013616D" w:rsidRPr="00EA1428" w:rsidRDefault="0013616D" w:rsidP="0013616D">
            <w:pPr>
              <w:jc w:val="left"/>
              <w:rPr>
                <w:b/>
                <w:szCs w:val="22"/>
              </w:rPr>
            </w:pPr>
          </w:p>
        </w:tc>
        <w:tc>
          <w:tcPr>
            <w:tcW w:w="1417" w:type="dxa"/>
            <w:gridSpan w:val="2"/>
            <w:tcBorders>
              <w:top w:val="dotted" w:sz="4" w:space="0" w:color="auto"/>
            </w:tcBorders>
          </w:tcPr>
          <w:p w14:paraId="4B42072B"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3F19D855" w14:textId="77777777" w:rsidR="0013616D" w:rsidRPr="00F836CD" w:rsidRDefault="0013616D" w:rsidP="0013616D">
            <w:pPr>
              <w:jc w:val="left"/>
              <w:rPr>
                <w:szCs w:val="22"/>
              </w:rPr>
            </w:pPr>
            <w:r w:rsidRPr="00B56072">
              <w:rPr>
                <w:noProof/>
                <w:szCs w:val="22"/>
              </w:rPr>
              <w:t>4</w:t>
            </w:r>
          </w:p>
        </w:tc>
        <w:tc>
          <w:tcPr>
            <w:tcW w:w="864" w:type="dxa"/>
            <w:gridSpan w:val="3"/>
            <w:tcBorders>
              <w:top w:val="dotted" w:sz="4" w:space="0" w:color="auto"/>
            </w:tcBorders>
          </w:tcPr>
          <w:p w14:paraId="5D8D1B4E"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095D64CB" w14:textId="77777777" w:rsidR="0013616D" w:rsidRPr="00F836CD" w:rsidRDefault="0013616D" w:rsidP="0013616D">
            <w:pPr>
              <w:jc w:val="left"/>
              <w:rPr>
                <w:szCs w:val="22"/>
              </w:rPr>
            </w:pPr>
            <w:r w:rsidRPr="00B56072">
              <w:rPr>
                <w:noProof/>
                <w:szCs w:val="22"/>
              </w:rPr>
              <w:t>D</w:t>
            </w:r>
          </w:p>
        </w:tc>
      </w:tr>
      <w:tr w:rsidR="0013616D" w:rsidRPr="00EA1428" w14:paraId="2456A595" w14:textId="77777777" w:rsidTr="0013616D">
        <w:tc>
          <w:tcPr>
            <w:tcW w:w="1985" w:type="dxa"/>
            <w:vMerge w:val="restart"/>
          </w:tcPr>
          <w:p w14:paraId="492AE742"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0DF6B0E9" w14:textId="77777777" w:rsidR="0013616D" w:rsidRPr="00EA1428" w:rsidRDefault="0013616D" w:rsidP="0013616D">
            <w:pPr>
              <w:jc w:val="left"/>
              <w:rPr>
                <w:szCs w:val="22"/>
              </w:rPr>
            </w:pPr>
            <w:r w:rsidRPr="00B56072">
              <w:rPr>
                <w:noProof/>
                <w:szCs w:val="22"/>
              </w:rPr>
              <w:t>RES-2014-007</w:t>
            </w:r>
          </w:p>
        </w:tc>
        <w:tc>
          <w:tcPr>
            <w:tcW w:w="3544" w:type="dxa"/>
            <w:gridSpan w:val="6"/>
            <w:tcBorders>
              <w:left w:val="single" w:sz="4" w:space="0" w:color="auto"/>
              <w:bottom w:val="dotted" w:sz="4" w:space="0" w:color="auto"/>
            </w:tcBorders>
          </w:tcPr>
          <w:p w14:paraId="4BED9DA1"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75C51229" w14:textId="77777777" w:rsidR="0013616D" w:rsidRPr="00EA1428" w:rsidRDefault="0013616D" w:rsidP="0013616D">
            <w:pPr>
              <w:jc w:val="left"/>
              <w:rPr>
                <w:szCs w:val="22"/>
              </w:rPr>
            </w:pPr>
            <w:r>
              <w:rPr>
                <w:noProof/>
                <w:szCs w:val="22"/>
              </w:rPr>
              <w:t>22/9</w:t>
            </w:r>
            <w:r w:rsidRPr="00B56072">
              <w:rPr>
                <w:noProof/>
                <w:szCs w:val="22"/>
              </w:rPr>
              <w:t>/2014</w:t>
            </w:r>
          </w:p>
        </w:tc>
      </w:tr>
      <w:tr w:rsidR="0013616D" w:rsidRPr="00EA1428" w14:paraId="1B753A09" w14:textId="77777777" w:rsidTr="0013616D">
        <w:tc>
          <w:tcPr>
            <w:tcW w:w="1985" w:type="dxa"/>
            <w:vMerge/>
            <w:tcBorders>
              <w:bottom w:val="dotted" w:sz="4" w:space="0" w:color="auto"/>
            </w:tcBorders>
          </w:tcPr>
          <w:p w14:paraId="2B1B142E"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48E1F463"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1F696557"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2961793F" w14:textId="77777777" w:rsidR="0013616D" w:rsidRPr="00EA1428" w:rsidRDefault="0013616D" w:rsidP="0013616D">
            <w:pPr>
              <w:jc w:val="left"/>
              <w:rPr>
                <w:szCs w:val="22"/>
              </w:rPr>
            </w:pPr>
            <w:r>
              <w:rPr>
                <w:noProof/>
                <w:szCs w:val="22"/>
              </w:rPr>
              <w:t>4/7</w:t>
            </w:r>
            <w:r w:rsidRPr="00B56072">
              <w:rPr>
                <w:noProof/>
                <w:szCs w:val="22"/>
              </w:rPr>
              <w:t>/2016</w:t>
            </w:r>
          </w:p>
        </w:tc>
      </w:tr>
      <w:tr w:rsidR="0013616D" w:rsidRPr="00EA1428" w14:paraId="5E0B1933" w14:textId="77777777" w:rsidTr="0013616D">
        <w:tc>
          <w:tcPr>
            <w:tcW w:w="1985" w:type="dxa"/>
            <w:tcBorders>
              <w:top w:val="dotted" w:sz="4" w:space="0" w:color="auto"/>
              <w:bottom w:val="dotted" w:sz="4" w:space="0" w:color="auto"/>
            </w:tcBorders>
          </w:tcPr>
          <w:p w14:paraId="7B401E11"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65CE7838" w14:textId="77777777" w:rsidR="0013616D" w:rsidRPr="00EA1428" w:rsidRDefault="0013616D" w:rsidP="0013616D">
            <w:pPr>
              <w:jc w:val="left"/>
              <w:rPr>
                <w:szCs w:val="22"/>
              </w:rPr>
            </w:pPr>
            <w:r>
              <w:rPr>
                <w:szCs w:val="22"/>
              </w:rPr>
              <w:t>18</w:t>
            </w:r>
          </w:p>
        </w:tc>
        <w:tc>
          <w:tcPr>
            <w:tcW w:w="3544" w:type="dxa"/>
            <w:gridSpan w:val="6"/>
            <w:tcBorders>
              <w:top w:val="dotted" w:sz="4" w:space="0" w:color="auto"/>
              <w:left w:val="single" w:sz="4" w:space="0" w:color="auto"/>
              <w:bottom w:val="dotted" w:sz="4" w:space="0" w:color="auto"/>
            </w:tcBorders>
          </w:tcPr>
          <w:p w14:paraId="3CE6FAE6"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04341B61" w14:textId="77777777" w:rsidR="0013616D" w:rsidRPr="00EA1428" w:rsidRDefault="0013616D" w:rsidP="0013616D">
            <w:pPr>
              <w:jc w:val="left"/>
              <w:rPr>
                <w:szCs w:val="22"/>
              </w:rPr>
            </w:pPr>
            <w:r>
              <w:rPr>
                <w:noProof/>
                <w:szCs w:val="22"/>
              </w:rPr>
              <w:t>13/10</w:t>
            </w:r>
            <w:r w:rsidRPr="00B56072">
              <w:rPr>
                <w:noProof/>
                <w:szCs w:val="22"/>
              </w:rPr>
              <w:t>/2016</w:t>
            </w:r>
          </w:p>
        </w:tc>
      </w:tr>
      <w:tr w:rsidR="0013616D" w:rsidRPr="00EA1428" w14:paraId="4DBFA679" w14:textId="77777777" w:rsidTr="0013616D">
        <w:tc>
          <w:tcPr>
            <w:tcW w:w="1985" w:type="dxa"/>
            <w:tcBorders>
              <w:top w:val="dotted" w:sz="4" w:space="0" w:color="auto"/>
              <w:bottom w:val="dotted" w:sz="4" w:space="0" w:color="auto"/>
            </w:tcBorders>
          </w:tcPr>
          <w:p w14:paraId="6AD2A5DF"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2E324EE1"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5B08D2BF"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7C89CE63" w14:textId="77777777" w:rsidR="0013616D" w:rsidRPr="00EA1428" w:rsidRDefault="0013616D" w:rsidP="0013616D">
            <w:pPr>
              <w:jc w:val="left"/>
              <w:rPr>
                <w:szCs w:val="22"/>
              </w:rPr>
            </w:pPr>
            <w:r>
              <w:rPr>
                <w:noProof/>
                <w:szCs w:val="22"/>
              </w:rPr>
              <w:t>13/10</w:t>
            </w:r>
            <w:r w:rsidRPr="00B56072">
              <w:rPr>
                <w:noProof/>
                <w:szCs w:val="22"/>
              </w:rPr>
              <w:t>/2016</w:t>
            </w:r>
          </w:p>
        </w:tc>
      </w:tr>
      <w:tr w:rsidR="0013616D" w:rsidRPr="00EA1428" w14:paraId="12BFC73E" w14:textId="77777777" w:rsidTr="0013616D">
        <w:trPr>
          <w:trHeight w:val="281"/>
        </w:trPr>
        <w:tc>
          <w:tcPr>
            <w:tcW w:w="1985" w:type="dxa"/>
            <w:tcBorders>
              <w:top w:val="dotted" w:sz="4" w:space="0" w:color="auto"/>
              <w:bottom w:val="dotted" w:sz="4" w:space="0" w:color="auto"/>
              <w:right w:val="nil"/>
            </w:tcBorders>
          </w:tcPr>
          <w:p w14:paraId="4C624932"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719EE9D0"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787CCAEB"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66818B09" w14:textId="77777777" w:rsidR="0013616D" w:rsidRPr="00EA1428" w:rsidRDefault="0013616D" w:rsidP="0013616D">
            <w:pPr>
              <w:jc w:val="left"/>
              <w:rPr>
                <w:szCs w:val="22"/>
              </w:rPr>
            </w:pPr>
            <w:r w:rsidRPr="00B56072">
              <w:rPr>
                <w:noProof/>
                <w:szCs w:val="22"/>
              </w:rPr>
              <w:t>Thesis submission delayed</w:t>
            </w:r>
          </w:p>
        </w:tc>
      </w:tr>
      <w:tr w:rsidR="0013616D" w:rsidRPr="00EA1428" w14:paraId="6B53DC48" w14:textId="77777777" w:rsidTr="0013616D">
        <w:trPr>
          <w:trHeight w:val="140"/>
        </w:trPr>
        <w:tc>
          <w:tcPr>
            <w:tcW w:w="1985" w:type="dxa"/>
            <w:tcBorders>
              <w:top w:val="dotted" w:sz="4" w:space="0" w:color="auto"/>
              <w:bottom w:val="dotted" w:sz="4" w:space="0" w:color="auto"/>
              <w:right w:val="nil"/>
            </w:tcBorders>
          </w:tcPr>
          <w:p w14:paraId="624B495F"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7D4AB606" w14:textId="77777777" w:rsidR="0013616D" w:rsidRPr="00A52EFB" w:rsidRDefault="0013616D" w:rsidP="0013616D">
            <w:pPr>
              <w:jc w:val="left"/>
              <w:rPr>
                <w:szCs w:val="22"/>
              </w:rPr>
            </w:pPr>
            <w:r w:rsidRPr="00B56072">
              <w:rPr>
                <w:noProof/>
                <w:szCs w:val="22"/>
              </w:rPr>
              <w:t>Charles Darwin University</w:t>
            </w:r>
          </w:p>
        </w:tc>
        <w:tc>
          <w:tcPr>
            <w:tcW w:w="3544" w:type="dxa"/>
            <w:gridSpan w:val="6"/>
            <w:vMerge/>
            <w:tcBorders>
              <w:left w:val="single" w:sz="4" w:space="0" w:color="auto"/>
              <w:bottom w:val="dotted" w:sz="4" w:space="0" w:color="auto"/>
            </w:tcBorders>
          </w:tcPr>
          <w:p w14:paraId="3635EF54" w14:textId="77777777" w:rsidR="0013616D" w:rsidRDefault="0013616D" w:rsidP="0013616D">
            <w:pPr>
              <w:jc w:val="left"/>
              <w:rPr>
                <w:b/>
                <w:szCs w:val="22"/>
              </w:rPr>
            </w:pPr>
          </w:p>
        </w:tc>
        <w:tc>
          <w:tcPr>
            <w:tcW w:w="1679" w:type="dxa"/>
            <w:gridSpan w:val="2"/>
            <w:vMerge/>
            <w:tcBorders>
              <w:bottom w:val="dotted" w:sz="4" w:space="0" w:color="auto"/>
            </w:tcBorders>
          </w:tcPr>
          <w:p w14:paraId="4E2B39C3" w14:textId="77777777" w:rsidR="0013616D" w:rsidRDefault="0013616D" w:rsidP="0013616D">
            <w:pPr>
              <w:jc w:val="left"/>
              <w:rPr>
                <w:szCs w:val="22"/>
              </w:rPr>
            </w:pPr>
          </w:p>
        </w:tc>
      </w:tr>
      <w:tr w:rsidR="0013616D" w:rsidRPr="00EA1428" w14:paraId="6FF9C890" w14:textId="77777777" w:rsidTr="0013616D">
        <w:tc>
          <w:tcPr>
            <w:tcW w:w="1985" w:type="dxa"/>
            <w:tcBorders>
              <w:top w:val="dotted" w:sz="4" w:space="0" w:color="auto"/>
              <w:bottom w:val="dotted" w:sz="4" w:space="0" w:color="auto"/>
            </w:tcBorders>
          </w:tcPr>
          <w:p w14:paraId="0B36AC52"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4B7D8A7F" w14:textId="77777777" w:rsidR="0013616D" w:rsidRPr="00EA1428" w:rsidRDefault="0013616D" w:rsidP="0013616D">
            <w:pPr>
              <w:jc w:val="left"/>
              <w:rPr>
                <w:szCs w:val="22"/>
              </w:rPr>
            </w:pPr>
            <w:r w:rsidRPr="00B56072">
              <w:rPr>
                <w:noProof/>
                <w:szCs w:val="22"/>
              </w:rPr>
              <w:t>Bartolo, Renee</w:t>
            </w:r>
          </w:p>
        </w:tc>
        <w:tc>
          <w:tcPr>
            <w:tcW w:w="3544" w:type="dxa"/>
            <w:gridSpan w:val="6"/>
            <w:tcBorders>
              <w:top w:val="dotted" w:sz="4" w:space="0" w:color="auto"/>
              <w:left w:val="single" w:sz="4" w:space="0" w:color="auto"/>
              <w:bottom w:val="dotted" w:sz="4" w:space="0" w:color="auto"/>
            </w:tcBorders>
          </w:tcPr>
          <w:p w14:paraId="2A3719A2"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1EDF1A1F" w14:textId="77777777" w:rsidR="0013616D" w:rsidRPr="00EA1428" w:rsidRDefault="0013616D" w:rsidP="0013616D">
            <w:pPr>
              <w:jc w:val="left"/>
              <w:rPr>
                <w:szCs w:val="22"/>
              </w:rPr>
            </w:pPr>
            <w:r w:rsidRPr="00B56072">
              <w:rPr>
                <w:noProof/>
                <w:szCs w:val="22"/>
              </w:rPr>
              <w:t>8</w:t>
            </w:r>
          </w:p>
        </w:tc>
      </w:tr>
      <w:tr w:rsidR="0013616D" w:rsidRPr="00EA1428" w14:paraId="11AC2DE5" w14:textId="77777777" w:rsidTr="0013616D">
        <w:tc>
          <w:tcPr>
            <w:tcW w:w="1985" w:type="dxa"/>
            <w:tcBorders>
              <w:top w:val="dotted" w:sz="4" w:space="0" w:color="auto"/>
            </w:tcBorders>
          </w:tcPr>
          <w:p w14:paraId="5C902A15"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1AB4584"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4296A348"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2802E231" w14:textId="77777777" w:rsidR="0013616D" w:rsidRPr="00EA1428" w:rsidRDefault="0013616D" w:rsidP="0013616D">
            <w:pPr>
              <w:jc w:val="left"/>
              <w:rPr>
                <w:szCs w:val="22"/>
              </w:rPr>
            </w:pPr>
            <w:r>
              <w:rPr>
                <w:szCs w:val="22"/>
              </w:rPr>
              <w:t>36</w:t>
            </w:r>
          </w:p>
        </w:tc>
      </w:tr>
    </w:tbl>
    <w:p w14:paraId="15697798" w14:textId="77777777" w:rsidR="0013616D" w:rsidRDefault="0013616D" w:rsidP="0013616D">
      <w:pPr>
        <w:pStyle w:val="4point"/>
      </w:pPr>
    </w:p>
    <w:p w14:paraId="0A1DCE0D" w14:textId="77777777" w:rsidR="0013616D" w:rsidRDefault="0013616D" w:rsidP="0013616D">
      <w:pPr>
        <w:pStyle w:val="Heading3"/>
      </w:pPr>
      <w:bookmarkStart w:id="1038" w:name="_Toc490837600"/>
      <w:bookmarkStart w:id="1039" w:name="_Toc491430213"/>
      <w:bookmarkStart w:id="1040" w:name="_Toc491431085"/>
      <w:bookmarkStart w:id="1041" w:name="_Toc508200519"/>
      <w:r>
        <w:t>Aims</w:t>
      </w:r>
      <w:bookmarkEnd w:id="1038"/>
      <w:bookmarkEnd w:id="1039"/>
      <w:bookmarkEnd w:id="1040"/>
      <w:bookmarkEnd w:id="1041"/>
      <w:r>
        <w:t xml:space="preserve"> </w:t>
      </w:r>
    </w:p>
    <w:p w14:paraId="3476754E" w14:textId="77777777" w:rsidR="0013616D" w:rsidRDefault="0013616D" w:rsidP="0013616D">
      <w:pPr>
        <w:rPr>
          <w:noProof/>
        </w:rPr>
      </w:pPr>
      <w:r>
        <w:rPr>
          <w:noProof/>
        </w:rPr>
        <w:t xml:space="preserve">The main objective of the project was to develop a methodology based on RPAS technology to monitor turbidity in billabongs. </w:t>
      </w:r>
    </w:p>
    <w:p w14:paraId="084CA9FB" w14:textId="1F87A4DD" w:rsidR="0013616D" w:rsidRPr="002B0A47" w:rsidRDefault="006F5665" w:rsidP="0013616D">
      <w:r>
        <w:rPr>
          <w:noProof/>
        </w:rPr>
        <w:t>The specific aim was t</w:t>
      </w:r>
      <w:r w:rsidR="0013616D">
        <w:rPr>
          <w:noProof/>
        </w:rPr>
        <w:t>o develop a quantitative method to map turbidity in floodplain billabongs using data derived from a Remotely Piloted Aircraft System (RPAS).</w:t>
      </w:r>
    </w:p>
    <w:p w14:paraId="0021ADF2" w14:textId="77777777" w:rsidR="0013616D" w:rsidRDefault="0013616D" w:rsidP="0013616D">
      <w:pPr>
        <w:pStyle w:val="Heading3"/>
      </w:pPr>
      <w:bookmarkStart w:id="1042" w:name="_Toc490837601"/>
      <w:bookmarkStart w:id="1043" w:name="_Toc491430214"/>
      <w:bookmarkStart w:id="1044" w:name="_Toc491431086"/>
      <w:bookmarkStart w:id="1045" w:name="_Toc508200520"/>
      <w:r>
        <w:t>Background</w:t>
      </w:r>
      <w:bookmarkEnd w:id="1042"/>
      <w:bookmarkEnd w:id="1043"/>
      <w:bookmarkEnd w:id="1044"/>
      <w:bookmarkEnd w:id="1045"/>
      <w:r>
        <w:t xml:space="preserve"> </w:t>
      </w:r>
    </w:p>
    <w:p w14:paraId="271AD364" w14:textId="77777777" w:rsidR="0013616D" w:rsidRDefault="0013616D" w:rsidP="0013616D">
      <w:pPr>
        <w:rPr>
          <w:noProof/>
        </w:rPr>
      </w:pPr>
      <w:r>
        <w:rPr>
          <w:noProof/>
        </w:rPr>
        <w:t xml:space="preserve">The Supervising Scientist conducts an independent surface water quality monitoring program that includes measurement of chemical and physical variables and biological monitoring in Magela and Gulungul Creeks as well as other reference creeks and waterbodies in the region. This is a point sampling program and as such does not capture spatial variability in water quality variables such as turbidity. </w:t>
      </w:r>
    </w:p>
    <w:p w14:paraId="4B2C58D4" w14:textId="77777777" w:rsidR="0013616D" w:rsidRDefault="0013616D" w:rsidP="0013616D">
      <w:pPr>
        <w:rPr>
          <w:noProof/>
        </w:rPr>
      </w:pPr>
      <w:r>
        <w:rPr>
          <w:noProof/>
        </w:rPr>
        <w:t>This project is focused on developing a methodology for measuring turbidity in billabongs using eriss’s RPAS. This application has the potential to value add to the soil erosion monitoring program during decommissioning and rehabilitation, by providing distribution maps of suspended sediment in the surrounding creek systems and provide extra information for interpreting biological monitoring results.</w:t>
      </w:r>
    </w:p>
    <w:p w14:paraId="7F589966" w14:textId="77777777" w:rsidR="0013616D" w:rsidRDefault="0013616D" w:rsidP="0013616D">
      <w:r>
        <w:rPr>
          <w:noProof/>
        </w:rPr>
        <w:t>Furthermore, maps showing the spatially continuous distribution of suspended sediments can be useful aids in designing or improving point sampling monitoring programs through highlighting the best locations for sampling. This may become more relevant during the decommissioning and rehabilitation phase of the mine with potential fluctuations in suspended sediments within Magela Creek.</w:t>
      </w:r>
    </w:p>
    <w:p w14:paraId="0501DCD6" w14:textId="77777777" w:rsidR="0013616D" w:rsidRDefault="0013616D" w:rsidP="0013616D">
      <w:pPr>
        <w:pStyle w:val="Heading3"/>
      </w:pPr>
      <w:bookmarkStart w:id="1046" w:name="_Toc490837602"/>
      <w:bookmarkStart w:id="1047" w:name="_Toc491430215"/>
      <w:bookmarkStart w:id="1048" w:name="_Toc491431087"/>
      <w:bookmarkStart w:id="1049" w:name="_Toc508200521"/>
      <w:r>
        <w:t>Progress against plan</w:t>
      </w:r>
      <w:bookmarkEnd w:id="1046"/>
      <w:bookmarkEnd w:id="1047"/>
      <w:bookmarkEnd w:id="1048"/>
      <w:bookmarkEnd w:id="1049"/>
      <w:r>
        <w:t xml:space="preserve"> </w:t>
      </w:r>
    </w:p>
    <w:p w14:paraId="3381BE1B" w14:textId="77777777" w:rsidR="0013616D" w:rsidRDefault="0013616D" w:rsidP="0013616D">
      <w:pPr>
        <w:rPr>
          <w:noProof/>
        </w:rPr>
      </w:pPr>
      <w:r>
        <w:rPr>
          <w:noProof/>
        </w:rPr>
        <w:t>The project has been completed with the Honours thesis submission. A journal publication will be drafted as time and resources permit.</w:t>
      </w:r>
    </w:p>
    <w:p w14:paraId="1366ECC6" w14:textId="77777777" w:rsidR="0013616D" w:rsidRPr="009509CD" w:rsidRDefault="0013616D" w:rsidP="0013616D">
      <w:pPr>
        <w:pStyle w:val="Heading3"/>
      </w:pPr>
      <w:bookmarkStart w:id="1050" w:name="_Toc490837603"/>
      <w:bookmarkStart w:id="1051" w:name="_Toc491430216"/>
      <w:bookmarkStart w:id="1052" w:name="_Toc491431088"/>
      <w:bookmarkStart w:id="1053" w:name="_Toc508200522"/>
      <w:r w:rsidRPr="00A85812">
        <w:t>Key findings</w:t>
      </w:r>
      <w:bookmarkEnd w:id="1050"/>
      <w:bookmarkEnd w:id="1051"/>
      <w:bookmarkEnd w:id="1052"/>
      <w:bookmarkEnd w:id="1053"/>
    </w:p>
    <w:p w14:paraId="56CE9F54" w14:textId="77777777" w:rsidR="009F5B75" w:rsidRDefault="0013616D" w:rsidP="00582DDC">
      <w:pPr>
        <w:pStyle w:val="ListParagraph"/>
        <w:numPr>
          <w:ilvl w:val="0"/>
          <w:numId w:val="90"/>
        </w:numPr>
        <w:ind w:left="284" w:hanging="284"/>
        <w:rPr>
          <w:noProof/>
        </w:rPr>
      </w:pPr>
      <w:r>
        <w:rPr>
          <w:noProof/>
        </w:rPr>
        <w:t xml:space="preserve">Water quality algorithms for remote sensing imagery were investigated for mapping turbid water conditions for Coonjimba Billabong. Multi-spectral RPAS data were collected over Coonjimba Billabong. At the same time, in situ turbidity measurements were obtained using an autonomous small water craft. </w:t>
      </w:r>
    </w:p>
    <w:p w14:paraId="7AD87C91" w14:textId="77777777" w:rsidR="009F5B75" w:rsidRDefault="0013616D" w:rsidP="00582DDC">
      <w:pPr>
        <w:pStyle w:val="ListParagraph"/>
        <w:numPr>
          <w:ilvl w:val="0"/>
          <w:numId w:val="90"/>
        </w:numPr>
        <w:ind w:left="284" w:hanging="284"/>
        <w:rPr>
          <w:noProof/>
        </w:rPr>
      </w:pPr>
      <w:r>
        <w:rPr>
          <w:noProof/>
        </w:rPr>
        <w:t xml:space="preserve">The relationships between the algorithms applied to the </w:t>
      </w:r>
      <w:r w:rsidR="006A498E">
        <w:rPr>
          <w:noProof/>
        </w:rPr>
        <w:t>Unmanned Aerial Vehicle (</w:t>
      </w:r>
      <w:r>
        <w:rPr>
          <w:noProof/>
        </w:rPr>
        <w:t>UAV</w:t>
      </w:r>
      <w:r w:rsidR="006A498E">
        <w:rPr>
          <w:noProof/>
        </w:rPr>
        <w:t>)</w:t>
      </w:r>
      <w:r>
        <w:rPr>
          <w:noProof/>
        </w:rPr>
        <w:t xml:space="preserve"> data and in situ water turbidity were assessed. Results show the Normalised Difference Water Index (NDWI) was a good indicator for water turbidity in the billabong and comparable to the in situ measurements. </w:t>
      </w:r>
    </w:p>
    <w:p w14:paraId="6E962F09" w14:textId="5E2FD2A4" w:rsidR="0013616D" w:rsidRDefault="0013616D" w:rsidP="00582DDC">
      <w:pPr>
        <w:pStyle w:val="ListParagraph"/>
        <w:numPr>
          <w:ilvl w:val="0"/>
          <w:numId w:val="90"/>
        </w:numPr>
        <w:ind w:left="284" w:hanging="284"/>
      </w:pPr>
      <w:r>
        <w:rPr>
          <w:noProof/>
        </w:rPr>
        <w:t>This study developed a new method to process multi-spectral RPAS imagery for turbidity monitoring in inland water bodies.</w:t>
      </w:r>
    </w:p>
    <w:p w14:paraId="12975493" w14:textId="77777777" w:rsidR="0013616D" w:rsidRDefault="0013616D" w:rsidP="0013616D">
      <w:pPr>
        <w:pStyle w:val="Heading3"/>
      </w:pPr>
      <w:bookmarkStart w:id="1054" w:name="_Toc490837604"/>
      <w:bookmarkStart w:id="1055" w:name="_Toc491430217"/>
      <w:bookmarkStart w:id="1056" w:name="_Toc491431089"/>
      <w:bookmarkStart w:id="1057" w:name="_Toc508200523"/>
      <w:r>
        <w:t>Workplan for 2017–18</w:t>
      </w:r>
      <w:bookmarkEnd w:id="1054"/>
      <w:bookmarkEnd w:id="1055"/>
      <w:bookmarkEnd w:id="1056"/>
      <w:bookmarkEnd w:id="1057"/>
      <w:r>
        <w:t xml:space="preserve"> </w:t>
      </w:r>
    </w:p>
    <w:p w14:paraId="529438E2" w14:textId="77777777" w:rsidR="0013616D" w:rsidRPr="002B0A47" w:rsidRDefault="0013616D" w:rsidP="0013616D">
      <w:r>
        <w:rPr>
          <w:noProof/>
        </w:rPr>
        <w:t>N/A. Project completed.</w:t>
      </w:r>
    </w:p>
    <w:p w14:paraId="1B5719C2" w14:textId="77777777" w:rsidR="0013616D" w:rsidRDefault="0013616D" w:rsidP="0013616D">
      <w:pPr>
        <w:pStyle w:val="Heading3"/>
      </w:pPr>
      <w:bookmarkStart w:id="1058" w:name="_Toc490837605"/>
      <w:bookmarkStart w:id="1059" w:name="_Toc491430218"/>
      <w:bookmarkStart w:id="1060" w:name="_Toc491431090"/>
      <w:bookmarkStart w:id="1061" w:name="_Toc508200524"/>
      <w:r>
        <w:t>Planned project outputs and associated outcomes</w:t>
      </w:r>
      <w:bookmarkEnd w:id="1058"/>
      <w:bookmarkEnd w:id="1059"/>
      <w:bookmarkEnd w:id="1060"/>
      <w:bookmarkEnd w:id="1061"/>
    </w:p>
    <w:p w14:paraId="7783F147" w14:textId="77777777" w:rsidR="0013616D" w:rsidRDefault="0013616D" w:rsidP="0013616D">
      <w:pPr>
        <w:rPr>
          <w:noProof/>
        </w:rPr>
      </w:pPr>
      <w:r>
        <w:rPr>
          <w:noProof/>
        </w:rPr>
        <w:t>Specific outputs are:</w:t>
      </w:r>
    </w:p>
    <w:p w14:paraId="1BCC2DC7" w14:textId="549041D8" w:rsidR="0013616D" w:rsidRDefault="0013616D" w:rsidP="00B63E66">
      <w:pPr>
        <w:pStyle w:val="ListParagraph"/>
        <w:numPr>
          <w:ilvl w:val="0"/>
          <w:numId w:val="15"/>
        </w:numPr>
        <w:ind w:left="426"/>
        <w:rPr>
          <w:noProof/>
        </w:rPr>
      </w:pPr>
      <w:r>
        <w:rPr>
          <w:noProof/>
        </w:rPr>
        <w:t>Honours thesis on developing and testing a quantitative method for mapping billabong turbidity using a RPAS.</w:t>
      </w:r>
    </w:p>
    <w:p w14:paraId="0304DDE0" w14:textId="6E389F07" w:rsidR="0013616D" w:rsidRDefault="0013616D" w:rsidP="00B63E66">
      <w:pPr>
        <w:pStyle w:val="ListParagraph"/>
        <w:numPr>
          <w:ilvl w:val="0"/>
          <w:numId w:val="15"/>
        </w:numPr>
        <w:ind w:left="426"/>
        <w:rPr>
          <w:noProof/>
        </w:rPr>
      </w:pPr>
      <w:r>
        <w:rPr>
          <w:noProof/>
        </w:rPr>
        <w:t>Journal publication – Using a RPAS to map and monitor turbidity in tropical billabongs (technical paper).</w:t>
      </w:r>
    </w:p>
    <w:p w14:paraId="6CC07ECA" w14:textId="77777777" w:rsidR="0013616D" w:rsidRPr="002D4425" w:rsidRDefault="0013616D" w:rsidP="0013616D">
      <w:pPr>
        <w:rPr>
          <w:noProof/>
        </w:rPr>
      </w:pPr>
      <w:r>
        <w:rPr>
          <w:noProof/>
        </w:rPr>
        <w:t>The outcome of this project was a cost-effective method for monitoring turbidity in waterbodies (creeks and billabongs) in the off-site environment during the operational and rehabilitation phases of Ranger mine. This method will also have the ability to measure spatial variability in turbidity.</w:t>
      </w:r>
    </w:p>
    <w:p w14:paraId="2FCCEFDE" w14:textId="77777777" w:rsidR="0013616D" w:rsidRDefault="0013616D" w:rsidP="0013616D">
      <w:pPr>
        <w:pStyle w:val="Heading3"/>
      </w:pPr>
      <w:bookmarkStart w:id="1062" w:name="_Toc490837606"/>
      <w:bookmarkStart w:id="1063" w:name="_Toc491430219"/>
      <w:bookmarkStart w:id="1064" w:name="_Toc491431091"/>
      <w:bookmarkStart w:id="1065" w:name="_Toc508200525"/>
      <w:r>
        <w:t>Planned communication activities</w:t>
      </w:r>
      <w:bookmarkEnd w:id="1062"/>
      <w:bookmarkEnd w:id="1063"/>
      <w:bookmarkEnd w:id="1064"/>
      <w:bookmarkEnd w:id="1065"/>
    </w:p>
    <w:p w14:paraId="641AD204" w14:textId="3CC361A9" w:rsidR="0013616D" w:rsidRDefault="0013616D" w:rsidP="00B63E66">
      <w:pPr>
        <w:pStyle w:val="ListParagraph"/>
        <w:numPr>
          <w:ilvl w:val="0"/>
          <w:numId w:val="15"/>
        </w:numPr>
        <w:ind w:left="426"/>
        <w:rPr>
          <w:noProof/>
        </w:rPr>
      </w:pPr>
      <w:r>
        <w:rPr>
          <w:noProof/>
        </w:rPr>
        <w:t>Coffee Break Seminar presentation at SSB - 25 August 2016</w:t>
      </w:r>
    </w:p>
    <w:p w14:paraId="73F7D065" w14:textId="53617787" w:rsidR="0013616D" w:rsidRDefault="0013616D" w:rsidP="00F734D5">
      <w:pPr>
        <w:pStyle w:val="ListParagraph"/>
        <w:numPr>
          <w:ilvl w:val="0"/>
          <w:numId w:val="33"/>
        </w:numPr>
        <w:ind w:left="426"/>
        <w:rPr>
          <w:noProof/>
        </w:rPr>
      </w:pPr>
      <w:r>
        <w:rPr>
          <w:noProof/>
        </w:rPr>
        <w:t>Honours seminar at Charles Darwin University - 27 September 2016</w:t>
      </w:r>
    </w:p>
    <w:p w14:paraId="0502B6F2" w14:textId="3446C01B" w:rsidR="0013616D" w:rsidRDefault="006F5665" w:rsidP="00582DDC">
      <w:pPr>
        <w:pStyle w:val="ListParagraph"/>
        <w:numPr>
          <w:ilvl w:val="0"/>
          <w:numId w:val="65"/>
        </w:numPr>
        <w:ind w:left="426"/>
        <w:rPr>
          <w:noProof/>
        </w:rPr>
      </w:pPr>
      <w:r>
        <w:rPr>
          <w:noProof/>
        </w:rPr>
        <w:t>Peer-reviewed journal paper</w:t>
      </w:r>
    </w:p>
    <w:p w14:paraId="543105F4" w14:textId="77777777" w:rsidR="0013616D" w:rsidRDefault="0013616D" w:rsidP="0013616D">
      <w:pPr>
        <w:pStyle w:val="Heading3"/>
      </w:pPr>
      <w:bookmarkStart w:id="1066" w:name="_Toc490837607"/>
      <w:bookmarkStart w:id="1067" w:name="_Toc491430220"/>
      <w:bookmarkStart w:id="1068" w:name="_Toc491431092"/>
      <w:bookmarkStart w:id="1069" w:name="_Toc508200526"/>
      <w:r>
        <w:t>Project publications to date (if applicable)</w:t>
      </w:r>
      <w:bookmarkEnd w:id="1066"/>
      <w:bookmarkEnd w:id="1067"/>
      <w:bookmarkEnd w:id="1068"/>
      <w:bookmarkEnd w:id="1069"/>
    </w:p>
    <w:p w14:paraId="77BE49A3" w14:textId="77777777" w:rsidR="0013616D" w:rsidRDefault="0013616D" w:rsidP="006F5665">
      <w:pPr>
        <w:pStyle w:val="referencelist1"/>
      </w:pPr>
      <w:r>
        <w:rPr>
          <w:noProof/>
        </w:rPr>
        <w:t>Chen, H. 2016. Monitoring tropical billabong water turbidity using Remotely Piloted Aircraft System (RPAS) derived imagery, Honours thesis, Charles Darwin University.</w:t>
      </w:r>
    </w:p>
    <w:p w14:paraId="5A1BF6E9" w14:textId="77777777" w:rsidR="0013616D" w:rsidRDefault="0013616D" w:rsidP="0013616D">
      <w:pPr>
        <w:spacing w:after="0" w:line="240" w:lineRule="auto"/>
        <w:jc w:val="left"/>
      </w:pPr>
      <w:r>
        <w:br w:type="page"/>
      </w:r>
    </w:p>
    <w:p w14:paraId="7DDC3CDB" w14:textId="77777777" w:rsidR="0013616D" w:rsidRDefault="0013616D" w:rsidP="0013616D">
      <w:pPr>
        <w:spacing w:after="0" w:line="240" w:lineRule="auto"/>
        <w:jc w:val="left"/>
      </w:pPr>
    </w:p>
    <w:p w14:paraId="05179333" w14:textId="77777777" w:rsidR="0013616D" w:rsidRDefault="0013616D" w:rsidP="0013616D">
      <w:pPr>
        <w:pStyle w:val="Heading2"/>
      </w:pPr>
      <w:bookmarkStart w:id="1070" w:name="_Toc490837608"/>
      <w:bookmarkStart w:id="1071" w:name="_Toc491430221"/>
      <w:bookmarkStart w:id="1072" w:name="_Toc491431093"/>
      <w:bookmarkStart w:id="1073" w:name="_Toc508200527"/>
      <w:r>
        <w:t>Ranger – Rehabilitation</w:t>
      </w:r>
      <w:bookmarkEnd w:id="1070"/>
      <w:bookmarkEnd w:id="1071"/>
      <w:bookmarkEnd w:id="1072"/>
      <w:bookmarkEnd w:id="1073"/>
    </w:p>
    <w:p w14:paraId="7476C5E5" w14:textId="77777777" w:rsidR="0013616D" w:rsidRDefault="0013616D" w:rsidP="0013616D">
      <w:pPr>
        <w:pStyle w:val="Heading3"/>
      </w:pPr>
      <w:bookmarkStart w:id="1074" w:name="_Toc490837609"/>
      <w:bookmarkStart w:id="1075" w:name="_Toc491429864"/>
      <w:bookmarkStart w:id="1076" w:name="_Toc491430222"/>
      <w:bookmarkStart w:id="1077" w:name="_Toc491431094"/>
      <w:bookmarkStart w:id="1078" w:name="_Toc508200528"/>
      <w:r>
        <w:t>CC theme: Landform (8 projects)</w:t>
      </w:r>
      <w:bookmarkEnd w:id="1074"/>
      <w:bookmarkEnd w:id="1075"/>
      <w:bookmarkEnd w:id="1076"/>
      <w:bookmarkEnd w:id="1077"/>
      <w:bookmarkEnd w:id="1078"/>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0AFD5105"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1A214FC1" w14:textId="77777777" w:rsidR="0013616D" w:rsidRPr="00EA1428" w:rsidRDefault="0013616D" w:rsidP="0013616D">
            <w:pPr>
              <w:jc w:val="left"/>
              <w:rPr>
                <w:szCs w:val="22"/>
              </w:rPr>
            </w:pPr>
            <w:r w:rsidRPr="00EA1428">
              <w:rPr>
                <w:szCs w:val="22"/>
              </w:rPr>
              <w:t>Project details</w:t>
            </w:r>
          </w:p>
        </w:tc>
      </w:tr>
      <w:tr w:rsidR="0013616D" w:rsidRPr="00EA1428" w14:paraId="56D83C4A" w14:textId="77777777" w:rsidTr="0013616D">
        <w:tc>
          <w:tcPr>
            <w:tcW w:w="1985" w:type="dxa"/>
          </w:tcPr>
          <w:p w14:paraId="3319DF3F" w14:textId="77777777" w:rsidR="0013616D" w:rsidRPr="00EA1428" w:rsidRDefault="0013616D" w:rsidP="0013616D">
            <w:pPr>
              <w:jc w:val="left"/>
              <w:rPr>
                <w:b/>
                <w:szCs w:val="22"/>
              </w:rPr>
            </w:pPr>
            <w:r w:rsidRPr="00EA1428">
              <w:rPr>
                <w:b/>
                <w:szCs w:val="22"/>
              </w:rPr>
              <w:t>Project title</w:t>
            </w:r>
          </w:p>
        </w:tc>
        <w:tc>
          <w:tcPr>
            <w:tcW w:w="6924" w:type="dxa"/>
            <w:gridSpan w:val="9"/>
          </w:tcPr>
          <w:p w14:paraId="029630BC" w14:textId="77777777" w:rsidR="0013616D" w:rsidRPr="00EA1428" w:rsidRDefault="0013616D" w:rsidP="0013616D">
            <w:pPr>
              <w:jc w:val="left"/>
              <w:rPr>
                <w:szCs w:val="22"/>
              </w:rPr>
            </w:pPr>
            <w:r w:rsidRPr="00B56072">
              <w:rPr>
                <w:noProof/>
                <w:szCs w:val="22"/>
              </w:rPr>
              <w:t>Erosion and infiltration studies on the Ranger trial landform</w:t>
            </w:r>
          </w:p>
        </w:tc>
      </w:tr>
      <w:tr w:rsidR="0013616D" w:rsidRPr="00EA1428" w14:paraId="096F71E3" w14:textId="77777777" w:rsidTr="0013616D">
        <w:tc>
          <w:tcPr>
            <w:tcW w:w="1985" w:type="dxa"/>
          </w:tcPr>
          <w:p w14:paraId="408DD23B"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1BC6E8C5"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38DC7E0C" w14:textId="77777777" w:rsidR="0013616D" w:rsidRPr="00EA1428" w:rsidRDefault="0013616D" w:rsidP="0013616D">
            <w:pPr>
              <w:jc w:val="left"/>
              <w:rPr>
                <w:b/>
                <w:szCs w:val="22"/>
              </w:rPr>
            </w:pPr>
            <w:r w:rsidRPr="00EA1428">
              <w:rPr>
                <w:b/>
                <w:szCs w:val="22"/>
              </w:rPr>
              <w:t>Site</w:t>
            </w:r>
          </w:p>
        </w:tc>
        <w:tc>
          <w:tcPr>
            <w:tcW w:w="2104" w:type="dxa"/>
            <w:gridSpan w:val="3"/>
          </w:tcPr>
          <w:p w14:paraId="7DDC59D6" w14:textId="77777777" w:rsidR="0013616D" w:rsidRPr="00EA1428" w:rsidRDefault="0013616D" w:rsidP="0013616D">
            <w:pPr>
              <w:jc w:val="left"/>
              <w:rPr>
                <w:szCs w:val="22"/>
              </w:rPr>
            </w:pPr>
            <w:r w:rsidRPr="00B56072">
              <w:rPr>
                <w:noProof/>
                <w:szCs w:val="22"/>
              </w:rPr>
              <w:t>Ranger</w:t>
            </w:r>
          </w:p>
        </w:tc>
      </w:tr>
      <w:tr w:rsidR="0013616D" w:rsidRPr="00EA1428" w14:paraId="2486FAC1" w14:textId="77777777" w:rsidTr="0013616D">
        <w:tc>
          <w:tcPr>
            <w:tcW w:w="1985" w:type="dxa"/>
          </w:tcPr>
          <w:p w14:paraId="1370D0C8"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6A064EC9"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0F0975D3" w14:textId="77777777" w:rsidR="0013616D" w:rsidRPr="00325597" w:rsidRDefault="0013616D" w:rsidP="0013616D">
            <w:pPr>
              <w:jc w:val="left"/>
              <w:rPr>
                <w:b/>
                <w:szCs w:val="22"/>
              </w:rPr>
            </w:pPr>
            <w:r w:rsidRPr="00325597">
              <w:rPr>
                <w:b/>
                <w:szCs w:val="22"/>
              </w:rPr>
              <w:t>Project status</w:t>
            </w:r>
          </w:p>
        </w:tc>
        <w:tc>
          <w:tcPr>
            <w:tcW w:w="2104" w:type="dxa"/>
            <w:gridSpan w:val="3"/>
          </w:tcPr>
          <w:p w14:paraId="78F9DC57" w14:textId="77777777" w:rsidR="0013616D" w:rsidRPr="00EA1428" w:rsidRDefault="0013616D" w:rsidP="0013616D">
            <w:pPr>
              <w:jc w:val="left"/>
              <w:rPr>
                <w:szCs w:val="22"/>
              </w:rPr>
            </w:pPr>
            <w:r w:rsidRPr="00B56072">
              <w:rPr>
                <w:noProof/>
                <w:szCs w:val="22"/>
              </w:rPr>
              <w:t>Active</w:t>
            </w:r>
          </w:p>
        </w:tc>
      </w:tr>
      <w:tr w:rsidR="0013616D" w:rsidRPr="00EA1428" w14:paraId="1269D7EB" w14:textId="77777777" w:rsidTr="0013616D">
        <w:tc>
          <w:tcPr>
            <w:tcW w:w="1985" w:type="dxa"/>
          </w:tcPr>
          <w:p w14:paraId="694E8F69"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05E08C0F" w14:textId="77777777" w:rsidR="0013616D" w:rsidRPr="00EA1428" w:rsidRDefault="0013616D" w:rsidP="0013616D">
            <w:pPr>
              <w:jc w:val="left"/>
              <w:rPr>
                <w:szCs w:val="22"/>
              </w:rPr>
            </w:pPr>
            <w:r w:rsidRPr="00B56072">
              <w:rPr>
                <w:noProof/>
                <w:szCs w:val="22"/>
              </w:rPr>
              <w:t>Gather data on suspended sediment, bedload transport, hydrology and infiltration of a rehabilitated site in order to validate predictions from the landform evolution model, CAESAR-Lisflood</w:t>
            </w:r>
          </w:p>
        </w:tc>
      </w:tr>
      <w:tr w:rsidR="0013616D" w:rsidRPr="00EA1428" w14:paraId="1A6C856A" w14:textId="77777777" w:rsidTr="0013616D">
        <w:trPr>
          <w:trHeight w:val="450"/>
        </w:trPr>
        <w:tc>
          <w:tcPr>
            <w:tcW w:w="1985" w:type="dxa"/>
            <w:vMerge w:val="restart"/>
          </w:tcPr>
          <w:p w14:paraId="018D1C41"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1D81A0D6" w14:textId="77777777" w:rsidR="0013616D" w:rsidRPr="009509CD" w:rsidRDefault="0013616D" w:rsidP="0013616D">
            <w:pPr>
              <w:jc w:val="left"/>
              <w:rPr>
                <w:szCs w:val="22"/>
              </w:rPr>
            </w:pPr>
            <w:r w:rsidRPr="00B56072">
              <w:rPr>
                <w:noProof/>
                <w:szCs w:val="22"/>
              </w:rPr>
              <w:t>Landform</w:t>
            </w:r>
          </w:p>
        </w:tc>
        <w:tc>
          <w:tcPr>
            <w:tcW w:w="1263" w:type="dxa"/>
            <w:vMerge w:val="restart"/>
            <w:tcBorders>
              <w:left w:val="single" w:sz="4" w:space="0" w:color="auto"/>
            </w:tcBorders>
            <w:vAlign w:val="center"/>
          </w:tcPr>
          <w:p w14:paraId="11040691"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627C98F7"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61052B56"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1E5C5E1B"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5892FFCF" w14:textId="77777777" w:rsidR="0013616D" w:rsidRPr="009509CD" w:rsidRDefault="0013616D" w:rsidP="0013616D">
            <w:pPr>
              <w:jc w:val="left"/>
              <w:rPr>
                <w:szCs w:val="22"/>
              </w:rPr>
            </w:pPr>
            <w:r w:rsidRPr="00B56072">
              <w:rPr>
                <w:noProof/>
                <w:szCs w:val="22"/>
              </w:rPr>
              <w:t>1</w:t>
            </w:r>
          </w:p>
        </w:tc>
      </w:tr>
      <w:tr w:rsidR="0013616D" w:rsidRPr="00EA1428" w14:paraId="4DCF619D" w14:textId="77777777" w:rsidTr="0013616D">
        <w:trPr>
          <w:trHeight w:val="450"/>
        </w:trPr>
        <w:tc>
          <w:tcPr>
            <w:tcW w:w="1985" w:type="dxa"/>
            <w:vMerge/>
          </w:tcPr>
          <w:p w14:paraId="5046E57C" w14:textId="77777777" w:rsidR="0013616D" w:rsidRDefault="0013616D" w:rsidP="0013616D">
            <w:pPr>
              <w:jc w:val="left"/>
              <w:rPr>
                <w:b/>
                <w:szCs w:val="22"/>
              </w:rPr>
            </w:pPr>
          </w:p>
        </w:tc>
        <w:tc>
          <w:tcPr>
            <w:tcW w:w="1701" w:type="dxa"/>
            <w:vMerge/>
            <w:tcBorders>
              <w:right w:val="single" w:sz="4" w:space="0" w:color="auto"/>
            </w:tcBorders>
          </w:tcPr>
          <w:p w14:paraId="4ADEA5CE" w14:textId="77777777" w:rsidR="0013616D" w:rsidRDefault="0013616D" w:rsidP="0013616D">
            <w:pPr>
              <w:jc w:val="left"/>
              <w:rPr>
                <w:szCs w:val="22"/>
              </w:rPr>
            </w:pPr>
          </w:p>
        </w:tc>
        <w:tc>
          <w:tcPr>
            <w:tcW w:w="1263" w:type="dxa"/>
            <w:vMerge/>
            <w:tcBorders>
              <w:left w:val="single" w:sz="4" w:space="0" w:color="auto"/>
            </w:tcBorders>
          </w:tcPr>
          <w:p w14:paraId="5A8BAEEB" w14:textId="77777777" w:rsidR="0013616D" w:rsidRPr="00EA1428" w:rsidRDefault="0013616D" w:rsidP="0013616D">
            <w:pPr>
              <w:jc w:val="left"/>
              <w:rPr>
                <w:b/>
                <w:szCs w:val="22"/>
              </w:rPr>
            </w:pPr>
          </w:p>
        </w:tc>
        <w:tc>
          <w:tcPr>
            <w:tcW w:w="1417" w:type="dxa"/>
            <w:gridSpan w:val="2"/>
            <w:tcBorders>
              <w:top w:val="dotted" w:sz="4" w:space="0" w:color="auto"/>
            </w:tcBorders>
          </w:tcPr>
          <w:p w14:paraId="3BC25A78"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2A15730E"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13EBA22D"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51B953C4" w14:textId="77777777" w:rsidR="0013616D" w:rsidRPr="00F836CD" w:rsidRDefault="0013616D" w:rsidP="0013616D">
            <w:pPr>
              <w:jc w:val="left"/>
              <w:rPr>
                <w:szCs w:val="22"/>
              </w:rPr>
            </w:pPr>
            <w:r w:rsidRPr="00B56072">
              <w:rPr>
                <w:noProof/>
                <w:szCs w:val="22"/>
              </w:rPr>
              <w:t>A</w:t>
            </w:r>
          </w:p>
        </w:tc>
      </w:tr>
      <w:tr w:rsidR="0013616D" w:rsidRPr="00EA1428" w14:paraId="33C05018" w14:textId="77777777" w:rsidTr="0013616D">
        <w:tc>
          <w:tcPr>
            <w:tcW w:w="1985" w:type="dxa"/>
            <w:vMerge w:val="restart"/>
          </w:tcPr>
          <w:p w14:paraId="27E0B4F4"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728AC436" w14:textId="77777777" w:rsidR="0013616D" w:rsidRPr="00EA1428" w:rsidRDefault="0013616D" w:rsidP="0013616D">
            <w:pPr>
              <w:jc w:val="left"/>
              <w:rPr>
                <w:szCs w:val="22"/>
              </w:rPr>
            </w:pPr>
            <w:r w:rsidRPr="00B56072">
              <w:rPr>
                <w:noProof/>
                <w:szCs w:val="22"/>
              </w:rPr>
              <w:t>RES-2009-011</w:t>
            </w:r>
          </w:p>
        </w:tc>
        <w:tc>
          <w:tcPr>
            <w:tcW w:w="3544" w:type="dxa"/>
            <w:gridSpan w:val="6"/>
            <w:tcBorders>
              <w:left w:val="single" w:sz="4" w:space="0" w:color="auto"/>
              <w:bottom w:val="dotted" w:sz="4" w:space="0" w:color="auto"/>
            </w:tcBorders>
          </w:tcPr>
          <w:p w14:paraId="50964813"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3057CF81" w14:textId="77777777" w:rsidR="0013616D" w:rsidRPr="00EA1428" w:rsidRDefault="0013616D" w:rsidP="0013616D">
            <w:pPr>
              <w:jc w:val="left"/>
              <w:rPr>
                <w:szCs w:val="22"/>
              </w:rPr>
            </w:pPr>
            <w:r>
              <w:rPr>
                <w:noProof/>
                <w:szCs w:val="22"/>
              </w:rPr>
              <w:t>1/7</w:t>
            </w:r>
            <w:r w:rsidRPr="00B56072">
              <w:rPr>
                <w:noProof/>
                <w:szCs w:val="22"/>
              </w:rPr>
              <w:t>/2009</w:t>
            </w:r>
          </w:p>
        </w:tc>
      </w:tr>
      <w:tr w:rsidR="0013616D" w:rsidRPr="00EA1428" w14:paraId="113C016B" w14:textId="77777777" w:rsidTr="0013616D">
        <w:tc>
          <w:tcPr>
            <w:tcW w:w="1985" w:type="dxa"/>
            <w:vMerge/>
            <w:tcBorders>
              <w:bottom w:val="dotted" w:sz="4" w:space="0" w:color="auto"/>
            </w:tcBorders>
          </w:tcPr>
          <w:p w14:paraId="73CD8674"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2EABF2E6"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1592249E"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22938AAE" w14:textId="77777777" w:rsidR="0013616D" w:rsidRPr="00EA1428" w:rsidRDefault="0013616D" w:rsidP="0013616D">
            <w:pPr>
              <w:jc w:val="left"/>
              <w:rPr>
                <w:szCs w:val="22"/>
              </w:rPr>
            </w:pPr>
            <w:r>
              <w:rPr>
                <w:noProof/>
                <w:szCs w:val="22"/>
              </w:rPr>
              <w:t>30/6</w:t>
            </w:r>
            <w:r w:rsidRPr="00B56072">
              <w:rPr>
                <w:noProof/>
                <w:szCs w:val="22"/>
              </w:rPr>
              <w:t>/2018</w:t>
            </w:r>
          </w:p>
        </w:tc>
      </w:tr>
      <w:tr w:rsidR="0013616D" w:rsidRPr="00EA1428" w14:paraId="7C25DF10" w14:textId="77777777" w:rsidTr="0013616D">
        <w:tc>
          <w:tcPr>
            <w:tcW w:w="1985" w:type="dxa"/>
            <w:tcBorders>
              <w:top w:val="dotted" w:sz="4" w:space="0" w:color="auto"/>
              <w:bottom w:val="dotted" w:sz="4" w:space="0" w:color="auto"/>
            </w:tcBorders>
          </w:tcPr>
          <w:p w14:paraId="460F0EEF"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4ABCAEFB" w14:textId="77777777" w:rsidR="0013616D" w:rsidRPr="00EA1428" w:rsidRDefault="0013616D" w:rsidP="0013616D">
            <w:pPr>
              <w:jc w:val="left"/>
              <w:rPr>
                <w:szCs w:val="22"/>
              </w:rPr>
            </w:pPr>
            <w:r w:rsidRPr="00B56072">
              <w:rPr>
                <w:noProof/>
                <w:szCs w:val="22"/>
              </w:rPr>
              <w:t>146</w:t>
            </w:r>
          </w:p>
        </w:tc>
        <w:tc>
          <w:tcPr>
            <w:tcW w:w="3544" w:type="dxa"/>
            <w:gridSpan w:val="6"/>
            <w:tcBorders>
              <w:top w:val="dotted" w:sz="4" w:space="0" w:color="auto"/>
              <w:left w:val="single" w:sz="4" w:space="0" w:color="auto"/>
              <w:bottom w:val="dotted" w:sz="4" w:space="0" w:color="auto"/>
            </w:tcBorders>
          </w:tcPr>
          <w:p w14:paraId="4391A9F3"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4631B627" w14:textId="77777777" w:rsidR="0013616D" w:rsidRPr="00EA1428" w:rsidRDefault="0013616D" w:rsidP="0013616D">
            <w:pPr>
              <w:jc w:val="left"/>
              <w:rPr>
                <w:szCs w:val="22"/>
              </w:rPr>
            </w:pPr>
            <w:r>
              <w:rPr>
                <w:noProof/>
                <w:szCs w:val="22"/>
              </w:rPr>
              <w:t>30/6</w:t>
            </w:r>
            <w:r w:rsidRPr="00B56072">
              <w:rPr>
                <w:noProof/>
                <w:szCs w:val="22"/>
              </w:rPr>
              <w:t>/2018</w:t>
            </w:r>
          </w:p>
        </w:tc>
      </w:tr>
      <w:tr w:rsidR="0013616D" w:rsidRPr="00EA1428" w14:paraId="5011D754" w14:textId="77777777" w:rsidTr="0013616D">
        <w:tc>
          <w:tcPr>
            <w:tcW w:w="1985" w:type="dxa"/>
            <w:tcBorders>
              <w:top w:val="dotted" w:sz="4" w:space="0" w:color="auto"/>
              <w:bottom w:val="dotted" w:sz="4" w:space="0" w:color="auto"/>
            </w:tcBorders>
          </w:tcPr>
          <w:p w14:paraId="53EB7467"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0ADD7C8C"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6DFFB443"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05B37165" w14:textId="77777777" w:rsidR="0013616D" w:rsidRPr="00EA1428" w:rsidRDefault="0013616D" w:rsidP="0013616D">
            <w:pPr>
              <w:jc w:val="left"/>
              <w:rPr>
                <w:szCs w:val="22"/>
              </w:rPr>
            </w:pPr>
            <w:r>
              <w:rPr>
                <w:szCs w:val="22"/>
              </w:rPr>
              <w:t>N/A</w:t>
            </w:r>
          </w:p>
        </w:tc>
      </w:tr>
      <w:tr w:rsidR="0013616D" w:rsidRPr="00EA1428" w14:paraId="43DB8C98" w14:textId="77777777" w:rsidTr="0013616D">
        <w:trPr>
          <w:trHeight w:val="281"/>
        </w:trPr>
        <w:tc>
          <w:tcPr>
            <w:tcW w:w="1985" w:type="dxa"/>
            <w:tcBorders>
              <w:top w:val="dotted" w:sz="4" w:space="0" w:color="auto"/>
              <w:bottom w:val="dotted" w:sz="4" w:space="0" w:color="auto"/>
              <w:right w:val="nil"/>
            </w:tcBorders>
          </w:tcPr>
          <w:p w14:paraId="577E8EBA"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2D364DEA"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1757C368"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1CF02581" w14:textId="77777777" w:rsidR="0013616D" w:rsidRPr="00EA1428" w:rsidRDefault="0013616D" w:rsidP="0013616D">
            <w:pPr>
              <w:jc w:val="left"/>
              <w:rPr>
                <w:szCs w:val="22"/>
              </w:rPr>
            </w:pPr>
            <w:r w:rsidRPr="00B56072">
              <w:rPr>
                <w:noProof/>
                <w:szCs w:val="22"/>
              </w:rPr>
              <w:t>N/A</w:t>
            </w:r>
          </w:p>
        </w:tc>
      </w:tr>
      <w:tr w:rsidR="0013616D" w:rsidRPr="00EA1428" w14:paraId="0CE07984" w14:textId="77777777" w:rsidTr="0013616D">
        <w:trPr>
          <w:trHeight w:val="140"/>
        </w:trPr>
        <w:tc>
          <w:tcPr>
            <w:tcW w:w="1985" w:type="dxa"/>
            <w:tcBorders>
              <w:top w:val="dotted" w:sz="4" w:space="0" w:color="auto"/>
              <w:bottom w:val="dotted" w:sz="4" w:space="0" w:color="auto"/>
              <w:right w:val="nil"/>
            </w:tcBorders>
          </w:tcPr>
          <w:p w14:paraId="58AD8F0A"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15555B16" w14:textId="77777777" w:rsidR="0013616D" w:rsidRDefault="0013616D" w:rsidP="0013616D">
            <w:pPr>
              <w:jc w:val="left"/>
              <w:rPr>
                <w:noProof/>
                <w:szCs w:val="22"/>
              </w:rPr>
            </w:pPr>
            <w:r>
              <w:rPr>
                <w:noProof/>
                <w:szCs w:val="22"/>
              </w:rPr>
              <w:t>N/A</w:t>
            </w:r>
          </w:p>
          <w:p w14:paraId="0694166A" w14:textId="77777777" w:rsidR="0013616D" w:rsidRPr="00A52EFB" w:rsidRDefault="0013616D" w:rsidP="0013616D">
            <w:pPr>
              <w:jc w:val="left"/>
              <w:rPr>
                <w:szCs w:val="22"/>
              </w:rPr>
            </w:pPr>
          </w:p>
        </w:tc>
        <w:tc>
          <w:tcPr>
            <w:tcW w:w="3544" w:type="dxa"/>
            <w:gridSpan w:val="6"/>
            <w:vMerge/>
            <w:tcBorders>
              <w:left w:val="single" w:sz="4" w:space="0" w:color="auto"/>
              <w:bottom w:val="dotted" w:sz="4" w:space="0" w:color="auto"/>
            </w:tcBorders>
          </w:tcPr>
          <w:p w14:paraId="7A2C958E" w14:textId="77777777" w:rsidR="0013616D" w:rsidRDefault="0013616D" w:rsidP="0013616D">
            <w:pPr>
              <w:jc w:val="left"/>
              <w:rPr>
                <w:b/>
                <w:szCs w:val="22"/>
              </w:rPr>
            </w:pPr>
          </w:p>
        </w:tc>
        <w:tc>
          <w:tcPr>
            <w:tcW w:w="1679" w:type="dxa"/>
            <w:gridSpan w:val="2"/>
            <w:vMerge/>
            <w:tcBorders>
              <w:bottom w:val="dotted" w:sz="4" w:space="0" w:color="auto"/>
            </w:tcBorders>
          </w:tcPr>
          <w:p w14:paraId="1B725981" w14:textId="77777777" w:rsidR="0013616D" w:rsidRDefault="0013616D" w:rsidP="0013616D">
            <w:pPr>
              <w:jc w:val="left"/>
              <w:rPr>
                <w:szCs w:val="22"/>
              </w:rPr>
            </w:pPr>
          </w:p>
        </w:tc>
      </w:tr>
      <w:tr w:rsidR="0013616D" w:rsidRPr="00EA1428" w14:paraId="6BF2875E" w14:textId="77777777" w:rsidTr="0013616D">
        <w:tc>
          <w:tcPr>
            <w:tcW w:w="1985" w:type="dxa"/>
            <w:tcBorders>
              <w:top w:val="dotted" w:sz="4" w:space="0" w:color="auto"/>
              <w:bottom w:val="dotted" w:sz="4" w:space="0" w:color="auto"/>
            </w:tcBorders>
          </w:tcPr>
          <w:p w14:paraId="1AA273A7"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653B9812" w14:textId="77777777" w:rsidR="0013616D" w:rsidRPr="00EA1428" w:rsidRDefault="0013616D" w:rsidP="0013616D">
            <w:pPr>
              <w:jc w:val="left"/>
              <w:rPr>
                <w:szCs w:val="22"/>
              </w:rPr>
            </w:pPr>
            <w:r w:rsidRPr="00B56072">
              <w:rPr>
                <w:noProof/>
                <w:szCs w:val="22"/>
              </w:rPr>
              <w:t>Saynor, Mike</w:t>
            </w:r>
          </w:p>
        </w:tc>
        <w:tc>
          <w:tcPr>
            <w:tcW w:w="3544" w:type="dxa"/>
            <w:gridSpan w:val="6"/>
            <w:tcBorders>
              <w:top w:val="dotted" w:sz="4" w:space="0" w:color="auto"/>
              <w:left w:val="single" w:sz="4" w:space="0" w:color="auto"/>
              <w:bottom w:val="dotted" w:sz="4" w:space="0" w:color="auto"/>
            </w:tcBorders>
          </w:tcPr>
          <w:p w14:paraId="3A45D28A"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23AAD678" w14:textId="77777777" w:rsidR="0013616D" w:rsidRPr="00EA1428" w:rsidRDefault="0013616D" w:rsidP="0013616D">
            <w:pPr>
              <w:jc w:val="left"/>
              <w:rPr>
                <w:szCs w:val="22"/>
              </w:rPr>
            </w:pPr>
            <w:r w:rsidRPr="00B56072">
              <w:rPr>
                <w:noProof/>
                <w:szCs w:val="22"/>
              </w:rPr>
              <w:t>240</w:t>
            </w:r>
          </w:p>
        </w:tc>
      </w:tr>
      <w:tr w:rsidR="0013616D" w:rsidRPr="00EA1428" w14:paraId="50A23308" w14:textId="77777777" w:rsidTr="0013616D">
        <w:tc>
          <w:tcPr>
            <w:tcW w:w="1985" w:type="dxa"/>
            <w:tcBorders>
              <w:top w:val="dotted" w:sz="4" w:space="0" w:color="auto"/>
            </w:tcBorders>
          </w:tcPr>
          <w:p w14:paraId="52400FD1"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7EABA9B3" w14:textId="77777777" w:rsidR="0013616D" w:rsidRPr="00EA1428" w:rsidRDefault="0013616D" w:rsidP="0013616D">
            <w:pPr>
              <w:jc w:val="left"/>
              <w:rPr>
                <w:szCs w:val="22"/>
              </w:rPr>
            </w:pPr>
            <w:r w:rsidRPr="00B56072">
              <w:rPr>
                <w:noProof/>
                <w:szCs w:val="22"/>
              </w:rPr>
              <w:t>Bartolo, Renee</w:t>
            </w:r>
          </w:p>
        </w:tc>
        <w:tc>
          <w:tcPr>
            <w:tcW w:w="3544" w:type="dxa"/>
            <w:gridSpan w:val="6"/>
            <w:tcBorders>
              <w:top w:val="dotted" w:sz="4" w:space="0" w:color="auto"/>
              <w:left w:val="single" w:sz="4" w:space="0" w:color="auto"/>
            </w:tcBorders>
          </w:tcPr>
          <w:p w14:paraId="1A9A43FF"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2B2F4CCE" w14:textId="77777777" w:rsidR="0013616D" w:rsidRPr="00EA1428" w:rsidRDefault="0013616D" w:rsidP="0013616D">
            <w:pPr>
              <w:jc w:val="left"/>
              <w:rPr>
                <w:szCs w:val="22"/>
              </w:rPr>
            </w:pPr>
            <w:r>
              <w:rPr>
                <w:szCs w:val="22"/>
              </w:rPr>
              <w:t>0</w:t>
            </w:r>
          </w:p>
        </w:tc>
      </w:tr>
    </w:tbl>
    <w:p w14:paraId="798C9C95" w14:textId="77777777" w:rsidR="0013616D" w:rsidRDefault="0013616D" w:rsidP="0013616D">
      <w:pPr>
        <w:pStyle w:val="4point"/>
      </w:pPr>
    </w:p>
    <w:p w14:paraId="226008CD" w14:textId="77777777" w:rsidR="0013616D" w:rsidRDefault="0013616D" w:rsidP="0013616D">
      <w:pPr>
        <w:pStyle w:val="Heading3"/>
      </w:pPr>
      <w:bookmarkStart w:id="1079" w:name="_Toc490837610"/>
      <w:bookmarkStart w:id="1080" w:name="_Toc491429865"/>
      <w:bookmarkStart w:id="1081" w:name="_Toc491430223"/>
      <w:bookmarkStart w:id="1082" w:name="_Toc491431095"/>
      <w:bookmarkStart w:id="1083" w:name="_Toc508200529"/>
      <w:r>
        <w:t>Aims</w:t>
      </w:r>
      <w:bookmarkEnd w:id="1079"/>
      <w:bookmarkEnd w:id="1080"/>
      <w:bookmarkEnd w:id="1081"/>
      <w:bookmarkEnd w:id="1082"/>
      <w:bookmarkEnd w:id="1083"/>
      <w:r>
        <w:t xml:space="preserve"> </w:t>
      </w:r>
    </w:p>
    <w:p w14:paraId="593E5FF0" w14:textId="01CCD2F2" w:rsidR="0013616D" w:rsidRDefault="0013616D" w:rsidP="00F734D5">
      <w:pPr>
        <w:pStyle w:val="ListParagraph"/>
        <w:numPr>
          <w:ilvl w:val="0"/>
          <w:numId w:val="33"/>
        </w:numPr>
        <w:ind w:left="426"/>
        <w:rPr>
          <w:noProof/>
        </w:rPr>
      </w:pPr>
      <w:r>
        <w:rPr>
          <w:noProof/>
        </w:rPr>
        <w:t>To measure erosion rates in terms of hydrology, bedload, suspended load and solute load from a constructed trial landform at the Ranger mine to assess effects of different surface treatments and vegetation establishment strategies.</w:t>
      </w:r>
    </w:p>
    <w:p w14:paraId="48F34E42" w14:textId="3BD51951" w:rsidR="0013616D" w:rsidRDefault="0013616D" w:rsidP="00F734D5">
      <w:pPr>
        <w:pStyle w:val="ListParagraph"/>
        <w:numPr>
          <w:ilvl w:val="0"/>
          <w:numId w:val="33"/>
        </w:numPr>
        <w:ind w:left="426"/>
        <w:rPr>
          <w:noProof/>
        </w:rPr>
      </w:pPr>
      <w:r>
        <w:rPr>
          <w:noProof/>
        </w:rPr>
        <w:t>To measure and determine infiltration rates on the trial landform.</w:t>
      </w:r>
    </w:p>
    <w:p w14:paraId="390E0C2C" w14:textId="5BCB451F" w:rsidR="0013616D" w:rsidRPr="002B0A47" w:rsidRDefault="0013616D" w:rsidP="00F734D5">
      <w:pPr>
        <w:pStyle w:val="ListParagraph"/>
        <w:numPr>
          <w:ilvl w:val="0"/>
          <w:numId w:val="33"/>
        </w:numPr>
        <w:ind w:left="426"/>
      </w:pPr>
      <w:r>
        <w:rPr>
          <w:noProof/>
        </w:rPr>
        <w:t>To provide data which may be used to validate the predictions  of long term landform evolution modelling of proposed landform designs.</w:t>
      </w:r>
    </w:p>
    <w:p w14:paraId="6AF5D7C9" w14:textId="77777777" w:rsidR="0013616D" w:rsidRDefault="0013616D" w:rsidP="0013616D">
      <w:pPr>
        <w:pStyle w:val="Heading3"/>
      </w:pPr>
      <w:bookmarkStart w:id="1084" w:name="_Toc490837611"/>
      <w:bookmarkStart w:id="1085" w:name="_Toc491429866"/>
      <w:bookmarkStart w:id="1086" w:name="_Toc491430224"/>
      <w:bookmarkStart w:id="1087" w:name="_Toc491431096"/>
      <w:bookmarkStart w:id="1088" w:name="_Toc508200530"/>
      <w:r>
        <w:t>Background</w:t>
      </w:r>
      <w:bookmarkEnd w:id="1084"/>
      <w:bookmarkEnd w:id="1085"/>
      <w:bookmarkEnd w:id="1086"/>
      <w:bookmarkEnd w:id="1087"/>
      <w:bookmarkEnd w:id="1088"/>
      <w:r>
        <w:t xml:space="preserve"> </w:t>
      </w:r>
    </w:p>
    <w:p w14:paraId="7464381F" w14:textId="77777777" w:rsidR="0013616D" w:rsidRDefault="0013616D" w:rsidP="0013616D">
      <w:pPr>
        <w:rPr>
          <w:noProof/>
        </w:rPr>
      </w:pPr>
      <w:r>
        <w:rPr>
          <w:noProof/>
        </w:rPr>
        <w:t>Construction of the trial landform was completed in early March 2009, and construction and instrumentation of erosion plots and planting of tube stock and direct seeding was completed by November 2009. The results from this project will provide quantitative data on runoff water quality bed load, suspended load and solute load yields. Data have been collected from the trial landform since the 2009-2010 wet season.</w:t>
      </w:r>
    </w:p>
    <w:p w14:paraId="43C9F213" w14:textId="77777777" w:rsidR="0013616D" w:rsidRDefault="0013616D" w:rsidP="0013616D">
      <w:r>
        <w:rPr>
          <w:noProof/>
        </w:rPr>
        <w:t>Rainfall, runoff and bedload data have been collected for seven wet seasons 2009–2010 to 2015–16 and data is currently being collected for 2016-17. The project was scaled back during the 2014/2015 wet season with only rainfall runoff and bedload collected during the 2014–2015, 2015–2016 and 2016–17 wet seasons.</w:t>
      </w:r>
    </w:p>
    <w:p w14:paraId="3558A3A3" w14:textId="77777777" w:rsidR="0013616D" w:rsidRDefault="0013616D" w:rsidP="0013616D">
      <w:pPr>
        <w:pStyle w:val="Heading3"/>
      </w:pPr>
      <w:bookmarkStart w:id="1089" w:name="_Toc490837612"/>
      <w:bookmarkStart w:id="1090" w:name="_Toc491429867"/>
      <w:bookmarkStart w:id="1091" w:name="_Toc491430225"/>
      <w:bookmarkStart w:id="1092" w:name="_Toc491431097"/>
      <w:bookmarkStart w:id="1093" w:name="_Toc508200531"/>
      <w:r>
        <w:t>Progress against plan</w:t>
      </w:r>
      <w:bookmarkEnd w:id="1089"/>
      <w:bookmarkEnd w:id="1090"/>
      <w:bookmarkEnd w:id="1091"/>
      <w:bookmarkEnd w:id="1092"/>
      <w:bookmarkEnd w:id="1093"/>
      <w:r>
        <w:t xml:space="preserve"> </w:t>
      </w:r>
    </w:p>
    <w:p w14:paraId="248A6ACD" w14:textId="070F4687" w:rsidR="0013616D" w:rsidRDefault="0013616D" w:rsidP="00F734D5">
      <w:pPr>
        <w:pStyle w:val="ListParagraph"/>
        <w:numPr>
          <w:ilvl w:val="0"/>
          <w:numId w:val="33"/>
        </w:numPr>
        <w:ind w:left="426"/>
        <w:rPr>
          <w:noProof/>
        </w:rPr>
      </w:pPr>
      <w:r>
        <w:rPr>
          <w:noProof/>
        </w:rPr>
        <w:t xml:space="preserve">Rainfall and runoff data have been cleaned, </w:t>
      </w:r>
      <w:r w:rsidR="006F5665">
        <w:rPr>
          <w:noProof/>
        </w:rPr>
        <w:t>quality assessed and checked,</w:t>
      </w:r>
      <w:r>
        <w:rPr>
          <w:noProof/>
        </w:rPr>
        <w:t xml:space="preserve"> and archived in Hydstra for all for plots for the wet season 2009–2010 to 2015–2016.</w:t>
      </w:r>
    </w:p>
    <w:p w14:paraId="6D2FF1FE" w14:textId="4A586515" w:rsidR="0013616D" w:rsidRDefault="0013616D" w:rsidP="00F734D5">
      <w:pPr>
        <w:pStyle w:val="ListParagraph"/>
        <w:numPr>
          <w:ilvl w:val="0"/>
          <w:numId w:val="33"/>
        </w:numPr>
        <w:ind w:left="426"/>
        <w:rPr>
          <w:noProof/>
        </w:rPr>
      </w:pPr>
      <w:r>
        <w:rPr>
          <w:noProof/>
        </w:rPr>
        <w:t xml:space="preserve">Bedload yields have been completed for all </w:t>
      </w:r>
      <w:r w:rsidR="006F5665">
        <w:rPr>
          <w:noProof/>
        </w:rPr>
        <w:t>four</w:t>
      </w:r>
      <w:r>
        <w:rPr>
          <w:noProof/>
        </w:rPr>
        <w:t xml:space="preserve"> plots for seven wet seasons (2009–2010 to 2015–2016) and bedload is being collected during the 2016–</w:t>
      </w:r>
      <w:r w:rsidR="006F5665">
        <w:rPr>
          <w:noProof/>
        </w:rPr>
        <w:t>2017 wet season.</w:t>
      </w:r>
    </w:p>
    <w:p w14:paraId="63638DF7" w14:textId="2638572C" w:rsidR="0013616D" w:rsidRDefault="0013616D" w:rsidP="00F734D5">
      <w:pPr>
        <w:pStyle w:val="ListParagraph"/>
        <w:numPr>
          <w:ilvl w:val="0"/>
          <w:numId w:val="33"/>
        </w:numPr>
        <w:ind w:left="426"/>
        <w:rPr>
          <w:noProof/>
        </w:rPr>
      </w:pPr>
      <w:r>
        <w:rPr>
          <w:noProof/>
        </w:rPr>
        <w:t xml:space="preserve">Continuous monitoring of EC, turbidity and stage has been done at each of the four plots over the five wet seasons (2009–2010 to 2013–2014), and these data will be used to derive total loads of suspended sediment and solutes. </w:t>
      </w:r>
    </w:p>
    <w:p w14:paraId="7D4A1DC2" w14:textId="5F026C94" w:rsidR="0013616D" w:rsidRDefault="0013616D" w:rsidP="00F734D5">
      <w:pPr>
        <w:pStyle w:val="ListParagraph"/>
        <w:numPr>
          <w:ilvl w:val="0"/>
          <w:numId w:val="33"/>
        </w:numPr>
        <w:ind w:left="426"/>
        <w:rPr>
          <w:noProof/>
        </w:rPr>
      </w:pPr>
      <w:r>
        <w:rPr>
          <w:noProof/>
        </w:rPr>
        <w:t>Chemical analysis was completed for selected runoff samples collected by turbidity and/or EC activated auto samplers during the first five wet seasons (2009–2010 to 2013–2014).</w:t>
      </w:r>
    </w:p>
    <w:p w14:paraId="1F64A44C" w14:textId="341F4974" w:rsidR="0013616D" w:rsidRDefault="0013616D" w:rsidP="00F734D5">
      <w:pPr>
        <w:pStyle w:val="ListParagraph"/>
        <w:numPr>
          <w:ilvl w:val="0"/>
          <w:numId w:val="33"/>
        </w:numPr>
        <w:ind w:left="426"/>
        <w:rPr>
          <w:noProof/>
        </w:rPr>
      </w:pPr>
      <w:r>
        <w:rPr>
          <w:noProof/>
        </w:rPr>
        <w:t xml:space="preserve">Particle size distribution was completed for samples of bedload, and selected sediment samples were analysed for metal content and radionuclide activity. </w:t>
      </w:r>
    </w:p>
    <w:p w14:paraId="72FFC528" w14:textId="74D3ACA5" w:rsidR="0013616D" w:rsidRDefault="0013616D" w:rsidP="00F734D5">
      <w:pPr>
        <w:pStyle w:val="ListParagraph"/>
        <w:numPr>
          <w:ilvl w:val="0"/>
          <w:numId w:val="33"/>
        </w:numPr>
        <w:ind w:left="426"/>
      </w:pPr>
      <w:r>
        <w:rPr>
          <w:noProof/>
        </w:rPr>
        <w:t>Particle size distribution has also been completed for the surface samples collected in 2009, 2012 and in 2014 and the earlier data have been reported in an internal report.</w:t>
      </w:r>
    </w:p>
    <w:p w14:paraId="593B8FA8" w14:textId="77777777" w:rsidR="0013616D" w:rsidRPr="009509CD" w:rsidRDefault="0013616D" w:rsidP="0013616D">
      <w:pPr>
        <w:pStyle w:val="Heading3"/>
      </w:pPr>
      <w:bookmarkStart w:id="1094" w:name="_Toc490837613"/>
      <w:bookmarkStart w:id="1095" w:name="_Toc491429868"/>
      <w:bookmarkStart w:id="1096" w:name="_Toc491430226"/>
      <w:bookmarkStart w:id="1097" w:name="_Toc491431098"/>
      <w:bookmarkStart w:id="1098" w:name="_Toc508200532"/>
      <w:r w:rsidRPr="00A85812">
        <w:t>Key findings</w:t>
      </w:r>
      <w:bookmarkEnd w:id="1094"/>
      <w:bookmarkEnd w:id="1095"/>
      <w:bookmarkEnd w:id="1096"/>
      <w:bookmarkEnd w:id="1097"/>
      <w:bookmarkEnd w:id="1098"/>
    </w:p>
    <w:p w14:paraId="5D03113F" w14:textId="0E98AAFA" w:rsidR="0013616D" w:rsidRDefault="0013616D" w:rsidP="00F734D5">
      <w:pPr>
        <w:pStyle w:val="ListParagraph"/>
        <w:numPr>
          <w:ilvl w:val="0"/>
          <w:numId w:val="33"/>
        </w:numPr>
        <w:ind w:left="426"/>
        <w:rPr>
          <w:noProof/>
        </w:rPr>
      </w:pPr>
      <w:r>
        <w:rPr>
          <w:noProof/>
        </w:rPr>
        <w:t xml:space="preserve">Bedload has been found to be declining in the </w:t>
      </w:r>
      <w:r w:rsidR="00A048C6">
        <w:rPr>
          <w:noProof/>
        </w:rPr>
        <w:t>eight</w:t>
      </w:r>
      <w:r>
        <w:rPr>
          <w:noProof/>
        </w:rPr>
        <w:t xml:space="preserve"> years since the trial landform was constructed. </w:t>
      </w:r>
    </w:p>
    <w:p w14:paraId="59B98955" w14:textId="77777777" w:rsidR="0013616D" w:rsidRDefault="0013616D" w:rsidP="00F734D5">
      <w:pPr>
        <w:pStyle w:val="ListParagraph"/>
        <w:numPr>
          <w:ilvl w:val="0"/>
          <w:numId w:val="33"/>
        </w:numPr>
        <w:ind w:left="426"/>
        <w:rPr>
          <w:noProof/>
        </w:rPr>
      </w:pPr>
      <w:r>
        <w:rPr>
          <w:noProof/>
        </w:rPr>
        <w:t xml:space="preserve">Suspended sediment has been analysed and in general appears to comprise less than 20% of the total load, although this is still being written up.  </w:t>
      </w:r>
    </w:p>
    <w:p w14:paraId="3DD66DDA" w14:textId="44CFC272" w:rsidR="0013616D" w:rsidRDefault="0013616D" w:rsidP="00F734D5">
      <w:pPr>
        <w:pStyle w:val="ListParagraph"/>
        <w:numPr>
          <w:ilvl w:val="0"/>
          <w:numId w:val="33"/>
        </w:numPr>
        <w:ind w:left="426"/>
        <w:rPr>
          <w:noProof/>
        </w:rPr>
      </w:pPr>
      <w:r>
        <w:rPr>
          <w:noProof/>
        </w:rPr>
        <w:t xml:space="preserve">Rainfall and runoff data have been processed for the </w:t>
      </w:r>
      <w:r w:rsidR="00A048C6">
        <w:rPr>
          <w:noProof/>
        </w:rPr>
        <w:t>eight</w:t>
      </w:r>
      <w:r>
        <w:rPr>
          <w:noProof/>
        </w:rPr>
        <w:t xml:space="preserve"> wet seasons. Rainfall on the trial landform is showing variations similar to Jabiru Airport although no rainfall intensity analysis has been undertaken to date. </w:t>
      </w:r>
    </w:p>
    <w:p w14:paraId="66411437" w14:textId="77777777" w:rsidR="0013616D" w:rsidRDefault="0013616D" w:rsidP="00F734D5">
      <w:pPr>
        <w:pStyle w:val="ListParagraph"/>
        <w:numPr>
          <w:ilvl w:val="0"/>
          <w:numId w:val="33"/>
        </w:numPr>
        <w:ind w:left="426"/>
        <w:rPr>
          <w:noProof/>
        </w:rPr>
      </w:pPr>
      <w:r>
        <w:rPr>
          <w:noProof/>
        </w:rPr>
        <w:t xml:space="preserve">High initial sediment loads with a subsequent rapid decline predicted by modelling from the trial landform are matched by the field results. </w:t>
      </w:r>
    </w:p>
    <w:p w14:paraId="69B181E1" w14:textId="77777777" w:rsidR="0013616D" w:rsidRDefault="0013616D" w:rsidP="0013616D">
      <w:pPr>
        <w:pStyle w:val="Heading3"/>
      </w:pPr>
      <w:bookmarkStart w:id="1099" w:name="_Toc490837614"/>
      <w:bookmarkStart w:id="1100" w:name="_Toc491429869"/>
      <w:bookmarkStart w:id="1101" w:name="_Toc491430227"/>
      <w:bookmarkStart w:id="1102" w:name="_Toc491431099"/>
      <w:bookmarkStart w:id="1103" w:name="_Toc508200533"/>
      <w:r>
        <w:t>Workplan for 2017–18</w:t>
      </w:r>
      <w:bookmarkEnd w:id="1099"/>
      <w:bookmarkEnd w:id="1100"/>
      <w:bookmarkEnd w:id="1101"/>
      <w:bookmarkEnd w:id="1102"/>
      <w:bookmarkEnd w:id="1103"/>
      <w:r>
        <w:t xml:space="preserve"> </w:t>
      </w:r>
    </w:p>
    <w:p w14:paraId="59D09743" w14:textId="556A3C13" w:rsidR="0013616D" w:rsidRDefault="0013616D" w:rsidP="00F734D5">
      <w:pPr>
        <w:pStyle w:val="ListParagraph"/>
        <w:numPr>
          <w:ilvl w:val="0"/>
          <w:numId w:val="20"/>
        </w:numPr>
        <w:ind w:left="426"/>
        <w:rPr>
          <w:noProof/>
        </w:rPr>
      </w:pPr>
      <w:r>
        <w:rPr>
          <w:noProof/>
        </w:rPr>
        <w:t xml:space="preserve">Finalise the suspended sediment turbidity relationship from the trial landform so that total loads leaving the erosion plots can be calculated. </w:t>
      </w:r>
    </w:p>
    <w:p w14:paraId="3247CF37" w14:textId="79DE366A" w:rsidR="0013616D" w:rsidRDefault="0013616D" w:rsidP="00F734D5">
      <w:pPr>
        <w:pStyle w:val="ListParagraph"/>
        <w:numPr>
          <w:ilvl w:val="0"/>
          <w:numId w:val="20"/>
        </w:numPr>
        <w:ind w:left="426"/>
        <w:rPr>
          <w:noProof/>
        </w:rPr>
      </w:pPr>
      <w:r>
        <w:rPr>
          <w:noProof/>
        </w:rPr>
        <w:t xml:space="preserve">Finalise and review Supervising Scientist Report </w:t>
      </w:r>
      <w:r w:rsidR="00A048C6">
        <w:rPr>
          <w:noProof/>
        </w:rPr>
        <w:t xml:space="preserve">in relation to </w:t>
      </w:r>
      <w:r w:rsidRPr="00A048C6">
        <w:rPr>
          <w:noProof/>
        </w:rPr>
        <w:t>the trial landform project.</w:t>
      </w:r>
    </w:p>
    <w:p w14:paraId="07E53DB6" w14:textId="6AE348CA" w:rsidR="0013616D" w:rsidRDefault="0013616D" w:rsidP="00F734D5">
      <w:pPr>
        <w:pStyle w:val="ListParagraph"/>
        <w:numPr>
          <w:ilvl w:val="0"/>
          <w:numId w:val="20"/>
        </w:numPr>
        <w:ind w:left="426"/>
        <w:rPr>
          <w:noProof/>
        </w:rPr>
      </w:pPr>
      <w:r>
        <w:rPr>
          <w:noProof/>
        </w:rPr>
        <w:t>Prepare a journal paper on the hydrology of the erosion plots on the trial landform.</w:t>
      </w:r>
    </w:p>
    <w:p w14:paraId="007D2299" w14:textId="41611D7D" w:rsidR="0013616D" w:rsidRDefault="0013616D" w:rsidP="00F734D5">
      <w:pPr>
        <w:pStyle w:val="ListParagraph"/>
        <w:numPr>
          <w:ilvl w:val="0"/>
          <w:numId w:val="20"/>
        </w:numPr>
        <w:ind w:left="426"/>
        <w:rPr>
          <w:noProof/>
        </w:rPr>
      </w:pPr>
      <w:r>
        <w:rPr>
          <w:noProof/>
        </w:rPr>
        <w:t xml:space="preserve">Monitor some of the erosion plots on the trial landform during the 2017–2018 wet season. </w:t>
      </w:r>
    </w:p>
    <w:p w14:paraId="5BA4F2E4" w14:textId="6D416FF9" w:rsidR="0013616D" w:rsidRPr="002B0A47" w:rsidRDefault="0013616D" w:rsidP="00F734D5">
      <w:pPr>
        <w:pStyle w:val="ListParagraph"/>
        <w:numPr>
          <w:ilvl w:val="0"/>
          <w:numId w:val="20"/>
        </w:numPr>
        <w:ind w:left="426"/>
      </w:pPr>
      <w:r>
        <w:rPr>
          <w:noProof/>
        </w:rPr>
        <w:t>Determine infiltration on the trial landform using the disc permeameter.</w:t>
      </w:r>
    </w:p>
    <w:p w14:paraId="6206EE38" w14:textId="77777777" w:rsidR="0013616D" w:rsidRDefault="0013616D" w:rsidP="0013616D">
      <w:pPr>
        <w:pStyle w:val="Heading3"/>
      </w:pPr>
      <w:bookmarkStart w:id="1104" w:name="_Toc490837615"/>
      <w:bookmarkStart w:id="1105" w:name="_Toc491429870"/>
      <w:bookmarkStart w:id="1106" w:name="_Toc491430228"/>
      <w:bookmarkStart w:id="1107" w:name="_Toc491431100"/>
      <w:bookmarkStart w:id="1108" w:name="_Toc508200534"/>
      <w:r>
        <w:t>Planned project outputs and associated outcomes</w:t>
      </w:r>
      <w:bookmarkEnd w:id="1104"/>
      <w:bookmarkEnd w:id="1105"/>
      <w:bookmarkEnd w:id="1106"/>
      <w:bookmarkEnd w:id="1107"/>
      <w:bookmarkEnd w:id="1108"/>
    </w:p>
    <w:p w14:paraId="3EF140CA" w14:textId="77777777" w:rsidR="00A048C6" w:rsidRDefault="0013616D" w:rsidP="0013616D">
      <w:pPr>
        <w:rPr>
          <w:noProof/>
        </w:rPr>
      </w:pPr>
      <w:r>
        <w:rPr>
          <w:noProof/>
        </w:rPr>
        <w:t>The prim</w:t>
      </w:r>
      <w:r w:rsidR="00A048C6">
        <w:rPr>
          <w:noProof/>
        </w:rPr>
        <w:t>ary outputs for the project are:</w:t>
      </w:r>
    </w:p>
    <w:p w14:paraId="3EEDB409" w14:textId="24A283DA" w:rsidR="0013616D" w:rsidRDefault="00A048C6" w:rsidP="00582DDC">
      <w:pPr>
        <w:pStyle w:val="ListParagraph"/>
        <w:numPr>
          <w:ilvl w:val="0"/>
          <w:numId w:val="64"/>
        </w:numPr>
        <w:tabs>
          <w:tab w:val="clear" w:pos="786"/>
        </w:tabs>
        <w:ind w:left="426"/>
        <w:rPr>
          <w:noProof/>
        </w:rPr>
      </w:pPr>
      <w:r>
        <w:rPr>
          <w:noProof/>
        </w:rPr>
        <w:t>T</w:t>
      </w:r>
      <w:r w:rsidR="0013616D">
        <w:rPr>
          <w:noProof/>
        </w:rPr>
        <w:t xml:space="preserve">o determine rainfall, runoff, solute, suspended sediment and bedload yields from the trial landform. </w:t>
      </w:r>
    </w:p>
    <w:p w14:paraId="09A91944" w14:textId="22834BBD" w:rsidR="00A048C6" w:rsidRDefault="0013616D" w:rsidP="00582DDC">
      <w:pPr>
        <w:pStyle w:val="ListParagraph"/>
        <w:numPr>
          <w:ilvl w:val="0"/>
          <w:numId w:val="64"/>
        </w:numPr>
        <w:tabs>
          <w:tab w:val="clear" w:pos="786"/>
        </w:tabs>
        <w:ind w:left="426"/>
        <w:rPr>
          <w:noProof/>
        </w:rPr>
      </w:pPr>
      <w:r>
        <w:rPr>
          <w:noProof/>
        </w:rPr>
        <w:t>Development of suspended-sediment turbidity relationships for the trial landform so that suspended-sediment losses can be indirectly monitored by continuous turbidity measurements</w:t>
      </w:r>
      <w:r w:rsidR="00A048C6">
        <w:rPr>
          <w:noProof/>
        </w:rPr>
        <w:t>.</w:t>
      </w:r>
    </w:p>
    <w:p w14:paraId="40208101" w14:textId="0D94DA31" w:rsidR="0013616D" w:rsidRDefault="00A048C6" w:rsidP="00582DDC">
      <w:pPr>
        <w:pStyle w:val="ListParagraph"/>
        <w:numPr>
          <w:ilvl w:val="0"/>
          <w:numId w:val="64"/>
        </w:numPr>
        <w:tabs>
          <w:tab w:val="clear" w:pos="786"/>
        </w:tabs>
        <w:ind w:left="426"/>
        <w:rPr>
          <w:noProof/>
        </w:rPr>
      </w:pPr>
      <w:r>
        <w:rPr>
          <w:noProof/>
        </w:rPr>
        <w:t>Use</w:t>
      </w:r>
      <w:r w:rsidR="0013616D">
        <w:rPr>
          <w:noProof/>
        </w:rPr>
        <w:t xml:space="preserve"> of these relationships to derive event-based and annual loads of suspended sediment.</w:t>
      </w:r>
    </w:p>
    <w:p w14:paraId="75BAD81C" w14:textId="77777777" w:rsidR="0013616D" w:rsidRDefault="0013616D" w:rsidP="0013616D">
      <w:r>
        <w:rPr>
          <w:noProof/>
        </w:rPr>
        <w:t>The outcomes of this project will be to determine rainfall, runoff, sediment and solute loads from the trial landform to assist with the validation of the CAESAR LEM. This will be used to assist with the development of the rehabilitated landform.</w:t>
      </w:r>
    </w:p>
    <w:p w14:paraId="1C01A355" w14:textId="77777777" w:rsidR="0013616D" w:rsidRDefault="0013616D" w:rsidP="0013616D">
      <w:pPr>
        <w:pStyle w:val="Heading3"/>
      </w:pPr>
      <w:bookmarkStart w:id="1109" w:name="_Toc490837616"/>
      <w:bookmarkStart w:id="1110" w:name="_Toc491429871"/>
      <w:bookmarkStart w:id="1111" w:name="_Toc491430229"/>
      <w:bookmarkStart w:id="1112" w:name="_Toc491431101"/>
      <w:bookmarkStart w:id="1113" w:name="_Toc508200535"/>
      <w:r>
        <w:t>Planned communication activities</w:t>
      </w:r>
      <w:bookmarkEnd w:id="1109"/>
      <w:bookmarkEnd w:id="1110"/>
      <w:bookmarkEnd w:id="1111"/>
      <w:bookmarkEnd w:id="1112"/>
      <w:bookmarkEnd w:id="1113"/>
    </w:p>
    <w:p w14:paraId="05E3C2C8" w14:textId="1D08E6B2" w:rsidR="0013616D" w:rsidRDefault="0013616D" w:rsidP="00F734D5">
      <w:pPr>
        <w:pStyle w:val="ListParagraph"/>
        <w:numPr>
          <w:ilvl w:val="0"/>
          <w:numId w:val="20"/>
        </w:numPr>
        <w:ind w:left="426"/>
        <w:rPr>
          <w:noProof/>
        </w:rPr>
      </w:pPr>
      <w:r>
        <w:rPr>
          <w:noProof/>
        </w:rPr>
        <w:t>Presentations and discussions with the Landform te</w:t>
      </w:r>
      <w:r w:rsidR="00A048C6">
        <w:rPr>
          <w:noProof/>
        </w:rPr>
        <w:t>chnical working group and ARRTC</w:t>
      </w:r>
      <w:r>
        <w:rPr>
          <w:noProof/>
        </w:rPr>
        <w:t xml:space="preserve"> </w:t>
      </w:r>
    </w:p>
    <w:p w14:paraId="1EAC7461" w14:textId="77777777" w:rsidR="00A048C6" w:rsidRDefault="0013616D" w:rsidP="00F734D5">
      <w:pPr>
        <w:pStyle w:val="ListParagraph"/>
        <w:numPr>
          <w:ilvl w:val="0"/>
          <w:numId w:val="20"/>
        </w:numPr>
        <w:ind w:left="426"/>
        <w:rPr>
          <w:noProof/>
        </w:rPr>
      </w:pPr>
      <w:r>
        <w:rPr>
          <w:noProof/>
        </w:rPr>
        <w:t>Journal publica</w:t>
      </w:r>
      <w:r w:rsidR="00A048C6">
        <w:rPr>
          <w:noProof/>
        </w:rPr>
        <w:t>tion</w:t>
      </w:r>
    </w:p>
    <w:p w14:paraId="0DB43067" w14:textId="58F95CBE" w:rsidR="0013616D" w:rsidRDefault="00A048C6" w:rsidP="00F734D5">
      <w:pPr>
        <w:pStyle w:val="ListParagraph"/>
        <w:numPr>
          <w:ilvl w:val="0"/>
          <w:numId w:val="20"/>
        </w:numPr>
        <w:ind w:left="426"/>
        <w:rPr>
          <w:noProof/>
        </w:rPr>
      </w:pPr>
      <w:r>
        <w:rPr>
          <w:noProof/>
        </w:rPr>
        <w:t>Supervising Scientist Report</w:t>
      </w:r>
    </w:p>
    <w:p w14:paraId="54B1864E" w14:textId="248E0A74" w:rsidR="0013616D" w:rsidRDefault="0013616D" w:rsidP="00F734D5">
      <w:pPr>
        <w:pStyle w:val="ListParagraph"/>
        <w:numPr>
          <w:ilvl w:val="0"/>
          <w:numId w:val="20"/>
        </w:numPr>
        <w:ind w:left="426"/>
      </w:pPr>
      <w:r>
        <w:rPr>
          <w:noProof/>
        </w:rPr>
        <w:t>Internal report</w:t>
      </w:r>
      <w:r w:rsidR="00A048C6">
        <w:rPr>
          <w:noProof/>
        </w:rPr>
        <w:t>s and annual research summaries</w:t>
      </w:r>
    </w:p>
    <w:p w14:paraId="397A4297" w14:textId="77777777" w:rsidR="0013616D" w:rsidRDefault="0013616D" w:rsidP="0013616D">
      <w:pPr>
        <w:pStyle w:val="Heading3"/>
      </w:pPr>
      <w:bookmarkStart w:id="1114" w:name="_Toc490837617"/>
      <w:bookmarkStart w:id="1115" w:name="_Toc491429872"/>
      <w:bookmarkStart w:id="1116" w:name="_Toc491430230"/>
      <w:bookmarkStart w:id="1117" w:name="_Toc491431102"/>
      <w:bookmarkStart w:id="1118" w:name="_Toc508200536"/>
      <w:r>
        <w:t>Project publications to date (if applicable)</w:t>
      </w:r>
      <w:bookmarkEnd w:id="1114"/>
      <w:bookmarkEnd w:id="1115"/>
      <w:bookmarkEnd w:id="1116"/>
      <w:bookmarkEnd w:id="1117"/>
      <w:bookmarkEnd w:id="1118"/>
    </w:p>
    <w:p w14:paraId="2259760C" w14:textId="0223B27A" w:rsidR="0013616D" w:rsidRDefault="0013616D" w:rsidP="00A048C6">
      <w:pPr>
        <w:pStyle w:val="referencelist1"/>
        <w:rPr>
          <w:noProof/>
        </w:rPr>
      </w:pPr>
      <w:r>
        <w:rPr>
          <w:noProof/>
        </w:rPr>
        <w:t>Hancock GR, JBC Lowry and M Saynor 2017. Surface armour and erosion – impacts on long-term landscape evolution. Land Degradation &amp; Development DOI: 10.1002/ldr.2738</w:t>
      </w:r>
      <w:r w:rsidR="00A048C6">
        <w:rPr>
          <w:noProof/>
        </w:rPr>
        <w:t>.</w:t>
      </w:r>
    </w:p>
    <w:p w14:paraId="5D126002" w14:textId="77777777" w:rsidR="0013616D" w:rsidRDefault="0013616D" w:rsidP="00A048C6">
      <w:pPr>
        <w:pStyle w:val="referencelist1"/>
        <w:rPr>
          <w:noProof/>
        </w:rPr>
      </w:pPr>
      <w:r>
        <w:rPr>
          <w:noProof/>
        </w:rPr>
        <w:t>Hancock GR, Lowry JBC &amp; Saynor MJ 2016. Early landscape evolution - a field and modelling assessment for a post-mining landform. Catena, 147, pp. 699-708.</w:t>
      </w:r>
    </w:p>
    <w:p w14:paraId="24FA08AA" w14:textId="77777777" w:rsidR="0013616D" w:rsidRDefault="0013616D" w:rsidP="00A048C6">
      <w:pPr>
        <w:pStyle w:val="referencelist1"/>
        <w:rPr>
          <w:noProof/>
        </w:rPr>
      </w:pPr>
      <w:r>
        <w:rPr>
          <w:noProof/>
        </w:rPr>
        <w:t>Saynor MJ &amp; Erskine WD 2016. Bed load losses from experimental plots on a rehabilitated uranium mine in northern Australia. In Proceedings of the Life-of-Mine 2016 Conference, 28-30 September, Brisbane Australia, The Australasian Institute of Mining and Metallurgy,  pp. 168-171.</w:t>
      </w:r>
    </w:p>
    <w:p w14:paraId="272B36BA" w14:textId="77777777" w:rsidR="0013616D" w:rsidRDefault="0013616D" w:rsidP="00A048C6">
      <w:pPr>
        <w:pStyle w:val="referencelist1"/>
        <w:rPr>
          <w:noProof/>
        </w:rPr>
      </w:pPr>
      <w:r>
        <w:rPr>
          <w:noProof/>
        </w:rPr>
        <w:t xml:space="preserve">Saynor M, Boyden J &amp; Erskine W 2016. Ranger Trial Landform: Hydrology – Rainfall &amp; runoff data for Erosion Plot 2: 2009 - 2014. Internal Report 632 Supervising Scientist, Darwin. Unpublished paper. </w:t>
      </w:r>
    </w:p>
    <w:p w14:paraId="3FDF56A9" w14:textId="77777777" w:rsidR="0013616D" w:rsidRDefault="0013616D" w:rsidP="00A048C6">
      <w:pPr>
        <w:pStyle w:val="referencelist1"/>
        <w:rPr>
          <w:noProof/>
        </w:rPr>
      </w:pPr>
      <w:r>
        <w:rPr>
          <w:noProof/>
        </w:rPr>
        <w:t xml:space="preserve">Boyden J, Saynor M &amp; Erskine W 2016. Ranger Trial Landform: Hydrology – Rainfall &amp; runoff data for Erosion Plot 1: 2009 - 2015. Internal Report 646 Supervising Scientist, Darwin. Unpublished paper. </w:t>
      </w:r>
    </w:p>
    <w:p w14:paraId="760C6A1B" w14:textId="77777777" w:rsidR="0013616D" w:rsidRDefault="0013616D" w:rsidP="00A048C6">
      <w:pPr>
        <w:pStyle w:val="referencelist1"/>
        <w:rPr>
          <w:noProof/>
        </w:rPr>
      </w:pPr>
      <w:r>
        <w:rPr>
          <w:noProof/>
        </w:rPr>
        <w:t>Lowry, J,</w:t>
      </w:r>
      <w:r>
        <w:rPr>
          <w:rFonts w:ascii="Times New Roman" w:hAnsi="Times New Roman"/>
          <w:noProof/>
        </w:rPr>
        <w:t> </w:t>
      </w:r>
      <w:r>
        <w:rPr>
          <w:noProof/>
        </w:rPr>
        <w:t>Saynor, M,</w:t>
      </w:r>
      <w:r>
        <w:rPr>
          <w:rFonts w:ascii="Times New Roman" w:hAnsi="Times New Roman"/>
          <w:noProof/>
        </w:rPr>
        <w:t> </w:t>
      </w:r>
      <w:r>
        <w:rPr>
          <w:noProof/>
        </w:rPr>
        <w:t>Erskine, W, Coulthard, T and Hancock, G, 2014. A multi-year assessment of landform evolution model predictions for a trial rehabilitated landform, in Proceedings: Life-of-Mine 2014, The Australasian Institute of Mining and Metallurgy, Melbourne.</w:t>
      </w:r>
    </w:p>
    <w:p w14:paraId="554F9068" w14:textId="77777777" w:rsidR="0013616D" w:rsidRDefault="0013616D" w:rsidP="00A048C6">
      <w:pPr>
        <w:pStyle w:val="referencelist1"/>
        <w:rPr>
          <w:noProof/>
        </w:rPr>
      </w:pPr>
      <w:r>
        <w:rPr>
          <w:noProof/>
        </w:rPr>
        <w:t>Saynor MJ, Lowry J, Erskine WD, Coulthard T, Hancock G, Jones D &amp; Lu P 2012. Assessing erosion and run-off performance of a trial rehabilitated mining landform. In Proceedings: Life-of-Mine 2012. Maximising Rehabilitation Outcomes, 10–12 July 2012, Brisbane, Qld, The Australasian Institute of Mining and Metallurgy, Carlton Victoria, 123–134.</w:t>
      </w:r>
    </w:p>
    <w:p w14:paraId="6863D6B2" w14:textId="77777777" w:rsidR="0013616D" w:rsidRDefault="0013616D" w:rsidP="00A048C6">
      <w:pPr>
        <w:pStyle w:val="referencelist1"/>
        <w:rPr>
          <w:noProof/>
        </w:rPr>
      </w:pPr>
      <w:r>
        <w:rPr>
          <w:noProof/>
        </w:rPr>
        <w:t>Saynor MJ &amp; Houghton R 2011. Ranger trial landform: Particle size of surface material samples in 2009 with additional observations in 2010. Internal Report 596, August, Supervising Scientist, Darwin.</w:t>
      </w:r>
    </w:p>
    <w:p w14:paraId="5930609A" w14:textId="77777777" w:rsidR="0013616D" w:rsidRDefault="0013616D" w:rsidP="0013616D">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186"/>
        <w:gridCol w:w="664"/>
        <w:gridCol w:w="1254"/>
      </w:tblGrid>
      <w:tr w:rsidR="0013616D" w:rsidRPr="00EA1428" w14:paraId="29B1B029"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2FF6CA0A" w14:textId="77777777" w:rsidR="0013616D" w:rsidRPr="00EA1428" w:rsidRDefault="0013616D" w:rsidP="0013616D">
            <w:pPr>
              <w:jc w:val="left"/>
              <w:rPr>
                <w:szCs w:val="22"/>
              </w:rPr>
            </w:pPr>
            <w:r w:rsidRPr="00EA1428">
              <w:rPr>
                <w:szCs w:val="22"/>
              </w:rPr>
              <w:t>Project details</w:t>
            </w:r>
          </w:p>
        </w:tc>
      </w:tr>
      <w:tr w:rsidR="0013616D" w:rsidRPr="00EA1428" w14:paraId="3FD41E59" w14:textId="77777777" w:rsidTr="0013616D">
        <w:tc>
          <w:tcPr>
            <w:tcW w:w="1985" w:type="dxa"/>
          </w:tcPr>
          <w:p w14:paraId="20BFD629" w14:textId="77777777" w:rsidR="0013616D" w:rsidRPr="00EA1428" w:rsidRDefault="0013616D" w:rsidP="0013616D">
            <w:pPr>
              <w:jc w:val="left"/>
              <w:rPr>
                <w:b/>
                <w:szCs w:val="22"/>
              </w:rPr>
            </w:pPr>
            <w:r w:rsidRPr="00EA1428">
              <w:rPr>
                <w:b/>
                <w:szCs w:val="22"/>
              </w:rPr>
              <w:t>Project title</w:t>
            </w:r>
          </w:p>
        </w:tc>
        <w:tc>
          <w:tcPr>
            <w:tcW w:w="6924" w:type="dxa"/>
            <w:gridSpan w:val="9"/>
          </w:tcPr>
          <w:p w14:paraId="7A879E62" w14:textId="77777777" w:rsidR="0013616D" w:rsidRPr="00EA1428" w:rsidRDefault="0013616D" w:rsidP="0013616D">
            <w:pPr>
              <w:jc w:val="left"/>
              <w:rPr>
                <w:szCs w:val="22"/>
              </w:rPr>
            </w:pPr>
            <w:r w:rsidRPr="00B56072">
              <w:rPr>
                <w:noProof/>
                <w:szCs w:val="22"/>
              </w:rPr>
              <w:t xml:space="preserve">Model </w:t>
            </w:r>
            <w:r>
              <w:rPr>
                <w:noProof/>
                <w:szCs w:val="22"/>
              </w:rPr>
              <w:t xml:space="preserve">the </w:t>
            </w:r>
            <w:r w:rsidRPr="00B56072">
              <w:rPr>
                <w:noProof/>
                <w:szCs w:val="22"/>
              </w:rPr>
              <w:t>geomorphic stability of pre-mine landform for up to 10,000 years</w:t>
            </w:r>
          </w:p>
        </w:tc>
      </w:tr>
      <w:tr w:rsidR="0013616D" w:rsidRPr="00EA1428" w14:paraId="18E8EF4B" w14:textId="77777777" w:rsidTr="0013616D">
        <w:tc>
          <w:tcPr>
            <w:tcW w:w="1985" w:type="dxa"/>
          </w:tcPr>
          <w:p w14:paraId="479D02D7"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6D82C905"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4D66B9A1" w14:textId="77777777" w:rsidR="0013616D" w:rsidRPr="00EA1428" w:rsidRDefault="0013616D" w:rsidP="0013616D">
            <w:pPr>
              <w:jc w:val="left"/>
              <w:rPr>
                <w:b/>
                <w:szCs w:val="22"/>
              </w:rPr>
            </w:pPr>
            <w:r w:rsidRPr="00EA1428">
              <w:rPr>
                <w:b/>
                <w:szCs w:val="22"/>
              </w:rPr>
              <w:t>Site</w:t>
            </w:r>
          </w:p>
        </w:tc>
        <w:tc>
          <w:tcPr>
            <w:tcW w:w="2104" w:type="dxa"/>
            <w:gridSpan w:val="3"/>
          </w:tcPr>
          <w:p w14:paraId="78EC3638" w14:textId="77777777" w:rsidR="0013616D" w:rsidRPr="00EA1428" w:rsidRDefault="0013616D" w:rsidP="0013616D">
            <w:pPr>
              <w:jc w:val="left"/>
              <w:rPr>
                <w:szCs w:val="22"/>
              </w:rPr>
            </w:pPr>
            <w:r w:rsidRPr="00B56072">
              <w:rPr>
                <w:noProof/>
                <w:szCs w:val="22"/>
              </w:rPr>
              <w:t>Ranger</w:t>
            </w:r>
          </w:p>
        </w:tc>
      </w:tr>
      <w:tr w:rsidR="0013616D" w:rsidRPr="00EA1428" w14:paraId="30B2A466" w14:textId="77777777" w:rsidTr="0013616D">
        <w:tc>
          <w:tcPr>
            <w:tcW w:w="1985" w:type="dxa"/>
          </w:tcPr>
          <w:p w14:paraId="3B30C7EB"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59725AA3"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130BF802" w14:textId="77777777" w:rsidR="0013616D" w:rsidRPr="00325597" w:rsidRDefault="0013616D" w:rsidP="0013616D">
            <w:pPr>
              <w:jc w:val="left"/>
              <w:rPr>
                <w:b/>
                <w:szCs w:val="22"/>
              </w:rPr>
            </w:pPr>
            <w:r w:rsidRPr="00325597">
              <w:rPr>
                <w:b/>
                <w:szCs w:val="22"/>
              </w:rPr>
              <w:t>Project status</w:t>
            </w:r>
          </w:p>
        </w:tc>
        <w:tc>
          <w:tcPr>
            <w:tcW w:w="2104" w:type="dxa"/>
            <w:gridSpan w:val="3"/>
          </w:tcPr>
          <w:p w14:paraId="4D362191" w14:textId="77777777" w:rsidR="0013616D" w:rsidRPr="00EA1428" w:rsidRDefault="0013616D" w:rsidP="0013616D">
            <w:pPr>
              <w:jc w:val="left"/>
              <w:rPr>
                <w:szCs w:val="22"/>
              </w:rPr>
            </w:pPr>
            <w:r w:rsidRPr="00B56072">
              <w:rPr>
                <w:noProof/>
                <w:szCs w:val="22"/>
              </w:rPr>
              <w:t>Active</w:t>
            </w:r>
          </w:p>
        </w:tc>
      </w:tr>
      <w:tr w:rsidR="0013616D" w:rsidRPr="00EA1428" w14:paraId="2A442647" w14:textId="77777777" w:rsidTr="0013616D">
        <w:tc>
          <w:tcPr>
            <w:tcW w:w="1985" w:type="dxa"/>
          </w:tcPr>
          <w:p w14:paraId="5059A609"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A437DF7" w14:textId="77777777" w:rsidR="0013616D" w:rsidRPr="00EA1428" w:rsidRDefault="0013616D" w:rsidP="0013616D">
            <w:pPr>
              <w:jc w:val="left"/>
              <w:rPr>
                <w:szCs w:val="22"/>
              </w:rPr>
            </w:pPr>
            <w:r w:rsidRPr="00B56072">
              <w:rPr>
                <w:noProof/>
                <w:szCs w:val="22"/>
              </w:rPr>
              <w:t>Calibration of landform evolution model for different surfaces, i.e. pre- and post-mine</w:t>
            </w:r>
          </w:p>
        </w:tc>
      </w:tr>
      <w:tr w:rsidR="0013616D" w:rsidRPr="00EA1428" w14:paraId="50E17361" w14:textId="77777777" w:rsidTr="0013616D">
        <w:trPr>
          <w:trHeight w:val="450"/>
        </w:trPr>
        <w:tc>
          <w:tcPr>
            <w:tcW w:w="1985" w:type="dxa"/>
            <w:vMerge w:val="restart"/>
          </w:tcPr>
          <w:p w14:paraId="137D3874"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45EB78A1" w14:textId="77777777" w:rsidR="0013616D" w:rsidRPr="009509CD" w:rsidRDefault="0013616D" w:rsidP="0013616D">
            <w:pPr>
              <w:jc w:val="left"/>
              <w:rPr>
                <w:szCs w:val="22"/>
              </w:rPr>
            </w:pPr>
            <w:r w:rsidRPr="00B56072">
              <w:rPr>
                <w:noProof/>
                <w:szCs w:val="22"/>
              </w:rPr>
              <w:t>Landform</w:t>
            </w:r>
          </w:p>
        </w:tc>
        <w:tc>
          <w:tcPr>
            <w:tcW w:w="1263" w:type="dxa"/>
            <w:vMerge w:val="restart"/>
            <w:tcBorders>
              <w:left w:val="single" w:sz="4" w:space="0" w:color="auto"/>
            </w:tcBorders>
            <w:vAlign w:val="center"/>
          </w:tcPr>
          <w:p w14:paraId="757FA50E"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3CEC11DB"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4775DD7E" w14:textId="77777777" w:rsidR="0013616D" w:rsidRPr="009509CD" w:rsidRDefault="0013616D" w:rsidP="0013616D">
            <w:pPr>
              <w:jc w:val="left"/>
              <w:rPr>
                <w:szCs w:val="22"/>
              </w:rPr>
            </w:pPr>
            <w:r w:rsidRPr="00B56072">
              <w:rPr>
                <w:noProof/>
                <w:szCs w:val="22"/>
              </w:rPr>
              <w:t>3</w:t>
            </w:r>
          </w:p>
        </w:tc>
        <w:tc>
          <w:tcPr>
            <w:tcW w:w="864" w:type="dxa"/>
            <w:gridSpan w:val="3"/>
            <w:tcBorders>
              <w:bottom w:val="dotted" w:sz="4" w:space="0" w:color="auto"/>
            </w:tcBorders>
          </w:tcPr>
          <w:p w14:paraId="0FBF09F0"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2EECE387" w14:textId="77777777" w:rsidR="0013616D" w:rsidRPr="009509CD" w:rsidRDefault="0013616D" w:rsidP="0013616D">
            <w:pPr>
              <w:jc w:val="left"/>
              <w:rPr>
                <w:szCs w:val="22"/>
              </w:rPr>
            </w:pPr>
            <w:r w:rsidRPr="00B56072">
              <w:rPr>
                <w:noProof/>
                <w:szCs w:val="22"/>
              </w:rPr>
              <w:t>1/ongoing</w:t>
            </w:r>
          </w:p>
        </w:tc>
      </w:tr>
      <w:tr w:rsidR="0013616D" w:rsidRPr="00EA1428" w14:paraId="0B9F6B7C" w14:textId="77777777" w:rsidTr="0013616D">
        <w:trPr>
          <w:trHeight w:val="450"/>
        </w:trPr>
        <w:tc>
          <w:tcPr>
            <w:tcW w:w="1985" w:type="dxa"/>
            <w:vMerge/>
          </w:tcPr>
          <w:p w14:paraId="7414390F" w14:textId="77777777" w:rsidR="0013616D" w:rsidRDefault="0013616D" w:rsidP="0013616D">
            <w:pPr>
              <w:jc w:val="left"/>
              <w:rPr>
                <w:b/>
                <w:szCs w:val="22"/>
              </w:rPr>
            </w:pPr>
          </w:p>
        </w:tc>
        <w:tc>
          <w:tcPr>
            <w:tcW w:w="1701" w:type="dxa"/>
            <w:vMerge/>
            <w:tcBorders>
              <w:right w:val="single" w:sz="4" w:space="0" w:color="auto"/>
            </w:tcBorders>
          </w:tcPr>
          <w:p w14:paraId="46DDF912" w14:textId="77777777" w:rsidR="0013616D" w:rsidRDefault="0013616D" w:rsidP="0013616D">
            <w:pPr>
              <w:jc w:val="left"/>
              <w:rPr>
                <w:szCs w:val="22"/>
              </w:rPr>
            </w:pPr>
          </w:p>
        </w:tc>
        <w:tc>
          <w:tcPr>
            <w:tcW w:w="1263" w:type="dxa"/>
            <w:vMerge/>
            <w:tcBorders>
              <w:left w:val="single" w:sz="4" w:space="0" w:color="auto"/>
            </w:tcBorders>
          </w:tcPr>
          <w:p w14:paraId="4CA914DC" w14:textId="77777777" w:rsidR="0013616D" w:rsidRPr="00EA1428" w:rsidRDefault="0013616D" w:rsidP="0013616D">
            <w:pPr>
              <w:jc w:val="left"/>
              <w:rPr>
                <w:b/>
                <w:szCs w:val="22"/>
              </w:rPr>
            </w:pPr>
          </w:p>
        </w:tc>
        <w:tc>
          <w:tcPr>
            <w:tcW w:w="1417" w:type="dxa"/>
            <w:gridSpan w:val="2"/>
            <w:tcBorders>
              <w:top w:val="dotted" w:sz="4" w:space="0" w:color="auto"/>
            </w:tcBorders>
          </w:tcPr>
          <w:p w14:paraId="0D92164A"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386DCA9B" w14:textId="77777777" w:rsidR="0013616D" w:rsidRPr="00F836CD" w:rsidRDefault="0013616D" w:rsidP="0013616D">
            <w:pPr>
              <w:jc w:val="left"/>
              <w:rPr>
                <w:szCs w:val="22"/>
              </w:rPr>
            </w:pPr>
            <w:r w:rsidRPr="00B56072">
              <w:rPr>
                <w:noProof/>
                <w:szCs w:val="22"/>
              </w:rPr>
              <w:t>3</w:t>
            </w:r>
          </w:p>
        </w:tc>
        <w:tc>
          <w:tcPr>
            <w:tcW w:w="864" w:type="dxa"/>
            <w:gridSpan w:val="3"/>
            <w:tcBorders>
              <w:top w:val="dotted" w:sz="4" w:space="0" w:color="auto"/>
            </w:tcBorders>
          </w:tcPr>
          <w:p w14:paraId="67027F36"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65D731D3" w14:textId="77777777" w:rsidR="0013616D" w:rsidRPr="00F836CD" w:rsidRDefault="0013616D" w:rsidP="0013616D">
            <w:pPr>
              <w:jc w:val="left"/>
              <w:rPr>
                <w:szCs w:val="22"/>
              </w:rPr>
            </w:pPr>
            <w:r w:rsidRPr="00B56072">
              <w:rPr>
                <w:noProof/>
                <w:szCs w:val="22"/>
              </w:rPr>
              <w:t>A</w:t>
            </w:r>
          </w:p>
        </w:tc>
      </w:tr>
      <w:tr w:rsidR="0013616D" w:rsidRPr="00EA1428" w14:paraId="33025438" w14:textId="77777777" w:rsidTr="0013616D">
        <w:tc>
          <w:tcPr>
            <w:tcW w:w="1985" w:type="dxa"/>
            <w:vMerge w:val="restart"/>
          </w:tcPr>
          <w:p w14:paraId="7DEB22E0"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40A5D95F" w14:textId="77777777" w:rsidR="0013616D" w:rsidRPr="00EA1428" w:rsidRDefault="0013616D" w:rsidP="0013616D">
            <w:pPr>
              <w:jc w:val="left"/>
              <w:rPr>
                <w:szCs w:val="22"/>
              </w:rPr>
            </w:pPr>
            <w:r w:rsidRPr="00B56072">
              <w:rPr>
                <w:noProof/>
                <w:szCs w:val="22"/>
              </w:rPr>
              <w:t>RES-2015-017</w:t>
            </w:r>
          </w:p>
        </w:tc>
        <w:tc>
          <w:tcPr>
            <w:tcW w:w="3305" w:type="dxa"/>
            <w:gridSpan w:val="6"/>
            <w:tcBorders>
              <w:left w:val="single" w:sz="4" w:space="0" w:color="auto"/>
              <w:bottom w:val="dotted" w:sz="4" w:space="0" w:color="auto"/>
            </w:tcBorders>
          </w:tcPr>
          <w:p w14:paraId="3590DDDD" w14:textId="77777777" w:rsidR="0013616D" w:rsidRPr="00EA1428" w:rsidRDefault="0013616D" w:rsidP="0013616D">
            <w:pPr>
              <w:jc w:val="left"/>
              <w:rPr>
                <w:b/>
                <w:szCs w:val="22"/>
              </w:rPr>
            </w:pPr>
            <w:r>
              <w:rPr>
                <w:b/>
                <w:szCs w:val="22"/>
              </w:rPr>
              <w:t>Project c</w:t>
            </w:r>
            <w:r w:rsidRPr="00EA1428">
              <w:rPr>
                <w:b/>
                <w:szCs w:val="22"/>
              </w:rPr>
              <w:t>ommencement date</w:t>
            </w:r>
          </w:p>
        </w:tc>
        <w:tc>
          <w:tcPr>
            <w:tcW w:w="1918" w:type="dxa"/>
            <w:gridSpan w:val="2"/>
            <w:tcBorders>
              <w:bottom w:val="dotted" w:sz="4" w:space="0" w:color="auto"/>
            </w:tcBorders>
          </w:tcPr>
          <w:p w14:paraId="119C44A6" w14:textId="77777777" w:rsidR="0013616D" w:rsidRPr="00EA1428" w:rsidRDefault="0013616D" w:rsidP="0013616D">
            <w:pPr>
              <w:jc w:val="left"/>
              <w:rPr>
                <w:szCs w:val="22"/>
              </w:rPr>
            </w:pPr>
            <w:r>
              <w:rPr>
                <w:noProof/>
                <w:szCs w:val="22"/>
              </w:rPr>
              <w:t>1/7</w:t>
            </w:r>
            <w:r w:rsidRPr="00B56072">
              <w:rPr>
                <w:noProof/>
                <w:szCs w:val="22"/>
              </w:rPr>
              <w:t>/2015</w:t>
            </w:r>
          </w:p>
        </w:tc>
      </w:tr>
      <w:tr w:rsidR="0013616D" w:rsidRPr="00EA1428" w14:paraId="35B51586" w14:textId="77777777" w:rsidTr="0013616D">
        <w:tc>
          <w:tcPr>
            <w:tcW w:w="1985" w:type="dxa"/>
            <w:vMerge/>
            <w:tcBorders>
              <w:bottom w:val="dotted" w:sz="4" w:space="0" w:color="auto"/>
            </w:tcBorders>
          </w:tcPr>
          <w:p w14:paraId="7B65BFDB"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97E3AC2" w14:textId="77777777" w:rsidR="0013616D" w:rsidRPr="00EA1428" w:rsidRDefault="0013616D" w:rsidP="0013616D">
            <w:pPr>
              <w:jc w:val="left"/>
              <w:rPr>
                <w:szCs w:val="22"/>
              </w:rPr>
            </w:pPr>
          </w:p>
        </w:tc>
        <w:tc>
          <w:tcPr>
            <w:tcW w:w="3305" w:type="dxa"/>
            <w:gridSpan w:val="6"/>
            <w:tcBorders>
              <w:top w:val="dotted" w:sz="4" w:space="0" w:color="auto"/>
              <w:left w:val="single" w:sz="4" w:space="0" w:color="auto"/>
              <w:bottom w:val="dotted" w:sz="4" w:space="0" w:color="auto"/>
            </w:tcBorders>
          </w:tcPr>
          <w:p w14:paraId="4AA0E43D" w14:textId="77777777" w:rsidR="0013616D" w:rsidRPr="00EA1428" w:rsidRDefault="0013616D" w:rsidP="0013616D">
            <w:pPr>
              <w:jc w:val="left"/>
              <w:rPr>
                <w:b/>
                <w:szCs w:val="22"/>
              </w:rPr>
            </w:pPr>
            <w:r w:rsidRPr="00EA1428">
              <w:rPr>
                <w:b/>
                <w:szCs w:val="22"/>
              </w:rPr>
              <w:t>Estimated completion date</w:t>
            </w:r>
          </w:p>
        </w:tc>
        <w:tc>
          <w:tcPr>
            <w:tcW w:w="1918" w:type="dxa"/>
            <w:gridSpan w:val="2"/>
            <w:tcBorders>
              <w:top w:val="dotted" w:sz="4" w:space="0" w:color="auto"/>
              <w:bottom w:val="dotted" w:sz="4" w:space="0" w:color="auto"/>
            </w:tcBorders>
          </w:tcPr>
          <w:p w14:paraId="1960E81B" w14:textId="77777777" w:rsidR="0013616D" w:rsidRPr="00EA1428" w:rsidRDefault="0013616D" w:rsidP="0013616D">
            <w:pPr>
              <w:jc w:val="left"/>
              <w:rPr>
                <w:szCs w:val="22"/>
              </w:rPr>
            </w:pPr>
            <w:r>
              <w:rPr>
                <w:noProof/>
                <w:szCs w:val="22"/>
              </w:rPr>
              <w:t>1/12</w:t>
            </w:r>
            <w:r w:rsidRPr="00B56072">
              <w:rPr>
                <w:noProof/>
                <w:szCs w:val="22"/>
              </w:rPr>
              <w:t>/201</w:t>
            </w:r>
            <w:r>
              <w:rPr>
                <w:noProof/>
                <w:szCs w:val="22"/>
              </w:rPr>
              <w:t>7</w:t>
            </w:r>
          </w:p>
        </w:tc>
      </w:tr>
      <w:tr w:rsidR="0013616D" w:rsidRPr="00EA1428" w14:paraId="2E1761B4" w14:textId="77777777" w:rsidTr="0013616D">
        <w:tc>
          <w:tcPr>
            <w:tcW w:w="1985" w:type="dxa"/>
            <w:tcBorders>
              <w:top w:val="dotted" w:sz="4" w:space="0" w:color="auto"/>
              <w:bottom w:val="dotted" w:sz="4" w:space="0" w:color="auto"/>
            </w:tcBorders>
          </w:tcPr>
          <w:p w14:paraId="7F07749E"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5C11C16A" w14:textId="77777777" w:rsidR="0013616D" w:rsidRPr="00EA1428" w:rsidRDefault="0013616D" w:rsidP="0013616D">
            <w:pPr>
              <w:jc w:val="left"/>
              <w:rPr>
                <w:szCs w:val="22"/>
              </w:rPr>
            </w:pPr>
            <w:r w:rsidRPr="00B56072">
              <w:rPr>
                <w:noProof/>
                <w:szCs w:val="22"/>
              </w:rPr>
              <w:t>6</w:t>
            </w:r>
          </w:p>
        </w:tc>
        <w:tc>
          <w:tcPr>
            <w:tcW w:w="3305" w:type="dxa"/>
            <w:gridSpan w:val="6"/>
            <w:tcBorders>
              <w:top w:val="dotted" w:sz="4" w:space="0" w:color="auto"/>
              <w:left w:val="single" w:sz="4" w:space="0" w:color="auto"/>
              <w:bottom w:val="dotted" w:sz="4" w:space="0" w:color="auto"/>
            </w:tcBorders>
          </w:tcPr>
          <w:p w14:paraId="3035EEA1" w14:textId="77777777" w:rsidR="0013616D" w:rsidRPr="009509CD" w:rsidRDefault="0013616D" w:rsidP="0013616D">
            <w:pPr>
              <w:jc w:val="left"/>
              <w:rPr>
                <w:b/>
                <w:szCs w:val="22"/>
              </w:rPr>
            </w:pPr>
            <w:r w:rsidRPr="00EA1428">
              <w:rPr>
                <w:b/>
                <w:szCs w:val="22"/>
              </w:rPr>
              <w:t>Date required</w:t>
            </w:r>
          </w:p>
        </w:tc>
        <w:tc>
          <w:tcPr>
            <w:tcW w:w="1918" w:type="dxa"/>
            <w:gridSpan w:val="2"/>
            <w:tcBorders>
              <w:top w:val="dotted" w:sz="4" w:space="0" w:color="auto"/>
              <w:bottom w:val="dotted" w:sz="4" w:space="0" w:color="auto"/>
            </w:tcBorders>
          </w:tcPr>
          <w:p w14:paraId="20105847" w14:textId="77777777" w:rsidR="0013616D" w:rsidRPr="00EA1428" w:rsidRDefault="0013616D" w:rsidP="0013616D">
            <w:pPr>
              <w:jc w:val="left"/>
              <w:rPr>
                <w:szCs w:val="22"/>
              </w:rPr>
            </w:pPr>
            <w:r>
              <w:rPr>
                <w:noProof/>
                <w:szCs w:val="22"/>
              </w:rPr>
              <w:t>1/12</w:t>
            </w:r>
            <w:r w:rsidRPr="00B56072">
              <w:rPr>
                <w:noProof/>
                <w:szCs w:val="22"/>
              </w:rPr>
              <w:t>/2017</w:t>
            </w:r>
          </w:p>
        </w:tc>
      </w:tr>
      <w:tr w:rsidR="0013616D" w:rsidRPr="00EA1428" w14:paraId="1F514EDF" w14:textId="77777777" w:rsidTr="0013616D">
        <w:tc>
          <w:tcPr>
            <w:tcW w:w="1985" w:type="dxa"/>
            <w:tcBorders>
              <w:top w:val="dotted" w:sz="4" w:space="0" w:color="auto"/>
              <w:bottom w:val="dotted" w:sz="4" w:space="0" w:color="auto"/>
            </w:tcBorders>
          </w:tcPr>
          <w:p w14:paraId="520BFBEC"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30CC7C27" w14:textId="77777777" w:rsidR="0013616D" w:rsidRPr="00EA1428" w:rsidRDefault="0013616D" w:rsidP="0013616D">
            <w:pPr>
              <w:jc w:val="left"/>
              <w:rPr>
                <w:szCs w:val="22"/>
              </w:rPr>
            </w:pPr>
            <w:r w:rsidRPr="00B56072">
              <w:rPr>
                <w:noProof/>
                <w:szCs w:val="22"/>
              </w:rPr>
              <w:t>Collaboration</w:t>
            </w:r>
          </w:p>
        </w:tc>
        <w:tc>
          <w:tcPr>
            <w:tcW w:w="3305" w:type="dxa"/>
            <w:gridSpan w:val="6"/>
            <w:tcBorders>
              <w:top w:val="dotted" w:sz="4" w:space="0" w:color="auto"/>
              <w:left w:val="single" w:sz="4" w:space="0" w:color="auto"/>
              <w:bottom w:val="dotted" w:sz="4" w:space="0" w:color="auto"/>
            </w:tcBorders>
          </w:tcPr>
          <w:p w14:paraId="2FC3C1D4" w14:textId="77777777" w:rsidR="0013616D" w:rsidRPr="009509CD" w:rsidRDefault="0013616D" w:rsidP="0013616D">
            <w:pPr>
              <w:jc w:val="left"/>
              <w:rPr>
                <w:b/>
                <w:szCs w:val="22"/>
              </w:rPr>
            </w:pPr>
            <w:r w:rsidRPr="009509CD">
              <w:rPr>
                <w:b/>
                <w:szCs w:val="22"/>
              </w:rPr>
              <w:t>Actual completion date</w:t>
            </w:r>
          </w:p>
        </w:tc>
        <w:tc>
          <w:tcPr>
            <w:tcW w:w="1918" w:type="dxa"/>
            <w:gridSpan w:val="2"/>
            <w:tcBorders>
              <w:top w:val="dotted" w:sz="4" w:space="0" w:color="auto"/>
              <w:bottom w:val="dotted" w:sz="4" w:space="0" w:color="auto"/>
            </w:tcBorders>
          </w:tcPr>
          <w:p w14:paraId="03EFBDCF" w14:textId="77777777" w:rsidR="0013616D" w:rsidRPr="00EA1428" w:rsidRDefault="0013616D" w:rsidP="0013616D">
            <w:pPr>
              <w:jc w:val="left"/>
              <w:rPr>
                <w:szCs w:val="22"/>
              </w:rPr>
            </w:pPr>
            <w:r>
              <w:rPr>
                <w:szCs w:val="22"/>
              </w:rPr>
              <w:t>N/A</w:t>
            </w:r>
          </w:p>
        </w:tc>
      </w:tr>
      <w:tr w:rsidR="0013616D" w:rsidRPr="00EA1428" w14:paraId="73C0D4A5" w14:textId="77777777" w:rsidTr="0013616D">
        <w:trPr>
          <w:trHeight w:val="281"/>
        </w:trPr>
        <w:tc>
          <w:tcPr>
            <w:tcW w:w="1985" w:type="dxa"/>
            <w:tcBorders>
              <w:top w:val="dotted" w:sz="4" w:space="0" w:color="auto"/>
              <w:bottom w:val="dotted" w:sz="4" w:space="0" w:color="auto"/>
              <w:right w:val="nil"/>
            </w:tcBorders>
          </w:tcPr>
          <w:p w14:paraId="0D4B7BFC"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23E02427" w14:textId="77777777" w:rsidR="0013616D" w:rsidRPr="00EA1428" w:rsidRDefault="0013616D" w:rsidP="0013616D">
            <w:pPr>
              <w:jc w:val="left"/>
              <w:rPr>
                <w:szCs w:val="22"/>
              </w:rPr>
            </w:pPr>
            <w:r w:rsidRPr="00B56072">
              <w:rPr>
                <w:noProof/>
                <w:szCs w:val="22"/>
              </w:rPr>
              <w:t>R&amp;L</w:t>
            </w:r>
          </w:p>
        </w:tc>
        <w:tc>
          <w:tcPr>
            <w:tcW w:w="3305" w:type="dxa"/>
            <w:gridSpan w:val="6"/>
            <w:vMerge w:val="restart"/>
            <w:tcBorders>
              <w:top w:val="dotted" w:sz="4" w:space="0" w:color="auto"/>
              <w:left w:val="single" w:sz="4" w:space="0" w:color="auto"/>
            </w:tcBorders>
          </w:tcPr>
          <w:p w14:paraId="68D7A915" w14:textId="77777777" w:rsidR="0013616D" w:rsidRPr="00EA1428" w:rsidRDefault="0013616D" w:rsidP="0013616D">
            <w:pPr>
              <w:jc w:val="left"/>
              <w:rPr>
                <w:b/>
                <w:szCs w:val="22"/>
              </w:rPr>
            </w:pPr>
            <w:r>
              <w:rPr>
                <w:b/>
                <w:szCs w:val="22"/>
              </w:rPr>
              <w:t>Reason for project delay (where applicable)</w:t>
            </w:r>
          </w:p>
        </w:tc>
        <w:tc>
          <w:tcPr>
            <w:tcW w:w="1918" w:type="dxa"/>
            <w:gridSpan w:val="2"/>
            <w:vMerge w:val="restart"/>
            <w:tcBorders>
              <w:top w:val="dotted" w:sz="4" w:space="0" w:color="auto"/>
            </w:tcBorders>
          </w:tcPr>
          <w:p w14:paraId="347E7E52" w14:textId="77777777" w:rsidR="0013616D" w:rsidRPr="00EA1428" w:rsidRDefault="0013616D" w:rsidP="0013616D">
            <w:pPr>
              <w:jc w:val="left"/>
              <w:rPr>
                <w:szCs w:val="22"/>
              </w:rPr>
            </w:pPr>
            <w:r>
              <w:rPr>
                <w:noProof/>
                <w:szCs w:val="22"/>
              </w:rPr>
              <w:t>Collaborator from CDU left, providing first draft only. Additional modelling simulations were required to complete the work.</w:t>
            </w:r>
          </w:p>
        </w:tc>
      </w:tr>
      <w:tr w:rsidR="0013616D" w:rsidRPr="00EA1428" w14:paraId="35B9AD66" w14:textId="77777777" w:rsidTr="0013616D">
        <w:trPr>
          <w:trHeight w:val="140"/>
        </w:trPr>
        <w:tc>
          <w:tcPr>
            <w:tcW w:w="1985" w:type="dxa"/>
            <w:tcBorders>
              <w:top w:val="dotted" w:sz="4" w:space="0" w:color="auto"/>
              <w:bottom w:val="dotted" w:sz="4" w:space="0" w:color="auto"/>
              <w:right w:val="nil"/>
            </w:tcBorders>
          </w:tcPr>
          <w:p w14:paraId="47AABB5F"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7BE3080B" w14:textId="77777777" w:rsidR="0013616D" w:rsidRPr="00A52EFB" w:rsidRDefault="0013616D" w:rsidP="0013616D">
            <w:pPr>
              <w:jc w:val="left"/>
              <w:rPr>
                <w:szCs w:val="22"/>
              </w:rPr>
            </w:pPr>
            <w:r w:rsidRPr="00B56072">
              <w:rPr>
                <w:noProof/>
                <w:szCs w:val="22"/>
              </w:rPr>
              <w:t>CDU - Professor Ken Evans and Dr Monishka Narayan</w:t>
            </w:r>
          </w:p>
        </w:tc>
        <w:tc>
          <w:tcPr>
            <w:tcW w:w="3305" w:type="dxa"/>
            <w:gridSpan w:val="6"/>
            <w:vMerge/>
            <w:tcBorders>
              <w:left w:val="single" w:sz="4" w:space="0" w:color="auto"/>
              <w:bottom w:val="dotted" w:sz="4" w:space="0" w:color="auto"/>
            </w:tcBorders>
          </w:tcPr>
          <w:p w14:paraId="4FB89AB6" w14:textId="77777777" w:rsidR="0013616D" w:rsidRDefault="0013616D" w:rsidP="0013616D">
            <w:pPr>
              <w:jc w:val="left"/>
              <w:rPr>
                <w:b/>
                <w:szCs w:val="22"/>
              </w:rPr>
            </w:pPr>
          </w:p>
        </w:tc>
        <w:tc>
          <w:tcPr>
            <w:tcW w:w="1918" w:type="dxa"/>
            <w:gridSpan w:val="2"/>
            <w:vMerge/>
            <w:tcBorders>
              <w:bottom w:val="dotted" w:sz="4" w:space="0" w:color="auto"/>
            </w:tcBorders>
          </w:tcPr>
          <w:p w14:paraId="781416C0" w14:textId="77777777" w:rsidR="0013616D" w:rsidRDefault="0013616D" w:rsidP="0013616D">
            <w:pPr>
              <w:jc w:val="left"/>
              <w:rPr>
                <w:szCs w:val="22"/>
              </w:rPr>
            </w:pPr>
          </w:p>
        </w:tc>
      </w:tr>
      <w:tr w:rsidR="0013616D" w:rsidRPr="00EA1428" w14:paraId="171D71BE" w14:textId="77777777" w:rsidTr="0013616D">
        <w:tc>
          <w:tcPr>
            <w:tcW w:w="1985" w:type="dxa"/>
            <w:tcBorders>
              <w:top w:val="dotted" w:sz="4" w:space="0" w:color="auto"/>
              <w:bottom w:val="dotted" w:sz="4" w:space="0" w:color="auto"/>
            </w:tcBorders>
          </w:tcPr>
          <w:p w14:paraId="2F3E0064"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78A1CA1A" w14:textId="77777777" w:rsidR="0013616D" w:rsidRPr="00EA1428" w:rsidRDefault="0013616D" w:rsidP="0013616D">
            <w:pPr>
              <w:jc w:val="left"/>
              <w:rPr>
                <w:szCs w:val="22"/>
              </w:rPr>
            </w:pPr>
            <w:r w:rsidRPr="00B56072">
              <w:rPr>
                <w:noProof/>
                <w:szCs w:val="22"/>
              </w:rPr>
              <w:t>Lowry, John</w:t>
            </w:r>
          </w:p>
        </w:tc>
        <w:tc>
          <w:tcPr>
            <w:tcW w:w="3305" w:type="dxa"/>
            <w:gridSpan w:val="6"/>
            <w:tcBorders>
              <w:top w:val="dotted" w:sz="4" w:space="0" w:color="auto"/>
              <w:left w:val="single" w:sz="4" w:space="0" w:color="auto"/>
              <w:bottom w:val="dotted" w:sz="4" w:space="0" w:color="auto"/>
            </w:tcBorders>
          </w:tcPr>
          <w:p w14:paraId="71D3361D"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918" w:type="dxa"/>
            <w:gridSpan w:val="2"/>
            <w:tcBorders>
              <w:top w:val="dotted" w:sz="4" w:space="0" w:color="auto"/>
              <w:bottom w:val="dotted" w:sz="4" w:space="0" w:color="auto"/>
            </w:tcBorders>
          </w:tcPr>
          <w:p w14:paraId="4ECFDB50" w14:textId="77777777" w:rsidR="0013616D" w:rsidRPr="00EA1428" w:rsidRDefault="0013616D" w:rsidP="0013616D">
            <w:pPr>
              <w:jc w:val="left"/>
              <w:rPr>
                <w:szCs w:val="22"/>
              </w:rPr>
            </w:pPr>
            <w:r w:rsidRPr="00B56072">
              <w:rPr>
                <w:noProof/>
                <w:szCs w:val="22"/>
              </w:rPr>
              <w:t>3</w:t>
            </w:r>
          </w:p>
        </w:tc>
      </w:tr>
      <w:tr w:rsidR="0013616D" w:rsidRPr="00EA1428" w14:paraId="73883B13" w14:textId="77777777" w:rsidTr="0013616D">
        <w:tc>
          <w:tcPr>
            <w:tcW w:w="1985" w:type="dxa"/>
            <w:tcBorders>
              <w:top w:val="dotted" w:sz="4" w:space="0" w:color="auto"/>
            </w:tcBorders>
          </w:tcPr>
          <w:p w14:paraId="5FA14C28"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49F374F8" w14:textId="77777777" w:rsidR="0013616D" w:rsidRPr="00EA1428" w:rsidRDefault="0013616D" w:rsidP="0013616D">
            <w:pPr>
              <w:jc w:val="left"/>
              <w:rPr>
                <w:szCs w:val="22"/>
              </w:rPr>
            </w:pPr>
            <w:r w:rsidRPr="00B56072">
              <w:rPr>
                <w:noProof/>
                <w:szCs w:val="22"/>
              </w:rPr>
              <w:t>Van Dam, Rick</w:t>
            </w:r>
          </w:p>
        </w:tc>
        <w:tc>
          <w:tcPr>
            <w:tcW w:w="3305" w:type="dxa"/>
            <w:gridSpan w:val="6"/>
            <w:tcBorders>
              <w:top w:val="dotted" w:sz="4" w:space="0" w:color="auto"/>
              <w:left w:val="single" w:sz="4" w:space="0" w:color="auto"/>
            </w:tcBorders>
          </w:tcPr>
          <w:p w14:paraId="1BDB3127"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918" w:type="dxa"/>
            <w:gridSpan w:val="2"/>
            <w:tcBorders>
              <w:top w:val="dotted" w:sz="4" w:space="0" w:color="auto"/>
            </w:tcBorders>
          </w:tcPr>
          <w:p w14:paraId="42F95D97" w14:textId="77777777" w:rsidR="0013616D" w:rsidRPr="00EA1428" w:rsidRDefault="0013616D" w:rsidP="0013616D">
            <w:pPr>
              <w:jc w:val="left"/>
              <w:rPr>
                <w:szCs w:val="22"/>
              </w:rPr>
            </w:pPr>
            <w:r w:rsidRPr="00B56072">
              <w:rPr>
                <w:noProof/>
                <w:szCs w:val="22"/>
              </w:rPr>
              <w:t>8</w:t>
            </w:r>
          </w:p>
        </w:tc>
      </w:tr>
    </w:tbl>
    <w:p w14:paraId="4C4F4435" w14:textId="77777777" w:rsidR="0013616D" w:rsidRDefault="0013616D" w:rsidP="0013616D">
      <w:pPr>
        <w:pStyle w:val="4point"/>
      </w:pPr>
    </w:p>
    <w:p w14:paraId="17F88C48" w14:textId="77777777" w:rsidR="0013616D" w:rsidRDefault="0013616D" w:rsidP="0013616D">
      <w:pPr>
        <w:pStyle w:val="Heading3"/>
      </w:pPr>
      <w:bookmarkStart w:id="1119" w:name="_Toc490837618"/>
      <w:bookmarkStart w:id="1120" w:name="_Toc491429873"/>
      <w:bookmarkStart w:id="1121" w:name="_Toc491430231"/>
      <w:bookmarkStart w:id="1122" w:name="_Toc491431103"/>
      <w:bookmarkStart w:id="1123" w:name="_Toc508200537"/>
      <w:r>
        <w:t>Aims</w:t>
      </w:r>
      <w:bookmarkEnd w:id="1119"/>
      <w:bookmarkEnd w:id="1120"/>
      <w:bookmarkEnd w:id="1121"/>
      <w:bookmarkEnd w:id="1122"/>
      <w:bookmarkEnd w:id="1123"/>
      <w:r>
        <w:t xml:space="preserve"> </w:t>
      </w:r>
    </w:p>
    <w:p w14:paraId="352A76A1" w14:textId="3943F2AD" w:rsidR="0013616D" w:rsidRDefault="0013616D" w:rsidP="00F734D5">
      <w:pPr>
        <w:pStyle w:val="ListParagraph"/>
        <w:numPr>
          <w:ilvl w:val="0"/>
          <w:numId w:val="20"/>
        </w:numPr>
        <w:ind w:left="426"/>
        <w:rPr>
          <w:noProof/>
        </w:rPr>
      </w:pPr>
      <w:r>
        <w:rPr>
          <w:noProof/>
        </w:rPr>
        <w:t>To assess the geomorphic stability of a pre-mine landform for a simulated period of 10,000 years.</w:t>
      </w:r>
    </w:p>
    <w:p w14:paraId="3915DB7A" w14:textId="47E1261B" w:rsidR="0013616D" w:rsidRPr="002B0A47" w:rsidRDefault="0013616D" w:rsidP="00F734D5">
      <w:pPr>
        <w:pStyle w:val="ListParagraph"/>
        <w:numPr>
          <w:ilvl w:val="0"/>
          <w:numId w:val="20"/>
        </w:numPr>
        <w:ind w:left="426"/>
      </w:pPr>
      <w:r>
        <w:rPr>
          <w:noProof/>
        </w:rPr>
        <w:t>To better understand the range of parameters and variables that should be employed in the C</w:t>
      </w:r>
      <w:r w:rsidR="00A048C6">
        <w:rPr>
          <w:noProof/>
        </w:rPr>
        <w:t>A</w:t>
      </w:r>
      <w:r>
        <w:rPr>
          <w:noProof/>
        </w:rPr>
        <w:t>ESAR-Lisflood model for landform modelling purposes.</w:t>
      </w:r>
    </w:p>
    <w:p w14:paraId="16919AC2" w14:textId="77777777" w:rsidR="0013616D" w:rsidRDefault="0013616D" w:rsidP="0013616D">
      <w:pPr>
        <w:pStyle w:val="Heading3"/>
      </w:pPr>
      <w:bookmarkStart w:id="1124" w:name="_Toc490837619"/>
      <w:bookmarkStart w:id="1125" w:name="_Toc491429874"/>
      <w:bookmarkStart w:id="1126" w:name="_Toc491430232"/>
      <w:bookmarkStart w:id="1127" w:name="_Toc491431104"/>
      <w:bookmarkStart w:id="1128" w:name="_Toc508200538"/>
      <w:r>
        <w:t>Background</w:t>
      </w:r>
      <w:bookmarkEnd w:id="1124"/>
      <w:bookmarkEnd w:id="1125"/>
      <w:bookmarkEnd w:id="1126"/>
      <w:bookmarkEnd w:id="1127"/>
      <w:bookmarkEnd w:id="1128"/>
      <w:r>
        <w:t xml:space="preserve"> </w:t>
      </w:r>
    </w:p>
    <w:p w14:paraId="6AEACA3C" w14:textId="77777777" w:rsidR="0013616D" w:rsidRDefault="0013616D" w:rsidP="0013616D">
      <w:pPr>
        <w:rPr>
          <w:noProof/>
        </w:rPr>
      </w:pPr>
      <w:r>
        <w:rPr>
          <w:noProof/>
        </w:rPr>
        <w:t xml:space="preserve">The project aims to model the geomorphic and erosional stability of  a pre-mine landform of the Ranger environment  for a period of 10,000 years. The simulations will be used to visually assess how the landscape may evolve without the presence of the mine. As much as practically possible, the same parameters and inputs will be used in the simulations of the pre-mine landform as will be used in the simulations of the rehabilitated landform. For example, it is expected that the rainfall dataset developed for 10,000 years will be used as input for simulations in this project to enable the same climate and rainfall scenarios to be modelled.  As with the assessment of the rehabilitated landform, both the CAESAR-Lisflood and SIBERIA landform evolution models will be used. </w:t>
      </w:r>
    </w:p>
    <w:p w14:paraId="4C5D3DC2" w14:textId="77777777" w:rsidR="0013616D" w:rsidRDefault="0013616D" w:rsidP="0013616D">
      <w:pPr>
        <w:rPr>
          <w:noProof/>
        </w:rPr>
      </w:pPr>
      <w:r>
        <w:rPr>
          <w:noProof/>
        </w:rPr>
        <w:t xml:space="preserve">This project was originally conceived as a potential collaborative honours project that could be undertaken by a student at Charles Darwin University. However, a post-doctoral research fellow has since expressed interest in undertaking this work as part of their research program. </w:t>
      </w:r>
    </w:p>
    <w:p w14:paraId="30170CED" w14:textId="77777777" w:rsidR="0013616D" w:rsidRDefault="0013616D" w:rsidP="0013616D">
      <w:r>
        <w:rPr>
          <w:noProof/>
        </w:rPr>
        <w:t>It is anticipated that the project will be a desktop modelling project. The Supervising Scientist involvement will be limited to providing advice and support in applying the landform evolution models and collaborating on updating parameter input values.</w:t>
      </w:r>
    </w:p>
    <w:p w14:paraId="7F57A494" w14:textId="77777777" w:rsidR="0013616D" w:rsidRDefault="0013616D" w:rsidP="0013616D">
      <w:pPr>
        <w:pStyle w:val="Heading3"/>
      </w:pPr>
      <w:bookmarkStart w:id="1129" w:name="_Toc490837620"/>
      <w:bookmarkStart w:id="1130" w:name="_Toc491429875"/>
      <w:bookmarkStart w:id="1131" w:name="_Toc491430233"/>
      <w:bookmarkStart w:id="1132" w:name="_Toc491431105"/>
      <w:bookmarkStart w:id="1133" w:name="_Toc508200539"/>
      <w:r>
        <w:t>Progress against plan</w:t>
      </w:r>
      <w:bookmarkEnd w:id="1129"/>
      <w:bookmarkEnd w:id="1130"/>
      <w:bookmarkEnd w:id="1131"/>
      <w:bookmarkEnd w:id="1132"/>
      <w:bookmarkEnd w:id="1133"/>
      <w:r>
        <w:t xml:space="preserve"> </w:t>
      </w:r>
    </w:p>
    <w:p w14:paraId="6051C2B7" w14:textId="16604D76" w:rsidR="0013616D" w:rsidRDefault="0013616D" w:rsidP="00F734D5">
      <w:pPr>
        <w:pStyle w:val="ListParagraph"/>
        <w:numPr>
          <w:ilvl w:val="0"/>
          <w:numId w:val="20"/>
        </w:numPr>
        <w:ind w:left="426"/>
        <w:rPr>
          <w:noProof/>
        </w:rPr>
      </w:pPr>
      <w:r>
        <w:rPr>
          <w:noProof/>
        </w:rPr>
        <w:t>A digital elevation model (DEM) of the pre-mine surface has been compiled and used to delineate catchment areas of Corridor, Coonjimba, Djalkmara and Gulung</w:t>
      </w:r>
      <w:r w:rsidR="00A048C6">
        <w:rPr>
          <w:noProof/>
        </w:rPr>
        <w:t>ul c</w:t>
      </w:r>
      <w:r>
        <w:rPr>
          <w:noProof/>
        </w:rPr>
        <w:t>reeks.</w:t>
      </w:r>
    </w:p>
    <w:p w14:paraId="3BA7D78C" w14:textId="700525A2" w:rsidR="0013616D" w:rsidRDefault="0013616D" w:rsidP="00F734D5">
      <w:pPr>
        <w:pStyle w:val="ListParagraph"/>
        <w:numPr>
          <w:ilvl w:val="0"/>
          <w:numId w:val="20"/>
        </w:numPr>
        <w:ind w:left="426"/>
        <w:rPr>
          <w:noProof/>
        </w:rPr>
      </w:pPr>
      <w:r>
        <w:rPr>
          <w:noProof/>
        </w:rPr>
        <w:t xml:space="preserve">Model parameters have been revised and enhanced for modelling conditions representing both disturbed (post-mine) and undisturbed (pre-mine) landforms.  </w:t>
      </w:r>
    </w:p>
    <w:p w14:paraId="3104F35F" w14:textId="6BB47061" w:rsidR="0013616D" w:rsidRDefault="0013616D" w:rsidP="00F734D5">
      <w:pPr>
        <w:pStyle w:val="ListParagraph"/>
        <w:numPr>
          <w:ilvl w:val="0"/>
          <w:numId w:val="20"/>
        </w:numPr>
        <w:ind w:left="426"/>
        <w:rPr>
          <w:noProof/>
        </w:rPr>
      </w:pPr>
      <w:r>
        <w:rPr>
          <w:noProof/>
        </w:rPr>
        <w:t>Simulations for a simulated period of 1,000 years have been run using the synthetic rainfall dataset replicates developed for the Ranger site plus extreme wet and extreme dry climate analog scenario datasets as simulations on the post-mining surface.</w:t>
      </w:r>
    </w:p>
    <w:p w14:paraId="25F9515D" w14:textId="1D1678C4" w:rsidR="0013616D" w:rsidRDefault="00A048C6" w:rsidP="00F734D5">
      <w:pPr>
        <w:pStyle w:val="ListParagraph"/>
        <w:numPr>
          <w:ilvl w:val="0"/>
          <w:numId w:val="20"/>
        </w:numPr>
        <w:ind w:left="426"/>
      </w:pPr>
      <w:r>
        <w:rPr>
          <w:noProof/>
        </w:rPr>
        <w:t>An Internal R</w:t>
      </w:r>
      <w:r w:rsidR="0013616D">
        <w:rPr>
          <w:noProof/>
        </w:rPr>
        <w:t>eport</w:t>
      </w:r>
      <w:r>
        <w:rPr>
          <w:noProof/>
        </w:rPr>
        <w:t xml:space="preserve"> summarising findings has been completed and is currently in press.</w:t>
      </w:r>
    </w:p>
    <w:p w14:paraId="68B32C0F" w14:textId="77777777" w:rsidR="0013616D" w:rsidRPr="009509CD" w:rsidRDefault="0013616D" w:rsidP="0013616D">
      <w:pPr>
        <w:pStyle w:val="Heading3"/>
      </w:pPr>
      <w:bookmarkStart w:id="1134" w:name="_Toc490837621"/>
      <w:bookmarkStart w:id="1135" w:name="_Toc491429876"/>
      <w:bookmarkStart w:id="1136" w:name="_Toc491430234"/>
      <w:bookmarkStart w:id="1137" w:name="_Toc491431106"/>
      <w:bookmarkStart w:id="1138" w:name="_Toc508200540"/>
      <w:r w:rsidRPr="00A85812">
        <w:t>Key findings</w:t>
      </w:r>
      <w:bookmarkEnd w:id="1134"/>
      <w:bookmarkEnd w:id="1135"/>
      <w:bookmarkEnd w:id="1136"/>
      <w:bookmarkEnd w:id="1137"/>
      <w:bookmarkEnd w:id="1138"/>
    </w:p>
    <w:p w14:paraId="3CAE1C08" w14:textId="0C054A4B" w:rsidR="0013616D" w:rsidRDefault="0013616D" w:rsidP="00F734D5">
      <w:pPr>
        <w:pStyle w:val="ListParagraph"/>
        <w:numPr>
          <w:ilvl w:val="0"/>
          <w:numId w:val="20"/>
        </w:numPr>
        <w:ind w:left="426"/>
        <w:rPr>
          <w:noProof/>
        </w:rPr>
      </w:pPr>
      <w:r>
        <w:rPr>
          <w:noProof/>
        </w:rPr>
        <w:t>Landform modelling simulations of a pre-mining landscape using same the rainfall and climate scenarios as those applied to post-mining landscape simulations indicate denudation rates of the pre-mine catchments are all within the background environmental range (0.01-0.4 mm/yr) from the commencement of simulation. This contrasts with the post-mining landscape where it is predicted to take thousands of years for the denudation rate to reach the background level.</w:t>
      </w:r>
    </w:p>
    <w:p w14:paraId="7E763DE9" w14:textId="242C85B9" w:rsidR="0013616D" w:rsidRDefault="0013616D" w:rsidP="00F734D5">
      <w:pPr>
        <w:pStyle w:val="ListParagraph"/>
        <w:numPr>
          <w:ilvl w:val="0"/>
          <w:numId w:val="20"/>
        </w:numPr>
        <w:ind w:left="426"/>
        <w:rPr>
          <w:noProof/>
        </w:rPr>
      </w:pPr>
      <w:r>
        <w:rPr>
          <w:noProof/>
        </w:rPr>
        <w:t xml:space="preserve">These results are attributed to differences in the topographical characteristics of the pre- and post-mine catchments, and the particle size characteristics used to represent the surface conditions of the pre- and post-mining catchments. </w:t>
      </w:r>
    </w:p>
    <w:p w14:paraId="19322023" w14:textId="14721667" w:rsidR="0013616D" w:rsidRDefault="0013616D" w:rsidP="00F734D5">
      <w:pPr>
        <w:pStyle w:val="ListParagraph"/>
        <w:numPr>
          <w:ilvl w:val="0"/>
          <w:numId w:val="20"/>
        </w:numPr>
        <w:ind w:left="426"/>
      </w:pPr>
      <w:r>
        <w:rPr>
          <w:noProof/>
        </w:rPr>
        <w:t>The return of denudation rates from a undisturbed landform that are within the range of the natural background rates indicates that the model is correctly calibrated and is able to model both natural and disturbed / rehabilitated surfaces.</w:t>
      </w:r>
    </w:p>
    <w:p w14:paraId="3307A85F" w14:textId="77777777" w:rsidR="0013616D" w:rsidRDefault="0013616D" w:rsidP="0013616D">
      <w:pPr>
        <w:pStyle w:val="Heading3"/>
      </w:pPr>
      <w:bookmarkStart w:id="1139" w:name="_Toc490837622"/>
      <w:bookmarkStart w:id="1140" w:name="_Toc491429877"/>
      <w:bookmarkStart w:id="1141" w:name="_Toc491430235"/>
      <w:bookmarkStart w:id="1142" w:name="_Toc491431107"/>
      <w:bookmarkStart w:id="1143" w:name="_Toc508200541"/>
      <w:r>
        <w:t>Workplan for 2017–18</w:t>
      </w:r>
      <w:bookmarkEnd w:id="1139"/>
      <w:bookmarkEnd w:id="1140"/>
      <w:bookmarkEnd w:id="1141"/>
      <w:bookmarkEnd w:id="1142"/>
      <w:bookmarkEnd w:id="1143"/>
      <w:r>
        <w:t xml:space="preserve"> </w:t>
      </w:r>
    </w:p>
    <w:p w14:paraId="47D30D31" w14:textId="40A59D0E" w:rsidR="0013616D" w:rsidRPr="00644FAB" w:rsidRDefault="0013616D" w:rsidP="00582DDC">
      <w:pPr>
        <w:pStyle w:val="ListParagraph"/>
        <w:numPr>
          <w:ilvl w:val="0"/>
          <w:numId w:val="63"/>
        </w:numPr>
        <w:tabs>
          <w:tab w:val="clear" w:pos="786"/>
        </w:tabs>
        <w:ind w:left="426"/>
        <w:rPr>
          <w:bCs/>
        </w:rPr>
      </w:pPr>
      <w:r w:rsidRPr="00644FAB">
        <w:rPr>
          <w:bCs/>
        </w:rPr>
        <w:t>Complete the publication of the internal report summarising sim</w:t>
      </w:r>
      <w:r w:rsidR="003B38E4">
        <w:rPr>
          <w:bCs/>
        </w:rPr>
        <w:t>ulation results (October 2017).</w:t>
      </w:r>
    </w:p>
    <w:p w14:paraId="06ADF1FD" w14:textId="15B0F4A2" w:rsidR="0013616D" w:rsidRPr="00644FAB" w:rsidRDefault="0013616D" w:rsidP="00582DDC">
      <w:pPr>
        <w:pStyle w:val="ListParagraph"/>
        <w:numPr>
          <w:ilvl w:val="0"/>
          <w:numId w:val="63"/>
        </w:numPr>
        <w:tabs>
          <w:tab w:val="clear" w:pos="786"/>
        </w:tabs>
        <w:ind w:left="426"/>
        <w:rPr>
          <w:rFonts w:ascii="Times New Roman" w:hAnsi="Times New Roman"/>
          <w:bCs/>
          <w:lang w:eastAsia="en-AU"/>
        </w:rPr>
      </w:pPr>
      <w:r w:rsidRPr="00644FAB">
        <w:rPr>
          <w:bCs/>
        </w:rPr>
        <w:t>Present results in a journal publication (June 2018)</w:t>
      </w:r>
      <w:r w:rsidR="003B38E4">
        <w:rPr>
          <w:bCs/>
        </w:rPr>
        <w:t>.</w:t>
      </w:r>
    </w:p>
    <w:p w14:paraId="5A291A93" w14:textId="77777777" w:rsidR="0013616D" w:rsidRDefault="0013616D" w:rsidP="0013616D">
      <w:pPr>
        <w:pStyle w:val="Heading3"/>
      </w:pPr>
      <w:bookmarkStart w:id="1144" w:name="_Toc490837623"/>
      <w:bookmarkStart w:id="1145" w:name="_Toc491429878"/>
      <w:bookmarkStart w:id="1146" w:name="_Toc491430236"/>
      <w:bookmarkStart w:id="1147" w:name="_Toc491431108"/>
      <w:bookmarkStart w:id="1148" w:name="_Toc508200542"/>
      <w:r>
        <w:t>Planned project outputs and associated outcomes</w:t>
      </w:r>
      <w:bookmarkEnd w:id="1144"/>
      <w:bookmarkEnd w:id="1145"/>
      <w:bookmarkEnd w:id="1146"/>
      <w:bookmarkEnd w:id="1147"/>
      <w:bookmarkEnd w:id="1148"/>
    </w:p>
    <w:p w14:paraId="75ED64EC" w14:textId="3F3551C5" w:rsidR="0013616D" w:rsidRDefault="00644FAB" w:rsidP="0013616D">
      <w:pPr>
        <w:rPr>
          <w:noProof/>
        </w:rPr>
      </w:pPr>
      <w:r>
        <w:rPr>
          <w:noProof/>
        </w:rPr>
        <w:t>The primary output for the project is:</w:t>
      </w:r>
    </w:p>
    <w:p w14:paraId="2F45A4AD" w14:textId="129AB5CE" w:rsidR="0013616D" w:rsidRDefault="0013616D" w:rsidP="00F734D5">
      <w:pPr>
        <w:pStyle w:val="ListParagraph"/>
        <w:numPr>
          <w:ilvl w:val="0"/>
          <w:numId w:val="25"/>
        </w:numPr>
        <w:ind w:left="426"/>
        <w:rPr>
          <w:noProof/>
        </w:rPr>
      </w:pPr>
      <w:r>
        <w:rPr>
          <w:noProof/>
        </w:rPr>
        <w:t>Conference or journal paper on comparing evolution of pre-and post-mining landforms.</w:t>
      </w:r>
    </w:p>
    <w:p w14:paraId="1DCB4CE7" w14:textId="77777777" w:rsidR="0013616D" w:rsidRDefault="0013616D" w:rsidP="0013616D">
      <w:pPr>
        <w:rPr>
          <w:noProof/>
        </w:rPr>
      </w:pPr>
      <w:r>
        <w:rPr>
          <w:noProof/>
        </w:rPr>
        <w:t xml:space="preserve">The outcomes that this project will achieve are a better understanding of: </w:t>
      </w:r>
    </w:p>
    <w:p w14:paraId="1B51FB68" w14:textId="422D786A" w:rsidR="0013616D" w:rsidRDefault="00644FAB" w:rsidP="00582DDC">
      <w:pPr>
        <w:pStyle w:val="ListParagraph"/>
        <w:numPr>
          <w:ilvl w:val="0"/>
          <w:numId w:val="62"/>
        </w:numPr>
        <w:tabs>
          <w:tab w:val="clear" w:pos="786"/>
        </w:tabs>
        <w:ind w:left="426"/>
      </w:pPr>
      <w:r>
        <w:rPr>
          <w:noProof/>
        </w:rPr>
        <w:t>T</w:t>
      </w:r>
      <w:r w:rsidR="0013616D">
        <w:rPr>
          <w:noProof/>
        </w:rPr>
        <w:t>he performance of the CAESAR-Lisflood evolution model in a natural, undisturbed environment</w:t>
      </w:r>
      <w:r>
        <w:rPr>
          <w:noProof/>
        </w:rPr>
        <w:t>.</w:t>
      </w:r>
    </w:p>
    <w:p w14:paraId="3326952E" w14:textId="041F5C88" w:rsidR="0013616D" w:rsidRDefault="00644FAB" w:rsidP="00582DDC">
      <w:pPr>
        <w:pStyle w:val="ListParagraph"/>
        <w:numPr>
          <w:ilvl w:val="0"/>
          <w:numId w:val="62"/>
        </w:numPr>
        <w:tabs>
          <w:tab w:val="clear" w:pos="786"/>
        </w:tabs>
        <w:ind w:left="426"/>
      </w:pPr>
      <w:r>
        <w:rPr>
          <w:noProof/>
        </w:rPr>
        <w:t>H</w:t>
      </w:r>
      <w:r w:rsidR="0013616D">
        <w:rPr>
          <w:noProof/>
        </w:rPr>
        <w:t>ow an undisturbed landscape may evolve in the long term.</w:t>
      </w:r>
    </w:p>
    <w:p w14:paraId="6A35DBBA" w14:textId="77777777" w:rsidR="0013616D" w:rsidRDefault="0013616D" w:rsidP="0013616D">
      <w:pPr>
        <w:pStyle w:val="Heading3"/>
      </w:pPr>
      <w:bookmarkStart w:id="1149" w:name="_Toc490837624"/>
      <w:bookmarkStart w:id="1150" w:name="_Toc491429879"/>
      <w:bookmarkStart w:id="1151" w:name="_Toc491430237"/>
      <w:bookmarkStart w:id="1152" w:name="_Toc491431109"/>
      <w:bookmarkStart w:id="1153" w:name="_Toc508200543"/>
      <w:r>
        <w:t>Planned communication activities</w:t>
      </w:r>
      <w:bookmarkEnd w:id="1149"/>
      <w:bookmarkEnd w:id="1150"/>
      <w:bookmarkEnd w:id="1151"/>
      <w:bookmarkEnd w:id="1152"/>
      <w:bookmarkEnd w:id="1153"/>
    </w:p>
    <w:p w14:paraId="2F3B5C7E" w14:textId="77777777" w:rsidR="0013616D" w:rsidRDefault="0013616D" w:rsidP="0013616D">
      <w:pPr>
        <w:rPr>
          <w:noProof/>
        </w:rPr>
      </w:pPr>
      <w:r>
        <w:rPr>
          <w:noProof/>
        </w:rPr>
        <w:t>The primary communication activities for the project are:</w:t>
      </w:r>
    </w:p>
    <w:p w14:paraId="13581329" w14:textId="67B75077" w:rsidR="0013616D" w:rsidRDefault="0013616D" w:rsidP="00F734D5">
      <w:pPr>
        <w:pStyle w:val="ListParagraph"/>
        <w:numPr>
          <w:ilvl w:val="0"/>
          <w:numId w:val="26"/>
        </w:numPr>
        <w:ind w:left="426"/>
        <w:rPr>
          <w:noProof/>
        </w:rPr>
      </w:pPr>
      <w:r>
        <w:rPr>
          <w:noProof/>
        </w:rPr>
        <w:t>Conference pre</w:t>
      </w:r>
      <w:r w:rsidR="00644FAB">
        <w:rPr>
          <w:noProof/>
        </w:rPr>
        <w:t>sentation or journal submission</w:t>
      </w:r>
    </w:p>
    <w:p w14:paraId="34E3C704" w14:textId="7C125A55" w:rsidR="0013616D" w:rsidRDefault="0013616D" w:rsidP="00F734D5">
      <w:pPr>
        <w:pStyle w:val="ListParagraph"/>
        <w:numPr>
          <w:ilvl w:val="0"/>
          <w:numId w:val="26"/>
        </w:numPr>
        <w:ind w:left="426"/>
      </w:pPr>
      <w:r>
        <w:rPr>
          <w:noProof/>
        </w:rPr>
        <w:t>Contribution to L</w:t>
      </w:r>
      <w:r w:rsidR="00644FAB">
        <w:rPr>
          <w:noProof/>
        </w:rPr>
        <w:t>andform Technical Working Group</w:t>
      </w:r>
    </w:p>
    <w:p w14:paraId="2156A3FF" w14:textId="77777777" w:rsidR="0013616D" w:rsidRDefault="0013616D" w:rsidP="0013616D">
      <w:pPr>
        <w:pStyle w:val="Heading3"/>
      </w:pPr>
      <w:bookmarkStart w:id="1154" w:name="_Toc490837625"/>
      <w:bookmarkStart w:id="1155" w:name="_Toc491429880"/>
      <w:bookmarkStart w:id="1156" w:name="_Toc491430238"/>
      <w:bookmarkStart w:id="1157" w:name="_Toc491431110"/>
      <w:bookmarkStart w:id="1158" w:name="_Toc508200544"/>
      <w:r>
        <w:t>Project publications to date (if applicable)</w:t>
      </w:r>
      <w:bookmarkEnd w:id="1154"/>
      <w:bookmarkEnd w:id="1155"/>
      <w:bookmarkEnd w:id="1156"/>
      <w:bookmarkEnd w:id="1157"/>
      <w:bookmarkEnd w:id="1158"/>
    </w:p>
    <w:p w14:paraId="13DE2250" w14:textId="77777777" w:rsidR="0013616D" w:rsidRPr="00BF5D93" w:rsidRDefault="0013616D" w:rsidP="00644FAB">
      <w:pPr>
        <w:pStyle w:val="referencelist1"/>
        <w:rPr>
          <w:noProof/>
        </w:rPr>
      </w:pPr>
      <w:r w:rsidRPr="00BF5D93">
        <w:t>Lowry</w:t>
      </w:r>
      <w:r>
        <w:t xml:space="preserve"> L, </w:t>
      </w:r>
      <w:r w:rsidRPr="00BF5D93">
        <w:t>Narayan</w:t>
      </w:r>
      <w:r>
        <w:t xml:space="preserve"> M, </w:t>
      </w:r>
      <w:r w:rsidRPr="00BF5D93">
        <w:t>Evans</w:t>
      </w:r>
      <w:r>
        <w:t xml:space="preserve"> K &amp; </w:t>
      </w:r>
      <w:r w:rsidRPr="00BF5D93">
        <w:t>Hancock</w:t>
      </w:r>
      <w:r>
        <w:t xml:space="preserve"> G. in review. </w:t>
      </w:r>
      <w:r w:rsidRPr="00BF5D93">
        <w:t>Utilising landform evolution models to assess the long-term stability of pre- and post-mining landforms</w:t>
      </w:r>
      <w:r>
        <w:t>. Internal Report, Darwin, NT.</w:t>
      </w:r>
    </w:p>
    <w:p w14:paraId="4BD72523" w14:textId="68FB13B7" w:rsidR="00884ACC" w:rsidRDefault="00884ACC">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0C2D7848"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1F0E8C6A" w14:textId="77777777" w:rsidR="0013616D" w:rsidRPr="00EA1428" w:rsidRDefault="0013616D" w:rsidP="0013616D">
            <w:pPr>
              <w:jc w:val="left"/>
              <w:rPr>
                <w:szCs w:val="22"/>
              </w:rPr>
            </w:pPr>
            <w:r w:rsidRPr="00EA1428">
              <w:rPr>
                <w:szCs w:val="22"/>
              </w:rPr>
              <w:t>Project details</w:t>
            </w:r>
          </w:p>
        </w:tc>
      </w:tr>
      <w:tr w:rsidR="0013616D" w:rsidRPr="00EA1428" w14:paraId="6BDBA68D" w14:textId="77777777" w:rsidTr="0013616D">
        <w:tc>
          <w:tcPr>
            <w:tcW w:w="1985" w:type="dxa"/>
          </w:tcPr>
          <w:p w14:paraId="476C175B" w14:textId="77777777" w:rsidR="0013616D" w:rsidRPr="00EA1428" w:rsidRDefault="0013616D" w:rsidP="0013616D">
            <w:pPr>
              <w:jc w:val="left"/>
              <w:rPr>
                <w:b/>
                <w:szCs w:val="22"/>
              </w:rPr>
            </w:pPr>
            <w:r w:rsidRPr="00EA1428">
              <w:rPr>
                <w:b/>
                <w:szCs w:val="22"/>
              </w:rPr>
              <w:t>Project title</w:t>
            </w:r>
          </w:p>
        </w:tc>
        <w:tc>
          <w:tcPr>
            <w:tcW w:w="6924" w:type="dxa"/>
            <w:gridSpan w:val="9"/>
          </w:tcPr>
          <w:p w14:paraId="18C8D68D" w14:textId="77777777" w:rsidR="0013616D" w:rsidRPr="00EA1428" w:rsidRDefault="0013616D" w:rsidP="0013616D">
            <w:pPr>
              <w:jc w:val="left"/>
              <w:rPr>
                <w:szCs w:val="22"/>
              </w:rPr>
            </w:pPr>
            <w:r w:rsidRPr="00B56072">
              <w:rPr>
                <w:noProof/>
                <w:szCs w:val="22"/>
              </w:rPr>
              <w:t>Analysis of historical unpublished erosion studies in the ARR</w:t>
            </w:r>
          </w:p>
        </w:tc>
      </w:tr>
      <w:tr w:rsidR="0013616D" w:rsidRPr="00EA1428" w14:paraId="152FCB22" w14:textId="77777777" w:rsidTr="0013616D">
        <w:tc>
          <w:tcPr>
            <w:tcW w:w="1985" w:type="dxa"/>
          </w:tcPr>
          <w:p w14:paraId="64916C6D"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39F97F85"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339DD6B3" w14:textId="77777777" w:rsidR="0013616D" w:rsidRPr="00EA1428" w:rsidRDefault="0013616D" w:rsidP="0013616D">
            <w:pPr>
              <w:jc w:val="left"/>
              <w:rPr>
                <w:b/>
                <w:szCs w:val="22"/>
              </w:rPr>
            </w:pPr>
            <w:r w:rsidRPr="00EA1428">
              <w:rPr>
                <w:b/>
                <w:szCs w:val="22"/>
              </w:rPr>
              <w:t>Site</w:t>
            </w:r>
          </w:p>
        </w:tc>
        <w:tc>
          <w:tcPr>
            <w:tcW w:w="2104" w:type="dxa"/>
            <w:gridSpan w:val="3"/>
          </w:tcPr>
          <w:p w14:paraId="49427282" w14:textId="77777777" w:rsidR="0013616D" w:rsidRPr="00EA1428" w:rsidRDefault="0013616D" w:rsidP="0013616D">
            <w:pPr>
              <w:jc w:val="left"/>
              <w:rPr>
                <w:szCs w:val="22"/>
              </w:rPr>
            </w:pPr>
            <w:r w:rsidRPr="00B56072">
              <w:rPr>
                <w:noProof/>
                <w:szCs w:val="22"/>
              </w:rPr>
              <w:t>Ranger</w:t>
            </w:r>
          </w:p>
        </w:tc>
      </w:tr>
      <w:tr w:rsidR="0013616D" w:rsidRPr="00EA1428" w14:paraId="41C1478D" w14:textId="77777777" w:rsidTr="0013616D">
        <w:tc>
          <w:tcPr>
            <w:tcW w:w="1985" w:type="dxa"/>
          </w:tcPr>
          <w:p w14:paraId="65908C06"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7558B69E"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6762AF93" w14:textId="77777777" w:rsidR="0013616D" w:rsidRPr="00325597" w:rsidRDefault="0013616D" w:rsidP="0013616D">
            <w:pPr>
              <w:jc w:val="left"/>
              <w:rPr>
                <w:b/>
                <w:szCs w:val="22"/>
              </w:rPr>
            </w:pPr>
            <w:r w:rsidRPr="00325597">
              <w:rPr>
                <w:b/>
                <w:szCs w:val="22"/>
              </w:rPr>
              <w:t>Project status</w:t>
            </w:r>
          </w:p>
        </w:tc>
        <w:tc>
          <w:tcPr>
            <w:tcW w:w="2104" w:type="dxa"/>
            <w:gridSpan w:val="3"/>
          </w:tcPr>
          <w:p w14:paraId="4FF6950F" w14:textId="77777777" w:rsidR="0013616D" w:rsidRPr="00EA1428" w:rsidRDefault="0013616D" w:rsidP="0013616D">
            <w:pPr>
              <w:jc w:val="left"/>
              <w:rPr>
                <w:szCs w:val="22"/>
              </w:rPr>
            </w:pPr>
            <w:r w:rsidRPr="00B56072">
              <w:rPr>
                <w:noProof/>
                <w:szCs w:val="22"/>
              </w:rPr>
              <w:t>Active</w:t>
            </w:r>
          </w:p>
        </w:tc>
      </w:tr>
      <w:tr w:rsidR="0013616D" w:rsidRPr="00EA1428" w14:paraId="5F3EA2EF" w14:textId="77777777" w:rsidTr="0013616D">
        <w:tc>
          <w:tcPr>
            <w:tcW w:w="1985" w:type="dxa"/>
          </w:tcPr>
          <w:p w14:paraId="2EE2C3AA"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4C79299F" w14:textId="77777777" w:rsidR="0013616D" w:rsidRPr="00EA1428" w:rsidRDefault="0013616D" w:rsidP="0013616D">
            <w:pPr>
              <w:jc w:val="left"/>
              <w:rPr>
                <w:szCs w:val="22"/>
              </w:rPr>
            </w:pPr>
            <w:r w:rsidRPr="00B56072">
              <w:rPr>
                <w:noProof/>
                <w:szCs w:val="22"/>
              </w:rPr>
              <w:t>The analysis of the concentrated flume experiments will provide results to assist with the validation of CAESAR-Lisflood.</w:t>
            </w:r>
          </w:p>
        </w:tc>
      </w:tr>
      <w:tr w:rsidR="0013616D" w:rsidRPr="00EA1428" w14:paraId="3B2032A6" w14:textId="77777777" w:rsidTr="0013616D">
        <w:trPr>
          <w:trHeight w:val="450"/>
        </w:trPr>
        <w:tc>
          <w:tcPr>
            <w:tcW w:w="1985" w:type="dxa"/>
            <w:vMerge w:val="restart"/>
          </w:tcPr>
          <w:p w14:paraId="00FD936E"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1B0D85F4" w14:textId="77777777" w:rsidR="0013616D" w:rsidRPr="009509CD" w:rsidRDefault="0013616D" w:rsidP="0013616D">
            <w:pPr>
              <w:jc w:val="left"/>
              <w:rPr>
                <w:szCs w:val="22"/>
              </w:rPr>
            </w:pPr>
            <w:r w:rsidRPr="00B56072">
              <w:rPr>
                <w:noProof/>
                <w:szCs w:val="22"/>
              </w:rPr>
              <w:t>Landform</w:t>
            </w:r>
          </w:p>
        </w:tc>
        <w:tc>
          <w:tcPr>
            <w:tcW w:w="1263" w:type="dxa"/>
            <w:vMerge w:val="restart"/>
            <w:tcBorders>
              <w:left w:val="single" w:sz="4" w:space="0" w:color="auto"/>
            </w:tcBorders>
            <w:vAlign w:val="center"/>
          </w:tcPr>
          <w:p w14:paraId="70D8B4CF"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49D665E"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656CFB70"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20F6E8FB"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3B54B13D" w14:textId="77777777" w:rsidR="0013616D" w:rsidRPr="009509CD" w:rsidRDefault="0013616D" w:rsidP="0013616D">
            <w:pPr>
              <w:jc w:val="left"/>
              <w:rPr>
                <w:szCs w:val="22"/>
              </w:rPr>
            </w:pPr>
            <w:r w:rsidRPr="00B56072">
              <w:rPr>
                <w:noProof/>
                <w:szCs w:val="22"/>
              </w:rPr>
              <w:t>1</w:t>
            </w:r>
          </w:p>
        </w:tc>
      </w:tr>
      <w:tr w:rsidR="0013616D" w:rsidRPr="00EA1428" w14:paraId="01B23322" w14:textId="77777777" w:rsidTr="0013616D">
        <w:trPr>
          <w:trHeight w:val="450"/>
        </w:trPr>
        <w:tc>
          <w:tcPr>
            <w:tcW w:w="1985" w:type="dxa"/>
            <w:vMerge/>
          </w:tcPr>
          <w:p w14:paraId="5D43DAB4" w14:textId="77777777" w:rsidR="0013616D" w:rsidRDefault="0013616D" w:rsidP="0013616D">
            <w:pPr>
              <w:jc w:val="left"/>
              <w:rPr>
                <w:b/>
                <w:szCs w:val="22"/>
              </w:rPr>
            </w:pPr>
          </w:p>
        </w:tc>
        <w:tc>
          <w:tcPr>
            <w:tcW w:w="1701" w:type="dxa"/>
            <w:vMerge/>
            <w:tcBorders>
              <w:right w:val="single" w:sz="4" w:space="0" w:color="auto"/>
            </w:tcBorders>
          </w:tcPr>
          <w:p w14:paraId="0F2A0169" w14:textId="77777777" w:rsidR="0013616D" w:rsidRDefault="0013616D" w:rsidP="0013616D">
            <w:pPr>
              <w:jc w:val="left"/>
              <w:rPr>
                <w:szCs w:val="22"/>
              </w:rPr>
            </w:pPr>
          </w:p>
        </w:tc>
        <w:tc>
          <w:tcPr>
            <w:tcW w:w="1263" w:type="dxa"/>
            <w:vMerge/>
            <w:tcBorders>
              <w:left w:val="single" w:sz="4" w:space="0" w:color="auto"/>
            </w:tcBorders>
          </w:tcPr>
          <w:p w14:paraId="5984E0B3" w14:textId="77777777" w:rsidR="0013616D" w:rsidRPr="00EA1428" w:rsidRDefault="0013616D" w:rsidP="0013616D">
            <w:pPr>
              <w:jc w:val="left"/>
              <w:rPr>
                <w:b/>
                <w:szCs w:val="22"/>
              </w:rPr>
            </w:pPr>
          </w:p>
        </w:tc>
        <w:tc>
          <w:tcPr>
            <w:tcW w:w="1417" w:type="dxa"/>
            <w:gridSpan w:val="2"/>
            <w:tcBorders>
              <w:top w:val="dotted" w:sz="4" w:space="0" w:color="auto"/>
            </w:tcBorders>
          </w:tcPr>
          <w:p w14:paraId="59AD1EC6"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61827369"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6492690C"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5FD4CC65" w14:textId="77777777" w:rsidR="0013616D" w:rsidRPr="00F836CD" w:rsidRDefault="0013616D" w:rsidP="0013616D">
            <w:pPr>
              <w:jc w:val="left"/>
              <w:rPr>
                <w:szCs w:val="22"/>
              </w:rPr>
            </w:pPr>
            <w:r w:rsidRPr="00B56072">
              <w:rPr>
                <w:noProof/>
                <w:szCs w:val="22"/>
              </w:rPr>
              <w:t>A</w:t>
            </w:r>
          </w:p>
        </w:tc>
      </w:tr>
      <w:tr w:rsidR="0013616D" w:rsidRPr="00EA1428" w14:paraId="11F04F22" w14:textId="77777777" w:rsidTr="0013616D">
        <w:tc>
          <w:tcPr>
            <w:tcW w:w="1985" w:type="dxa"/>
            <w:vMerge w:val="restart"/>
          </w:tcPr>
          <w:p w14:paraId="2C605D2B"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07E30ED9" w14:textId="77777777" w:rsidR="0013616D" w:rsidRPr="00EA1428" w:rsidRDefault="0013616D" w:rsidP="0013616D">
            <w:pPr>
              <w:jc w:val="left"/>
              <w:rPr>
                <w:szCs w:val="22"/>
              </w:rPr>
            </w:pPr>
            <w:r w:rsidRPr="00B56072">
              <w:rPr>
                <w:noProof/>
                <w:szCs w:val="22"/>
              </w:rPr>
              <w:t>RES-2015-022</w:t>
            </w:r>
          </w:p>
        </w:tc>
        <w:tc>
          <w:tcPr>
            <w:tcW w:w="3544" w:type="dxa"/>
            <w:gridSpan w:val="6"/>
            <w:tcBorders>
              <w:left w:val="single" w:sz="4" w:space="0" w:color="auto"/>
              <w:bottom w:val="dotted" w:sz="4" w:space="0" w:color="auto"/>
            </w:tcBorders>
          </w:tcPr>
          <w:p w14:paraId="2CBD453E"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74162E04" w14:textId="77777777" w:rsidR="0013616D" w:rsidRPr="00EA1428" w:rsidRDefault="0013616D" w:rsidP="0013616D">
            <w:pPr>
              <w:jc w:val="left"/>
              <w:rPr>
                <w:szCs w:val="22"/>
              </w:rPr>
            </w:pPr>
            <w:r>
              <w:rPr>
                <w:noProof/>
                <w:szCs w:val="22"/>
              </w:rPr>
              <w:t>1/7</w:t>
            </w:r>
            <w:r w:rsidRPr="00B56072">
              <w:rPr>
                <w:noProof/>
                <w:szCs w:val="22"/>
              </w:rPr>
              <w:t>/2015</w:t>
            </w:r>
          </w:p>
        </w:tc>
      </w:tr>
      <w:tr w:rsidR="0013616D" w:rsidRPr="00EA1428" w14:paraId="44B93F31" w14:textId="77777777" w:rsidTr="0013616D">
        <w:tc>
          <w:tcPr>
            <w:tcW w:w="1985" w:type="dxa"/>
            <w:vMerge/>
            <w:tcBorders>
              <w:bottom w:val="dotted" w:sz="4" w:space="0" w:color="auto"/>
            </w:tcBorders>
          </w:tcPr>
          <w:p w14:paraId="4B18929C"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8BD3A8D"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5E7BD876"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502C0B45" w14:textId="77777777" w:rsidR="0013616D" w:rsidRPr="00EA1428" w:rsidRDefault="0013616D" w:rsidP="0013616D">
            <w:pPr>
              <w:jc w:val="left"/>
              <w:rPr>
                <w:szCs w:val="22"/>
              </w:rPr>
            </w:pPr>
            <w:r>
              <w:rPr>
                <w:noProof/>
                <w:szCs w:val="22"/>
              </w:rPr>
              <w:t>30/6</w:t>
            </w:r>
            <w:r w:rsidRPr="00B56072">
              <w:rPr>
                <w:noProof/>
                <w:szCs w:val="22"/>
              </w:rPr>
              <w:t>/2018</w:t>
            </w:r>
          </w:p>
        </w:tc>
      </w:tr>
      <w:tr w:rsidR="0013616D" w:rsidRPr="00EA1428" w14:paraId="2528FFB4" w14:textId="77777777" w:rsidTr="0013616D">
        <w:tc>
          <w:tcPr>
            <w:tcW w:w="1985" w:type="dxa"/>
            <w:tcBorders>
              <w:top w:val="dotted" w:sz="4" w:space="0" w:color="auto"/>
              <w:bottom w:val="dotted" w:sz="4" w:space="0" w:color="auto"/>
            </w:tcBorders>
          </w:tcPr>
          <w:p w14:paraId="11BA0E93"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29CDD3BA" w14:textId="77777777" w:rsidR="0013616D" w:rsidRPr="00EA1428" w:rsidRDefault="0013616D" w:rsidP="0013616D">
            <w:pPr>
              <w:jc w:val="left"/>
              <w:rPr>
                <w:szCs w:val="22"/>
              </w:rPr>
            </w:pPr>
            <w:r w:rsidRPr="00B56072">
              <w:rPr>
                <w:noProof/>
                <w:szCs w:val="22"/>
              </w:rPr>
              <w:t>36</w:t>
            </w:r>
          </w:p>
        </w:tc>
        <w:tc>
          <w:tcPr>
            <w:tcW w:w="3544" w:type="dxa"/>
            <w:gridSpan w:val="6"/>
            <w:tcBorders>
              <w:top w:val="dotted" w:sz="4" w:space="0" w:color="auto"/>
              <w:left w:val="single" w:sz="4" w:space="0" w:color="auto"/>
              <w:bottom w:val="dotted" w:sz="4" w:space="0" w:color="auto"/>
            </w:tcBorders>
          </w:tcPr>
          <w:p w14:paraId="5840547F"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36F66261" w14:textId="77777777" w:rsidR="0013616D" w:rsidRPr="00EA1428" w:rsidRDefault="0013616D" w:rsidP="0013616D">
            <w:pPr>
              <w:jc w:val="left"/>
              <w:rPr>
                <w:szCs w:val="22"/>
              </w:rPr>
            </w:pPr>
            <w:r>
              <w:rPr>
                <w:noProof/>
                <w:szCs w:val="22"/>
              </w:rPr>
              <w:t>30/6</w:t>
            </w:r>
            <w:r w:rsidRPr="00B56072">
              <w:rPr>
                <w:noProof/>
                <w:szCs w:val="22"/>
              </w:rPr>
              <w:t>/2018</w:t>
            </w:r>
          </w:p>
        </w:tc>
      </w:tr>
      <w:tr w:rsidR="0013616D" w:rsidRPr="00EA1428" w14:paraId="5BBC163F" w14:textId="77777777" w:rsidTr="0013616D">
        <w:tc>
          <w:tcPr>
            <w:tcW w:w="1985" w:type="dxa"/>
            <w:tcBorders>
              <w:top w:val="dotted" w:sz="4" w:space="0" w:color="auto"/>
              <w:bottom w:val="dotted" w:sz="4" w:space="0" w:color="auto"/>
            </w:tcBorders>
          </w:tcPr>
          <w:p w14:paraId="30E6556A"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0F677FC1" w14:textId="77777777" w:rsidR="0013616D" w:rsidRPr="00EA1428" w:rsidRDefault="0013616D" w:rsidP="0013616D">
            <w:pPr>
              <w:jc w:val="left"/>
              <w:rPr>
                <w:szCs w:val="22"/>
              </w:rPr>
            </w:pPr>
            <w:r w:rsidRPr="00B56072">
              <w:rPr>
                <w:noProof/>
                <w:szCs w:val="22"/>
              </w:rPr>
              <w:t>External</w:t>
            </w:r>
          </w:p>
        </w:tc>
        <w:tc>
          <w:tcPr>
            <w:tcW w:w="3544" w:type="dxa"/>
            <w:gridSpan w:val="6"/>
            <w:tcBorders>
              <w:top w:val="dotted" w:sz="4" w:space="0" w:color="auto"/>
              <w:left w:val="single" w:sz="4" w:space="0" w:color="auto"/>
              <w:bottom w:val="dotted" w:sz="4" w:space="0" w:color="auto"/>
            </w:tcBorders>
          </w:tcPr>
          <w:p w14:paraId="109CC417"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691B69F0" w14:textId="77777777" w:rsidR="0013616D" w:rsidRPr="00EA1428" w:rsidRDefault="0013616D" w:rsidP="0013616D">
            <w:pPr>
              <w:jc w:val="left"/>
              <w:rPr>
                <w:szCs w:val="22"/>
              </w:rPr>
            </w:pPr>
            <w:r>
              <w:rPr>
                <w:szCs w:val="22"/>
              </w:rPr>
              <w:t>N/A</w:t>
            </w:r>
          </w:p>
        </w:tc>
      </w:tr>
      <w:tr w:rsidR="0013616D" w:rsidRPr="00EA1428" w14:paraId="6E923F41" w14:textId="77777777" w:rsidTr="0013616D">
        <w:trPr>
          <w:trHeight w:val="281"/>
        </w:trPr>
        <w:tc>
          <w:tcPr>
            <w:tcW w:w="1985" w:type="dxa"/>
            <w:tcBorders>
              <w:top w:val="dotted" w:sz="4" w:space="0" w:color="auto"/>
              <w:bottom w:val="dotted" w:sz="4" w:space="0" w:color="auto"/>
              <w:right w:val="nil"/>
            </w:tcBorders>
          </w:tcPr>
          <w:p w14:paraId="59AE449A"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0D8AC05C"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1F0238EE"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334EBC15" w14:textId="77777777" w:rsidR="0013616D" w:rsidRPr="00EA1428" w:rsidRDefault="0013616D" w:rsidP="0013616D">
            <w:pPr>
              <w:jc w:val="left"/>
              <w:rPr>
                <w:szCs w:val="22"/>
              </w:rPr>
            </w:pPr>
            <w:r w:rsidRPr="00B56072">
              <w:rPr>
                <w:noProof/>
                <w:szCs w:val="22"/>
              </w:rPr>
              <w:t>N/A</w:t>
            </w:r>
          </w:p>
        </w:tc>
      </w:tr>
      <w:tr w:rsidR="0013616D" w:rsidRPr="00EA1428" w14:paraId="463E1371" w14:textId="77777777" w:rsidTr="0013616D">
        <w:trPr>
          <w:trHeight w:val="140"/>
        </w:trPr>
        <w:tc>
          <w:tcPr>
            <w:tcW w:w="1985" w:type="dxa"/>
            <w:tcBorders>
              <w:top w:val="dotted" w:sz="4" w:space="0" w:color="auto"/>
              <w:bottom w:val="dotted" w:sz="4" w:space="0" w:color="auto"/>
              <w:right w:val="nil"/>
            </w:tcBorders>
          </w:tcPr>
          <w:p w14:paraId="7B918158"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181BF9FE" w14:textId="77777777" w:rsidR="0013616D" w:rsidRPr="00A52EFB" w:rsidRDefault="0013616D" w:rsidP="0013616D">
            <w:pPr>
              <w:jc w:val="left"/>
              <w:rPr>
                <w:szCs w:val="22"/>
              </w:rPr>
            </w:pPr>
            <w:r w:rsidRPr="00B56072">
              <w:rPr>
                <w:noProof/>
                <w:szCs w:val="22"/>
              </w:rPr>
              <w:t>Professor Ken Evans  - CDU</w:t>
            </w:r>
          </w:p>
        </w:tc>
        <w:tc>
          <w:tcPr>
            <w:tcW w:w="3544" w:type="dxa"/>
            <w:gridSpan w:val="6"/>
            <w:vMerge/>
            <w:tcBorders>
              <w:left w:val="single" w:sz="4" w:space="0" w:color="auto"/>
              <w:bottom w:val="dotted" w:sz="4" w:space="0" w:color="auto"/>
            </w:tcBorders>
          </w:tcPr>
          <w:p w14:paraId="045243D8" w14:textId="77777777" w:rsidR="0013616D" w:rsidRDefault="0013616D" w:rsidP="0013616D">
            <w:pPr>
              <w:jc w:val="left"/>
              <w:rPr>
                <w:b/>
                <w:szCs w:val="22"/>
              </w:rPr>
            </w:pPr>
          </w:p>
        </w:tc>
        <w:tc>
          <w:tcPr>
            <w:tcW w:w="1679" w:type="dxa"/>
            <w:gridSpan w:val="2"/>
            <w:vMerge/>
            <w:tcBorders>
              <w:bottom w:val="dotted" w:sz="4" w:space="0" w:color="auto"/>
            </w:tcBorders>
          </w:tcPr>
          <w:p w14:paraId="63015C48" w14:textId="77777777" w:rsidR="0013616D" w:rsidRDefault="0013616D" w:rsidP="0013616D">
            <w:pPr>
              <w:jc w:val="left"/>
              <w:rPr>
                <w:szCs w:val="22"/>
              </w:rPr>
            </w:pPr>
          </w:p>
        </w:tc>
      </w:tr>
      <w:tr w:rsidR="0013616D" w:rsidRPr="00EA1428" w14:paraId="19420DDA" w14:textId="77777777" w:rsidTr="0013616D">
        <w:tc>
          <w:tcPr>
            <w:tcW w:w="1985" w:type="dxa"/>
            <w:tcBorders>
              <w:top w:val="dotted" w:sz="4" w:space="0" w:color="auto"/>
              <w:bottom w:val="dotted" w:sz="4" w:space="0" w:color="auto"/>
            </w:tcBorders>
          </w:tcPr>
          <w:p w14:paraId="567CB55C"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09466610" w14:textId="77777777" w:rsidR="0013616D" w:rsidRPr="00EA1428" w:rsidRDefault="0013616D" w:rsidP="0013616D">
            <w:pPr>
              <w:jc w:val="left"/>
              <w:rPr>
                <w:szCs w:val="22"/>
              </w:rPr>
            </w:pPr>
            <w:r w:rsidRPr="00B56072">
              <w:rPr>
                <w:noProof/>
                <w:szCs w:val="22"/>
              </w:rPr>
              <w:t>Saynor, Mike</w:t>
            </w:r>
          </w:p>
        </w:tc>
        <w:tc>
          <w:tcPr>
            <w:tcW w:w="3544" w:type="dxa"/>
            <w:gridSpan w:val="6"/>
            <w:tcBorders>
              <w:top w:val="dotted" w:sz="4" w:space="0" w:color="auto"/>
              <w:left w:val="single" w:sz="4" w:space="0" w:color="auto"/>
              <w:bottom w:val="dotted" w:sz="4" w:space="0" w:color="auto"/>
            </w:tcBorders>
          </w:tcPr>
          <w:p w14:paraId="6CC62CE8"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09B5A9DC" w14:textId="77777777" w:rsidR="0013616D" w:rsidRPr="00EA1428" w:rsidRDefault="0013616D" w:rsidP="0013616D">
            <w:pPr>
              <w:jc w:val="left"/>
              <w:rPr>
                <w:szCs w:val="22"/>
              </w:rPr>
            </w:pPr>
            <w:r w:rsidRPr="00B56072">
              <w:rPr>
                <w:noProof/>
                <w:szCs w:val="22"/>
              </w:rPr>
              <w:t>2</w:t>
            </w:r>
          </w:p>
        </w:tc>
      </w:tr>
      <w:tr w:rsidR="0013616D" w:rsidRPr="00EA1428" w14:paraId="314F289E" w14:textId="77777777" w:rsidTr="0013616D">
        <w:tc>
          <w:tcPr>
            <w:tcW w:w="1985" w:type="dxa"/>
            <w:tcBorders>
              <w:top w:val="dotted" w:sz="4" w:space="0" w:color="auto"/>
            </w:tcBorders>
          </w:tcPr>
          <w:p w14:paraId="161A2F20"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058EAAAE" w14:textId="77777777" w:rsidR="0013616D" w:rsidRPr="00EA1428" w:rsidRDefault="0013616D" w:rsidP="0013616D">
            <w:pPr>
              <w:jc w:val="left"/>
              <w:rPr>
                <w:szCs w:val="22"/>
              </w:rPr>
            </w:pPr>
            <w:r w:rsidRPr="00B56072">
              <w:rPr>
                <w:noProof/>
                <w:szCs w:val="22"/>
              </w:rPr>
              <w:t>Bartolo, Renee</w:t>
            </w:r>
          </w:p>
        </w:tc>
        <w:tc>
          <w:tcPr>
            <w:tcW w:w="3544" w:type="dxa"/>
            <w:gridSpan w:val="6"/>
            <w:tcBorders>
              <w:top w:val="dotted" w:sz="4" w:space="0" w:color="auto"/>
              <w:left w:val="single" w:sz="4" w:space="0" w:color="auto"/>
            </w:tcBorders>
          </w:tcPr>
          <w:p w14:paraId="4D3696B3"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4240216D" w14:textId="77777777" w:rsidR="0013616D" w:rsidRPr="00EA1428" w:rsidRDefault="0013616D" w:rsidP="0013616D">
            <w:pPr>
              <w:jc w:val="left"/>
              <w:rPr>
                <w:szCs w:val="22"/>
              </w:rPr>
            </w:pPr>
            <w:r w:rsidRPr="00B56072">
              <w:rPr>
                <w:noProof/>
                <w:szCs w:val="22"/>
              </w:rPr>
              <w:t>20</w:t>
            </w:r>
          </w:p>
        </w:tc>
      </w:tr>
    </w:tbl>
    <w:p w14:paraId="44D5FCF4" w14:textId="77777777" w:rsidR="0013616D" w:rsidRDefault="0013616D" w:rsidP="0013616D">
      <w:pPr>
        <w:pStyle w:val="4point"/>
      </w:pPr>
    </w:p>
    <w:p w14:paraId="60560863" w14:textId="77777777" w:rsidR="0013616D" w:rsidRDefault="0013616D" w:rsidP="0013616D">
      <w:pPr>
        <w:pStyle w:val="Heading3"/>
      </w:pPr>
      <w:bookmarkStart w:id="1159" w:name="_Toc490837626"/>
      <w:bookmarkStart w:id="1160" w:name="_Toc491429881"/>
      <w:bookmarkStart w:id="1161" w:name="_Toc491430239"/>
      <w:bookmarkStart w:id="1162" w:name="_Toc491431111"/>
      <w:bookmarkStart w:id="1163" w:name="_Toc508200545"/>
      <w:r>
        <w:t>Aims</w:t>
      </w:r>
      <w:bookmarkEnd w:id="1159"/>
      <w:bookmarkEnd w:id="1160"/>
      <w:bookmarkEnd w:id="1161"/>
      <w:bookmarkEnd w:id="1162"/>
      <w:bookmarkEnd w:id="1163"/>
      <w:r>
        <w:t xml:space="preserve"> </w:t>
      </w:r>
    </w:p>
    <w:p w14:paraId="5F8C9F72" w14:textId="3EB77E82" w:rsidR="0013616D" w:rsidRPr="002B0A47" w:rsidRDefault="0013616D" w:rsidP="0013616D">
      <w:r>
        <w:rPr>
          <w:noProof/>
        </w:rPr>
        <w:t>Analyse the erosion data for Ranger uranium mine collected b</w:t>
      </w:r>
      <w:r w:rsidR="00644FAB">
        <w:rPr>
          <w:noProof/>
        </w:rPr>
        <w:t xml:space="preserve">y Steve Riley in the early </w:t>
      </w:r>
      <w:r w:rsidR="00644FAB" w:rsidRPr="00884ACC">
        <w:rPr>
          <w:noProof/>
        </w:rPr>
        <w:t>1990</w:t>
      </w:r>
      <w:r w:rsidRPr="00884ACC">
        <w:rPr>
          <w:noProof/>
        </w:rPr>
        <w:t>s</w:t>
      </w:r>
      <w:r>
        <w:rPr>
          <w:noProof/>
        </w:rPr>
        <w:t xml:space="preserve"> that was not published.</w:t>
      </w:r>
    </w:p>
    <w:p w14:paraId="30CDBE51" w14:textId="77777777" w:rsidR="0013616D" w:rsidRDefault="0013616D" w:rsidP="0013616D">
      <w:pPr>
        <w:pStyle w:val="Heading3"/>
      </w:pPr>
      <w:bookmarkStart w:id="1164" w:name="_Toc490837627"/>
      <w:bookmarkStart w:id="1165" w:name="_Toc491429882"/>
      <w:bookmarkStart w:id="1166" w:name="_Toc491430240"/>
      <w:bookmarkStart w:id="1167" w:name="_Toc491431112"/>
      <w:bookmarkStart w:id="1168" w:name="_Toc508200546"/>
      <w:r>
        <w:t>Background</w:t>
      </w:r>
      <w:bookmarkEnd w:id="1164"/>
      <w:bookmarkEnd w:id="1165"/>
      <w:bookmarkEnd w:id="1166"/>
      <w:bookmarkEnd w:id="1167"/>
      <w:bookmarkEnd w:id="1168"/>
      <w:r>
        <w:t xml:space="preserve"> </w:t>
      </w:r>
    </w:p>
    <w:p w14:paraId="600B0476" w14:textId="7929D90C" w:rsidR="0013616D" w:rsidRDefault="0013616D" w:rsidP="0013616D">
      <w:r>
        <w:rPr>
          <w:noProof/>
        </w:rPr>
        <w:t>In the late 1980s and early 1990s, a series of experiments was underta</w:t>
      </w:r>
      <w:r w:rsidR="00DF4E21">
        <w:rPr>
          <w:noProof/>
        </w:rPr>
        <w:t>ken by Steve Riley (former ERISS</w:t>
      </w:r>
      <w:r>
        <w:rPr>
          <w:noProof/>
        </w:rPr>
        <w:t xml:space="preserve"> employee) to investigate erosion from and around the Ranger mine site. These experiments included monitoring of natural events, concentrated flume experiments and rainfall simulation. These experiments were undertaken at the Ranger site (Waste Rock dumps –cap and batter slopes) and at natural sites adjacent to the mine site and at Tin Camp Creek in Arnhem Land. The majority of this work has not been published. This project involves sifting through the data to see what might be useful particularly with regard to landform evolution modelling. It is planned to outsource the work as a small non-consultancy to Professor Ken Evans (Charles Darwin University).</w:t>
      </w:r>
    </w:p>
    <w:p w14:paraId="21B7174F" w14:textId="77777777" w:rsidR="0013616D" w:rsidRDefault="0013616D" w:rsidP="0013616D">
      <w:pPr>
        <w:pStyle w:val="Heading3"/>
      </w:pPr>
      <w:bookmarkStart w:id="1169" w:name="_Toc490837628"/>
      <w:bookmarkStart w:id="1170" w:name="_Toc491429883"/>
      <w:bookmarkStart w:id="1171" w:name="_Toc491430241"/>
      <w:bookmarkStart w:id="1172" w:name="_Toc491431113"/>
      <w:bookmarkStart w:id="1173" w:name="_Toc508200547"/>
      <w:r>
        <w:t>Progress against plan</w:t>
      </w:r>
      <w:bookmarkEnd w:id="1169"/>
      <w:bookmarkEnd w:id="1170"/>
      <w:bookmarkEnd w:id="1171"/>
      <w:bookmarkEnd w:id="1172"/>
      <w:bookmarkEnd w:id="1173"/>
      <w:r>
        <w:t xml:space="preserve"> </w:t>
      </w:r>
    </w:p>
    <w:p w14:paraId="0805EF85" w14:textId="77777777" w:rsidR="0013616D" w:rsidRDefault="0013616D" w:rsidP="0013616D">
      <w:r>
        <w:rPr>
          <w:noProof/>
        </w:rPr>
        <w:t>The data sheets have been looked through and electronic data sets have been located.</w:t>
      </w:r>
    </w:p>
    <w:p w14:paraId="66C26F2C" w14:textId="77777777" w:rsidR="0013616D" w:rsidRPr="009509CD" w:rsidRDefault="0013616D" w:rsidP="0013616D">
      <w:pPr>
        <w:pStyle w:val="Heading3"/>
      </w:pPr>
      <w:bookmarkStart w:id="1174" w:name="_Toc490837629"/>
      <w:bookmarkStart w:id="1175" w:name="_Toc491429884"/>
      <w:bookmarkStart w:id="1176" w:name="_Toc491430242"/>
      <w:bookmarkStart w:id="1177" w:name="_Toc491431114"/>
      <w:bookmarkStart w:id="1178" w:name="_Toc508200548"/>
      <w:r w:rsidRPr="00A85812">
        <w:t>Key findings</w:t>
      </w:r>
      <w:bookmarkEnd w:id="1174"/>
      <w:bookmarkEnd w:id="1175"/>
      <w:bookmarkEnd w:id="1176"/>
      <w:bookmarkEnd w:id="1177"/>
      <w:bookmarkEnd w:id="1178"/>
    </w:p>
    <w:p w14:paraId="4C2FCB1E" w14:textId="6808752A" w:rsidR="0013616D" w:rsidRDefault="0013616D" w:rsidP="0013616D">
      <w:r>
        <w:rPr>
          <w:rFonts w:ascii="Times New Roman" w:hAnsi="Times New Roman"/>
          <w:noProof/>
        </w:rPr>
        <w:t>​</w:t>
      </w:r>
      <w:r>
        <w:rPr>
          <w:noProof/>
        </w:rPr>
        <w:t>Flume experiments w</w:t>
      </w:r>
      <w:r w:rsidR="00644FAB">
        <w:rPr>
          <w:noProof/>
        </w:rPr>
        <w:t>ere conducted in the early 1990</w:t>
      </w:r>
      <w:r>
        <w:rPr>
          <w:noProof/>
        </w:rPr>
        <w:t>s. Data have been located for sites on the Ranger mine site, a nearby natural site and for several sites at Tin Camp Creek. These data will be analysed by Professor Ken Evans.</w:t>
      </w:r>
    </w:p>
    <w:p w14:paraId="60901976" w14:textId="77777777" w:rsidR="0013616D" w:rsidRDefault="0013616D" w:rsidP="0013616D">
      <w:pPr>
        <w:pStyle w:val="Heading3"/>
      </w:pPr>
      <w:bookmarkStart w:id="1179" w:name="_Toc490837630"/>
      <w:bookmarkStart w:id="1180" w:name="_Toc491429885"/>
      <w:bookmarkStart w:id="1181" w:name="_Toc491430243"/>
      <w:bookmarkStart w:id="1182" w:name="_Toc491431115"/>
      <w:bookmarkStart w:id="1183" w:name="_Toc508200549"/>
      <w:r>
        <w:t>Workplan for 2017–18</w:t>
      </w:r>
      <w:bookmarkEnd w:id="1179"/>
      <w:bookmarkEnd w:id="1180"/>
      <w:bookmarkEnd w:id="1181"/>
      <w:bookmarkEnd w:id="1182"/>
      <w:bookmarkEnd w:id="1183"/>
      <w:r>
        <w:t xml:space="preserve"> </w:t>
      </w:r>
    </w:p>
    <w:p w14:paraId="132D9C5C" w14:textId="2C86F063" w:rsidR="0013616D" w:rsidRDefault="0013616D" w:rsidP="00F734D5">
      <w:pPr>
        <w:pStyle w:val="ListParagraph"/>
        <w:numPr>
          <w:ilvl w:val="0"/>
          <w:numId w:val="26"/>
        </w:numPr>
        <w:ind w:left="426"/>
        <w:rPr>
          <w:noProof/>
        </w:rPr>
      </w:pPr>
      <w:r>
        <w:rPr>
          <w:noProof/>
        </w:rPr>
        <w:t>Set up non-consultancy with Ken Evans at CDU</w:t>
      </w:r>
      <w:r w:rsidR="003B38E4">
        <w:rPr>
          <w:noProof/>
        </w:rPr>
        <w:t>.</w:t>
      </w:r>
    </w:p>
    <w:p w14:paraId="57D43CC1" w14:textId="6E101000" w:rsidR="0013616D" w:rsidRPr="002B0A47" w:rsidRDefault="0013616D" w:rsidP="00F734D5">
      <w:pPr>
        <w:pStyle w:val="ListParagraph"/>
        <w:numPr>
          <w:ilvl w:val="0"/>
          <w:numId w:val="26"/>
        </w:numPr>
        <w:ind w:left="426"/>
      </w:pPr>
      <w:r>
        <w:rPr>
          <w:noProof/>
        </w:rPr>
        <w:t>Provide da</w:t>
      </w:r>
      <w:r w:rsidR="00644FAB">
        <w:rPr>
          <w:noProof/>
        </w:rPr>
        <w:t>ta to Ken and comment on report</w:t>
      </w:r>
      <w:r w:rsidR="003B38E4">
        <w:rPr>
          <w:noProof/>
        </w:rPr>
        <w:t>.</w:t>
      </w:r>
    </w:p>
    <w:p w14:paraId="042B8EF6" w14:textId="77777777" w:rsidR="0013616D" w:rsidRDefault="0013616D" w:rsidP="0013616D">
      <w:pPr>
        <w:pStyle w:val="Heading3"/>
      </w:pPr>
      <w:bookmarkStart w:id="1184" w:name="_Toc490837631"/>
      <w:bookmarkStart w:id="1185" w:name="_Toc491429886"/>
      <w:bookmarkStart w:id="1186" w:name="_Toc491430244"/>
      <w:bookmarkStart w:id="1187" w:name="_Toc491431116"/>
      <w:bookmarkStart w:id="1188" w:name="_Toc508200550"/>
      <w:r>
        <w:t>Planned project outputs and associated outcomes</w:t>
      </w:r>
      <w:bookmarkEnd w:id="1184"/>
      <w:bookmarkEnd w:id="1185"/>
      <w:bookmarkEnd w:id="1186"/>
      <w:bookmarkEnd w:id="1187"/>
      <w:bookmarkEnd w:id="1188"/>
    </w:p>
    <w:p w14:paraId="1618147D" w14:textId="77777777" w:rsidR="0013616D" w:rsidRDefault="0013616D" w:rsidP="0013616D">
      <w:pPr>
        <w:rPr>
          <w:noProof/>
        </w:rPr>
      </w:pPr>
      <w:r>
        <w:rPr>
          <w:noProof/>
        </w:rPr>
        <w:t>The output of this project will be an analysis of results from previously unpublished experiments (concentrated flume), which will be used to asisst with the development/validation of the CAESAR-Lisflood model.</w:t>
      </w:r>
    </w:p>
    <w:p w14:paraId="34D6BDD4" w14:textId="77777777" w:rsidR="0013616D" w:rsidRDefault="0013616D" w:rsidP="0013616D">
      <w:r>
        <w:rPr>
          <w:noProof/>
        </w:rPr>
        <w:t>The outcome of the project will be increased rigour or, and confidence in, the CAESAR-Lisflood model for predicting erosion on the Ranger mine site.</w:t>
      </w:r>
    </w:p>
    <w:p w14:paraId="2D3D2D42" w14:textId="77777777" w:rsidR="0013616D" w:rsidRDefault="0013616D" w:rsidP="0013616D">
      <w:pPr>
        <w:pStyle w:val="Heading3"/>
      </w:pPr>
      <w:bookmarkStart w:id="1189" w:name="_Toc490837632"/>
      <w:bookmarkStart w:id="1190" w:name="_Toc491429887"/>
      <w:bookmarkStart w:id="1191" w:name="_Toc491430245"/>
      <w:bookmarkStart w:id="1192" w:name="_Toc491431117"/>
      <w:bookmarkStart w:id="1193" w:name="_Toc508200551"/>
      <w:r>
        <w:t>Planned communication activities</w:t>
      </w:r>
      <w:bookmarkEnd w:id="1189"/>
      <w:bookmarkEnd w:id="1190"/>
      <w:bookmarkEnd w:id="1191"/>
      <w:bookmarkEnd w:id="1192"/>
      <w:bookmarkEnd w:id="1193"/>
    </w:p>
    <w:p w14:paraId="1EFDFC25" w14:textId="5C1A5BBD" w:rsidR="0013616D" w:rsidRDefault="0013616D" w:rsidP="00F734D5">
      <w:pPr>
        <w:pStyle w:val="ListParagraph"/>
        <w:numPr>
          <w:ilvl w:val="0"/>
          <w:numId w:val="26"/>
        </w:numPr>
        <w:ind w:left="426"/>
        <w:rPr>
          <w:noProof/>
        </w:rPr>
      </w:pPr>
      <w:r>
        <w:rPr>
          <w:noProof/>
        </w:rPr>
        <w:t>Report from Ken Evans</w:t>
      </w:r>
    </w:p>
    <w:p w14:paraId="10BECFA4" w14:textId="337058F7" w:rsidR="0013616D" w:rsidRDefault="0013616D" w:rsidP="00F734D5">
      <w:pPr>
        <w:pStyle w:val="ListParagraph"/>
        <w:numPr>
          <w:ilvl w:val="0"/>
          <w:numId w:val="26"/>
        </w:numPr>
        <w:ind w:left="426"/>
        <w:rPr>
          <w:noProof/>
        </w:rPr>
      </w:pPr>
      <w:r>
        <w:rPr>
          <w:noProof/>
        </w:rPr>
        <w:t>Journal publication</w:t>
      </w:r>
    </w:p>
    <w:p w14:paraId="033082E6" w14:textId="20E46CE3" w:rsidR="0013616D" w:rsidRDefault="0013616D" w:rsidP="00F734D5">
      <w:pPr>
        <w:pStyle w:val="ListParagraph"/>
        <w:numPr>
          <w:ilvl w:val="0"/>
          <w:numId w:val="26"/>
        </w:numPr>
        <w:ind w:left="426"/>
      </w:pPr>
      <w:r>
        <w:rPr>
          <w:noProof/>
        </w:rPr>
        <w:t>Reporting and presentations to key stakeholders as necessary</w:t>
      </w:r>
    </w:p>
    <w:p w14:paraId="771A6D7F" w14:textId="77777777" w:rsidR="0013616D" w:rsidRDefault="0013616D" w:rsidP="0013616D">
      <w:pPr>
        <w:pStyle w:val="Heading3"/>
      </w:pPr>
      <w:bookmarkStart w:id="1194" w:name="_Toc490837633"/>
      <w:bookmarkStart w:id="1195" w:name="_Toc491429888"/>
      <w:bookmarkStart w:id="1196" w:name="_Toc491430246"/>
      <w:bookmarkStart w:id="1197" w:name="_Toc491431118"/>
      <w:bookmarkStart w:id="1198" w:name="_Toc508200552"/>
      <w:r>
        <w:t>Project publications to date (if applicable)</w:t>
      </w:r>
      <w:bookmarkEnd w:id="1194"/>
      <w:bookmarkEnd w:id="1195"/>
      <w:bookmarkEnd w:id="1196"/>
      <w:bookmarkEnd w:id="1197"/>
      <w:bookmarkEnd w:id="1198"/>
    </w:p>
    <w:p w14:paraId="4BE786F7" w14:textId="77777777" w:rsidR="0013616D" w:rsidRDefault="0013616D" w:rsidP="0013616D">
      <w:r>
        <w:rPr>
          <w:noProof/>
        </w:rPr>
        <w:t>There are no project publications to date.</w:t>
      </w:r>
    </w:p>
    <w:p w14:paraId="0C319CCE" w14:textId="77777777" w:rsidR="0013616D" w:rsidRDefault="0013616D" w:rsidP="0013616D">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0BF70F5D"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665953F7" w14:textId="77777777" w:rsidR="0013616D" w:rsidRPr="00EA1428" w:rsidRDefault="0013616D" w:rsidP="0013616D">
            <w:pPr>
              <w:jc w:val="left"/>
              <w:rPr>
                <w:szCs w:val="22"/>
              </w:rPr>
            </w:pPr>
            <w:r w:rsidRPr="00EA1428">
              <w:rPr>
                <w:szCs w:val="22"/>
              </w:rPr>
              <w:t>Project details</w:t>
            </w:r>
          </w:p>
        </w:tc>
      </w:tr>
      <w:tr w:rsidR="0013616D" w:rsidRPr="00EA1428" w14:paraId="04D57FA7" w14:textId="77777777" w:rsidTr="0013616D">
        <w:tc>
          <w:tcPr>
            <w:tcW w:w="1985" w:type="dxa"/>
          </w:tcPr>
          <w:p w14:paraId="20151417" w14:textId="77777777" w:rsidR="0013616D" w:rsidRPr="00EA1428" w:rsidRDefault="0013616D" w:rsidP="0013616D">
            <w:pPr>
              <w:jc w:val="left"/>
              <w:rPr>
                <w:b/>
                <w:szCs w:val="22"/>
              </w:rPr>
            </w:pPr>
            <w:r w:rsidRPr="00EA1428">
              <w:rPr>
                <w:b/>
                <w:szCs w:val="22"/>
              </w:rPr>
              <w:t>Project title</w:t>
            </w:r>
          </w:p>
        </w:tc>
        <w:tc>
          <w:tcPr>
            <w:tcW w:w="6924" w:type="dxa"/>
            <w:gridSpan w:val="9"/>
          </w:tcPr>
          <w:p w14:paraId="63B07DC3" w14:textId="77777777" w:rsidR="0013616D" w:rsidRPr="00EA1428" w:rsidRDefault="0013616D" w:rsidP="0013616D">
            <w:pPr>
              <w:jc w:val="left"/>
              <w:rPr>
                <w:szCs w:val="22"/>
              </w:rPr>
            </w:pPr>
            <w:r w:rsidRPr="00B56072">
              <w:rPr>
                <w:noProof/>
                <w:szCs w:val="22"/>
              </w:rPr>
              <w:t>Calibrating suspended sediment outputs of the CAESAR-Lisflood LEM for application to a rehabilitated Ranger mine - Gulungul Creek scale</w:t>
            </w:r>
          </w:p>
        </w:tc>
      </w:tr>
      <w:tr w:rsidR="0013616D" w:rsidRPr="00EA1428" w14:paraId="59431721" w14:textId="77777777" w:rsidTr="0013616D">
        <w:tc>
          <w:tcPr>
            <w:tcW w:w="1985" w:type="dxa"/>
          </w:tcPr>
          <w:p w14:paraId="0D8EED08"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3F280AB2"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7E2F30BE" w14:textId="77777777" w:rsidR="0013616D" w:rsidRPr="00EA1428" w:rsidRDefault="0013616D" w:rsidP="0013616D">
            <w:pPr>
              <w:jc w:val="left"/>
              <w:rPr>
                <w:b/>
                <w:szCs w:val="22"/>
              </w:rPr>
            </w:pPr>
            <w:r w:rsidRPr="00EA1428">
              <w:rPr>
                <w:b/>
                <w:szCs w:val="22"/>
              </w:rPr>
              <w:t>Site</w:t>
            </w:r>
          </w:p>
        </w:tc>
        <w:tc>
          <w:tcPr>
            <w:tcW w:w="2104" w:type="dxa"/>
            <w:gridSpan w:val="3"/>
          </w:tcPr>
          <w:p w14:paraId="736DE04E" w14:textId="77777777" w:rsidR="0013616D" w:rsidRPr="00EA1428" w:rsidRDefault="0013616D" w:rsidP="0013616D">
            <w:pPr>
              <w:jc w:val="left"/>
              <w:rPr>
                <w:szCs w:val="22"/>
              </w:rPr>
            </w:pPr>
            <w:r w:rsidRPr="00B56072">
              <w:rPr>
                <w:noProof/>
                <w:szCs w:val="22"/>
              </w:rPr>
              <w:t>Ranger</w:t>
            </w:r>
          </w:p>
        </w:tc>
      </w:tr>
      <w:tr w:rsidR="0013616D" w:rsidRPr="00EA1428" w14:paraId="4EB847AE" w14:textId="77777777" w:rsidTr="0013616D">
        <w:tc>
          <w:tcPr>
            <w:tcW w:w="1985" w:type="dxa"/>
          </w:tcPr>
          <w:p w14:paraId="7DDB447F"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5FDFB179"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23A85A2E" w14:textId="77777777" w:rsidR="0013616D" w:rsidRPr="00325597" w:rsidRDefault="0013616D" w:rsidP="0013616D">
            <w:pPr>
              <w:jc w:val="left"/>
              <w:rPr>
                <w:b/>
                <w:szCs w:val="22"/>
              </w:rPr>
            </w:pPr>
            <w:r w:rsidRPr="00325597">
              <w:rPr>
                <w:b/>
                <w:szCs w:val="22"/>
              </w:rPr>
              <w:t>Project status</w:t>
            </w:r>
          </w:p>
        </w:tc>
        <w:tc>
          <w:tcPr>
            <w:tcW w:w="2104" w:type="dxa"/>
            <w:gridSpan w:val="3"/>
          </w:tcPr>
          <w:p w14:paraId="0C986DC8" w14:textId="77777777" w:rsidR="0013616D" w:rsidRPr="00EA1428" w:rsidRDefault="0013616D" w:rsidP="0013616D">
            <w:pPr>
              <w:jc w:val="left"/>
              <w:rPr>
                <w:szCs w:val="22"/>
              </w:rPr>
            </w:pPr>
            <w:r w:rsidRPr="00B56072">
              <w:rPr>
                <w:noProof/>
                <w:szCs w:val="22"/>
              </w:rPr>
              <w:t>Active</w:t>
            </w:r>
          </w:p>
        </w:tc>
      </w:tr>
      <w:tr w:rsidR="0013616D" w:rsidRPr="00EA1428" w14:paraId="58F1CC28" w14:textId="77777777" w:rsidTr="0013616D">
        <w:tc>
          <w:tcPr>
            <w:tcW w:w="1985" w:type="dxa"/>
          </w:tcPr>
          <w:p w14:paraId="0EA2B6A1"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344FEDB" w14:textId="51D4BF75" w:rsidR="0013616D" w:rsidRPr="00EA1428" w:rsidRDefault="0013616D" w:rsidP="0013616D">
            <w:pPr>
              <w:jc w:val="left"/>
              <w:rPr>
                <w:szCs w:val="22"/>
              </w:rPr>
            </w:pPr>
            <w:r w:rsidRPr="00B56072">
              <w:rPr>
                <w:noProof/>
                <w:szCs w:val="22"/>
              </w:rPr>
              <w:t>This project works towards ensuring confidence in landform model predictio</w:t>
            </w:r>
            <w:r w:rsidR="00644FAB">
              <w:rPr>
                <w:noProof/>
                <w:szCs w:val="22"/>
              </w:rPr>
              <w:t>ns of suspended sediment output</w:t>
            </w:r>
            <w:r w:rsidRPr="00B56072">
              <w:rPr>
                <w:noProof/>
                <w:szCs w:val="22"/>
              </w:rPr>
              <w:t xml:space="preserve"> - specifically, that model predictions reflect actual measured / monitored observations at a catchment scale.</w:t>
            </w:r>
          </w:p>
        </w:tc>
      </w:tr>
      <w:tr w:rsidR="0013616D" w:rsidRPr="00EA1428" w14:paraId="02962476" w14:textId="77777777" w:rsidTr="0013616D">
        <w:trPr>
          <w:trHeight w:val="450"/>
        </w:trPr>
        <w:tc>
          <w:tcPr>
            <w:tcW w:w="1985" w:type="dxa"/>
            <w:vMerge w:val="restart"/>
          </w:tcPr>
          <w:p w14:paraId="4F320800"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4D69D04D" w14:textId="77777777" w:rsidR="0013616D" w:rsidRPr="009509CD" w:rsidRDefault="0013616D" w:rsidP="0013616D">
            <w:pPr>
              <w:jc w:val="left"/>
              <w:rPr>
                <w:szCs w:val="22"/>
              </w:rPr>
            </w:pPr>
            <w:r w:rsidRPr="00B56072">
              <w:rPr>
                <w:noProof/>
                <w:szCs w:val="22"/>
              </w:rPr>
              <w:t>Landform</w:t>
            </w:r>
          </w:p>
        </w:tc>
        <w:tc>
          <w:tcPr>
            <w:tcW w:w="1263" w:type="dxa"/>
            <w:vMerge w:val="restart"/>
            <w:tcBorders>
              <w:left w:val="single" w:sz="4" w:space="0" w:color="auto"/>
            </w:tcBorders>
            <w:vAlign w:val="center"/>
          </w:tcPr>
          <w:p w14:paraId="6F68EDD1"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27784E95"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4D6B7415"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2E512E2F"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7B6591C5" w14:textId="77777777" w:rsidR="0013616D" w:rsidRPr="009509CD" w:rsidRDefault="0013616D" w:rsidP="0013616D">
            <w:pPr>
              <w:jc w:val="left"/>
              <w:rPr>
                <w:szCs w:val="22"/>
              </w:rPr>
            </w:pPr>
            <w:r w:rsidRPr="00B56072">
              <w:rPr>
                <w:noProof/>
                <w:szCs w:val="22"/>
              </w:rPr>
              <w:t>1/ongoing</w:t>
            </w:r>
          </w:p>
        </w:tc>
      </w:tr>
      <w:tr w:rsidR="0013616D" w:rsidRPr="00EA1428" w14:paraId="4CB38724" w14:textId="77777777" w:rsidTr="0013616D">
        <w:trPr>
          <w:trHeight w:val="450"/>
        </w:trPr>
        <w:tc>
          <w:tcPr>
            <w:tcW w:w="1985" w:type="dxa"/>
            <w:vMerge/>
          </w:tcPr>
          <w:p w14:paraId="550179F0" w14:textId="77777777" w:rsidR="0013616D" w:rsidRDefault="0013616D" w:rsidP="0013616D">
            <w:pPr>
              <w:jc w:val="left"/>
              <w:rPr>
                <w:b/>
                <w:szCs w:val="22"/>
              </w:rPr>
            </w:pPr>
          </w:p>
        </w:tc>
        <w:tc>
          <w:tcPr>
            <w:tcW w:w="1701" w:type="dxa"/>
            <w:vMerge/>
            <w:tcBorders>
              <w:right w:val="single" w:sz="4" w:space="0" w:color="auto"/>
            </w:tcBorders>
          </w:tcPr>
          <w:p w14:paraId="34AFD970" w14:textId="77777777" w:rsidR="0013616D" w:rsidRDefault="0013616D" w:rsidP="0013616D">
            <w:pPr>
              <w:jc w:val="left"/>
              <w:rPr>
                <w:szCs w:val="22"/>
              </w:rPr>
            </w:pPr>
          </w:p>
        </w:tc>
        <w:tc>
          <w:tcPr>
            <w:tcW w:w="1263" w:type="dxa"/>
            <w:vMerge/>
            <w:tcBorders>
              <w:left w:val="single" w:sz="4" w:space="0" w:color="auto"/>
            </w:tcBorders>
          </w:tcPr>
          <w:p w14:paraId="593561B9" w14:textId="77777777" w:rsidR="0013616D" w:rsidRPr="00EA1428" w:rsidRDefault="0013616D" w:rsidP="0013616D">
            <w:pPr>
              <w:jc w:val="left"/>
              <w:rPr>
                <w:b/>
                <w:szCs w:val="22"/>
              </w:rPr>
            </w:pPr>
          </w:p>
        </w:tc>
        <w:tc>
          <w:tcPr>
            <w:tcW w:w="1417" w:type="dxa"/>
            <w:gridSpan w:val="2"/>
            <w:tcBorders>
              <w:top w:val="dotted" w:sz="4" w:space="0" w:color="auto"/>
            </w:tcBorders>
          </w:tcPr>
          <w:p w14:paraId="6FF2CD59"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50BCB2B0"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721FDE61"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4BA32447" w14:textId="77777777" w:rsidR="0013616D" w:rsidRPr="00F836CD" w:rsidRDefault="0013616D" w:rsidP="0013616D">
            <w:pPr>
              <w:jc w:val="left"/>
              <w:rPr>
                <w:szCs w:val="22"/>
              </w:rPr>
            </w:pPr>
            <w:r w:rsidRPr="00B56072">
              <w:rPr>
                <w:noProof/>
                <w:szCs w:val="22"/>
              </w:rPr>
              <w:t>A</w:t>
            </w:r>
          </w:p>
        </w:tc>
      </w:tr>
      <w:tr w:rsidR="0013616D" w:rsidRPr="00EA1428" w14:paraId="44BC2928" w14:textId="77777777" w:rsidTr="0013616D">
        <w:tc>
          <w:tcPr>
            <w:tcW w:w="1985" w:type="dxa"/>
            <w:vMerge w:val="restart"/>
          </w:tcPr>
          <w:p w14:paraId="1E5457A2"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24B29661" w14:textId="77777777" w:rsidR="0013616D" w:rsidRPr="00EA1428" w:rsidRDefault="0013616D" w:rsidP="0013616D">
            <w:pPr>
              <w:jc w:val="left"/>
              <w:rPr>
                <w:szCs w:val="22"/>
              </w:rPr>
            </w:pPr>
            <w:r w:rsidRPr="00B56072">
              <w:rPr>
                <w:noProof/>
                <w:szCs w:val="22"/>
              </w:rPr>
              <w:t>RES-2016-002</w:t>
            </w:r>
          </w:p>
        </w:tc>
        <w:tc>
          <w:tcPr>
            <w:tcW w:w="3544" w:type="dxa"/>
            <w:gridSpan w:val="6"/>
            <w:tcBorders>
              <w:left w:val="single" w:sz="4" w:space="0" w:color="auto"/>
              <w:bottom w:val="dotted" w:sz="4" w:space="0" w:color="auto"/>
            </w:tcBorders>
          </w:tcPr>
          <w:p w14:paraId="723FC760"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13D09A4D" w14:textId="77777777" w:rsidR="0013616D" w:rsidRPr="00EA1428" w:rsidRDefault="0013616D" w:rsidP="0013616D">
            <w:pPr>
              <w:jc w:val="left"/>
              <w:rPr>
                <w:szCs w:val="22"/>
              </w:rPr>
            </w:pPr>
            <w:r>
              <w:rPr>
                <w:noProof/>
                <w:szCs w:val="22"/>
              </w:rPr>
              <w:t>1/7</w:t>
            </w:r>
            <w:r w:rsidRPr="00B56072">
              <w:rPr>
                <w:noProof/>
                <w:szCs w:val="22"/>
              </w:rPr>
              <w:t>/2016</w:t>
            </w:r>
          </w:p>
        </w:tc>
      </w:tr>
      <w:tr w:rsidR="0013616D" w:rsidRPr="00EA1428" w14:paraId="65C19E7A" w14:textId="77777777" w:rsidTr="0013616D">
        <w:tc>
          <w:tcPr>
            <w:tcW w:w="1985" w:type="dxa"/>
            <w:vMerge/>
            <w:tcBorders>
              <w:bottom w:val="dotted" w:sz="4" w:space="0" w:color="auto"/>
            </w:tcBorders>
          </w:tcPr>
          <w:p w14:paraId="0183AB51"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334FF65A"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1DAAAFD1"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3827B117" w14:textId="77777777" w:rsidR="0013616D" w:rsidRPr="00EA1428" w:rsidRDefault="0013616D" w:rsidP="0013616D">
            <w:pPr>
              <w:jc w:val="left"/>
              <w:rPr>
                <w:szCs w:val="22"/>
              </w:rPr>
            </w:pPr>
            <w:r>
              <w:rPr>
                <w:noProof/>
                <w:szCs w:val="22"/>
              </w:rPr>
              <w:t>31/12</w:t>
            </w:r>
            <w:r w:rsidRPr="00B56072">
              <w:rPr>
                <w:noProof/>
                <w:szCs w:val="22"/>
              </w:rPr>
              <w:t>/2016</w:t>
            </w:r>
          </w:p>
        </w:tc>
      </w:tr>
      <w:tr w:rsidR="0013616D" w:rsidRPr="00EA1428" w14:paraId="7CEC8183" w14:textId="77777777" w:rsidTr="0013616D">
        <w:tc>
          <w:tcPr>
            <w:tcW w:w="1985" w:type="dxa"/>
            <w:tcBorders>
              <w:top w:val="dotted" w:sz="4" w:space="0" w:color="auto"/>
              <w:bottom w:val="dotted" w:sz="4" w:space="0" w:color="auto"/>
            </w:tcBorders>
          </w:tcPr>
          <w:p w14:paraId="4FE98BAE"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4DA0787D" w14:textId="77777777" w:rsidR="0013616D" w:rsidRPr="00EA1428" w:rsidRDefault="0013616D" w:rsidP="0013616D">
            <w:pPr>
              <w:jc w:val="left"/>
              <w:rPr>
                <w:szCs w:val="22"/>
              </w:rPr>
            </w:pPr>
            <w:r w:rsidRPr="00B56072">
              <w:rPr>
                <w:noProof/>
                <w:szCs w:val="22"/>
              </w:rPr>
              <w:t>6</w:t>
            </w:r>
          </w:p>
        </w:tc>
        <w:tc>
          <w:tcPr>
            <w:tcW w:w="3544" w:type="dxa"/>
            <w:gridSpan w:val="6"/>
            <w:tcBorders>
              <w:top w:val="dotted" w:sz="4" w:space="0" w:color="auto"/>
              <w:left w:val="single" w:sz="4" w:space="0" w:color="auto"/>
              <w:bottom w:val="dotted" w:sz="4" w:space="0" w:color="auto"/>
            </w:tcBorders>
          </w:tcPr>
          <w:p w14:paraId="203B2AEE"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18EAA5EF" w14:textId="77777777" w:rsidR="0013616D" w:rsidRPr="00EA1428" w:rsidRDefault="0013616D" w:rsidP="0013616D">
            <w:pPr>
              <w:jc w:val="left"/>
              <w:rPr>
                <w:szCs w:val="22"/>
              </w:rPr>
            </w:pPr>
            <w:r>
              <w:rPr>
                <w:noProof/>
                <w:szCs w:val="22"/>
              </w:rPr>
              <w:t>31/12</w:t>
            </w:r>
            <w:r w:rsidRPr="00B56072">
              <w:rPr>
                <w:noProof/>
                <w:szCs w:val="22"/>
              </w:rPr>
              <w:t>/2017</w:t>
            </w:r>
          </w:p>
        </w:tc>
      </w:tr>
      <w:tr w:rsidR="0013616D" w:rsidRPr="00EA1428" w14:paraId="0E28033F" w14:textId="77777777" w:rsidTr="0013616D">
        <w:tc>
          <w:tcPr>
            <w:tcW w:w="1985" w:type="dxa"/>
            <w:tcBorders>
              <w:top w:val="dotted" w:sz="4" w:space="0" w:color="auto"/>
              <w:bottom w:val="dotted" w:sz="4" w:space="0" w:color="auto"/>
            </w:tcBorders>
          </w:tcPr>
          <w:p w14:paraId="18316791"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3A5EEB96"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66809F06"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6F619898" w14:textId="77777777" w:rsidR="0013616D" w:rsidRPr="00EA1428" w:rsidRDefault="0013616D" w:rsidP="0013616D">
            <w:pPr>
              <w:jc w:val="left"/>
              <w:rPr>
                <w:szCs w:val="22"/>
              </w:rPr>
            </w:pPr>
            <w:r>
              <w:rPr>
                <w:noProof/>
                <w:szCs w:val="22"/>
              </w:rPr>
              <w:t>30/6</w:t>
            </w:r>
            <w:r w:rsidRPr="00B56072">
              <w:rPr>
                <w:noProof/>
                <w:szCs w:val="22"/>
              </w:rPr>
              <w:t>/2018</w:t>
            </w:r>
          </w:p>
        </w:tc>
      </w:tr>
      <w:tr w:rsidR="0013616D" w:rsidRPr="00EA1428" w14:paraId="58FFBEF4" w14:textId="77777777" w:rsidTr="0013616D">
        <w:trPr>
          <w:trHeight w:val="281"/>
        </w:trPr>
        <w:tc>
          <w:tcPr>
            <w:tcW w:w="1985" w:type="dxa"/>
            <w:tcBorders>
              <w:top w:val="dotted" w:sz="4" w:space="0" w:color="auto"/>
              <w:bottom w:val="dotted" w:sz="4" w:space="0" w:color="auto"/>
              <w:right w:val="nil"/>
            </w:tcBorders>
          </w:tcPr>
          <w:p w14:paraId="30113D76"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206FACD7"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774666D4"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62E3D218" w14:textId="1821A695" w:rsidR="0013616D" w:rsidRPr="00EA1428" w:rsidRDefault="0013616D" w:rsidP="0013616D">
            <w:pPr>
              <w:jc w:val="left"/>
              <w:rPr>
                <w:szCs w:val="22"/>
              </w:rPr>
            </w:pPr>
            <w:r w:rsidRPr="00B56072">
              <w:rPr>
                <w:noProof/>
                <w:szCs w:val="22"/>
              </w:rPr>
              <w:t>Masters project</w:t>
            </w:r>
            <w:r w:rsidR="00644FAB">
              <w:rPr>
                <w:noProof/>
                <w:szCs w:val="22"/>
              </w:rPr>
              <w:t xml:space="preserve"> was unable to answer question fully</w:t>
            </w:r>
          </w:p>
        </w:tc>
      </w:tr>
      <w:tr w:rsidR="0013616D" w:rsidRPr="00EA1428" w14:paraId="1590E666" w14:textId="77777777" w:rsidTr="0013616D">
        <w:trPr>
          <w:trHeight w:val="140"/>
        </w:trPr>
        <w:tc>
          <w:tcPr>
            <w:tcW w:w="1985" w:type="dxa"/>
            <w:tcBorders>
              <w:top w:val="dotted" w:sz="4" w:space="0" w:color="auto"/>
              <w:bottom w:val="dotted" w:sz="4" w:space="0" w:color="auto"/>
              <w:right w:val="nil"/>
            </w:tcBorders>
          </w:tcPr>
          <w:p w14:paraId="664D877B"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475368A7" w14:textId="77777777" w:rsidR="0013616D" w:rsidRPr="00A52EFB" w:rsidRDefault="0013616D" w:rsidP="0013616D">
            <w:pPr>
              <w:jc w:val="left"/>
              <w:rPr>
                <w:szCs w:val="22"/>
              </w:rPr>
            </w:pPr>
            <w:r w:rsidRPr="00B56072">
              <w:rPr>
                <w:noProof/>
                <w:szCs w:val="22"/>
              </w:rPr>
              <w:t>Professor Ken Evans, CDU</w:t>
            </w:r>
          </w:p>
        </w:tc>
        <w:tc>
          <w:tcPr>
            <w:tcW w:w="3544" w:type="dxa"/>
            <w:gridSpan w:val="6"/>
            <w:vMerge/>
            <w:tcBorders>
              <w:left w:val="single" w:sz="4" w:space="0" w:color="auto"/>
              <w:bottom w:val="dotted" w:sz="4" w:space="0" w:color="auto"/>
            </w:tcBorders>
          </w:tcPr>
          <w:p w14:paraId="65E2A8E1" w14:textId="77777777" w:rsidR="0013616D" w:rsidRDefault="0013616D" w:rsidP="0013616D">
            <w:pPr>
              <w:jc w:val="left"/>
              <w:rPr>
                <w:b/>
                <w:szCs w:val="22"/>
              </w:rPr>
            </w:pPr>
          </w:p>
        </w:tc>
        <w:tc>
          <w:tcPr>
            <w:tcW w:w="1679" w:type="dxa"/>
            <w:gridSpan w:val="2"/>
            <w:vMerge/>
            <w:tcBorders>
              <w:bottom w:val="dotted" w:sz="4" w:space="0" w:color="auto"/>
            </w:tcBorders>
          </w:tcPr>
          <w:p w14:paraId="4375B440" w14:textId="77777777" w:rsidR="0013616D" w:rsidRDefault="0013616D" w:rsidP="0013616D">
            <w:pPr>
              <w:jc w:val="left"/>
              <w:rPr>
                <w:szCs w:val="22"/>
              </w:rPr>
            </w:pPr>
          </w:p>
        </w:tc>
      </w:tr>
      <w:tr w:rsidR="0013616D" w:rsidRPr="00EA1428" w14:paraId="31D67EB0" w14:textId="77777777" w:rsidTr="0013616D">
        <w:tc>
          <w:tcPr>
            <w:tcW w:w="1985" w:type="dxa"/>
            <w:tcBorders>
              <w:top w:val="dotted" w:sz="4" w:space="0" w:color="auto"/>
              <w:bottom w:val="dotted" w:sz="4" w:space="0" w:color="auto"/>
            </w:tcBorders>
          </w:tcPr>
          <w:p w14:paraId="72E3A726"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229063AD" w14:textId="77777777" w:rsidR="0013616D" w:rsidRPr="00EA1428" w:rsidRDefault="0013616D" w:rsidP="0013616D">
            <w:pPr>
              <w:jc w:val="left"/>
              <w:rPr>
                <w:szCs w:val="22"/>
              </w:rPr>
            </w:pPr>
            <w:r w:rsidRPr="00B56072">
              <w:rPr>
                <w:noProof/>
                <w:szCs w:val="22"/>
              </w:rPr>
              <w:t>Lowry, John</w:t>
            </w:r>
          </w:p>
        </w:tc>
        <w:tc>
          <w:tcPr>
            <w:tcW w:w="3544" w:type="dxa"/>
            <w:gridSpan w:val="6"/>
            <w:tcBorders>
              <w:top w:val="dotted" w:sz="4" w:space="0" w:color="auto"/>
              <w:left w:val="single" w:sz="4" w:space="0" w:color="auto"/>
              <w:bottom w:val="dotted" w:sz="4" w:space="0" w:color="auto"/>
            </w:tcBorders>
          </w:tcPr>
          <w:p w14:paraId="184CBBE4"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52D0DDB6" w14:textId="77777777" w:rsidR="0013616D" w:rsidRPr="00EA1428" w:rsidRDefault="0013616D" w:rsidP="0013616D">
            <w:pPr>
              <w:jc w:val="left"/>
              <w:rPr>
                <w:szCs w:val="22"/>
              </w:rPr>
            </w:pPr>
            <w:r w:rsidRPr="00B56072">
              <w:rPr>
                <w:noProof/>
                <w:szCs w:val="22"/>
              </w:rPr>
              <w:t>8</w:t>
            </w:r>
          </w:p>
        </w:tc>
      </w:tr>
      <w:tr w:rsidR="0013616D" w:rsidRPr="00EA1428" w14:paraId="054CD6B1" w14:textId="77777777" w:rsidTr="0013616D">
        <w:tc>
          <w:tcPr>
            <w:tcW w:w="1985" w:type="dxa"/>
            <w:tcBorders>
              <w:top w:val="dotted" w:sz="4" w:space="0" w:color="auto"/>
            </w:tcBorders>
          </w:tcPr>
          <w:p w14:paraId="0CC6EB2D"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4638CA88"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0BBE8B31"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27EE8ABA" w14:textId="77777777" w:rsidR="0013616D" w:rsidRPr="00EA1428" w:rsidRDefault="0013616D" w:rsidP="0013616D">
            <w:pPr>
              <w:jc w:val="left"/>
              <w:rPr>
                <w:szCs w:val="22"/>
              </w:rPr>
            </w:pPr>
            <w:r w:rsidRPr="00B56072">
              <w:rPr>
                <w:noProof/>
                <w:szCs w:val="22"/>
              </w:rPr>
              <w:t>20</w:t>
            </w:r>
          </w:p>
        </w:tc>
      </w:tr>
    </w:tbl>
    <w:p w14:paraId="6FD504F6" w14:textId="77777777" w:rsidR="0013616D" w:rsidRDefault="0013616D" w:rsidP="0013616D">
      <w:pPr>
        <w:pStyle w:val="4point"/>
      </w:pPr>
    </w:p>
    <w:p w14:paraId="5A2C4834" w14:textId="77777777" w:rsidR="0013616D" w:rsidRDefault="0013616D" w:rsidP="0013616D">
      <w:pPr>
        <w:pStyle w:val="Heading3"/>
      </w:pPr>
      <w:bookmarkStart w:id="1199" w:name="_Toc490837634"/>
      <w:bookmarkStart w:id="1200" w:name="_Toc491429889"/>
      <w:bookmarkStart w:id="1201" w:name="_Toc491430247"/>
      <w:bookmarkStart w:id="1202" w:name="_Toc491431119"/>
      <w:bookmarkStart w:id="1203" w:name="_Toc508200553"/>
      <w:r>
        <w:t>Aims</w:t>
      </w:r>
      <w:bookmarkEnd w:id="1199"/>
      <w:bookmarkEnd w:id="1200"/>
      <w:bookmarkEnd w:id="1201"/>
      <w:bookmarkEnd w:id="1202"/>
      <w:bookmarkEnd w:id="1203"/>
      <w:r>
        <w:t xml:space="preserve"> </w:t>
      </w:r>
    </w:p>
    <w:p w14:paraId="6FDAD006" w14:textId="77777777" w:rsidR="0013616D" w:rsidRPr="002B0A47" w:rsidRDefault="0013616D" w:rsidP="0013616D">
      <w:r>
        <w:rPr>
          <w:noProof/>
        </w:rPr>
        <w:t>The aim of this project is to calibrate  and validate the CAESAR-Lisflood model outputs of suspended sediment load at the catchment scale.</w:t>
      </w:r>
    </w:p>
    <w:p w14:paraId="386B6DEA" w14:textId="77777777" w:rsidR="0013616D" w:rsidRDefault="0013616D" w:rsidP="0013616D">
      <w:pPr>
        <w:pStyle w:val="Heading3"/>
      </w:pPr>
      <w:bookmarkStart w:id="1204" w:name="_Toc490837635"/>
      <w:bookmarkStart w:id="1205" w:name="_Toc491429890"/>
      <w:bookmarkStart w:id="1206" w:name="_Toc491430248"/>
      <w:bookmarkStart w:id="1207" w:name="_Toc491431120"/>
      <w:bookmarkStart w:id="1208" w:name="_Toc508200554"/>
      <w:r>
        <w:t>Background</w:t>
      </w:r>
      <w:bookmarkEnd w:id="1204"/>
      <w:bookmarkEnd w:id="1205"/>
      <w:bookmarkEnd w:id="1206"/>
      <w:bookmarkEnd w:id="1207"/>
      <w:bookmarkEnd w:id="1208"/>
      <w:r>
        <w:t xml:space="preserve"> </w:t>
      </w:r>
    </w:p>
    <w:p w14:paraId="0C648E0A" w14:textId="2F051940" w:rsidR="0013616D" w:rsidRDefault="0013616D" w:rsidP="0013616D">
      <w:r>
        <w:rPr>
          <w:noProof/>
        </w:rPr>
        <w:t xml:space="preserve">This project will contribute to the work of the Supervising Scientist by assessing what effect the transport of suspended sediment will have on the on-site and off-site habitats of the rehabilitated landform. Specifically, the project will assist with the calibration of the CAESAR-Lisflood model to enable it to reliably predict the quantity of suspended sediment material that may be produced by the rehabilitated landform under a range of scenarios, by comparing simulated outputs with field measured values. This project is being undertaken as a Masters-by-coursework student at Charles Darwin University, supervised by Professor Ken Evans. There is no external cost for </w:t>
      </w:r>
      <w:r w:rsidR="00644FAB">
        <w:rPr>
          <w:noProof/>
        </w:rPr>
        <w:t xml:space="preserve">this project, as it </w:t>
      </w:r>
      <w:r>
        <w:rPr>
          <w:noProof/>
        </w:rPr>
        <w:t>will be undertaken by a self-funded student.</w:t>
      </w:r>
    </w:p>
    <w:p w14:paraId="08A9DBEB" w14:textId="77777777" w:rsidR="0013616D" w:rsidRDefault="0013616D" w:rsidP="0013616D">
      <w:pPr>
        <w:pStyle w:val="Heading3"/>
      </w:pPr>
      <w:bookmarkStart w:id="1209" w:name="_Toc490837636"/>
      <w:bookmarkStart w:id="1210" w:name="_Toc491429891"/>
      <w:bookmarkStart w:id="1211" w:name="_Toc491430249"/>
      <w:bookmarkStart w:id="1212" w:name="_Toc491431121"/>
      <w:bookmarkStart w:id="1213" w:name="_Toc508200555"/>
      <w:r>
        <w:t>Progress against plan</w:t>
      </w:r>
      <w:bookmarkEnd w:id="1209"/>
      <w:bookmarkEnd w:id="1210"/>
      <w:bookmarkEnd w:id="1211"/>
      <w:bookmarkEnd w:id="1212"/>
      <w:bookmarkEnd w:id="1213"/>
      <w:r>
        <w:t xml:space="preserve"> </w:t>
      </w:r>
    </w:p>
    <w:p w14:paraId="77668861" w14:textId="0F52265E" w:rsidR="0013616D" w:rsidRDefault="0013616D" w:rsidP="00F734D5">
      <w:pPr>
        <w:pStyle w:val="ListParagraph"/>
        <w:numPr>
          <w:ilvl w:val="0"/>
          <w:numId w:val="26"/>
        </w:numPr>
        <w:ind w:left="426"/>
        <w:rPr>
          <w:noProof/>
        </w:rPr>
      </w:pPr>
      <w:r>
        <w:rPr>
          <w:noProof/>
        </w:rPr>
        <w:t>Work was undertaken as part of a Masters project in collaboration with Charles Darwin University, to attempt to assess and calibrate the suspended sediment outputs of the CAESAR-Lisflood model against field measurements.</w:t>
      </w:r>
    </w:p>
    <w:p w14:paraId="338AF26A" w14:textId="7F799138" w:rsidR="0013616D" w:rsidRDefault="0013616D" w:rsidP="00F734D5">
      <w:pPr>
        <w:pStyle w:val="ListParagraph"/>
        <w:numPr>
          <w:ilvl w:val="0"/>
          <w:numId w:val="26"/>
        </w:numPr>
        <w:ind w:left="426"/>
        <w:rPr>
          <w:noProof/>
        </w:rPr>
      </w:pPr>
      <w:r>
        <w:rPr>
          <w:noProof/>
        </w:rPr>
        <w:t xml:space="preserve">A Masters of Engineering thesis has been submitted and has passed.  </w:t>
      </w:r>
    </w:p>
    <w:p w14:paraId="7482AC0A" w14:textId="1DB45C5E" w:rsidR="0013616D" w:rsidRDefault="0013616D" w:rsidP="00F734D5">
      <w:pPr>
        <w:pStyle w:val="ListParagraph"/>
        <w:numPr>
          <w:ilvl w:val="0"/>
          <w:numId w:val="26"/>
        </w:numPr>
        <w:ind w:left="426"/>
      </w:pPr>
      <w:r>
        <w:rPr>
          <w:noProof/>
        </w:rPr>
        <w:t>An internal report summarising the thesis results is in preparation.</w:t>
      </w:r>
    </w:p>
    <w:p w14:paraId="540EEC2D" w14:textId="77777777" w:rsidR="0013616D" w:rsidRPr="009509CD" w:rsidRDefault="0013616D" w:rsidP="0013616D">
      <w:pPr>
        <w:pStyle w:val="Heading3"/>
      </w:pPr>
      <w:bookmarkStart w:id="1214" w:name="_Toc490837637"/>
      <w:bookmarkStart w:id="1215" w:name="_Toc491429892"/>
      <w:bookmarkStart w:id="1216" w:name="_Toc491430250"/>
      <w:bookmarkStart w:id="1217" w:name="_Toc491431122"/>
      <w:bookmarkStart w:id="1218" w:name="_Toc508200556"/>
      <w:r w:rsidRPr="00A85812">
        <w:t>Key findings</w:t>
      </w:r>
      <w:bookmarkEnd w:id="1214"/>
      <w:bookmarkEnd w:id="1215"/>
      <w:bookmarkEnd w:id="1216"/>
      <w:bookmarkEnd w:id="1217"/>
      <w:bookmarkEnd w:id="1218"/>
    </w:p>
    <w:p w14:paraId="5B874D97" w14:textId="3FB90AA6" w:rsidR="0013616D" w:rsidRDefault="0013616D" w:rsidP="00F734D5">
      <w:pPr>
        <w:pStyle w:val="ListParagraph"/>
        <w:numPr>
          <w:ilvl w:val="0"/>
          <w:numId w:val="26"/>
        </w:numPr>
        <w:ind w:left="426"/>
        <w:rPr>
          <w:noProof/>
        </w:rPr>
      </w:pPr>
      <w:r w:rsidRPr="00253E01">
        <w:rPr>
          <w:rFonts w:ascii="Times New Roman" w:hAnsi="Times New Roman"/>
          <w:noProof/>
        </w:rPr>
        <w:t>​</w:t>
      </w:r>
      <w:r>
        <w:rPr>
          <w:noProof/>
        </w:rPr>
        <w:t xml:space="preserve">Results from initial study were unable to conclusively assess reliability of modelled outputs versus field measurements to calibrate the model. </w:t>
      </w:r>
    </w:p>
    <w:p w14:paraId="70B8927D" w14:textId="07396605" w:rsidR="0013616D" w:rsidRDefault="0013616D" w:rsidP="00F734D5">
      <w:pPr>
        <w:pStyle w:val="ListParagraph"/>
        <w:numPr>
          <w:ilvl w:val="0"/>
          <w:numId w:val="26"/>
        </w:numPr>
        <w:ind w:left="426"/>
        <w:rPr>
          <w:noProof/>
        </w:rPr>
      </w:pPr>
      <w:r>
        <w:rPr>
          <w:noProof/>
        </w:rPr>
        <w:t>The study identified further work that could be undertaken to address this issue.</w:t>
      </w:r>
    </w:p>
    <w:p w14:paraId="73D8B02E" w14:textId="77777777" w:rsidR="0013616D" w:rsidRDefault="0013616D" w:rsidP="0013616D">
      <w:pPr>
        <w:pStyle w:val="Heading3"/>
      </w:pPr>
      <w:bookmarkStart w:id="1219" w:name="_Toc490837638"/>
      <w:bookmarkStart w:id="1220" w:name="_Toc491429893"/>
      <w:bookmarkStart w:id="1221" w:name="_Toc491430251"/>
      <w:bookmarkStart w:id="1222" w:name="_Toc491431123"/>
      <w:bookmarkStart w:id="1223" w:name="_Toc508200557"/>
      <w:r>
        <w:t>Workplan for 2017–18</w:t>
      </w:r>
      <w:bookmarkEnd w:id="1219"/>
      <w:bookmarkEnd w:id="1220"/>
      <w:bookmarkEnd w:id="1221"/>
      <w:bookmarkEnd w:id="1222"/>
      <w:bookmarkEnd w:id="1223"/>
      <w:r>
        <w:t xml:space="preserve"> </w:t>
      </w:r>
    </w:p>
    <w:p w14:paraId="5AEBCEC5" w14:textId="77777777" w:rsidR="0013616D" w:rsidRDefault="0013616D" w:rsidP="0013616D">
      <w:pPr>
        <w:rPr>
          <w:noProof/>
        </w:rPr>
      </w:pPr>
      <w:r>
        <w:rPr>
          <w:noProof/>
        </w:rPr>
        <w:t>The proposed work plan for the student is as follows:</w:t>
      </w:r>
    </w:p>
    <w:p w14:paraId="2368315D" w14:textId="655A7A8C" w:rsidR="0013616D" w:rsidRDefault="0013616D" w:rsidP="00F734D5">
      <w:pPr>
        <w:pStyle w:val="ListParagraph"/>
        <w:numPr>
          <w:ilvl w:val="0"/>
          <w:numId w:val="26"/>
        </w:numPr>
        <w:ind w:left="426"/>
        <w:rPr>
          <w:noProof/>
        </w:rPr>
      </w:pPr>
      <w:r>
        <w:rPr>
          <w:noProof/>
        </w:rPr>
        <w:t>Analysis a</w:t>
      </w:r>
      <w:r w:rsidR="00253E01">
        <w:rPr>
          <w:noProof/>
        </w:rPr>
        <w:t>nd calibration o</w:t>
      </w:r>
      <w:r w:rsidR="003B38E4">
        <w:rPr>
          <w:noProof/>
        </w:rPr>
        <w:t>f field data (July-August 2017).</w:t>
      </w:r>
    </w:p>
    <w:p w14:paraId="6F3A6F6F" w14:textId="5B1C3E73" w:rsidR="0013616D" w:rsidRDefault="0013616D" w:rsidP="00F734D5">
      <w:pPr>
        <w:pStyle w:val="ListParagraph"/>
        <w:numPr>
          <w:ilvl w:val="0"/>
          <w:numId w:val="26"/>
        </w:numPr>
        <w:ind w:left="426"/>
        <w:rPr>
          <w:noProof/>
        </w:rPr>
      </w:pPr>
      <w:r>
        <w:rPr>
          <w:noProof/>
        </w:rPr>
        <w:t>Generation of model outputs through simulations of CAESAR-Lis</w:t>
      </w:r>
      <w:r w:rsidR="00253E01">
        <w:rPr>
          <w:noProof/>
        </w:rPr>
        <w:t>flood model in Gulungul Creek (</w:t>
      </w:r>
      <w:r>
        <w:rPr>
          <w:noProof/>
        </w:rPr>
        <w:t>August</w:t>
      </w:r>
      <w:r w:rsidR="00253E01">
        <w:rPr>
          <w:noProof/>
        </w:rPr>
        <w:t>-O</w:t>
      </w:r>
      <w:r>
        <w:rPr>
          <w:noProof/>
        </w:rPr>
        <w:t>ctober 2017</w:t>
      </w:r>
      <w:r w:rsidR="003B38E4">
        <w:rPr>
          <w:noProof/>
        </w:rPr>
        <w:t>).</w:t>
      </w:r>
    </w:p>
    <w:p w14:paraId="2C3BD4F1" w14:textId="6594A9B3" w:rsidR="00253E01" w:rsidRDefault="0013616D" w:rsidP="00F734D5">
      <w:pPr>
        <w:pStyle w:val="ListParagraph"/>
        <w:numPr>
          <w:ilvl w:val="0"/>
          <w:numId w:val="26"/>
        </w:numPr>
        <w:ind w:left="426"/>
        <w:rPr>
          <w:noProof/>
        </w:rPr>
      </w:pPr>
      <w:r>
        <w:rPr>
          <w:noProof/>
        </w:rPr>
        <w:t xml:space="preserve">Comparison of field data with model outputs </w:t>
      </w:r>
      <w:r w:rsidR="003B38E4">
        <w:rPr>
          <w:noProof/>
        </w:rPr>
        <w:t>(August-October 2017).</w:t>
      </w:r>
    </w:p>
    <w:p w14:paraId="238E9BC2" w14:textId="133F35C3" w:rsidR="0013616D" w:rsidRDefault="0013616D" w:rsidP="00F734D5">
      <w:pPr>
        <w:pStyle w:val="ListParagraph"/>
        <w:numPr>
          <w:ilvl w:val="0"/>
          <w:numId w:val="26"/>
        </w:numPr>
        <w:ind w:left="426"/>
        <w:rPr>
          <w:noProof/>
        </w:rPr>
      </w:pPr>
      <w:r>
        <w:rPr>
          <w:noProof/>
        </w:rPr>
        <w:t xml:space="preserve">Calibration and validation of suspended sediment outputs from CAESAR-Lisflood project </w:t>
      </w:r>
      <w:r w:rsidR="003B38E4">
        <w:rPr>
          <w:noProof/>
        </w:rPr>
        <w:t>(September-October 2017).</w:t>
      </w:r>
    </w:p>
    <w:p w14:paraId="30FA328D" w14:textId="7AFE255F" w:rsidR="0013616D" w:rsidRDefault="00644FAB" w:rsidP="00F734D5">
      <w:pPr>
        <w:pStyle w:val="ListParagraph"/>
        <w:numPr>
          <w:ilvl w:val="0"/>
          <w:numId w:val="26"/>
        </w:numPr>
        <w:ind w:left="426"/>
        <w:rPr>
          <w:noProof/>
        </w:rPr>
      </w:pPr>
      <w:r>
        <w:rPr>
          <w:noProof/>
        </w:rPr>
        <w:t>Fi</w:t>
      </w:r>
      <w:r w:rsidR="003B38E4">
        <w:rPr>
          <w:noProof/>
        </w:rPr>
        <w:t>nalise analysis (November 2017).</w:t>
      </w:r>
    </w:p>
    <w:p w14:paraId="0972133B" w14:textId="02EC9BCF" w:rsidR="0013616D" w:rsidRPr="002B0A47" w:rsidRDefault="0013616D" w:rsidP="00F734D5">
      <w:pPr>
        <w:pStyle w:val="ListParagraph"/>
        <w:numPr>
          <w:ilvl w:val="0"/>
          <w:numId w:val="26"/>
        </w:numPr>
        <w:ind w:left="426"/>
      </w:pPr>
      <w:r>
        <w:rPr>
          <w:noProof/>
        </w:rPr>
        <w:t>Internal report on calibr</w:t>
      </w:r>
      <w:r w:rsidR="00644FAB">
        <w:rPr>
          <w:noProof/>
        </w:rPr>
        <w:t>ation metho</w:t>
      </w:r>
      <w:r w:rsidR="003B38E4">
        <w:rPr>
          <w:noProof/>
        </w:rPr>
        <w:t>dology and results (March 2018).</w:t>
      </w:r>
    </w:p>
    <w:p w14:paraId="78588743" w14:textId="77777777" w:rsidR="0013616D" w:rsidRDefault="0013616D" w:rsidP="0013616D">
      <w:pPr>
        <w:pStyle w:val="Heading3"/>
      </w:pPr>
      <w:bookmarkStart w:id="1224" w:name="_Toc490837639"/>
      <w:bookmarkStart w:id="1225" w:name="_Toc491429894"/>
      <w:bookmarkStart w:id="1226" w:name="_Toc491430252"/>
      <w:bookmarkStart w:id="1227" w:name="_Toc491431124"/>
      <w:bookmarkStart w:id="1228" w:name="_Toc508200558"/>
      <w:r>
        <w:t>Planned project outputs and associated outcomes</w:t>
      </w:r>
      <w:bookmarkEnd w:id="1224"/>
      <w:bookmarkEnd w:id="1225"/>
      <w:bookmarkEnd w:id="1226"/>
      <w:bookmarkEnd w:id="1227"/>
      <w:bookmarkEnd w:id="1228"/>
    </w:p>
    <w:p w14:paraId="774A0475" w14:textId="77777777" w:rsidR="0013616D" w:rsidRDefault="0013616D" w:rsidP="0013616D">
      <w:pPr>
        <w:rPr>
          <w:noProof/>
        </w:rPr>
      </w:pPr>
      <w:r>
        <w:rPr>
          <w:noProof/>
        </w:rPr>
        <w:t>The primary outputs for the project are:</w:t>
      </w:r>
    </w:p>
    <w:p w14:paraId="6D99E4BA" w14:textId="5E1CE9CC" w:rsidR="0013616D" w:rsidRDefault="0013616D" w:rsidP="00F734D5">
      <w:pPr>
        <w:pStyle w:val="ListParagraph"/>
        <w:numPr>
          <w:ilvl w:val="0"/>
          <w:numId w:val="26"/>
        </w:numPr>
        <w:ind w:left="426"/>
        <w:rPr>
          <w:noProof/>
        </w:rPr>
      </w:pPr>
      <w:r>
        <w:rPr>
          <w:noProof/>
        </w:rPr>
        <w:t>Revised / enhanced parameters sets for measuring modelled suspended sediment loads from the CAESAR-Lisflood model.</w:t>
      </w:r>
    </w:p>
    <w:p w14:paraId="43E8A6E3" w14:textId="60366C9B" w:rsidR="0013616D" w:rsidRDefault="0013616D" w:rsidP="00F734D5">
      <w:pPr>
        <w:pStyle w:val="ListParagraph"/>
        <w:numPr>
          <w:ilvl w:val="0"/>
          <w:numId w:val="26"/>
        </w:numPr>
        <w:ind w:left="426"/>
        <w:rPr>
          <w:noProof/>
        </w:rPr>
      </w:pPr>
      <w:r>
        <w:rPr>
          <w:noProof/>
        </w:rPr>
        <w:t>Internal Report describing suspended sediment methodology and results.</w:t>
      </w:r>
    </w:p>
    <w:p w14:paraId="4F571AEB" w14:textId="49A091BC" w:rsidR="0013616D" w:rsidRDefault="0013616D" w:rsidP="00F734D5">
      <w:pPr>
        <w:pStyle w:val="ListParagraph"/>
        <w:numPr>
          <w:ilvl w:val="0"/>
          <w:numId w:val="26"/>
        </w:numPr>
        <w:ind w:left="426"/>
        <w:rPr>
          <w:noProof/>
        </w:rPr>
      </w:pPr>
      <w:r>
        <w:rPr>
          <w:noProof/>
        </w:rPr>
        <w:t>A completed Masters thesis.</w:t>
      </w:r>
    </w:p>
    <w:p w14:paraId="5BB09C03" w14:textId="705297A8" w:rsidR="0013616D" w:rsidRDefault="0013616D" w:rsidP="00F734D5">
      <w:pPr>
        <w:pStyle w:val="ListParagraph"/>
        <w:numPr>
          <w:ilvl w:val="0"/>
          <w:numId w:val="26"/>
        </w:numPr>
        <w:ind w:left="426"/>
        <w:rPr>
          <w:noProof/>
        </w:rPr>
      </w:pPr>
      <w:r>
        <w:rPr>
          <w:noProof/>
        </w:rPr>
        <w:t xml:space="preserve">A conference or peer-reviewed journal paper. </w:t>
      </w:r>
    </w:p>
    <w:p w14:paraId="215DF57C" w14:textId="77777777" w:rsidR="0013616D" w:rsidRDefault="0013616D" w:rsidP="0013616D">
      <w:r>
        <w:rPr>
          <w:noProof/>
        </w:rPr>
        <w:t>The outcome of this project is an enhanced capability of the CAESAR-Lisflood model to reliably simulate the amount of suspended sediment that may be produced at a catchment scale on a rehabilitated landform.</w:t>
      </w:r>
    </w:p>
    <w:p w14:paraId="2C9F5A15" w14:textId="77777777" w:rsidR="0013616D" w:rsidRDefault="0013616D" w:rsidP="0013616D">
      <w:pPr>
        <w:pStyle w:val="Heading3"/>
      </w:pPr>
      <w:bookmarkStart w:id="1229" w:name="_Toc490837640"/>
      <w:bookmarkStart w:id="1230" w:name="_Toc491429895"/>
      <w:bookmarkStart w:id="1231" w:name="_Toc491430253"/>
      <w:bookmarkStart w:id="1232" w:name="_Toc491431125"/>
      <w:bookmarkStart w:id="1233" w:name="_Toc508200559"/>
      <w:r>
        <w:t>Planned communication activities</w:t>
      </w:r>
      <w:bookmarkEnd w:id="1229"/>
      <w:bookmarkEnd w:id="1230"/>
      <w:bookmarkEnd w:id="1231"/>
      <w:bookmarkEnd w:id="1232"/>
      <w:bookmarkEnd w:id="1233"/>
    </w:p>
    <w:p w14:paraId="784FAEC4" w14:textId="77777777" w:rsidR="0013616D" w:rsidRDefault="0013616D" w:rsidP="0013616D">
      <w:pPr>
        <w:rPr>
          <w:noProof/>
        </w:rPr>
      </w:pPr>
      <w:r>
        <w:rPr>
          <w:noProof/>
        </w:rPr>
        <w:t>The planned communication activities for the project are:</w:t>
      </w:r>
    </w:p>
    <w:p w14:paraId="23F09EEC" w14:textId="55A7073D" w:rsidR="0013616D" w:rsidRDefault="0013616D" w:rsidP="00F734D5">
      <w:pPr>
        <w:pStyle w:val="ListParagraph"/>
        <w:numPr>
          <w:ilvl w:val="0"/>
          <w:numId w:val="26"/>
        </w:numPr>
        <w:ind w:left="426"/>
        <w:rPr>
          <w:noProof/>
        </w:rPr>
      </w:pPr>
      <w:r>
        <w:rPr>
          <w:noProof/>
        </w:rPr>
        <w:t>Internal Report</w:t>
      </w:r>
    </w:p>
    <w:p w14:paraId="610D982D" w14:textId="08F50A6A" w:rsidR="0013616D" w:rsidRDefault="0013616D" w:rsidP="00F734D5">
      <w:pPr>
        <w:pStyle w:val="ListParagraph"/>
        <w:numPr>
          <w:ilvl w:val="0"/>
          <w:numId w:val="26"/>
        </w:numPr>
        <w:ind w:left="426"/>
        <w:rPr>
          <w:noProof/>
        </w:rPr>
      </w:pPr>
      <w:r>
        <w:rPr>
          <w:noProof/>
        </w:rPr>
        <w:t>Input into landform tech</w:t>
      </w:r>
      <w:r w:rsidR="00253E01">
        <w:rPr>
          <w:noProof/>
        </w:rPr>
        <w:t>nical working group discussions</w:t>
      </w:r>
    </w:p>
    <w:p w14:paraId="6193EB62" w14:textId="3A54409A" w:rsidR="0013616D" w:rsidRDefault="0013616D" w:rsidP="00F734D5">
      <w:pPr>
        <w:pStyle w:val="ListParagraph"/>
        <w:numPr>
          <w:ilvl w:val="0"/>
          <w:numId w:val="26"/>
        </w:numPr>
        <w:ind w:left="426"/>
      </w:pPr>
      <w:r>
        <w:rPr>
          <w:noProof/>
        </w:rPr>
        <w:t xml:space="preserve">Conference proceedings or peer-reviewed journal </w:t>
      </w:r>
      <w:r w:rsidR="00253E01">
        <w:rPr>
          <w:noProof/>
        </w:rPr>
        <w:t>paper</w:t>
      </w:r>
    </w:p>
    <w:p w14:paraId="02BA042B" w14:textId="77777777" w:rsidR="0013616D" w:rsidRDefault="0013616D" w:rsidP="0013616D">
      <w:pPr>
        <w:pStyle w:val="Heading3"/>
      </w:pPr>
      <w:bookmarkStart w:id="1234" w:name="_Toc490837641"/>
      <w:bookmarkStart w:id="1235" w:name="_Toc491429896"/>
      <w:bookmarkStart w:id="1236" w:name="_Toc491430254"/>
      <w:bookmarkStart w:id="1237" w:name="_Toc491431126"/>
      <w:bookmarkStart w:id="1238" w:name="_Toc508200560"/>
      <w:r>
        <w:t>Project publications to date (if applicable)</w:t>
      </w:r>
      <w:bookmarkEnd w:id="1234"/>
      <w:bookmarkEnd w:id="1235"/>
      <w:bookmarkEnd w:id="1236"/>
      <w:bookmarkEnd w:id="1237"/>
      <w:bookmarkEnd w:id="1238"/>
    </w:p>
    <w:p w14:paraId="353E98DF" w14:textId="77777777" w:rsidR="0013616D" w:rsidRDefault="0013616D" w:rsidP="0013616D">
      <w:r>
        <w:rPr>
          <w:noProof/>
        </w:rPr>
        <w:t>There are no project publications to date.</w:t>
      </w:r>
    </w:p>
    <w:p w14:paraId="3D7B8625" w14:textId="77777777" w:rsidR="0013616D" w:rsidRDefault="0013616D" w:rsidP="0013616D">
      <w:pPr>
        <w:rPr>
          <w:noProof/>
        </w:rPr>
      </w:pPr>
    </w:p>
    <w:p w14:paraId="46D60FD5" w14:textId="4D1A717B" w:rsidR="0013616D" w:rsidRDefault="0013616D" w:rsidP="0013616D">
      <w:pPr>
        <w:pStyle w:val="Heading2"/>
      </w:pP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084A68B6"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32F551A8" w14:textId="77777777" w:rsidR="0013616D" w:rsidRPr="00EA1428" w:rsidRDefault="0013616D" w:rsidP="0013616D">
            <w:pPr>
              <w:jc w:val="left"/>
              <w:rPr>
                <w:szCs w:val="22"/>
              </w:rPr>
            </w:pPr>
            <w:r w:rsidRPr="00EA1428">
              <w:rPr>
                <w:szCs w:val="22"/>
              </w:rPr>
              <w:t>Project details</w:t>
            </w:r>
          </w:p>
        </w:tc>
      </w:tr>
      <w:tr w:rsidR="0013616D" w:rsidRPr="00EA1428" w14:paraId="338A08BF" w14:textId="77777777" w:rsidTr="0013616D">
        <w:tc>
          <w:tcPr>
            <w:tcW w:w="1985" w:type="dxa"/>
          </w:tcPr>
          <w:p w14:paraId="299FB6F4" w14:textId="77777777" w:rsidR="0013616D" w:rsidRPr="00EA1428" w:rsidRDefault="0013616D" w:rsidP="0013616D">
            <w:pPr>
              <w:jc w:val="left"/>
              <w:rPr>
                <w:b/>
                <w:szCs w:val="22"/>
              </w:rPr>
            </w:pPr>
            <w:r w:rsidRPr="00EA1428">
              <w:rPr>
                <w:b/>
                <w:szCs w:val="22"/>
              </w:rPr>
              <w:t>Project title</w:t>
            </w:r>
          </w:p>
        </w:tc>
        <w:tc>
          <w:tcPr>
            <w:tcW w:w="6924" w:type="dxa"/>
            <w:gridSpan w:val="9"/>
          </w:tcPr>
          <w:p w14:paraId="6F3A8841" w14:textId="77777777" w:rsidR="0013616D" w:rsidRPr="00EA1428" w:rsidRDefault="0013616D" w:rsidP="0013616D">
            <w:pPr>
              <w:jc w:val="left"/>
              <w:rPr>
                <w:szCs w:val="22"/>
              </w:rPr>
            </w:pPr>
            <w:r w:rsidRPr="00B56072">
              <w:rPr>
                <w:noProof/>
                <w:szCs w:val="22"/>
              </w:rPr>
              <w:t>Model the geomorphic stability of the landform for up to 10,000 years - finalising longterm rainfall datasets and weathering impacts for the landform</w:t>
            </w:r>
          </w:p>
        </w:tc>
      </w:tr>
      <w:tr w:rsidR="0013616D" w:rsidRPr="00EA1428" w14:paraId="18BAC309" w14:textId="77777777" w:rsidTr="0013616D">
        <w:tc>
          <w:tcPr>
            <w:tcW w:w="1985" w:type="dxa"/>
          </w:tcPr>
          <w:p w14:paraId="517E46DA"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7470ED43"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2B4B1BE7" w14:textId="77777777" w:rsidR="0013616D" w:rsidRPr="00EA1428" w:rsidRDefault="0013616D" w:rsidP="0013616D">
            <w:pPr>
              <w:jc w:val="left"/>
              <w:rPr>
                <w:b/>
                <w:szCs w:val="22"/>
              </w:rPr>
            </w:pPr>
            <w:r w:rsidRPr="00EA1428">
              <w:rPr>
                <w:b/>
                <w:szCs w:val="22"/>
              </w:rPr>
              <w:t>Site</w:t>
            </w:r>
          </w:p>
        </w:tc>
        <w:tc>
          <w:tcPr>
            <w:tcW w:w="2104" w:type="dxa"/>
            <w:gridSpan w:val="3"/>
          </w:tcPr>
          <w:p w14:paraId="7B7A2A6E" w14:textId="77777777" w:rsidR="0013616D" w:rsidRPr="00EA1428" w:rsidRDefault="0013616D" w:rsidP="0013616D">
            <w:pPr>
              <w:jc w:val="left"/>
              <w:rPr>
                <w:szCs w:val="22"/>
              </w:rPr>
            </w:pPr>
            <w:r w:rsidRPr="00B56072">
              <w:rPr>
                <w:noProof/>
                <w:szCs w:val="22"/>
              </w:rPr>
              <w:t>Ranger</w:t>
            </w:r>
          </w:p>
        </w:tc>
      </w:tr>
      <w:tr w:rsidR="0013616D" w:rsidRPr="00EA1428" w14:paraId="3267D6CF" w14:textId="77777777" w:rsidTr="0013616D">
        <w:tc>
          <w:tcPr>
            <w:tcW w:w="1985" w:type="dxa"/>
          </w:tcPr>
          <w:p w14:paraId="4FD8FA86"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520FC0BE" w14:textId="77777777" w:rsidR="0013616D" w:rsidRPr="00EA1428" w:rsidRDefault="0013616D" w:rsidP="0013616D">
            <w:pPr>
              <w:jc w:val="left"/>
              <w:rPr>
                <w:szCs w:val="22"/>
              </w:rPr>
            </w:pPr>
            <w:r w:rsidRPr="00B56072">
              <w:rPr>
                <w:noProof/>
                <w:szCs w:val="22"/>
              </w:rPr>
              <w:t>Demonstrating achievement of closure criteria</w:t>
            </w:r>
          </w:p>
        </w:tc>
        <w:tc>
          <w:tcPr>
            <w:tcW w:w="1843" w:type="dxa"/>
            <w:gridSpan w:val="3"/>
            <w:tcBorders>
              <w:left w:val="single" w:sz="4" w:space="0" w:color="auto"/>
            </w:tcBorders>
          </w:tcPr>
          <w:p w14:paraId="41621F9A" w14:textId="77777777" w:rsidR="0013616D" w:rsidRPr="00325597" w:rsidRDefault="0013616D" w:rsidP="0013616D">
            <w:pPr>
              <w:jc w:val="left"/>
              <w:rPr>
                <w:b/>
                <w:szCs w:val="22"/>
              </w:rPr>
            </w:pPr>
            <w:r w:rsidRPr="00325597">
              <w:rPr>
                <w:b/>
                <w:szCs w:val="22"/>
              </w:rPr>
              <w:t>Project status</w:t>
            </w:r>
          </w:p>
        </w:tc>
        <w:tc>
          <w:tcPr>
            <w:tcW w:w="2104" w:type="dxa"/>
            <w:gridSpan w:val="3"/>
          </w:tcPr>
          <w:p w14:paraId="6C6323F8" w14:textId="77777777" w:rsidR="0013616D" w:rsidRPr="00EA1428" w:rsidRDefault="0013616D" w:rsidP="0013616D">
            <w:pPr>
              <w:jc w:val="left"/>
              <w:rPr>
                <w:szCs w:val="22"/>
              </w:rPr>
            </w:pPr>
            <w:r w:rsidRPr="00B56072">
              <w:rPr>
                <w:noProof/>
                <w:szCs w:val="22"/>
              </w:rPr>
              <w:t>Active</w:t>
            </w:r>
          </w:p>
        </w:tc>
      </w:tr>
      <w:tr w:rsidR="0013616D" w:rsidRPr="00EA1428" w14:paraId="5C668F96" w14:textId="77777777" w:rsidTr="0013616D">
        <w:tc>
          <w:tcPr>
            <w:tcW w:w="1985" w:type="dxa"/>
          </w:tcPr>
          <w:p w14:paraId="54A88476"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5FEE84B9" w14:textId="36D0009E" w:rsidR="0013616D" w:rsidRPr="00EA1428" w:rsidRDefault="0013616D" w:rsidP="0013616D">
            <w:pPr>
              <w:jc w:val="left"/>
              <w:rPr>
                <w:szCs w:val="22"/>
              </w:rPr>
            </w:pPr>
            <w:r w:rsidRPr="00B56072">
              <w:rPr>
                <w:noProof/>
                <w:szCs w:val="22"/>
              </w:rPr>
              <w:t>Ensuring the rehabilitated landform is designed to minimise erosion and sediment transport off the site, through rigorous modelling of long-term stability under different rainfall/climate scenarios</w:t>
            </w:r>
            <w:r w:rsidR="00253E01">
              <w:rPr>
                <w:noProof/>
                <w:szCs w:val="22"/>
              </w:rPr>
              <w:t>.</w:t>
            </w:r>
          </w:p>
        </w:tc>
      </w:tr>
      <w:tr w:rsidR="0013616D" w:rsidRPr="00EA1428" w14:paraId="4D0227EC" w14:textId="77777777" w:rsidTr="0013616D">
        <w:trPr>
          <w:trHeight w:val="450"/>
        </w:trPr>
        <w:tc>
          <w:tcPr>
            <w:tcW w:w="1985" w:type="dxa"/>
            <w:vMerge w:val="restart"/>
          </w:tcPr>
          <w:p w14:paraId="659F5A49"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2D5798D5" w14:textId="77777777" w:rsidR="0013616D" w:rsidRPr="009509CD" w:rsidRDefault="0013616D" w:rsidP="0013616D">
            <w:pPr>
              <w:jc w:val="left"/>
              <w:rPr>
                <w:szCs w:val="22"/>
              </w:rPr>
            </w:pPr>
            <w:r w:rsidRPr="00B56072">
              <w:rPr>
                <w:noProof/>
                <w:szCs w:val="22"/>
              </w:rPr>
              <w:t>Landform</w:t>
            </w:r>
          </w:p>
        </w:tc>
        <w:tc>
          <w:tcPr>
            <w:tcW w:w="1263" w:type="dxa"/>
            <w:vMerge w:val="restart"/>
            <w:tcBorders>
              <w:left w:val="single" w:sz="4" w:space="0" w:color="auto"/>
            </w:tcBorders>
            <w:vAlign w:val="center"/>
          </w:tcPr>
          <w:p w14:paraId="148EF5F4"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B7E4B8F"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47259673"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08098A07"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7100F69F" w14:textId="77777777" w:rsidR="0013616D" w:rsidRPr="009509CD" w:rsidRDefault="0013616D" w:rsidP="0013616D">
            <w:pPr>
              <w:jc w:val="left"/>
              <w:rPr>
                <w:szCs w:val="22"/>
              </w:rPr>
            </w:pPr>
            <w:r w:rsidRPr="00B56072">
              <w:rPr>
                <w:noProof/>
                <w:szCs w:val="22"/>
              </w:rPr>
              <w:t>1/ongoing</w:t>
            </w:r>
          </w:p>
        </w:tc>
      </w:tr>
      <w:tr w:rsidR="0013616D" w:rsidRPr="00EA1428" w14:paraId="08E2FCC8" w14:textId="77777777" w:rsidTr="0013616D">
        <w:trPr>
          <w:trHeight w:val="450"/>
        </w:trPr>
        <w:tc>
          <w:tcPr>
            <w:tcW w:w="1985" w:type="dxa"/>
            <w:vMerge/>
          </w:tcPr>
          <w:p w14:paraId="66C273CE" w14:textId="77777777" w:rsidR="0013616D" w:rsidRDefault="0013616D" w:rsidP="0013616D">
            <w:pPr>
              <w:jc w:val="left"/>
              <w:rPr>
                <w:b/>
                <w:szCs w:val="22"/>
              </w:rPr>
            </w:pPr>
          </w:p>
        </w:tc>
        <w:tc>
          <w:tcPr>
            <w:tcW w:w="1701" w:type="dxa"/>
            <w:vMerge/>
            <w:tcBorders>
              <w:right w:val="single" w:sz="4" w:space="0" w:color="auto"/>
            </w:tcBorders>
          </w:tcPr>
          <w:p w14:paraId="4CE19554" w14:textId="77777777" w:rsidR="0013616D" w:rsidRDefault="0013616D" w:rsidP="0013616D">
            <w:pPr>
              <w:jc w:val="left"/>
              <w:rPr>
                <w:szCs w:val="22"/>
              </w:rPr>
            </w:pPr>
          </w:p>
        </w:tc>
        <w:tc>
          <w:tcPr>
            <w:tcW w:w="1263" w:type="dxa"/>
            <w:vMerge/>
            <w:tcBorders>
              <w:left w:val="single" w:sz="4" w:space="0" w:color="auto"/>
            </w:tcBorders>
          </w:tcPr>
          <w:p w14:paraId="052A9C26" w14:textId="77777777" w:rsidR="0013616D" w:rsidRPr="00EA1428" w:rsidRDefault="0013616D" w:rsidP="0013616D">
            <w:pPr>
              <w:jc w:val="left"/>
              <w:rPr>
                <w:b/>
                <w:szCs w:val="22"/>
              </w:rPr>
            </w:pPr>
          </w:p>
        </w:tc>
        <w:tc>
          <w:tcPr>
            <w:tcW w:w="1417" w:type="dxa"/>
            <w:gridSpan w:val="2"/>
            <w:tcBorders>
              <w:top w:val="dotted" w:sz="4" w:space="0" w:color="auto"/>
            </w:tcBorders>
          </w:tcPr>
          <w:p w14:paraId="4EB50F1B"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13116C95"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1E7F4794"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13E9BC21" w14:textId="77777777" w:rsidR="0013616D" w:rsidRPr="00F836CD" w:rsidRDefault="0013616D" w:rsidP="0013616D">
            <w:pPr>
              <w:jc w:val="left"/>
              <w:rPr>
                <w:szCs w:val="22"/>
              </w:rPr>
            </w:pPr>
            <w:r w:rsidRPr="00B56072">
              <w:rPr>
                <w:noProof/>
                <w:szCs w:val="22"/>
              </w:rPr>
              <w:t>A</w:t>
            </w:r>
          </w:p>
        </w:tc>
      </w:tr>
      <w:tr w:rsidR="0013616D" w:rsidRPr="00EA1428" w14:paraId="4AFC5B0B" w14:textId="77777777" w:rsidTr="0013616D">
        <w:tc>
          <w:tcPr>
            <w:tcW w:w="1985" w:type="dxa"/>
            <w:vMerge w:val="restart"/>
          </w:tcPr>
          <w:p w14:paraId="07084061"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629A73CC" w14:textId="77777777" w:rsidR="0013616D" w:rsidRPr="00EA1428" w:rsidRDefault="0013616D" w:rsidP="0013616D">
            <w:pPr>
              <w:jc w:val="left"/>
              <w:rPr>
                <w:szCs w:val="22"/>
              </w:rPr>
            </w:pPr>
            <w:r w:rsidRPr="00B56072">
              <w:rPr>
                <w:noProof/>
                <w:szCs w:val="22"/>
              </w:rPr>
              <w:t>RES-2012-005</w:t>
            </w:r>
          </w:p>
        </w:tc>
        <w:tc>
          <w:tcPr>
            <w:tcW w:w="3544" w:type="dxa"/>
            <w:gridSpan w:val="6"/>
            <w:tcBorders>
              <w:left w:val="single" w:sz="4" w:space="0" w:color="auto"/>
              <w:bottom w:val="dotted" w:sz="4" w:space="0" w:color="auto"/>
            </w:tcBorders>
          </w:tcPr>
          <w:p w14:paraId="5A59398A"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2C015A92" w14:textId="77777777" w:rsidR="0013616D" w:rsidRPr="00EA1428" w:rsidRDefault="0013616D" w:rsidP="0013616D">
            <w:pPr>
              <w:jc w:val="left"/>
              <w:rPr>
                <w:szCs w:val="22"/>
              </w:rPr>
            </w:pPr>
            <w:r>
              <w:rPr>
                <w:noProof/>
                <w:szCs w:val="22"/>
              </w:rPr>
              <w:t>1/7</w:t>
            </w:r>
            <w:r w:rsidRPr="00B56072">
              <w:rPr>
                <w:noProof/>
                <w:szCs w:val="22"/>
              </w:rPr>
              <w:t>/2012</w:t>
            </w:r>
          </w:p>
        </w:tc>
      </w:tr>
      <w:tr w:rsidR="0013616D" w:rsidRPr="00EA1428" w14:paraId="7BDDC992" w14:textId="77777777" w:rsidTr="0013616D">
        <w:tc>
          <w:tcPr>
            <w:tcW w:w="1985" w:type="dxa"/>
            <w:vMerge/>
            <w:tcBorders>
              <w:bottom w:val="dotted" w:sz="4" w:space="0" w:color="auto"/>
            </w:tcBorders>
          </w:tcPr>
          <w:p w14:paraId="4E3DA430"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2DD0B48F"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3AAB93BD"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634F7F91" w14:textId="77777777" w:rsidR="0013616D" w:rsidRPr="00EA1428" w:rsidRDefault="0013616D" w:rsidP="0013616D">
            <w:pPr>
              <w:jc w:val="left"/>
              <w:rPr>
                <w:szCs w:val="22"/>
              </w:rPr>
            </w:pPr>
            <w:r>
              <w:rPr>
                <w:noProof/>
                <w:szCs w:val="22"/>
              </w:rPr>
              <w:t>30/6</w:t>
            </w:r>
            <w:r w:rsidRPr="00B56072">
              <w:rPr>
                <w:noProof/>
                <w:szCs w:val="22"/>
              </w:rPr>
              <w:t>/2017</w:t>
            </w:r>
          </w:p>
        </w:tc>
      </w:tr>
      <w:tr w:rsidR="0013616D" w:rsidRPr="00EA1428" w14:paraId="47AD16DD" w14:textId="77777777" w:rsidTr="0013616D">
        <w:tc>
          <w:tcPr>
            <w:tcW w:w="1985" w:type="dxa"/>
            <w:tcBorders>
              <w:top w:val="dotted" w:sz="4" w:space="0" w:color="auto"/>
              <w:bottom w:val="dotted" w:sz="4" w:space="0" w:color="auto"/>
            </w:tcBorders>
          </w:tcPr>
          <w:p w14:paraId="068AD576"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172BC73E" w14:textId="77777777" w:rsidR="0013616D" w:rsidRPr="00EA1428" w:rsidRDefault="0013616D" w:rsidP="0013616D">
            <w:pPr>
              <w:jc w:val="left"/>
              <w:rPr>
                <w:szCs w:val="22"/>
              </w:rPr>
            </w:pPr>
            <w:r w:rsidRPr="00B56072">
              <w:rPr>
                <w:noProof/>
                <w:szCs w:val="22"/>
              </w:rPr>
              <w:t>30</w:t>
            </w:r>
          </w:p>
        </w:tc>
        <w:tc>
          <w:tcPr>
            <w:tcW w:w="3544" w:type="dxa"/>
            <w:gridSpan w:val="6"/>
            <w:tcBorders>
              <w:top w:val="dotted" w:sz="4" w:space="0" w:color="auto"/>
              <w:left w:val="single" w:sz="4" w:space="0" w:color="auto"/>
              <w:bottom w:val="dotted" w:sz="4" w:space="0" w:color="auto"/>
            </w:tcBorders>
          </w:tcPr>
          <w:p w14:paraId="058751EB"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335E6748" w14:textId="77777777" w:rsidR="0013616D" w:rsidRPr="00EA1428" w:rsidRDefault="0013616D" w:rsidP="0013616D">
            <w:pPr>
              <w:jc w:val="left"/>
              <w:rPr>
                <w:szCs w:val="22"/>
              </w:rPr>
            </w:pPr>
            <w:r>
              <w:rPr>
                <w:noProof/>
                <w:szCs w:val="22"/>
              </w:rPr>
              <w:t>31/12</w:t>
            </w:r>
            <w:r w:rsidRPr="00B56072">
              <w:rPr>
                <w:noProof/>
                <w:szCs w:val="22"/>
              </w:rPr>
              <w:t>/201</w:t>
            </w:r>
            <w:r>
              <w:rPr>
                <w:noProof/>
                <w:szCs w:val="22"/>
              </w:rPr>
              <w:t>7</w:t>
            </w:r>
          </w:p>
        </w:tc>
      </w:tr>
      <w:tr w:rsidR="0013616D" w:rsidRPr="00EA1428" w14:paraId="71D98C41" w14:textId="77777777" w:rsidTr="0013616D">
        <w:tc>
          <w:tcPr>
            <w:tcW w:w="1985" w:type="dxa"/>
            <w:tcBorders>
              <w:top w:val="dotted" w:sz="4" w:space="0" w:color="auto"/>
              <w:bottom w:val="dotted" w:sz="4" w:space="0" w:color="auto"/>
            </w:tcBorders>
          </w:tcPr>
          <w:p w14:paraId="5652F0BA"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46EA049C"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1ABFA3E0"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44FE7BA0" w14:textId="77777777" w:rsidR="0013616D" w:rsidRPr="00EA1428" w:rsidRDefault="0013616D" w:rsidP="0013616D">
            <w:pPr>
              <w:jc w:val="left"/>
              <w:rPr>
                <w:szCs w:val="22"/>
              </w:rPr>
            </w:pPr>
            <w:r>
              <w:rPr>
                <w:szCs w:val="22"/>
              </w:rPr>
              <w:t>N/A</w:t>
            </w:r>
          </w:p>
        </w:tc>
      </w:tr>
      <w:tr w:rsidR="0013616D" w:rsidRPr="00EA1428" w14:paraId="52EAA07A" w14:textId="77777777" w:rsidTr="0013616D">
        <w:trPr>
          <w:trHeight w:val="281"/>
        </w:trPr>
        <w:tc>
          <w:tcPr>
            <w:tcW w:w="1985" w:type="dxa"/>
            <w:tcBorders>
              <w:top w:val="dotted" w:sz="4" w:space="0" w:color="auto"/>
              <w:bottom w:val="dotted" w:sz="4" w:space="0" w:color="auto"/>
              <w:right w:val="nil"/>
            </w:tcBorders>
          </w:tcPr>
          <w:p w14:paraId="41E67F5E"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42B10666"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1C4F5B50"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2B6EC0E3" w14:textId="77777777" w:rsidR="0013616D" w:rsidRPr="00EA1428" w:rsidRDefault="0013616D" w:rsidP="0013616D">
            <w:pPr>
              <w:jc w:val="left"/>
              <w:rPr>
                <w:szCs w:val="22"/>
              </w:rPr>
            </w:pPr>
            <w:r w:rsidRPr="00B56072">
              <w:rPr>
                <w:noProof/>
                <w:szCs w:val="22"/>
              </w:rPr>
              <w:t>N/A</w:t>
            </w:r>
          </w:p>
        </w:tc>
      </w:tr>
      <w:tr w:rsidR="0013616D" w:rsidRPr="00EA1428" w14:paraId="076B5F82" w14:textId="77777777" w:rsidTr="0013616D">
        <w:trPr>
          <w:trHeight w:val="140"/>
        </w:trPr>
        <w:tc>
          <w:tcPr>
            <w:tcW w:w="1985" w:type="dxa"/>
            <w:tcBorders>
              <w:top w:val="dotted" w:sz="4" w:space="0" w:color="auto"/>
              <w:bottom w:val="dotted" w:sz="4" w:space="0" w:color="auto"/>
              <w:right w:val="nil"/>
            </w:tcBorders>
          </w:tcPr>
          <w:p w14:paraId="0E1B4443"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47166CF2" w14:textId="44393932" w:rsidR="0013616D" w:rsidRPr="00A52EFB" w:rsidRDefault="0013616D" w:rsidP="0013616D">
            <w:pPr>
              <w:jc w:val="left"/>
              <w:rPr>
                <w:szCs w:val="22"/>
              </w:rPr>
            </w:pPr>
            <w:r w:rsidRPr="00B56072">
              <w:rPr>
                <w:noProof/>
                <w:szCs w:val="22"/>
              </w:rPr>
              <w:t>Professor Tom Coulthard, University of Hull; Associate Professor Greg Hancock</w:t>
            </w:r>
            <w:r w:rsidR="009F5B75">
              <w:rPr>
                <w:noProof/>
                <w:szCs w:val="22"/>
              </w:rPr>
              <w:t xml:space="preserve"> &amp;</w:t>
            </w:r>
            <w:r w:rsidRPr="00B56072">
              <w:rPr>
                <w:noProof/>
                <w:szCs w:val="22"/>
              </w:rPr>
              <w:t xml:space="preserve"> Dr Danielle Verdon-Kidd, University of Newcastle</w:t>
            </w:r>
          </w:p>
        </w:tc>
        <w:tc>
          <w:tcPr>
            <w:tcW w:w="3544" w:type="dxa"/>
            <w:gridSpan w:val="6"/>
            <w:vMerge/>
            <w:tcBorders>
              <w:left w:val="single" w:sz="4" w:space="0" w:color="auto"/>
              <w:bottom w:val="dotted" w:sz="4" w:space="0" w:color="auto"/>
            </w:tcBorders>
          </w:tcPr>
          <w:p w14:paraId="425E5901" w14:textId="77777777" w:rsidR="0013616D" w:rsidRDefault="0013616D" w:rsidP="0013616D">
            <w:pPr>
              <w:jc w:val="left"/>
              <w:rPr>
                <w:b/>
                <w:szCs w:val="22"/>
              </w:rPr>
            </w:pPr>
          </w:p>
        </w:tc>
        <w:tc>
          <w:tcPr>
            <w:tcW w:w="1679" w:type="dxa"/>
            <w:gridSpan w:val="2"/>
            <w:vMerge/>
            <w:tcBorders>
              <w:bottom w:val="dotted" w:sz="4" w:space="0" w:color="auto"/>
            </w:tcBorders>
          </w:tcPr>
          <w:p w14:paraId="38895414" w14:textId="77777777" w:rsidR="0013616D" w:rsidRDefault="0013616D" w:rsidP="0013616D">
            <w:pPr>
              <w:jc w:val="left"/>
              <w:rPr>
                <w:szCs w:val="22"/>
              </w:rPr>
            </w:pPr>
          </w:p>
        </w:tc>
      </w:tr>
      <w:tr w:rsidR="0013616D" w:rsidRPr="00EA1428" w14:paraId="44435802" w14:textId="77777777" w:rsidTr="0013616D">
        <w:tc>
          <w:tcPr>
            <w:tcW w:w="1985" w:type="dxa"/>
            <w:tcBorders>
              <w:top w:val="dotted" w:sz="4" w:space="0" w:color="auto"/>
              <w:bottom w:val="dotted" w:sz="4" w:space="0" w:color="auto"/>
            </w:tcBorders>
          </w:tcPr>
          <w:p w14:paraId="3D3BA258"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33CFD293" w14:textId="77777777" w:rsidR="0013616D" w:rsidRPr="00EA1428" w:rsidRDefault="0013616D" w:rsidP="0013616D">
            <w:pPr>
              <w:jc w:val="left"/>
              <w:rPr>
                <w:szCs w:val="22"/>
              </w:rPr>
            </w:pPr>
            <w:r w:rsidRPr="00B56072">
              <w:rPr>
                <w:noProof/>
                <w:szCs w:val="22"/>
              </w:rPr>
              <w:t>Lowry, John</w:t>
            </w:r>
          </w:p>
        </w:tc>
        <w:tc>
          <w:tcPr>
            <w:tcW w:w="3544" w:type="dxa"/>
            <w:gridSpan w:val="6"/>
            <w:tcBorders>
              <w:top w:val="dotted" w:sz="4" w:space="0" w:color="auto"/>
              <w:left w:val="single" w:sz="4" w:space="0" w:color="auto"/>
              <w:bottom w:val="dotted" w:sz="4" w:space="0" w:color="auto"/>
            </w:tcBorders>
          </w:tcPr>
          <w:p w14:paraId="46CE2B9E"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6E6C1A8C" w14:textId="77777777" w:rsidR="0013616D" w:rsidRPr="00EA1428" w:rsidRDefault="0013616D" w:rsidP="0013616D">
            <w:pPr>
              <w:jc w:val="left"/>
              <w:rPr>
                <w:szCs w:val="22"/>
              </w:rPr>
            </w:pPr>
            <w:r w:rsidRPr="00B56072">
              <w:rPr>
                <w:noProof/>
                <w:szCs w:val="22"/>
              </w:rPr>
              <w:t>45</w:t>
            </w:r>
          </w:p>
        </w:tc>
      </w:tr>
      <w:tr w:rsidR="0013616D" w:rsidRPr="00EA1428" w14:paraId="59C1EAD8" w14:textId="77777777" w:rsidTr="0013616D">
        <w:tc>
          <w:tcPr>
            <w:tcW w:w="1985" w:type="dxa"/>
            <w:tcBorders>
              <w:top w:val="dotted" w:sz="4" w:space="0" w:color="auto"/>
            </w:tcBorders>
          </w:tcPr>
          <w:p w14:paraId="669414F9"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59F582E6"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3AABA7B8"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664E027A" w14:textId="77777777" w:rsidR="0013616D" w:rsidRPr="00EA1428" w:rsidRDefault="0013616D" w:rsidP="0013616D">
            <w:pPr>
              <w:jc w:val="left"/>
              <w:rPr>
                <w:szCs w:val="22"/>
              </w:rPr>
            </w:pPr>
            <w:r w:rsidRPr="00B56072">
              <w:rPr>
                <w:noProof/>
                <w:szCs w:val="22"/>
              </w:rPr>
              <w:t>9</w:t>
            </w:r>
          </w:p>
        </w:tc>
      </w:tr>
    </w:tbl>
    <w:p w14:paraId="7F5B4937" w14:textId="77777777" w:rsidR="0013616D" w:rsidRDefault="0013616D" w:rsidP="0013616D">
      <w:pPr>
        <w:pStyle w:val="4point"/>
      </w:pPr>
    </w:p>
    <w:p w14:paraId="6C14C0A2" w14:textId="77777777" w:rsidR="0013616D" w:rsidRDefault="0013616D" w:rsidP="0013616D">
      <w:pPr>
        <w:pStyle w:val="Heading3"/>
      </w:pPr>
      <w:bookmarkStart w:id="1239" w:name="_Toc490837644"/>
      <w:bookmarkStart w:id="1240" w:name="_Toc491429897"/>
      <w:bookmarkStart w:id="1241" w:name="_Toc491430255"/>
      <w:bookmarkStart w:id="1242" w:name="_Toc491431127"/>
      <w:bookmarkStart w:id="1243" w:name="_Toc508200561"/>
      <w:r>
        <w:t>Aims</w:t>
      </w:r>
      <w:bookmarkEnd w:id="1239"/>
      <w:bookmarkEnd w:id="1240"/>
      <w:bookmarkEnd w:id="1241"/>
      <w:bookmarkEnd w:id="1242"/>
      <w:bookmarkEnd w:id="1243"/>
      <w:r>
        <w:t xml:space="preserve"> </w:t>
      </w:r>
    </w:p>
    <w:p w14:paraId="732EF837" w14:textId="77777777" w:rsidR="0013616D" w:rsidRPr="002B0A47" w:rsidRDefault="0013616D" w:rsidP="0013616D">
      <w:r>
        <w:rPr>
          <w:noProof/>
        </w:rPr>
        <w:t>To assess the geomorphic stability of the proposed rehabilitated final landform for a simulated period of 10,000 years.</w:t>
      </w:r>
    </w:p>
    <w:p w14:paraId="6BF54F70" w14:textId="77777777" w:rsidR="0013616D" w:rsidRDefault="0013616D" w:rsidP="0013616D">
      <w:pPr>
        <w:pStyle w:val="Heading3"/>
      </w:pPr>
      <w:bookmarkStart w:id="1244" w:name="_Toc490837645"/>
      <w:bookmarkStart w:id="1245" w:name="_Toc491429898"/>
      <w:bookmarkStart w:id="1246" w:name="_Toc491430256"/>
      <w:bookmarkStart w:id="1247" w:name="_Toc491431128"/>
      <w:bookmarkStart w:id="1248" w:name="_Toc508200562"/>
      <w:r>
        <w:t>Background</w:t>
      </w:r>
      <w:bookmarkEnd w:id="1244"/>
      <w:bookmarkEnd w:id="1245"/>
      <w:bookmarkEnd w:id="1246"/>
      <w:bookmarkEnd w:id="1247"/>
      <w:bookmarkEnd w:id="1248"/>
      <w:r>
        <w:t xml:space="preserve"> </w:t>
      </w:r>
    </w:p>
    <w:p w14:paraId="3CF56676" w14:textId="5568F6C7" w:rsidR="0013616D" w:rsidRDefault="0013616D" w:rsidP="0013616D">
      <w:r>
        <w:rPr>
          <w:noProof/>
        </w:rPr>
        <w:t>The project aims to assess the geomorphic and erosional stability of  the rehabilitated Ranger landform for a period of 10,000 years. A key requirement is the ability to incorporate and model the range of climate / rainfall extremes that may be expected to occur over 10,000 years. Related to the different climate / rainfall regimes, is identifying and determining size and distribution of gullies on the landform; the composition (bedload, suspended sediment), volume and distribution of sediment transport; and the effects of mass movement and weathering. Modelling will be principally undertaken using</w:t>
      </w:r>
      <w:r w:rsidR="00253E01">
        <w:rPr>
          <w:noProof/>
        </w:rPr>
        <w:t xml:space="preserve"> the CAESAR-L</w:t>
      </w:r>
      <w:r>
        <w:rPr>
          <w:noProof/>
        </w:rPr>
        <w:t>isflood LEM, supported and supplemented by the SIBERIA LEM, which will be run separately to validate and assess CAESAR-Lisflood results.</w:t>
      </w:r>
    </w:p>
    <w:p w14:paraId="2D689090" w14:textId="77777777" w:rsidR="0013616D" w:rsidRDefault="0013616D" w:rsidP="0013616D">
      <w:pPr>
        <w:pStyle w:val="Heading3"/>
      </w:pPr>
      <w:bookmarkStart w:id="1249" w:name="_Toc490837646"/>
      <w:bookmarkStart w:id="1250" w:name="_Toc491429899"/>
      <w:bookmarkStart w:id="1251" w:name="_Toc491430257"/>
      <w:bookmarkStart w:id="1252" w:name="_Toc491431129"/>
      <w:bookmarkStart w:id="1253" w:name="_Toc508200563"/>
      <w:r>
        <w:t>Progress against plan</w:t>
      </w:r>
      <w:bookmarkEnd w:id="1249"/>
      <w:bookmarkEnd w:id="1250"/>
      <w:bookmarkEnd w:id="1251"/>
      <w:bookmarkEnd w:id="1252"/>
      <w:bookmarkEnd w:id="1253"/>
      <w:r>
        <w:t xml:space="preserve"> </w:t>
      </w:r>
    </w:p>
    <w:p w14:paraId="1F7EBA08" w14:textId="39BD3C02" w:rsidR="0013616D" w:rsidRDefault="0013616D" w:rsidP="00F734D5">
      <w:pPr>
        <w:pStyle w:val="ListParagraph"/>
        <w:numPr>
          <w:ilvl w:val="0"/>
          <w:numId w:val="26"/>
        </w:numPr>
        <w:ind w:left="426"/>
        <w:rPr>
          <w:noProof/>
        </w:rPr>
      </w:pPr>
      <w:r>
        <w:rPr>
          <w:noProof/>
        </w:rPr>
        <w:t>Sensitivity testing of CAESAR-Lisflood parameters completed. Parameters used in model simulations have been revised/ updated and implemented in current and future model simulations.</w:t>
      </w:r>
    </w:p>
    <w:p w14:paraId="5BB396F4" w14:textId="7986B619" w:rsidR="0013616D" w:rsidRDefault="0013616D" w:rsidP="00F734D5">
      <w:pPr>
        <w:pStyle w:val="ListParagraph"/>
        <w:numPr>
          <w:ilvl w:val="0"/>
          <w:numId w:val="26"/>
        </w:numPr>
        <w:ind w:left="426"/>
        <w:rPr>
          <w:noProof/>
        </w:rPr>
      </w:pPr>
      <w:r>
        <w:rPr>
          <w:noProof/>
        </w:rPr>
        <w:t>Long-term rainfall datasets of climate analogues for extreme wet and extreme dry climate scenarios developed and applied to long-term simulations of rehabilitated landform.</w:t>
      </w:r>
    </w:p>
    <w:p w14:paraId="13B2E483" w14:textId="057BA556" w:rsidR="0013616D" w:rsidRDefault="0013616D" w:rsidP="00F734D5">
      <w:pPr>
        <w:pStyle w:val="ListParagraph"/>
        <w:numPr>
          <w:ilvl w:val="0"/>
          <w:numId w:val="26"/>
        </w:numPr>
        <w:ind w:left="426"/>
        <w:rPr>
          <w:noProof/>
        </w:rPr>
      </w:pPr>
      <w:r>
        <w:rPr>
          <w:noProof/>
        </w:rPr>
        <w:t xml:space="preserve">Synthetic rainfall datasets have been utilised in long-term modelling simulations to assess landform stability to different rainfall intensities, frequencies and volumes. </w:t>
      </w:r>
    </w:p>
    <w:p w14:paraId="50F52F36" w14:textId="442EC834" w:rsidR="0013616D" w:rsidRDefault="0013616D" w:rsidP="00F734D5">
      <w:pPr>
        <w:pStyle w:val="ListParagraph"/>
        <w:numPr>
          <w:ilvl w:val="0"/>
          <w:numId w:val="26"/>
        </w:numPr>
        <w:ind w:left="426"/>
        <w:rPr>
          <w:noProof/>
        </w:rPr>
      </w:pPr>
      <w:r>
        <w:rPr>
          <w:noProof/>
        </w:rPr>
        <w:t xml:space="preserve">Enhanced vegetation modelling component developed – testing and calibration ongoing. </w:t>
      </w:r>
    </w:p>
    <w:p w14:paraId="6920F83E" w14:textId="7B90263C" w:rsidR="0013616D" w:rsidRDefault="0013616D" w:rsidP="00F734D5">
      <w:pPr>
        <w:pStyle w:val="ListParagraph"/>
        <w:numPr>
          <w:ilvl w:val="0"/>
          <w:numId w:val="26"/>
        </w:numPr>
        <w:ind w:left="426"/>
        <w:rPr>
          <w:noProof/>
        </w:rPr>
      </w:pPr>
      <w:r>
        <w:rPr>
          <w:noProof/>
        </w:rPr>
        <w:t xml:space="preserve">Peer-reviewed conference paper presented on the use of long-term modelling of rehabilitated landform using synthetic rainfall datasets. </w:t>
      </w:r>
    </w:p>
    <w:p w14:paraId="30E04342" w14:textId="4969BC2C" w:rsidR="0013616D" w:rsidRDefault="0013616D" w:rsidP="00F734D5">
      <w:pPr>
        <w:pStyle w:val="ListParagraph"/>
        <w:numPr>
          <w:ilvl w:val="0"/>
          <w:numId w:val="26"/>
        </w:numPr>
        <w:ind w:left="426"/>
      </w:pPr>
      <w:r>
        <w:rPr>
          <w:noProof/>
        </w:rPr>
        <w:t>Peer-reviewed papers on early landscape evolution (Catena);  application of synthetic rainfall datasets for landform modelling simulations (Journal of Hydrology);  and erosion predictions using climate change analogues (Science of the Total Environment) published.</w:t>
      </w:r>
    </w:p>
    <w:p w14:paraId="26810190" w14:textId="77777777" w:rsidR="0013616D" w:rsidRPr="009509CD" w:rsidRDefault="0013616D" w:rsidP="0013616D">
      <w:pPr>
        <w:pStyle w:val="Heading3"/>
      </w:pPr>
      <w:bookmarkStart w:id="1254" w:name="_Toc490837647"/>
      <w:bookmarkStart w:id="1255" w:name="_Toc491429900"/>
      <w:bookmarkStart w:id="1256" w:name="_Toc491430258"/>
      <w:bookmarkStart w:id="1257" w:name="_Toc491431130"/>
      <w:bookmarkStart w:id="1258" w:name="_Toc508200564"/>
      <w:r w:rsidRPr="00A85812">
        <w:t>Key findings</w:t>
      </w:r>
      <w:bookmarkEnd w:id="1254"/>
      <w:bookmarkEnd w:id="1255"/>
      <w:bookmarkEnd w:id="1256"/>
      <w:bookmarkEnd w:id="1257"/>
      <w:bookmarkEnd w:id="1258"/>
    </w:p>
    <w:p w14:paraId="3E25A8D6" w14:textId="02669944" w:rsidR="0013616D" w:rsidRDefault="0013616D" w:rsidP="00F734D5">
      <w:pPr>
        <w:pStyle w:val="ListParagraph"/>
        <w:numPr>
          <w:ilvl w:val="0"/>
          <w:numId w:val="26"/>
        </w:numPr>
        <w:ind w:left="426"/>
        <w:rPr>
          <w:noProof/>
        </w:rPr>
      </w:pPr>
      <w:r>
        <w:rPr>
          <w:noProof/>
        </w:rPr>
        <w:t xml:space="preserve">The frequency and intensity of rainfall events in the climate analogue and synthetic rainfall datasets used in model simulations produced variations in predicted sediment loads, and the extent and magnitude of erosion and gully formation across the landform. However, while the predicted volume and magnitude/ erosion depth varied with the individual rainfall scenario used in the simulations, the distribution / location of large erosion features was constant. </w:t>
      </w:r>
    </w:p>
    <w:p w14:paraId="45CAE412" w14:textId="0CF6B47E" w:rsidR="0013616D" w:rsidRDefault="0013616D" w:rsidP="00F734D5">
      <w:pPr>
        <w:pStyle w:val="ListParagraph"/>
        <w:numPr>
          <w:ilvl w:val="0"/>
          <w:numId w:val="26"/>
        </w:numPr>
        <w:ind w:left="426"/>
        <w:rPr>
          <w:noProof/>
        </w:rPr>
      </w:pPr>
      <w:r>
        <w:rPr>
          <w:noProof/>
        </w:rPr>
        <w:t xml:space="preserve">Model predictions of initial high sediment loads in years immediately after rehabilitation, which rapidly reduce in the following years are supported by multi-year field measurements from the trial landform. </w:t>
      </w:r>
    </w:p>
    <w:p w14:paraId="139C6793" w14:textId="67C20C2C" w:rsidR="0013616D" w:rsidRDefault="0013616D" w:rsidP="00F734D5">
      <w:pPr>
        <w:pStyle w:val="ListParagraph"/>
        <w:numPr>
          <w:ilvl w:val="0"/>
          <w:numId w:val="26"/>
        </w:numPr>
        <w:ind w:left="426"/>
        <w:rPr>
          <w:noProof/>
        </w:rPr>
      </w:pPr>
      <w:r>
        <w:rPr>
          <w:noProof/>
        </w:rPr>
        <w:t>CAESAR-Lisflood simulations indicate that it will take several thousand years for the denudation rate of the rehabilitated landform to reach the background denudation rate of 0.01-0.04 mm/yr</w:t>
      </w:r>
    </w:p>
    <w:p w14:paraId="723E2E7E" w14:textId="56C9920F" w:rsidR="0013616D" w:rsidRDefault="0013616D" w:rsidP="00F734D5">
      <w:pPr>
        <w:pStyle w:val="ListParagraph"/>
        <w:numPr>
          <w:ilvl w:val="0"/>
          <w:numId w:val="26"/>
        </w:numPr>
        <w:ind w:left="426"/>
        <w:rPr>
          <w:noProof/>
        </w:rPr>
      </w:pPr>
      <w:r>
        <w:rPr>
          <w:noProof/>
        </w:rPr>
        <w:t>Model simulations show that differences in the geomorphology / topography of catchment areas produces variations in the rates of erosion and gully formation. This is demonstrated in the reduced erosion occurring from the modified landforms applied of the catchments containing Pit 1 and Pit 3; and reinforced through the comparison with simulations of pre-mining (undisturbed) catchments.</w:t>
      </w:r>
    </w:p>
    <w:p w14:paraId="568A8B89" w14:textId="0D7BA6FA" w:rsidR="0013616D" w:rsidRDefault="0013616D" w:rsidP="00F734D5">
      <w:pPr>
        <w:pStyle w:val="ListParagraph"/>
        <w:numPr>
          <w:ilvl w:val="0"/>
          <w:numId w:val="26"/>
        </w:numPr>
        <w:ind w:left="426"/>
      </w:pPr>
      <w:r>
        <w:rPr>
          <w:noProof/>
        </w:rPr>
        <w:t>Model results provide a best estimate of the potential extent of erosion and areas of potential gully formation, but are not absolute indicators of gully position or erosion depth.</w:t>
      </w:r>
    </w:p>
    <w:p w14:paraId="1C17F90A" w14:textId="77777777" w:rsidR="0013616D" w:rsidRDefault="0013616D" w:rsidP="0013616D">
      <w:pPr>
        <w:pStyle w:val="Heading3"/>
      </w:pPr>
      <w:bookmarkStart w:id="1259" w:name="_Toc490837648"/>
      <w:bookmarkStart w:id="1260" w:name="_Toc491429901"/>
      <w:bookmarkStart w:id="1261" w:name="_Toc491430259"/>
      <w:bookmarkStart w:id="1262" w:name="_Toc491431131"/>
      <w:bookmarkStart w:id="1263" w:name="_Toc508200565"/>
      <w:r>
        <w:t>Workplan for 2017–18</w:t>
      </w:r>
      <w:bookmarkEnd w:id="1259"/>
      <w:bookmarkEnd w:id="1260"/>
      <w:bookmarkEnd w:id="1261"/>
      <w:bookmarkEnd w:id="1262"/>
      <w:bookmarkEnd w:id="1263"/>
      <w:r>
        <w:t xml:space="preserve"> </w:t>
      </w:r>
    </w:p>
    <w:p w14:paraId="5EB9A82F" w14:textId="77777777" w:rsidR="0013616D" w:rsidRPr="00232F24" w:rsidRDefault="0013616D" w:rsidP="0013616D">
      <w:r>
        <w:t>Complete write-up and publication of outputs.</w:t>
      </w:r>
    </w:p>
    <w:p w14:paraId="1375EBB8" w14:textId="77777777" w:rsidR="0013616D" w:rsidRDefault="0013616D" w:rsidP="0013616D">
      <w:pPr>
        <w:pStyle w:val="Heading3"/>
      </w:pPr>
      <w:bookmarkStart w:id="1264" w:name="_Toc490837649"/>
      <w:bookmarkStart w:id="1265" w:name="_Toc491429902"/>
      <w:bookmarkStart w:id="1266" w:name="_Toc491430260"/>
      <w:bookmarkStart w:id="1267" w:name="_Toc491431132"/>
      <w:bookmarkStart w:id="1268" w:name="_Toc508200566"/>
      <w:r>
        <w:t>Planned project outputs and associated outcomes</w:t>
      </w:r>
      <w:bookmarkEnd w:id="1264"/>
      <w:bookmarkEnd w:id="1265"/>
      <w:bookmarkEnd w:id="1266"/>
      <w:bookmarkEnd w:id="1267"/>
      <w:bookmarkEnd w:id="1268"/>
    </w:p>
    <w:p w14:paraId="2DE0A0C0" w14:textId="77777777" w:rsidR="0013616D" w:rsidRDefault="0013616D" w:rsidP="0013616D">
      <w:pPr>
        <w:rPr>
          <w:noProof/>
        </w:rPr>
      </w:pPr>
      <w:r>
        <w:rPr>
          <w:noProof/>
        </w:rPr>
        <w:t>The main outputs for this project will be:</w:t>
      </w:r>
    </w:p>
    <w:p w14:paraId="1D83B45A" w14:textId="485BE545" w:rsidR="0013616D" w:rsidRDefault="0013616D" w:rsidP="00F734D5">
      <w:pPr>
        <w:pStyle w:val="ListParagraph"/>
        <w:numPr>
          <w:ilvl w:val="0"/>
          <w:numId w:val="26"/>
        </w:numPr>
        <w:ind w:left="426"/>
        <w:rPr>
          <w:noProof/>
        </w:rPr>
      </w:pPr>
      <w:r>
        <w:rPr>
          <w:noProof/>
        </w:rPr>
        <w:t>A long-term (10,000 year) assessment of the geomorphic stability of the conceptual rehabilitated landform of the Ranger mine. A variety of scenarios will be simulated, incorporating a range of weathering, surface cover types, vegetation scenarios, and climate/ rainfall regimes, using the CAESAR-Lisflood and SIBERIA landform evolution models.</w:t>
      </w:r>
    </w:p>
    <w:p w14:paraId="60AAA8ED" w14:textId="505C1081" w:rsidR="0013616D" w:rsidRDefault="0013616D" w:rsidP="00F734D5">
      <w:pPr>
        <w:pStyle w:val="ListParagraph"/>
        <w:numPr>
          <w:ilvl w:val="0"/>
          <w:numId w:val="26"/>
        </w:numPr>
        <w:ind w:left="426"/>
        <w:rPr>
          <w:noProof/>
        </w:rPr>
      </w:pPr>
      <w:r>
        <w:rPr>
          <w:noProof/>
        </w:rPr>
        <w:t>Peer-reviewed papers describing the processes involved in the long-term modelling process, including the use of the CAESAR-Lisflood and SIBERIA LEMs to complement and validate model outputs.</w:t>
      </w:r>
    </w:p>
    <w:p w14:paraId="0E1F69D6" w14:textId="30CA54A8" w:rsidR="0013616D" w:rsidRDefault="0013616D" w:rsidP="00F734D5">
      <w:pPr>
        <w:pStyle w:val="ListParagraph"/>
        <w:numPr>
          <w:ilvl w:val="0"/>
          <w:numId w:val="26"/>
        </w:numPr>
        <w:ind w:left="426"/>
        <w:rPr>
          <w:noProof/>
        </w:rPr>
      </w:pPr>
      <w:r>
        <w:rPr>
          <w:noProof/>
        </w:rPr>
        <w:t>Two conference presentations (Life of Mine and Climate Adaptation conferences).</w:t>
      </w:r>
    </w:p>
    <w:p w14:paraId="662BF322" w14:textId="56996392" w:rsidR="0013616D" w:rsidRDefault="0013616D" w:rsidP="00F734D5">
      <w:pPr>
        <w:pStyle w:val="ListParagraph"/>
        <w:numPr>
          <w:ilvl w:val="0"/>
          <w:numId w:val="26"/>
        </w:numPr>
        <w:ind w:left="426"/>
        <w:rPr>
          <w:noProof/>
        </w:rPr>
      </w:pPr>
      <w:r>
        <w:rPr>
          <w:noProof/>
        </w:rPr>
        <w:t xml:space="preserve">Two journal publications (Journal </w:t>
      </w:r>
      <w:r w:rsidR="00253E01">
        <w:rPr>
          <w:noProof/>
        </w:rPr>
        <w:t xml:space="preserve">of </w:t>
      </w:r>
      <w:r>
        <w:rPr>
          <w:noProof/>
        </w:rPr>
        <w:t>Hydrology; additional publication to be decided).</w:t>
      </w:r>
    </w:p>
    <w:p w14:paraId="3F1B48A0" w14:textId="77777777" w:rsidR="0013616D" w:rsidRDefault="0013616D" w:rsidP="0013616D">
      <w:r>
        <w:rPr>
          <w:noProof/>
        </w:rPr>
        <w:t>The outcome of this project will be an optimum landform design with respect to erosional stability and geomorphic impact on the surrounding catchment, incorporating the potential impact of extreme climate events.</w:t>
      </w:r>
    </w:p>
    <w:p w14:paraId="14BE03D6" w14:textId="77777777" w:rsidR="0013616D" w:rsidRDefault="0013616D" w:rsidP="0013616D">
      <w:pPr>
        <w:pStyle w:val="Heading3"/>
      </w:pPr>
      <w:bookmarkStart w:id="1269" w:name="_Toc490837650"/>
      <w:bookmarkStart w:id="1270" w:name="_Toc491429903"/>
      <w:bookmarkStart w:id="1271" w:name="_Toc491430261"/>
      <w:bookmarkStart w:id="1272" w:name="_Toc491431133"/>
      <w:bookmarkStart w:id="1273" w:name="_Toc508200567"/>
      <w:r>
        <w:t>Planned communication activities</w:t>
      </w:r>
      <w:bookmarkEnd w:id="1269"/>
      <w:bookmarkEnd w:id="1270"/>
      <w:bookmarkEnd w:id="1271"/>
      <w:bookmarkEnd w:id="1272"/>
      <w:bookmarkEnd w:id="1273"/>
    </w:p>
    <w:p w14:paraId="58A5D6D2" w14:textId="77777777" w:rsidR="0013616D" w:rsidRDefault="0013616D" w:rsidP="0013616D">
      <w:pPr>
        <w:rPr>
          <w:noProof/>
        </w:rPr>
      </w:pPr>
      <w:r>
        <w:rPr>
          <w:noProof/>
        </w:rPr>
        <w:t>The primary communication activities for the project in 2017-18 are:</w:t>
      </w:r>
    </w:p>
    <w:p w14:paraId="6D2F2B53" w14:textId="6480DCE8" w:rsidR="0013616D" w:rsidRDefault="00253E01" w:rsidP="00F734D5">
      <w:pPr>
        <w:pStyle w:val="ListParagraph"/>
        <w:numPr>
          <w:ilvl w:val="0"/>
          <w:numId w:val="26"/>
        </w:numPr>
        <w:ind w:left="426"/>
        <w:rPr>
          <w:noProof/>
        </w:rPr>
      </w:pPr>
      <w:r>
        <w:rPr>
          <w:noProof/>
        </w:rPr>
        <w:t>Conference presentations</w:t>
      </w:r>
      <w:r w:rsidR="00F734D5">
        <w:rPr>
          <w:noProof/>
        </w:rPr>
        <w:t>,</w:t>
      </w:r>
      <w:r>
        <w:rPr>
          <w:noProof/>
        </w:rPr>
        <w:t xml:space="preserve"> including a paper at the </w:t>
      </w:r>
      <w:r w:rsidR="0013616D">
        <w:rPr>
          <w:noProof/>
        </w:rPr>
        <w:t>Env</w:t>
      </w:r>
      <w:r>
        <w:rPr>
          <w:noProof/>
        </w:rPr>
        <w:t>iromine conference</w:t>
      </w:r>
    </w:p>
    <w:p w14:paraId="459E04B7" w14:textId="5C075D83" w:rsidR="0013616D" w:rsidRDefault="0013616D" w:rsidP="00F734D5">
      <w:pPr>
        <w:pStyle w:val="ListParagraph"/>
        <w:numPr>
          <w:ilvl w:val="0"/>
          <w:numId w:val="26"/>
        </w:numPr>
        <w:ind w:left="426"/>
        <w:rPr>
          <w:noProof/>
        </w:rPr>
      </w:pPr>
      <w:r>
        <w:rPr>
          <w:noProof/>
        </w:rPr>
        <w:t>Techni</w:t>
      </w:r>
      <w:r w:rsidR="00253E01">
        <w:rPr>
          <w:noProof/>
        </w:rPr>
        <w:t>cal Working Group presentations</w:t>
      </w:r>
    </w:p>
    <w:p w14:paraId="5A27BA2B" w14:textId="352B1077" w:rsidR="0013616D" w:rsidRDefault="00253E01" w:rsidP="00F734D5">
      <w:pPr>
        <w:pStyle w:val="ListParagraph"/>
        <w:numPr>
          <w:ilvl w:val="0"/>
          <w:numId w:val="26"/>
        </w:numPr>
        <w:ind w:left="426"/>
      </w:pPr>
      <w:r>
        <w:rPr>
          <w:noProof/>
        </w:rPr>
        <w:t>Journal publications (two journal papers currently in preparation)</w:t>
      </w:r>
    </w:p>
    <w:p w14:paraId="411DEDB8" w14:textId="77777777" w:rsidR="0013616D" w:rsidRDefault="0013616D" w:rsidP="0013616D">
      <w:pPr>
        <w:pStyle w:val="Heading3"/>
      </w:pPr>
      <w:bookmarkStart w:id="1274" w:name="_Toc490837651"/>
      <w:bookmarkStart w:id="1275" w:name="_Toc491429904"/>
      <w:bookmarkStart w:id="1276" w:name="_Toc491430262"/>
      <w:bookmarkStart w:id="1277" w:name="_Toc491431134"/>
      <w:bookmarkStart w:id="1278" w:name="_Toc508200568"/>
      <w:r>
        <w:t>Project publications to date (if applicable)</w:t>
      </w:r>
      <w:bookmarkEnd w:id="1274"/>
      <w:bookmarkEnd w:id="1275"/>
      <w:bookmarkEnd w:id="1276"/>
      <w:bookmarkEnd w:id="1277"/>
      <w:bookmarkEnd w:id="1278"/>
    </w:p>
    <w:p w14:paraId="34358D7A" w14:textId="7E3DCF82" w:rsidR="0013616D" w:rsidRPr="00253E01" w:rsidRDefault="0013616D" w:rsidP="00253E01">
      <w:pPr>
        <w:pStyle w:val="referencelist1"/>
      </w:pPr>
      <w:r w:rsidRPr="00253E01">
        <w:t xml:space="preserve">Hancock GR, Lowry J &amp; Coulthard, T 2014a. Catchment reconstruction – erosional stability at millennial time scales using landscape evolution models, Geomorphology, Vol. 231, pp. 15–27. </w:t>
      </w:r>
    </w:p>
    <w:p w14:paraId="05814ECD" w14:textId="244EBCF8" w:rsidR="0013616D" w:rsidRPr="00253E01" w:rsidRDefault="0013616D" w:rsidP="00253E01">
      <w:pPr>
        <w:pStyle w:val="referencelist1"/>
      </w:pPr>
      <w:r w:rsidRPr="00253E01">
        <w:t xml:space="preserve">Hancock GR, Willgoose GR, &amp; Lowry, J 2014b. Transient landscapes: gully development and evolution using a landscape evolution model, Stochastic Environmental Research and Risk Assessment, Vol. 28(1), pp. 83-98 DOI 10.1007/s00477-013-0741-y. </w:t>
      </w:r>
    </w:p>
    <w:p w14:paraId="4CB8BAE8" w14:textId="351D784A" w:rsidR="0013616D" w:rsidRPr="00253E01" w:rsidRDefault="0013616D" w:rsidP="00253E01">
      <w:pPr>
        <w:pStyle w:val="referencelist1"/>
      </w:pPr>
      <w:r w:rsidRPr="00253E01">
        <w:t>Hancock GR, Coulthard TJ &amp; Lowry JBC 2015. Predicting uncertainty in sediment transport and landscape evolution the influence of initial surface conditions. Computers and Geosciences Vol. 90(Part B) pp117-130 D</w:t>
      </w:r>
      <w:r w:rsidR="00253E01" w:rsidRPr="00253E01">
        <w:t>OI: 20.1010/j.cageo.2015.08.014.</w:t>
      </w:r>
    </w:p>
    <w:p w14:paraId="65E7251B" w14:textId="49A481B4" w:rsidR="0013616D" w:rsidRPr="00253E01" w:rsidRDefault="0013616D" w:rsidP="00253E01">
      <w:pPr>
        <w:pStyle w:val="referencelist1"/>
      </w:pPr>
      <w:r w:rsidRPr="00253E01">
        <w:t>Hancock GR, Lowry JBC &amp; Coulthard TJ 2016a. Long-term landscape trajectory – can we make predictions about landscape form and function for post-mining landforms? Geomorphology, Vol. 266, pp121-132. DOI: 10.1016/j.geomorph.2016.05.014</w:t>
      </w:r>
      <w:r w:rsidR="00253E01" w:rsidRPr="00253E01">
        <w:t>.</w:t>
      </w:r>
    </w:p>
    <w:p w14:paraId="6F8759F1" w14:textId="7ADCD967" w:rsidR="0013616D" w:rsidRPr="00253E01" w:rsidRDefault="0013616D" w:rsidP="00253E01">
      <w:pPr>
        <w:pStyle w:val="referencelist1"/>
      </w:pPr>
      <w:r w:rsidRPr="00253E01">
        <w:t>Hancock GR, Coulthard TJ &amp; Lowry JBC 2016b. Use of landform evolution models to assess uncertainty in long-term evolution of post-mining landscapes. In Proceedings of the Life-of-Mine 2016 Conference, 28-30 September, Brisbane Australia, The Australiasian Instititute of Mining and Metallurgy,  pp. 67-70</w:t>
      </w:r>
      <w:r w:rsidR="00253E01" w:rsidRPr="00253E01">
        <w:t>.</w:t>
      </w:r>
    </w:p>
    <w:p w14:paraId="36926A49" w14:textId="64E12B3F" w:rsidR="0013616D" w:rsidRPr="00253E01" w:rsidRDefault="0013616D" w:rsidP="00253E01">
      <w:pPr>
        <w:pStyle w:val="referencelist1"/>
      </w:pPr>
      <w:r w:rsidRPr="00253E01">
        <w:t>Hancock GR, Lowry JBC &amp; Saynor MJ 2016. Early landscape evolution – a field and modelling assessment for  a post-mining landform. Catena, Vol. 147, pp 699-708</w:t>
      </w:r>
      <w:r w:rsidR="00253E01" w:rsidRPr="00253E01">
        <w:t>.</w:t>
      </w:r>
    </w:p>
    <w:p w14:paraId="2A04568D" w14:textId="60A75AE0" w:rsidR="0013616D" w:rsidRPr="00253E01" w:rsidRDefault="0013616D" w:rsidP="00253E01">
      <w:pPr>
        <w:pStyle w:val="referencelist1"/>
      </w:pPr>
      <w:r w:rsidRPr="00253E01">
        <w:t>Hancock GR, Verdon-Kidd D &amp; Lowry JBC 2017a. Sediment output from a post-mining catchment – centennial impacts using stochastically generated rainfall. Journal of Hydrology. Vol. 544, pp 180-194</w:t>
      </w:r>
      <w:r w:rsidR="00253E01" w:rsidRPr="00253E01">
        <w:t>.</w:t>
      </w:r>
    </w:p>
    <w:p w14:paraId="03792582" w14:textId="5AEE4343" w:rsidR="0013616D" w:rsidRPr="00253E01" w:rsidRDefault="0013616D" w:rsidP="00253E01">
      <w:pPr>
        <w:pStyle w:val="referencelist1"/>
      </w:pPr>
      <w:r w:rsidRPr="00253E01">
        <w:t>Hancock GR, Verdon-Kidd D &amp; Lowry JBC 2017b. Soil erosion predictions from a landscape evolution model – an assessment of a post-mining landform using spatial climate change analogues. Science of the Total Environment 601-602, pp. 109-121</w:t>
      </w:r>
      <w:r w:rsidR="00253E01" w:rsidRPr="00253E01">
        <w:t>.</w:t>
      </w:r>
    </w:p>
    <w:p w14:paraId="59A0AE3D" w14:textId="35F0316A" w:rsidR="0013616D" w:rsidRPr="00253E01" w:rsidRDefault="0013616D" w:rsidP="00253E01">
      <w:pPr>
        <w:pStyle w:val="referencelist1"/>
      </w:pPr>
      <w:r w:rsidRPr="00253E01">
        <w:t>Hancock GR, Lowry JBC &amp; Saynor M 2017c. Surface armour and erosion – impacts on long-term landscape evolution. Land Degradation and Development. DOI 10.1002/ldr.2738</w:t>
      </w:r>
      <w:r w:rsidR="00253E01" w:rsidRPr="00253E01">
        <w:t>.</w:t>
      </w:r>
    </w:p>
    <w:p w14:paraId="044934FA" w14:textId="5D86D18A" w:rsidR="0013616D" w:rsidRPr="00253E01" w:rsidRDefault="0013616D" w:rsidP="00253E01">
      <w:pPr>
        <w:pStyle w:val="referencelist1"/>
      </w:pPr>
      <w:r w:rsidRPr="00253E01">
        <w:t>Lowry, JBC, Coulthard, TJ &amp; Hancock GR. 2013. Assessing the long-term geomorphic stability of a rehabilitated landform using the CAESAR-Lisflood landscape evolution model, in Proceedings of the 8th International Conference on Mine Closure, M Tibbett, AB Fourie and C Digby (eds), 18–20 September 2013, Cornwall, United Kingdom, Australian Centre for Geomechanics, Perth, pp. 611–624.</w:t>
      </w:r>
    </w:p>
    <w:p w14:paraId="078213FF" w14:textId="605BE0D5" w:rsidR="0013616D" w:rsidRPr="00253E01" w:rsidRDefault="0013616D" w:rsidP="00253E01">
      <w:pPr>
        <w:pStyle w:val="referencelist1"/>
      </w:pPr>
      <w:r w:rsidRPr="00253E01">
        <w:t>Lowry, JBC, Hancock GR &amp; Coulthard TJ 2015a. Assessing the evolution of a post-mining landscape using landform evolution models at millennial time scales. In Proceedings of the 10th International Conference on Mine Closure, AB Fourie, M Tibbett, L Sawatsky and D vanZyl (eds) , 1-3 June 2015, Vancouver Canada, Infomine Inc. pp. 207-220</w:t>
      </w:r>
      <w:r w:rsidR="00253E01" w:rsidRPr="00253E01">
        <w:t>.</w:t>
      </w:r>
    </w:p>
    <w:p w14:paraId="2445C174" w14:textId="33874250" w:rsidR="0013616D" w:rsidRPr="00253E01" w:rsidRDefault="0013616D" w:rsidP="00253E01">
      <w:pPr>
        <w:pStyle w:val="referencelist1"/>
      </w:pPr>
      <w:r w:rsidRPr="00253E01">
        <w:t>Lowry J, Erskine W, Pickup G, Coulthard T &amp; Hancock G 2015b. Future Directions for Application of Landform Modelling by the Supervising Scientist: Response to the Review of the application of the CA</w:t>
      </w:r>
      <w:r w:rsidR="00DF4E21">
        <w:t>ESAR-Lisflood model by the ERISS</w:t>
      </w:r>
      <w:r w:rsidRPr="00253E01">
        <w:t xml:space="preserve"> Hydrologic, Geomorphic and Chemical Processes program. Supervising Scientist Report 210, Supervising Scientist, Darwin NT.</w:t>
      </w:r>
    </w:p>
    <w:p w14:paraId="231B523D" w14:textId="4624E9A9" w:rsidR="0013616D" w:rsidRPr="00253E01" w:rsidRDefault="0013616D" w:rsidP="00253E01">
      <w:pPr>
        <w:pStyle w:val="referencelist1"/>
      </w:pPr>
      <w:r w:rsidRPr="00253E01">
        <w:t>Lowry JBC, Verdon-Kidd D, Hancock GR, Saynor MJ &amp; Coulthard TJ 2016.  Application of synthetic rainfall data to long term modelling of a rehabilitated landform. In Proceedings of the Life-of-Mine 2016 Conference, 28-30 September, Brisbane Australia, The Australiasian Instititute of Mining and Metallurgy,  pp. 75-79</w:t>
      </w:r>
      <w:r w:rsidR="00253E01" w:rsidRPr="00253E01">
        <w:t>.</w:t>
      </w:r>
    </w:p>
    <w:p w14:paraId="6A2EB27E" w14:textId="77777777" w:rsidR="0013616D" w:rsidRDefault="0013616D" w:rsidP="0013616D">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5546DE41"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1C827ECA" w14:textId="77777777" w:rsidR="0013616D" w:rsidRPr="00EA1428" w:rsidRDefault="0013616D" w:rsidP="0013616D">
            <w:pPr>
              <w:jc w:val="left"/>
              <w:rPr>
                <w:szCs w:val="22"/>
              </w:rPr>
            </w:pPr>
            <w:r w:rsidRPr="00EA1428">
              <w:rPr>
                <w:szCs w:val="22"/>
              </w:rPr>
              <w:t>Project details</w:t>
            </w:r>
          </w:p>
        </w:tc>
      </w:tr>
      <w:tr w:rsidR="0013616D" w:rsidRPr="00EA1428" w14:paraId="4AE61ADB" w14:textId="77777777" w:rsidTr="0013616D">
        <w:tc>
          <w:tcPr>
            <w:tcW w:w="1985" w:type="dxa"/>
          </w:tcPr>
          <w:p w14:paraId="1AC93969" w14:textId="77777777" w:rsidR="0013616D" w:rsidRPr="00EA1428" w:rsidRDefault="0013616D" w:rsidP="0013616D">
            <w:pPr>
              <w:jc w:val="left"/>
              <w:rPr>
                <w:b/>
                <w:szCs w:val="22"/>
              </w:rPr>
            </w:pPr>
            <w:r w:rsidRPr="00EA1428">
              <w:rPr>
                <w:b/>
                <w:szCs w:val="22"/>
              </w:rPr>
              <w:t>Project title</w:t>
            </w:r>
          </w:p>
        </w:tc>
        <w:tc>
          <w:tcPr>
            <w:tcW w:w="6924" w:type="dxa"/>
            <w:gridSpan w:val="9"/>
          </w:tcPr>
          <w:p w14:paraId="34AC23CC" w14:textId="77777777" w:rsidR="0013616D" w:rsidRPr="00EA1428" w:rsidRDefault="0013616D" w:rsidP="0013616D">
            <w:pPr>
              <w:jc w:val="left"/>
              <w:rPr>
                <w:szCs w:val="22"/>
              </w:rPr>
            </w:pPr>
            <w:r w:rsidRPr="00B56072">
              <w:rPr>
                <w:noProof/>
                <w:szCs w:val="22"/>
              </w:rPr>
              <w:t>Impact of rip lines on runoff and erosion</w:t>
            </w:r>
          </w:p>
        </w:tc>
      </w:tr>
      <w:tr w:rsidR="0013616D" w:rsidRPr="00EA1428" w14:paraId="0D60F3F8" w14:textId="77777777" w:rsidTr="0013616D">
        <w:tc>
          <w:tcPr>
            <w:tcW w:w="1985" w:type="dxa"/>
          </w:tcPr>
          <w:p w14:paraId="78A123EA"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58EBB879"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6610EC85" w14:textId="77777777" w:rsidR="0013616D" w:rsidRPr="00EA1428" w:rsidRDefault="0013616D" w:rsidP="0013616D">
            <w:pPr>
              <w:jc w:val="left"/>
              <w:rPr>
                <w:b/>
                <w:szCs w:val="22"/>
              </w:rPr>
            </w:pPr>
            <w:r w:rsidRPr="00EA1428">
              <w:rPr>
                <w:b/>
                <w:szCs w:val="22"/>
              </w:rPr>
              <w:t>Site</w:t>
            </w:r>
          </w:p>
        </w:tc>
        <w:tc>
          <w:tcPr>
            <w:tcW w:w="2104" w:type="dxa"/>
            <w:gridSpan w:val="3"/>
          </w:tcPr>
          <w:p w14:paraId="324EA01B" w14:textId="77777777" w:rsidR="0013616D" w:rsidRPr="00EA1428" w:rsidRDefault="0013616D" w:rsidP="0013616D">
            <w:pPr>
              <w:jc w:val="left"/>
              <w:rPr>
                <w:szCs w:val="22"/>
              </w:rPr>
            </w:pPr>
            <w:r w:rsidRPr="00B56072">
              <w:rPr>
                <w:noProof/>
                <w:szCs w:val="22"/>
              </w:rPr>
              <w:t>Ranger</w:t>
            </w:r>
          </w:p>
        </w:tc>
      </w:tr>
      <w:tr w:rsidR="0013616D" w:rsidRPr="00EA1428" w14:paraId="3EE269C4" w14:textId="77777777" w:rsidTr="0013616D">
        <w:tc>
          <w:tcPr>
            <w:tcW w:w="1985" w:type="dxa"/>
          </w:tcPr>
          <w:p w14:paraId="5B7C217F"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441DEC03" w14:textId="77777777" w:rsidR="0013616D" w:rsidRPr="00EA1428" w:rsidRDefault="0013616D" w:rsidP="0013616D">
            <w:pPr>
              <w:jc w:val="left"/>
              <w:rPr>
                <w:szCs w:val="22"/>
              </w:rPr>
            </w:pPr>
            <w:r w:rsidRPr="00B56072">
              <w:rPr>
                <w:noProof/>
                <w:szCs w:val="22"/>
              </w:rPr>
              <w:t>Demonstrating achievement of closure criteria</w:t>
            </w:r>
          </w:p>
        </w:tc>
        <w:tc>
          <w:tcPr>
            <w:tcW w:w="1843" w:type="dxa"/>
            <w:gridSpan w:val="3"/>
            <w:tcBorders>
              <w:left w:val="single" w:sz="4" w:space="0" w:color="auto"/>
            </w:tcBorders>
          </w:tcPr>
          <w:p w14:paraId="4AF417FD" w14:textId="77777777" w:rsidR="0013616D" w:rsidRPr="00325597" w:rsidRDefault="0013616D" w:rsidP="0013616D">
            <w:pPr>
              <w:jc w:val="left"/>
              <w:rPr>
                <w:b/>
                <w:szCs w:val="22"/>
              </w:rPr>
            </w:pPr>
            <w:r w:rsidRPr="00325597">
              <w:rPr>
                <w:b/>
                <w:szCs w:val="22"/>
              </w:rPr>
              <w:t>Project status</w:t>
            </w:r>
          </w:p>
        </w:tc>
        <w:tc>
          <w:tcPr>
            <w:tcW w:w="2104" w:type="dxa"/>
            <w:gridSpan w:val="3"/>
          </w:tcPr>
          <w:p w14:paraId="11492A24" w14:textId="77777777" w:rsidR="0013616D" w:rsidRPr="00EA1428" w:rsidRDefault="0013616D" w:rsidP="0013616D">
            <w:pPr>
              <w:jc w:val="left"/>
              <w:rPr>
                <w:szCs w:val="22"/>
              </w:rPr>
            </w:pPr>
            <w:r w:rsidRPr="00B56072">
              <w:rPr>
                <w:noProof/>
                <w:szCs w:val="22"/>
              </w:rPr>
              <w:t>Active</w:t>
            </w:r>
          </w:p>
        </w:tc>
      </w:tr>
      <w:tr w:rsidR="0013616D" w:rsidRPr="00EA1428" w14:paraId="4FE58989" w14:textId="77777777" w:rsidTr="0013616D">
        <w:tc>
          <w:tcPr>
            <w:tcW w:w="1985" w:type="dxa"/>
          </w:tcPr>
          <w:p w14:paraId="0F005102"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A30742C" w14:textId="2FBFFC74" w:rsidR="0013616D" w:rsidRPr="00EA1428" w:rsidRDefault="0013616D" w:rsidP="00253E01">
            <w:pPr>
              <w:jc w:val="left"/>
              <w:rPr>
                <w:szCs w:val="22"/>
              </w:rPr>
            </w:pPr>
            <w:r w:rsidRPr="00B56072">
              <w:rPr>
                <w:noProof/>
                <w:szCs w:val="22"/>
              </w:rPr>
              <w:t xml:space="preserve">Assess impact of rip lines on a landform surface, through modelling amounts of erosion resulting from comparable ripped </w:t>
            </w:r>
            <w:r w:rsidR="00253E01">
              <w:rPr>
                <w:noProof/>
                <w:szCs w:val="22"/>
              </w:rPr>
              <w:t>and</w:t>
            </w:r>
            <w:r w:rsidRPr="00B56072">
              <w:rPr>
                <w:noProof/>
                <w:szCs w:val="22"/>
              </w:rPr>
              <w:t xml:space="preserve"> non-ripped surfaces</w:t>
            </w:r>
          </w:p>
        </w:tc>
      </w:tr>
      <w:tr w:rsidR="0013616D" w:rsidRPr="00EA1428" w14:paraId="6BB2AF26" w14:textId="77777777" w:rsidTr="0013616D">
        <w:trPr>
          <w:trHeight w:val="450"/>
        </w:trPr>
        <w:tc>
          <w:tcPr>
            <w:tcW w:w="1985" w:type="dxa"/>
            <w:vMerge w:val="restart"/>
          </w:tcPr>
          <w:p w14:paraId="33DA2689"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53052079" w14:textId="77777777" w:rsidR="0013616D" w:rsidRPr="009509CD" w:rsidRDefault="0013616D" w:rsidP="0013616D">
            <w:pPr>
              <w:jc w:val="left"/>
              <w:rPr>
                <w:szCs w:val="22"/>
              </w:rPr>
            </w:pPr>
            <w:r w:rsidRPr="00B56072">
              <w:rPr>
                <w:noProof/>
                <w:szCs w:val="22"/>
              </w:rPr>
              <w:t>Landform</w:t>
            </w:r>
          </w:p>
        </w:tc>
        <w:tc>
          <w:tcPr>
            <w:tcW w:w="1263" w:type="dxa"/>
            <w:vMerge w:val="restart"/>
            <w:tcBorders>
              <w:left w:val="single" w:sz="4" w:space="0" w:color="auto"/>
            </w:tcBorders>
            <w:vAlign w:val="center"/>
          </w:tcPr>
          <w:p w14:paraId="06BB9F79"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66E18C71"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75D5C0AF"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244E0086"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5F76CD66" w14:textId="77777777" w:rsidR="0013616D" w:rsidRPr="009509CD" w:rsidRDefault="0013616D" w:rsidP="0013616D">
            <w:pPr>
              <w:jc w:val="left"/>
              <w:rPr>
                <w:szCs w:val="22"/>
              </w:rPr>
            </w:pPr>
            <w:r w:rsidRPr="00B56072">
              <w:rPr>
                <w:noProof/>
                <w:szCs w:val="22"/>
              </w:rPr>
              <w:t>2</w:t>
            </w:r>
          </w:p>
        </w:tc>
      </w:tr>
      <w:tr w:rsidR="0013616D" w:rsidRPr="00EA1428" w14:paraId="3ADC79A4" w14:textId="77777777" w:rsidTr="0013616D">
        <w:trPr>
          <w:trHeight w:val="450"/>
        </w:trPr>
        <w:tc>
          <w:tcPr>
            <w:tcW w:w="1985" w:type="dxa"/>
            <w:vMerge/>
          </w:tcPr>
          <w:p w14:paraId="40F630A0" w14:textId="77777777" w:rsidR="0013616D" w:rsidRDefault="0013616D" w:rsidP="0013616D">
            <w:pPr>
              <w:jc w:val="left"/>
              <w:rPr>
                <w:b/>
                <w:szCs w:val="22"/>
              </w:rPr>
            </w:pPr>
          </w:p>
        </w:tc>
        <w:tc>
          <w:tcPr>
            <w:tcW w:w="1701" w:type="dxa"/>
            <w:vMerge/>
            <w:tcBorders>
              <w:right w:val="single" w:sz="4" w:space="0" w:color="auto"/>
            </w:tcBorders>
          </w:tcPr>
          <w:p w14:paraId="3FB452A6" w14:textId="77777777" w:rsidR="0013616D" w:rsidRDefault="0013616D" w:rsidP="0013616D">
            <w:pPr>
              <w:jc w:val="left"/>
              <w:rPr>
                <w:szCs w:val="22"/>
              </w:rPr>
            </w:pPr>
          </w:p>
        </w:tc>
        <w:tc>
          <w:tcPr>
            <w:tcW w:w="1263" w:type="dxa"/>
            <w:vMerge/>
            <w:tcBorders>
              <w:left w:val="single" w:sz="4" w:space="0" w:color="auto"/>
            </w:tcBorders>
          </w:tcPr>
          <w:p w14:paraId="03D3930F" w14:textId="77777777" w:rsidR="0013616D" w:rsidRPr="00EA1428" w:rsidRDefault="0013616D" w:rsidP="0013616D">
            <w:pPr>
              <w:jc w:val="left"/>
              <w:rPr>
                <w:b/>
                <w:szCs w:val="22"/>
              </w:rPr>
            </w:pPr>
          </w:p>
        </w:tc>
        <w:tc>
          <w:tcPr>
            <w:tcW w:w="1417" w:type="dxa"/>
            <w:gridSpan w:val="2"/>
            <w:tcBorders>
              <w:top w:val="dotted" w:sz="4" w:space="0" w:color="auto"/>
            </w:tcBorders>
          </w:tcPr>
          <w:p w14:paraId="66BD5760"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08CDEF2C"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5F5D10AC"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10557E57" w14:textId="77777777" w:rsidR="0013616D" w:rsidRPr="00F836CD" w:rsidRDefault="0013616D" w:rsidP="0013616D">
            <w:pPr>
              <w:jc w:val="left"/>
              <w:rPr>
                <w:szCs w:val="22"/>
              </w:rPr>
            </w:pPr>
            <w:r w:rsidRPr="00B56072">
              <w:rPr>
                <w:noProof/>
                <w:szCs w:val="22"/>
              </w:rPr>
              <w:t>A</w:t>
            </w:r>
          </w:p>
        </w:tc>
      </w:tr>
      <w:tr w:rsidR="0013616D" w:rsidRPr="00EA1428" w14:paraId="16B5CD3D" w14:textId="77777777" w:rsidTr="0013616D">
        <w:tc>
          <w:tcPr>
            <w:tcW w:w="1985" w:type="dxa"/>
            <w:vMerge w:val="restart"/>
          </w:tcPr>
          <w:p w14:paraId="37335E99"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48C0DB23" w14:textId="77777777" w:rsidR="0013616D" w:rsidRPr="00EA1428" w:rsidRDefault="0013616D" w:rsidP="0013616D">
            <w:pPr>
              <w:jc w:val="left"/>
              <w:rPr>
                <w:szCs w:val="22"/>
              </w:rPr>
            </w:pPr>
            <w:r w:rsidRPr="00B56072">
              <w:rPr>
                <w:noProof/>
                <w:szCs w:val="22"/>
              </w:rPr>
              <w:t>RES-2015-016</w:t>
            </w:r>
          </w:p>
        </w:tc>
        <w:tc>
          <w:tcPr>
            <w:tcW w:w="3544" w:type="dxa"/>
            <w:gridSpan w:val="6"/>
            <w:tcBorders>
              <w:left w:val="single" w:sz="4" w:space="0" w:color="auto"/>
              <w:bottom w:val="dotted" w:sz="4" w:space="0" w:color="auto"/>
            </w:tcBorders>
          </w:tcPr>
          <w:p w14:paraId="29A3B977"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090EC55A" w14:textId="77777777" w:rsidR="0013616D" w:rsidRPr="00EA1428" w:rsidRDefault="0013616D" w:rsidP="0013616D">
            <w:pPr>
              <w:jc w:val="left"/>
              <w:rPr>
                <w:szCs w:val="22"/>
              </w:rPr>
            </w:pPr>
            <w:r>
              <w:rPr>
                <w:noProof/>
                <w:szCs w:val="22"/>
              </w:rPr>
              <w:t>1/7</w:t>
            </w:r>
            <w:r w:rsidRPr="00B56072">
              <w:rPr>
                <w:noProof/>
                <w:szCs w:val="22"/>
              </w:rPr>
              <w:t>/2015</w:t>
            </w:r>
          </w:p>
        </w:tc>
      </w:tr>
      <w:tr w:rsidR="0013616D" w:rsidRPr="00EA1428" w14:paraId="5DB42EAD" w14:textId="77777777" w:rsidTr="0013616D">
        <w:tc>
          <w:tcPr>
            <w:tcW w:w="1985" w:type="dxa"/>
            <w:vMerge/>
            <w:tcBorders>
              <w:bottom w:val="dotted" w:sz="4" w:space="0" w:color="auto"/>
            </w:tcBorders>
          </w:tcPr>
          <w:p w14:paraId="578F51D5"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30434CD2"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20E6D21B"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52172A07" w14:textId="77777777" w:rsidR="0013616D" w:rsidRPr="00EA1428" w:rsidRDefault="0013616D" w:rsidP="0013616D">
            <w:pPr>
              <w:jc w:val="left"/>
              <w:rPr>
                <w:szCs w:val="22"/>
              </w:rPr>
            </w:pPr>
            <w:r>
              <w:rPr>
                <w:noProof/>
                <w:szCs w:val="22"/>
              </w:rPr>
              <w:t>1/12</w:t>
            </w:r>
            <w:r w:rsidRPr="00B56072">
              <w:rPr>
                <w:noProof/>
                <w:szCs w:val="22"/>
              </w:rPr>
              <w:t>/2016</w:t>
            </w:r>
          </w:p>
        </w:tc>
      </w:tr>
      <w:tr w:rsidR="0013616D" w:rsidRPr="00EA1428" w14:paraId="00F743E0" w14:textId="77777777" w:rsidTr="0013616D">
        <w:tc>
          <w:tcPr>
            <w:tcW w:w="1985" w:type="dxa"/>
            <w:tcBorders>
              <w:top w:val="dotted" w:sz="4" w:space="0" w:color="auto"/>
              <w:bottom w:val="dotted" w:sz="4" w:space="0" w:color="auto"/>
            </w:tcBorders>
          </w:tcPr>
          <w:p w14:paraId="646F7E68"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24515AA3" w14:textId="77777777" w:rsidR="0013616D" w:rsidRPr="00EA1428" w:rsidRDefault="0013616D" w:rsidP="0013616D">
            <w:pPr>
              <w:jc w:val="left"/>
              <w:rPr>
                <w:szCs w:val="22"/>
              </w:rPr>
            </w:pPr>
            <w:r w:rsidRPr="00B56072">
              <w:rPr>
                <w:noProof/>
                <w:szCs w:val="22"/>
              </w:rPr>
              <w:t>6</w:t>
            </w:r>
          </w:p>
        </w:tc>
        <w:tc>
          <w:tcPr>
            <w:tcW w:w="3544" w:type="dxa"/>
            <w:gridSpan w:val="6"/>
            <w:tcBorders>
              <w:top w:val="dotted" w:sz="4" w:space="0" w:color="auto"/>
              <w:left w:val="single" w:sz="4" w:space="0" w:color="auto"/>
              <w:bottom w:val="dotted" w:sz="4" w:space="0" w:color="auto"/>
            </w:tcBorders>
          </w:tcPr>
          <w:p w14:paraId="600EE68C"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36AF5FB4" w14:textId="77777777" w:rsidR="0013616D" w:rsidRPr="00EA1428" w:rsidRDefault="0013616D" w:rsidP="0013616D">
            <w:pPr>
              <w:jc w:val="left"/>
              <w:rPr>
                <w:szCs w:val="22"/>
              </w:rPr>
            </w:pPr>
            <w:r>
              <w:rPr>
                <w:noProof/>
                <w:szCs w:val="22"/>
              </w:rPr>
              <w:t>1/12</w:t>
            </w:r>
            <w:r w:rsidRPr="00B56072">
              <w:rPr>
                <w:noProof/>
                <w:szCs w:val="22"/>
              </w:rPr>
              <w:t>/2016</w:t>
            </w:r>
          </w:p>
        </w:tc>
      </w:tr>
      <w:tr w:rsidR="0013616D" w:rsidRPr="00EA1428" w14:paraId="521E93BA" w14:textId="77777777" w:rsidTr="0013616D">
        <w:tc>
          <w:tcPr>
            <w:tcW w:w="1985" w:type="dxa"/>
            <w:tcBorders>
              <w:top w:val="dotted" w:sz="4" w:space="0" w:color="auto"/>
              <w:bottom w:val="dotted" w:sz="4" w:space="0" w:color="auto"/>
            </w:tcBorders>
          </w:tcPr>
          <w:p w14:paraId="28F3A6CB"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265278FD"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44F84C94"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049E909D" w14:textId="77777777" w:rsidR="0013616D" w:rsidRPr="00EA1428" w:rsidRDefault="0013616D" w:rsidP="0013616D">
            <w:pPr>
              <w:jc w:val="left"/>
              <w:rPr>
                <w:szCs w:val="22"/>
              </w:rPr>
            </w:pPr>
            <w:r>
              <w:rPr>
                <w:szCs w:val="22"/>
              </w:rPr>
              <w:t>N/A</w:t>
            </w:r>
          </w:p>
        </w:tc>
      </w:tr>
      <w:tr w:rsidR="0013616D" w:rsidRPr="00EA1428" w14:paraId="028689C7" w14:textId="77777777" w:rsidTr="0013616D">
        <w:trPr>
          <w:trHeight w:val="281"/>
        </w:trPr>
        <w:tc>
          <w:tcPr>
            <w:tcW w:w="1985" w:type="dxa"/>
            <w:tcBorders>
              <w:top w:val="dotted" w:sz="4" w:space="0" w:color="auto"/>
              <w:bottom w:val="dotted" w:sz="4" w:space="0" w:color="auto"/>
              <w:right w:val="nil"/>
            </w:tcBorders>
          </w:tcPr>
          <w:p w14:paraId="7A16255A"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3EA3E548"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309FD11A"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7E259308" w14:textId="62540C54" w:rsidR="0013616D" w:rsidRPr="00EA1428" w:rsidRDefault="0013616D" w:rsidP="0013616D">
            <w:pPr>
              <w:jc w:val="left"/>
              <w:rPr>
                <w:szCs w:val="22"/>
              </w:rPr>
            </w:pPr>
            <w:r>
              <w:rPr>
                <w:noProof/>
                <w:szCs w:val="22"/>
              </w:rPr>
              <w:t>Staff resources and conflicting priorities, including the Ranger mine Closure Plan</w:t>
            </w:r>
          </w:p>
        </w:tc>
      </w:tr>
      <w:tr w:rsidR="0013616D" w:rsidRPr="00EA1428" w14:paraId="7470752A" w14:textId="77777777" w:rsidTr="0013616D">
        <w:trPr>
          <w:trHeight w:val="140"/>
        </w:trPr>
        <w:tc>
          <w:tcPr>
            <w:tcW w:w="1985" w:type="dxa"/>
            <w:tcBorders>
              <w:top w:val="dotted" w:sz="4" w:space="0" w:color="auto"/>
              <w:bottom w:val="dotted" w:sz="4" w:space="0" w:color="auto"/>
              <w:right w:val="nil"/>
            </w:tcBorders>
          </w:tcPr>
          <w:p w14:paraId="7E60521C"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503AEC91"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7F9252E9" w14:textId="77777777" w:rsidR="0013616D" w:rsidRDefault="0013616D" w:rsidP="0013616D">
            <w:pPr>
              <w:jc w:val="left"/>
              <w:rPr>
                <w:b/>
                <w:szCs w:val="22"/>
              </w:rPr>
            </w:pPr>
          </w:p>
        </w:tc>
        <w:tc>
          <w:tcPr>
            <w:tcW w:w="1679" w:type="dxa"/>
            <w:gridSpan w:val="2"/>
            <w:vMerge/>
            <w:tcBorders>
              <w:bottom w:val="dotted" w:sz="4" w:space="0" w:color="auto"/>
            </w:tcBorders>
          </w:tcPr>
          <w:p w14:paraId="2B83A57D" w14:textId="77777777" w:rsidR="0013616D" w:rsidRDefault="0013616D" w:rsidP="0013616D">
            <w:pPr>
              <w:jc w:val="left"/>
              <w:rPr>
                <w:szCs w:val="22"/>
              </w:rPr>
            </w:pPr>
          </w:p>
        </w:tc>
      </w:tr>
      <w:tr w:rsidR="0013616D" w:rsidRPr="00EA1428" w14:paraId="572447FE" w14:textId="77777777" w:rsidTr="0013616D">
        <w:tc>
          <w:tcPr>
            <w:tcW w:w="1985" w:type="dxa"/>
            <w:tcBorders>
              <w:top w:val="dotted" w:sz="4" w:space="0" w:color="auto"/>
              <w:bottom w:val="dotted" w:sz="4" w:space="0" w:color="auto"/>
            </w:tcBorders>
          </w:tcPr>
          <w:p w14:paraId="194BB469"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0854E635" w14:textId="77777777" w:rsidR="0013616D" w:rsidRPr="00EA1428" w:rsidRDefault="0013616D" w:rsidP="0013616D">
            <w:pPr>
              <w:jc w:val="left"/>
              <w:rPr>
                <w:szCs w:val="22"/>
              </w:rPr>
            </w:pPr>
            <w:r w:rsidRPr="00B56072">
              <w:rPr>
                <w:noProof/>
                <w:szCs w:val="22"/>
              </w:rPr>
              <w:t>Saynor, Mike</w:t>
            </w:r>
          </w:p>
        </w:tc>
        <w:tc>
          <w:tcPr>
            <w:tcW w:w="3544" w:type="dxa"/>
            <w:gridSpan w:val="6"/>
            <w:tcBorders>
              <w:top w:val="dotted" w:sz="4" w:space="0" w:color="auto"/>
              <w:left w:val="single" w:sz="4" w:space="0" w:color="auto"/>
              <w:bottom w:val="dotted" w:sz="4" w:space="0" w:color="auto"/>
            </w:tcBorders>
          </w:tcPr>
          <w:p w14:paraId="3C102C5C"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5382AC99" w14:textId="77777777" w:rsidR="0013616D" w:rsidRPr="00EA1428" w:rsidRDefault="0013616D" w:rsidP="0013616D">
            <w:pPr>
              <w:jc w:val="left"/>
              <w:rPr>
                <w:szCs w:val="22"/>
              </w:rPr>
            </w:pPr>
            <w:r w:rsidRPr="00B56072">
              <w:rPr>
                <w:noProof/>
                <w:szCs w:val="22"/>
              </w:rPr>
              <w:t>10</w:t>
            </w:r>
          </w:p>
        </w:tc>
      </w:tr>
      <w:tr w:rsidR="0013616D" w:rsidRPr="00EA1428" w14:paraId="2B37A149" w14:textId="77777777" w:rsidTr="0013616D">
        <w:tc>
          <w:tcPr>
            <w:tcW w:w="1985" w:type="dxa"/>
            <w:tcBorders>
              <w:top w:val="dotted" w:sz="4" w:space="0" w:color="auto"/>
            </w:tcBorders>
          </w:tcPr>
          <w:p w14:paraId="25EAB005"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376F7401"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49C20914"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33E31F61" w14:textId="77777777" w:rsidR="0013616D" w:rsidRPr="00EA1428" w:rsidRDefault="0013616D" w:rsidP="0013616D">
            <w:pPr>
              <w:jc w:val="left"/>
              <w:rPr>
                <w:szCs w:val="22"/>
              </w:rPr>
            </w:pPr>
            <w:r>
              <w:rPr>
                <w:szCs w:val="22"/>
              </w:rPr>
              <w:t>0</w:t>
            </w:r>
          </w:p>
        </w:tc>
      </w:tr>
    </w:tbl>
    <w:p w14:paraId="10332738" w14:textId="77777777" w:rsidR="0013616D" w:rsidRDefault="0013616D" w:rsidP="0013616D">
      <w:pPr>
        <w:pStyle w:val="4point"/>
      </w:pPr>
    </w:p>
    <w:p w14:paraId="15743D94" w14:textId="77777777" w:rsidR="0013616D" w:rsidRDefault="0013616D" w:rsidP="0013616D">
      <w:pPr>
        <w:pStyle w:val="Heading3"/>
      </w:pPr>
      <w:bookmarkStart w:id="1279" w:name="_Toc490837652"/>
      <w:bookmarkStart w:id="1280" w:name="_Toc491429905"/>
      <w:bookmarkStart w:id="1281" w:name="_Toc491430263"/>
      <w:bookmarkStart w:id="1282" w:name="_Toc491431135"/>
      <w:bookmarkStart w:id="1283" w:name="_Toc508200569"/>
      <w:r>
        <w:t>Aims</w:t>
      </w:r>
      <w:bookmarkEnd w:id="1279"/>
      <w:bookmarkEnd w:id="1280"/>
      <w:bookmarkEnd w:id="1281"/>
      <w:bookmarkEnd w:id="1282"/>
      <w:bookmarkEnd w:id="1283"/>
      <w:r>
        <w:t xml:space="preserve"> </w:t>
      </w:r>
    </w:p>
    <w:p w14:paraId="276B0D04" w14:textId="77777777" w:rsidR="0013616D" w:rsidRPr="002B0A47" w:rsidRDefault="0013616D" w:rsidP="0013616D">
      <w:r>
        <w:rPr>
          <w:noProof/>
        </w:rPr>
        <w:t>To determine what impact rip lines have on erosion and runoff from the final landform at Ranger for time periods up to 50 years.</w:t>
      </w:r>
    </w:p>
    <w:p w14:paraId="50DF1969" w14:textId="77777777" w:rsidR="0013616D" w:rsidRDefault="0013616D" w:rsidP="0013616D">
      <w:pPr>
        <w:pStyle w:val="Heading3"/>
      </w:pPr>
      <w:bookmarkStart w:id="1284" w:name="_Toc490837653"/>
      <w:bookmarkStart w:id="1285" w:name="_Toc491429906"/>
      <w:bookmarkStart w:id="1286" w:name="_Toc491430264"/>
      <w:bookmarkStart w:id="1287" w:name="_Toc491431136"/>
      <w:bookmarkStart w:id="1288" w:name="_Toc508200570"/>
      <w:r>
        <w:t>Background</w:t>
      </w:r>
      <w:bookmarkEnd w:id="1284"/>
      <w:bookmarkEnd w:id="1285"/>
      <w:bookmarkEnd w:id="1286"/>
      <w:bookmarkEnd w:id="1287"/>
      <w:bookmarkEnd w:id="1288"/>
      <w:r>
        <w:t xml:space="preserve"> </w:t>
      </w:r>
    </w:p>
    <w:p w14:paraId="19DEAB83" w14:textId="77777777" w:rsidR="0013616D" w:rsidRDefault="0013616D" w:rsidP="0013616D">
      <w:r>
        <w:rPr>
          <w:noProof/>
        </w:rPr>
        <w:t>This project contributes to the understanding and quantification of the impact that rip lines have on runoff and erosion using the landform evolution model, CAESAR. There are differing ideas on the impacts rip lines have on erosion and runoff off rehabilitated landforms while there is concern regarding the costs associated with the construction of rip lines. This project will of assist with the development and assessment of the final rehabilitated landform at the Ranger mine. It will inform closure on whether rip lines are required on the final landform to reduce both runoff and erosion.</w:t>
      </w:r>
    </w:p>
    <w:p w14:paraId="0E667651" w14:textId="77777777" w:rsidR="0013616D" w:rsidRDefault="0013616D" w:rsidP="0013616D">
      <w:pPr>
        <w:pStyle w:val="Heading3"/>
      </w:pPr>
      <w:bookmarkStart w:id="1289" w:name="_Toc490837654"/>
      <w:bookmarkStart w:id="1290" w:name="_Toc491429907"/>
      <w:bookmarkStart w:id="1291" w:name="_Toc491430265"/>
      <w:bookmarkStart w:id="1292" w:name="_Toc491431137"/>
      <w:bookmarkStart w:id="1293" w:name="_Toc508200571"/>
      <w:r>
        <w:t>Progress against plan</w:t>
      </w:r>
      <w:bookmarkEnd w:id="1289"/>
      <w:bookmarkEnd w:id="1290"/>
      <w:bookmarkEnd w:id="1291"/>
      <w:bookmarkEnd w:id="1292"/>
      <w:bookmarkEnd w:id="1293"/>
      <w:r>
        <w:t xml:space="preserve"> </w:t>
      </w:r>
    </w:p>
    <w:p w14:paraId="0BD5BDF9" w14:textId="357844C4" w:rsidR="0013616D" w:rsidRDefault="0013616D" w:rsidP="009F5B75">
      <w:pPr>
        <w:pStyle w:val="ListParagraph"/>
        <w:numPr>
          <w:ilvl w:val="0"/>
          <w:numId w:val="26"/>
        </w:numPr>
        <w:ind w:left="426" w:hanging="426"/>
        <w:rPr>
          <w:noProof/>
        </w:rPr>
      </w:pPr>
      <w:r>
        <w:rPr>
          <w:noProof/>
        </w:rPr>
        <w:t xml:space="preserve">The evolution of ripped and non-ripped surfaces on slopes of 2, 4, 8 and 12% have been modelled using CAESAR-Lisflood for simulated periods of up to 50 years. </w:t>
      </w:r>
    </w:p>
    <w:p w14:paraId="21E5A3F2" w14:textId="4572EDD5" w:rsidR="0013616D" w:rsidRDefault="0013616D" w:rsidP="009F5B75">
      <w:pPr>
        <w:pStyle w:val="ListParagraph"/>
        <w:numPr>
          <w:ilvl w:val="0"/>
          <w:numId w:val="26"/>
        </w:numPr>
        <w:ind w:left="426" w:hanging="426"/>
        <w:rPr>
          <w:noProof/>
        </w:rPr>
      </w:pPr>
      <w:r>
        <w:rPr>
          <w:noProof/>
        </w:rPr>
        <w:t xml:space="preserve">An internal report summarising study methods and results is in press. </w:t>
      </w:r>
    </w:p>
    <w:p w14:paraId="01CF2E05" w14:textId="77777777" w:rsidR="0013616D" w:rsidRDefault="0013616D" w:rsidP="0013616D"/>
    <w:p w14:paraId="042524A7" w14:textId="77777777" w:rsidR="0013616D" w:rsidRPr="009509CD" w:rsidRDefault="0013616D" w:rsidP="0013616D">
      <w:pPr>
        <w:pStyle w:val="Heading3"/>
      </w:pPr>
      <w:bookmarkStart w:id="1294" w:name="_Toc490837655"/>
      <w:bookmarkStart w:id="1295" w:name="_Toc491429908"/>
      <w:bookmarkStart w:id="1296" w:name="_Toc491430266"/>
      <w:bookmarkStart w:id="1297" w:name="_Toc491431138"/>
      <w:bookmarkStart w:id="1298" w:name="_Toc508200572"/>
      <w:r w:rsidRPr="00A85812">
        <w:t>Key findings</w:t>
      </w:r>
      <w:bookmarkEnd w:id="1294"/>
      <w:bookmarkEnd w:id="1295"/>
      <w:bookmarkEnd w:id="1296"/>
      <w:bookmarkEnd w:id="1297"/>
      <w:bookmarkEnd w:id="1298"/>
    </w:p>
    <w:p w14:paraId="1FFBBBF1" w14:textId="4947D552" w:rsidR="0013616D" w:rsidRDefault="0013616D" w:rsidP="00F734D5">
      <w:pPr>
        <w:pStyle w:val="ListParagraph"/>
        <w:numPr>
          <w:ilvl w:val="0"/>
          <w:numId w:val="26"/>
        </w:numPr>
        <w:ind w:left="426"/>
        <w:rPr>
          <w:noProof/>
        </w:rPr>
      </w:pPr>
      <w:r>
        <w:rPr>
          <w:noProof/>
        </w:rPr>
        <w:t xml:space="preserve">Rip lines are very effective at reducing the sediment load from a landform under certain conditions. Specifically, under the conditions modelled in this study riplines are more effective at reducing erosion on slopes of up to 4% than non-ripped surfaces. </w:t>
      </w:r>
    </w:p>
    <w:p w14:paraId="1765C989" w14:textId="10A0D3DE" w:rsidR="0013616D" w:rsidRDefault="0013616D" w:rsidP="00F734D5">
      <w:pPr>
        <w:pStyle w:val="ListParagraph"/>
        <w:numPr>
          <w:ilvl w:val="0"/>
          <w:numId w:val="26"/>
        </w:numPr>
        <w:ind w:left="426"/>
        <w:rPr>
          <w:noProof/>
        </w:rPr>
      </w:pPr>
      <w:r>
        <w:rPr>
          <w:noProof/>
        </w:rPr>
        <w:t xml:space="preserve">On slopes of 8 and 12% ripped surfaces are predicted to become less effective than non-ripped surfaces at minimising sediment loads. Specifically, on steep slopes of 12%, ripped surfaces are predicted to produce higher sediment loads than non-ripped surfaces after a simulated period of 20 years. </w:t>
      </w:r>
    </w:p>
    <w:p w14:paraId="36F151D1" w14:textId="5F01EB5A" w:rsidR="0013616D" w:rsidRDefault="0013616D" w:rsidP="00F734D5">
      <w:pPr>
        <w:pStyle w:val="ListParagraph"/>
        <w:numPr>
          <w:ilvl w:val="0"/>
          <w:numId w:val="26"/>
        </w:numPr>
        <w:ind w:left="426"/>
      </w:pPr>
      <w:r>
        <w:rPr>
          <w:noProof/>
        </w:rPr>
        <w:t>Simulations show that the structure of rip lines break down over time, with depressions infilling and peaks being eroded and reduced in height. These model results indicate that rip lines will not exist in perpetuity in the landscape.</w:t>
      </w:r>
    </w:p>
    <w:p w14:paraId="62DC943B" w14:textId="77777777" w:rsidR="0013616D" w:rsidRDefault="0013616D" w:rsidP="0013616D">
      <w:pPr>
        <w:pStyle w:val="Heading3"/>
      </w:pPr>
      <w:bookmarkStart w:id="1299" w:name="_Toc490837656"/>
      <w:bookmarkStart w:id="1300" w:name="_Toc491429909"/>
      <w:bookmarkStart w:id="1301" w:name="_Toc491430267"/>
      <w:bookmarkStart w:id="1302" w:name="_Toc491431139"/>
      <w:bookmarkStart w:id="1303" w:name="_Toc508200573"/>
      <w:r>
        <w:t>Workplan for 2017–18</w:t>
      </w:r>
      <w:bookmarkEnd w:id="1299"/>
      <w:bookmarkEnd w:id="1300"/>
      <w:bookmarkEnd w:id="1301"/>
      <w:bookmarkEnd w:id="1302"/>
      <w:bookmarkEnd w:id="1303"/>
      <w:r>
        <w:t xml:space="preserve"> </w:t>
      </w:r>
    </w:p>
    <w:p w14:paraId="432F80BD" w14:textId="77777777" w:rsidR="0013616D" w:rsidRPr="001139B9" w:rsidRDefault="0013616D" w:rsidP="0013616D">
      <w:pPr>
        <w:rPr>
          <w:color w:val="000000" w:themeColor="text1"/>
        </w:rPr>
      </w:pPr>
      <w:r w:rsidRPr="001139B9">
        <w:rPr>
          <w:color w:val="000000" w:themeColor="text1"/>
        </w:rPr>
        <w:t>An internal report has been written and is currently with the Team Leader before commencing the internal review process. The internal report will be completed by 31 October 2017.  A journal paper will be produced from the internal report during 2017-18 with a completion by June 2018.</w:t>
      </w:r>
    </w:p>
    <w:p w14:paraId="106A9C51" w14:textId="77777777" w:rsidR="0013616D" w:rsidRDefault="0013616D" w:rsidP="0013616D">
      <w:pPr>
        <w:pStyle w:val="Heading3"/>
      </w:pPr>
      <w:bookmarkStart w:id="1304" w:name="_Toc490837657"/>
      <w:bookmarkStart w:id="1305" w:name="_Toc491429910"/>
      <w:bookmarkStart w:id="1306" w:name="_Toc491430268"/>
      <w:bookmarkStart w:id="1307" w:name="_Toc491431140"/>
      <w:bookmarkStart w:id="1308" w:name="_Toc508200574"/>
      <w:r>
        <w:t>Planned project outputs and associated outcomes</w:t>
      </w:r>
      <w:bookmarkEnd w:id="1304"/>
      <w:bookmarkEnd w:id="1305"/>
      <w:bookmarkEnd w:id="1306"/>
      <w:bookmarkEnd w:id="1307"/>
      <w:bookmarkEnd w:id="1308"/>
    </w:p>
    <w:p w14:paraId="64FB981B" w14:textId="77777777" w:rsidR="0013616D" w:rsidRDefault="0013616D" w:rsidP="0013616D">
      <w:pPr>
        <w:rPr>
          <w:noProof/>
        </w:rPr>
      </w:pPr>
      <w:r>
        <w:rPr>
          <w:noProof/>
        </w:rPr>
        <w:t xml:space="preserve">The main outputs for the project will be: </w:t>
      </w:r>
    </w:p>
    <w:p w14:paraId="230724FE" w14:textId="0BCEC821" w:rsidR="0013616D" w:rsidRDefault="0013616D" w:rsidP="00F734D5">
      <w:pPr>
        <w:pStyle w:val="ListParagraph"/>
        <w:numPr>
          <w:ilvl w:val="0"/>
          <w:numId w:val="26"/>
        </w:numPr>
        <w:ind w:left="426"/>
        <w:rPr>
          <w:noProof/>
        </w:rPr>
      </w:pPr>
      <w:r>
        <w:rPr>
          <w:noProof/>
        </w:rPr>
        <w:t>Information on the impact of rip lines on runoff and erosion.</w:t>
      </w:r>
    </w:p>
    <w:p w14:paraId="6422EE4D" w14:textId="05B1B245" w:rsidR="0013616D" w:rsidRDefault="0013616D" w:rsidP="00F734D5">
      <w:pPr>
        <w:pStyle w:val="ListParagraph"/>
        <w:numPr>
          <w:ilvl w:val="0"/>
          <w:numId w:val="26"/>
        </w:numPr>
        <w:ind w:left="426"/>
        <w:rPr>
          <w:noProof/>
        </w:rPr>
      </w:pPr>
      <w:r>
        <w:rPr>
          <w:noProof/>
        </w:rPr>
        <w:t>Internal Report November 2016.</w:t>
      </w:r>
    </w:p>
    <w:p w14:paraId="2B1CEB7F" w14:textId="7972B8D6" w:rsidR="0013616D" w:rsidRDefault="0013616D" w:rsidP="00F734D5">
      <w:pPr>
        <w:pStyle w:val="ListParagraph"/>
        <w:numPr>
          <w:ilvl w:val="0"/>
          <w:numId w:val="26"/>
        </w:numPr>
        <w:ind w:left="426"/>
        <w:rPr>
          <w:noProof/>
        </w:rPr>
      </w:pPr>
      <w:r>
        <w:rPr>
          <w:noProof/>
        </w:rPr>
        <w:t xml:space="preserve">One peer reviewed journal paper. </w:t>
      </w:r>
    </w:p>
    <w:p w14:paraId="0F8333B7" w14:textId="77777777" w:rsidR="0013616D" w:rsidRDefault="0013616D" w:rsidP="0013616D">
      <w:r>
        <w:rPr>
          <w:noProof/>
        </w:rPr>
        <w:t>The outcome of  this project will be information on the impacts that rip lines have on erosion from the final landform at Ranger.</w:t>
      </w:r>
    </w:p>
    <w:p w14:paraId="3763BF62" w14:textId="77777777" w:rsidR="0013616D" w:rsidRDefault="0013616D" w:rsidP="00064679">
      <w:pPr>
        <w:pStyle w:val="Heading3"/>
        <w:spacing w:before="0" w:after="0"/>
      </w:pPr>
      <w:bookmarkStart w:id="1309" w:name="_Toc490837658"/>
      <w:bookmarkStart w:id="1310" w:name="_Toc491429911"/>
      <w:bookmarkStart w:id="1311" w:name="_Toc491430269"/>
      <w:bookmarkStart w:id="1312" w:name="_Toc491431141"/>
      <w:bookmarkStart w:id="1313" w:name="_Toc508200575"/>
      <w:r>
        <w:t>Planned communication activities</w:t>
      </w:r>
      <w:bookmarkEnd w:id="1309"/>
      <w:bookmarkEnd w:id="1310"/>
      <w:bookmarkEnd w:id="1311"/>
      <w:bookmarkEnd w:id="1312"/>
      <w:bookmarkEnd w:id="1313"/>
    </w:p>
    <w:p w14:paraId="08B1EC85" w14:textId="77777777" w:rsidR="0013616D" w:rsidRDefault="0013616D" w:rsidP="00064679">
      <w:pPr>
        <w:spacing w:after="0"/>
        <w:rPr>
          <w:noProof/>
        </w:rPr>
      </w:pPr>
      <w:r>
        <w:rPr>
          <w:noProof/>
        </w:rPr>
        <w:t>The primary communication activities for the project are:</w:t>
      </w:r>
    </w:p>
    <w:p w14:paraId="2CCB5C98" w14:textId="5A427609" w:rsidR="0013616D" w:rsidRDefault="0013616D" w:rsidP="00064679">
      <w:pPr>
        <w:pStyle w:val="ListParagraph"/>
        <w:numPr>
          <w:ilvl w:val="0"/>
          <w:numId w:val="26"/>
        </w:numPr>
        <w:spacing w:after="0"/>
        <w:ind w:left="426"/>
        <w:rPr>
          <w:noProof/>
        </w:rPr>
      </w:pPr>
      <w:r>
        <w:rPr>
          <w:noProof/>
        </w:rPr>
        <w:t>Communication to the l</w:t>
      </w:r>
      <w:r w:rsidR="00253E01">
        <w:rPr>
          <w:noProof/>
        </w:rPr>
        <w:t>andform technical working group</w:t>
      </w:r>
    </w:p>
    <w:p w14:paraId="10AC087E" w14:textId="14F0DEB8" w:rsidR="0013616D" w:rsidRDefault="0013616D" w:rsidP="00064679">
      <w:pPr>
        <w:pStyle w:val="ListParagraph"/>
        <w:numPr>
          <w:ilvl w:val="0"/>
          <w:numId w:val="26"/>
        </w:numPr>
        <w:spacing w:after="0"/>
        <w:ind w:left="426"/>
      </w:pPr>
      <w:r>
        <w:rPr>
          <w:noProof/>
        </w:rPr>
        <w:t>Pe</w:t>
      </w:r>
      <w:r w:rsidR="00253E01">
        <w:rPr>
          <w:noProof/>
        </w:rPr>
        <w:t>er reviewed journal publication</w:t>
      </w:r>
    </w:p>
    <w:p w14:paraId="32CE7203" w14:textId="77777777" w:rsidR="0013616D" w:rsidRDefault="0013616D" w:rsidP="0013616D">
      <w:pPr>
        <w:pStyle w:val="Heading3"/>
      </w:pPr>
      <w:bookmarkStart w:id="1314" w:name="_Toc490837659"/>
      <w:bookmarkStart w:id="1315" w:name="_Toc491429912"/>
      <w:bookmarkStart w:id="1316" w:name="_Toc491430270"/>
      <w:bookmarkStart w:id="1317" w:name="_Toc491431142"/>
      <w:bookmarkStart w:id="1318" w:name="_Toc508200576"/>
      <w:r>
        <w:t>Project publications to date (if applicable)</w:t>
      </w:r>
      <w:bookmarkEnd w:id="1314"/>
      <w:bookmarkEnd w:id="1315"/>
      <w:bookmarkEnd w:id="1316"/>
      <w:bookmarkEnd w:id="1317"/>
      <w:bookmarkEnd w:id="1318"/>
    </w:p>
    <w:p w14:paraId="34F8A552" w14:textId="77777777" w:rsidR="0013616D" w:rsidRDefault="0013616D" w:rsidP="0013616D">
      <w:pPr>
        <w:spacing w:after="0" w:line="240" w:lineRule="auto"/>
        <w:jc w:val="left"/>
      </w:pPr>
      <w:r>
        <w:rPr>
          <w:noProof/>
        </w:rPr>
        <w:t>There are no project publications to date.</w:t>
      </w:r>
      <w:r>
        <w:br w:type="page"/>
      </w:r>
    </w:p>
    <w:p w14:paraId="41EB1886" w14:textId="77777777" w:rsidR="0013616D" w:rsidRDefault="0013616D" w:rsidP="0013616D">
      <w:pPr>
        <w:spacing w:after="0" w:line="240" w:lineRule="auto"/>
        <w:jc w:val="left"/>
      </w:pP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150F1E9A"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7318AF6F" w14:textId="77777777" w:rsidR="0013616D" w:rsidRPr="00EA1428" w:rsidRDefault="0013616D" w:rsidP="0013616D">
            <w:pPr>
              <w:jc w:val="left"/>
              <w:rPr>
                <w:szCs w:val="22"/>
              </w:rPr>
            </w:pPr>
            <w:r w:rsidRPr="00EA1428">
              <w:rPr>
                <w:szCs w:val="22"/>
              </w:rPr>
              <w:t>Project details</w:t>
            </w:r>
          </w:p>
        </w:tc>
      </w:tr>
      <w:tr w:rsidR="0013616D" w:rsidRPr="00EA1428" w14:paraId="109E4B16" w14:textId="77777777" w:rsidTr="0013616D">
        <w:tc>
          <w:tcPr>
            <w:tcW w:w="1985" w:type="dxa"/>
          </w:tcPr>
          <w:p w14:paraId="0015B55E" w14:textId="77777777" w:rsidR="0013616D" w:rsidRPr="00EA1428" w:rsidRDefault="0013616D" w:rsidP="0013616D">
            <w:pPr>
              <w:jc w:val="left"/>
              <w:rPr>
                <w:b/>
                <w:szCs w:val="22"/>
              </w:rPr>
            </w:pPr>
            <w:r w:rsidRPr="00EA1428">
              <w:rPr>
                <w:b/>
                <w:szCs w:val="22"/>
              </w:rPr>
              <w:t>Project title</w:t>
            </w:r>
          </w:p>
        </w:tc>
        <w:tc>
          <w:tcPr>
            <w:tcW w:w="6924" w:type="dxa"/>
            <w:gridSpan w:val="9"/>
          </w:tcPr>
          <w:p w14:paraId="5BDB8C32" w14:textId="77777777" w:rsidR="0013616D" w:rsidRPr="00EA1428" w:rsidRDefault="0013616D" w:rsidP="0013616D">
            <w:pPr>
              <w:jc w:val="left"/>
              <w:rPr>
                <w:szCs w:val="22"/>
              </w:rPr>
            </w:pPr>
            <w:r w:rsidRPr="00B56072">
              <w:rPr>
                <w:noProof/>
                <w:szCs w:val="22"/>
              </w:rPr>
              <w:t>Development of enhanced vegetation component for the CAESAR model</w:t>
            </w:r>
          </w:p>
        </w:tc>
      </w:tr>
      <w:tr w:rsidR="0013616D" w:rsidRPr="00EA1428" w14:paraId="59127245" w14:textId="77777777" w:rsidTr="0013616D">
        <w:tc>
          <w:tcPr>
            <w:tcW w:w="1985" w:type="dxa"/>
          </w:tcPr>
          <w:p w14:paraId="23B341D7"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2EF1AD73"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0897CE2D" w14:textId="77777777" w:rsidR="0013616D" w:rsidRPr="00EA1428" w:rsidRDefault="0013616D" w:rsidP="0013616D">
            <w:pPr>
              <w:jc w:val="left"/>
              <w:rPr>
                <w:b/>
                <w:szCs w:val="22"/>
              </w:rPr>
            </w:pPr>
            <w:r w:rsidRPr="00EA1428">
              <w:rPr>
                <w:b/>
                <w:szCs w:val="22"/>
              </w:rPr>
              <w:t>Site</w:t>
            </w:r>
          </w:p>
        </w:tc>
        <w:tc>
          <w:tcPr>
            <w:tcW w:w="2104" w:type="dxa"/>
            <w:gridSpan w:val="3"/>
          </w:tcPr>
          <w:p w14:paraId="42CD4D12" w14:textId="77777777" w:rsidR="0013616D" w:rsidRPr="00EA1428" w:rsidRDefault="0013616D" w:rsidP="0013616D">
            <w:pPr>
              <w:jc w:val="left"/>
              <w:rPr>
                <w:szCs w:val="22"/>
              </w:rPr>
            </w:pPr>
            <w:r w:rsidRPr="00B56072">
              <w:rPr>
                <w:noProof/>
                <w:szCs w:val="22"/>
              </w:rPr>
              <w:t>Ranger</w:t>
            </w:r>
          </w:p>
        </w:tc>
      </w:tr>
      <w:tr w:rsidR="0013616D" w:rsidRPr="00EA1428" w14:paraId="18861DAB" w14:textId="77777777" w:rsidTr="0013616D">
        <w:tc>
          <w:tcPr>
            <w:tcW w:w="1985" w:type="dxa"/>
          </w:tcPr>
          <w:p w14:paraId="33B6ACE4"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021368EB" w14:textId="77777777" w:rsidR="0013616D" w:rsidRPr="00EA1428" w:rsidRDefault="0013616D" w:rsidP="0013616D">
            <w:pPr>
              <w:jc w:val="left"/>
              <w:rPr>
                <w:szCs w:val="22"/>
              </w:rPr>
            </w:pPr>
            <w:r w:rsidRPr="00B56072">
              <w:rPr>
                <w:noProof/>
                <w:szCs w:val="22"/>
              </w:rPr>
              <w:t>Demonstrating achievement of closure criteria</w:t>
            </w:r>
          </w:p>
        </w:tc>
        <w:tc>
          <w:tcPr>
            <w:tcW w:w="1843" w:type="dxa"/>
            <w:gridSpan w:val="3"/>
            <w:tcBorders>
              <w:left w:val="single" w:sz="4" w:space="0" w:color="auto"/>
            </w:tcBorders>
          </w:tcPr>
          <w:p w14:paraId="3DACBACA" w14:textId="77777777" w:rsidR="0013616D" w:rsidRPr="00325597" w:rsidRDefault="0013616D" w:rsidP="0013616D">
            <w:pPr>
              <w:jc w:val="left"/>
              <w:rPr>
                <w:b/>
                <w:szCs w:val="22"/>
              </w:rPr>
            </w:pPr>
            <w:r w:rsidRPr="00325597">
              <w:rPr>
                <w:b/>
                <w:szCs w:val="22"/>
              </w:rPr>
              <w:t>Project status</w:t>
            </w:r>
          </w:p>
        </w:tc>
        <w:tc>
          <w:tcPr>
            <w:tcW w:w="2104" w:type="dxa"/>
            <w:gridSpan w:val="3"/>
          </w:tcPr>
          <w:p w14:paraId="2686B2CD" w14:textId="77777777" w:rsidR="0013616D" w:rsidRPr="00EA1428" w:rsidRDefault="0013616D" w:rsidP="0013616D">
            <w:pPr>
              <w:jc w:val="left"/>
              <w:rPr>
                <w:szCs w:val="22"/>
              </w:rPr>
            </w:pPr>
            <w:r w:rsidRPr="00B56072">
              <w:rPr>
                <w:noProof/>
                <w:szCs w:val="22"/>
              </w:rPr>
              <w:t>Active</w:t>
            </w:r>
          </w:p>
        </w:tc>
      </w:tr>
      <w:tr w:rsidR="0013616D" w:rsidRPr="00EA1428" w14:paraId="60EEC63B" w14:textId="77777777" w:rsidTr="0013616D">
        <w:tc>
          <w:tcPr>
            <w:tcW w:w="1985" w:type="dxa"/>
          </w:tcPr>
          <w:p w14:paraId="6C2CEFA0"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2F1CA68" w14:textId="77777777" w:rsidR="0013616D" w:rsidRPr="00EA1428" w:rsidRDefault="0013616D" w:rsidP="0013616D">
            <w:pPr>
              <w:jc w:val="left"/>
              <w:rPr>
                <w:szCs w:val="22"/>
              </w:rPr>
            </w:pPr>
            <w:r w:rsidRPr="00B56072">
              <w:rPr>
                <w:noProof/>
                <w:szCs w:val="22"/>
              </w:rPr>
              <w:t>Enhance the capacity to incorporate vegetation growth patterns into long term land form evolution modelling, thereby increasing confidence in the accuracy and reliability of long-term model predictions.</w:t>
            </w:r>
          </w:p>
        </w:tc>
      </w:tr>
      <w:tr w:rsidR="0013616D" w:rsidRPr="00EA1428" w14:paraId="0F395027" w14:textId="77777777" w:rsidTr="0013616D">
        <w:trPr>
          <w:trHeight w:val="450"/>
        </w:trPr>
        <w:tc>
          <w:tcPr>
            <w:tcW w:w="1985" w:type="dxa"/>
            <w:vMerge w:val="restart"/>
          </w:tcPr>
          <w:p w14:paraId="4337A617"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48EBA655" w14:textId="77777777" w:rsidR="0013616D" w:rsidRPr="009509CD" w:rsidRDefault="0013616D" w:rsidP="0013616D">
            <w:pPr>
              <w:jc w:val="left"/>
              <w:rPr>
                <w:szCs w:val="22"/>
              </w:rPr>
            </w:pPr>
            <w:r w:rsidRPr="00B56072">
              <w:rPr>
                <w:noProof/>
                <w:szCs w:val="22"/>
              </w:rPr>
              <w:t>Landform</w:t>
            </w:r>
          </w:p>
        </w:tc>
        <w:tc>
          <w:tcPr>
            <w:tcW w:w="1263" w:type="dxa"/>
            <w:vMerge w:val="restart"/>
            <w:tcBorders>
              <w:left w:val="single" w:sz="4" w:space="0" w:color="auto"/>
            </w:tcBorders>
            <w:vAlign w:val="center"/>
          </w:tcPr>
          <w:p w14:paraId="1358ECE3"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55848A6B"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58BF0F6C"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34BF994C"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3568C423" w14:textId="77777777" w:rsidR="0013616D" w:rsidRPr="009509CD" w:rsidRDefault="0013616D" w:rsidP="0013616D">
            <w:pPr>
              <w:jc w:val="left"/>
              <w:rPr>
                <w:szCs w:val="22"/>
              </w:rPr>
            </w:pPr>
            <w:r w:rsidRPr="00B56072">
              <w:rPr>
                <w:noProof/>
                <w:szCs w:val="22"/>
              </w:rPr>
              <w:t>1/ongoing</w:t>
            </w:r>
          </w:p>
        </w:tc>
      </w:tr>
      <w:tr w:rsidR="0013616D" w:rsidRPr="00EA1428" w14:paraId="3DE74852" w14:textId="77777777" w:rsidTr="0013616D">
        <w:trPr>
          <w:trHeight w:val="450"/>
        </w:trPr>
        <w:tc>
          <w:tcPr>
            <w:tcW w:w="1985" w:type="dxa"/>
            <w:vMerge/>
          </w:tcPr>
          <w:p w14:paraId="24C4AF0D" w14:textId="77777777" w:rsidR="0013616D" w:rsidRDefault="0013616D" w:rsidP="0013616D">
            <w:pPr>
              <w:jc w:val="left"/>
              <w:rPr>
                <w:b/>
                <w:szCs w:val="22"/>
              </w:rPr>
            </w:pPr>
          </w:p>
        </w:tc>
        <w:tc>
          <w:tcPr>
            <w:tcW w:w="1701" w:type="dxa"/>
            <w:vMerge/>
            <w:tcBorders>
              <w:right w:val="single" w:sz="4" w:space="0" w:color="auto"/>
            </w:tcBorders>
          </w:tcPr>
          <w:p w14:paraId="287C591F" w14:textId="77777777" w:rsidR="0013616D" w:rsidRDefault="0013616D" w:rsidP="0013616D">
            <w:pPr>
              <w:jc w:val="left"/>
              <w:rPr>
                <w:szCs w:val="22"/>
              </w:rPr>
            </w:pPr>
          </w:p>
        </w:tc>
        <w:tc>
          <w:tcPr>
            <w:tcW w:w="1263" w:type="dxa"/>
            <w:vMerge/>
            <w:tcBorders>
              <w:left w:val="single" w:sz="4" w:space="0" w:color="auto"/>
            </w:tcBorders>
          </w:tcPr>
          <w:p w14:paraId="4573B41B" w14:textId="77777777" w:rsidR="0013616D" w:rsidRPr="00EA1428" w:rsidRDefault="0013616D" w:rsidP="0013616D">
            <w:pPr>
              <w:jc w:val="left"/>
              <w:rPr>
                <w:b/>
                <w:szCs w:val="22"/>
              </w:rPr>
            </w:pPr>
          </w:p>
        </w:tc>
        <w:tc>
          <w:tcPr>
            <w:tcW w:w="1417" w:type="dxa"/>
            <w:gridSpan w:val="2"/>
            <w:tcBorders>
              <w:top w:val="dotted" w:sz="4" w:space="0" w:color="auto"/>
            </w:tcBorders>
          </w:tcPr>
          <w:p w14:paraId="02D15258"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3350A7FA"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3848E988"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6033CA5D" w14:textId="77777777" w:rsidR="0013616D" w:rsidRPr="00F836CD" w:rsidRDefault="0013616D" w:rsidP="0013616D">
            <w:pPr>
              <w:jc w:val="left"/>
              <w:rPr>
                <w:szCs w:val="22"/>
              </w:rPr>
            </w:pPr>
            <w:r w:rsidRPr="00B56072">
              <w:rPr>
                <w:noProof/>
                <w:szCs w:val="22"/>
              </w:rPr>
              <w:t>A</w:t>
            </w:r>
          </w:p>
        </w:tc>
      </w:tr>
      <w:tr w:rsidR="0013616D" w:rsidRPr="00EA1428" w14:paraId="0826F14D" w14:textId="77777777" w:rsidTr="0013616D">
        <w:tc>
          <w:tcPr>
            <w:tcW w:w="1985" w:type="dxa"/>
            <w:vMerge w:val="restart"/>
          </w:tcPr>
          <w:p w14:paraId="6CCE5943"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4343599F" w14:textId="77777777" w:rsidR="0013616D" w:rsidRPr="00EA1428" w:rsidRDefault="0013616D" w:rsidP="0013616D">
            <w:pPr>
              <w:jc w:val="left"/>
              <w:rPr>
                <w:szCs w:val="22"/>
              </w:rPr>
            </w:pPr>
            <w:r w:rsidRPr="00B56072">
              <w:rPr>
                <w:noProof/>
                <w:szCs w:val="22"/>
              </w:rPr>
              <w:t>RES-2015-027</w:t>
            </w:r>
          </w:p>
        </w:tc>
        <w:tc>
          <w:tcPr>
            <w:tcW w:w="3544" w:type="dxa"/>
            <w:gridSpan w:val="6"/>
            <w:tcBorders>
              <w:left w:val="single" w:sz="4" w:space="0" w:color="auto"/>
              <w:bottom w:val="dotted" w:sz="4" w:space="0" w:color="auto"/>
            </w:tcBorders>
          </w:tcPr>
          <w:p w14:paraId="09D21363"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5B3E82A6" w14:textId="77777777" w:rsidR="0013616D" w:rsidRPr="00EA1428" w:rsidRDefault="0013616D" w:rsidP="0013616D">
            <w:pPr>
              <w:jc w:val="left"/>
              <w:rPr>
                <w:szCs w:val="22"/>
              </w:rPr>
            </w:pPr>
            <w:r>
              <w:rPr>
                <w:noProof/>
                <w:szCs w:val="22"/>
              </w:rPr>
              <w:t>1/7</w:t>
            </w:r>
            <w:r w:rsidRPr="00B56072">
              <w:rPr>
                <w:noProof/>
                <w:szCs w:val="22"/>
              </w:rPr>
              <w:t>/2015</w:t>
            </w:r>
          </w:p>
        </w:tc>
      </w:tr>
      <w:tr w:rsidR="0013616D" w:rsidRPr="00EA1428" w14:paraId="1BAF4448" w14:textId="77777777" w:rsidTr="0013616D">
        <w:tc>
          <w:tcPr>
            <w:tcW w:w="1985" w:type="dxa"/>
            <w:vMerge/>
            <w:tcBorders>
              <w:bottom w:val="dotted" w:sz="4" w:space="0" w:color="auto"/>
            </w:tcBorders>
          </w:tcPr>
          <w:p w14:paraId="5903C607"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0D0D715"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66D8009E"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079C8BE3" w14:textId="77777777" w:rsidR="0013616D" w:rsidRPr="00EA1428" w:rsidRDefault="0013616D" w:rsidP="0013616D">
            <w:pPr>
              <w:jc w:val="left"/>
              <w:rPr>
                <w:szCs w:val="22"/>
              </w:rPr>
            </w:pPr>
            <w:r>
              <w:rPr>
                <w:noProof/>
                <w:szCs w:val="22"/>
              </w:rPr>
              <w:t>1/12</w:t>
            </w:r>
            <w:r w:rsidRPr="00B56072">
              <w:rPr>
                <w:noProof/>
                <w:szCs w:val="22"/>
              </w:rPr>
              <w:t>/2017</w:t>
            </w:r>
          </w:p>
        </w:tc>
      </w:tr>
      <w:tr w:rsidR="0013616D" w:rsidRPr="00EA1428" w14:paraId="0AD35378" w14:textId="77777777" w:rsidTr="0013616D">
        <w:tc>
          <w:tcPr>
            <w:tcW w:w="1985" w:type="dxa"/>
            <w:tcBorders>
              <w:top w:val="dotted" w:sz="4" w:space="0" w:color="auto"/>
              <w:bottom w:val="dotted" w:sz="4" w:space="0" w:color="auto"/>
            </w:tcBorders>
          </w:tcPr>
          <w:p w14:paraId="2DDB3634"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4DBB3DA2" w14:textId="77777777" w:rsidR="0013616D" w:rsidRPr="00EA1428" w:rsidRDefault="0013616D" w:rsidP="0013616D">
            <w:pPr>
              <w:jc w:val="left"/>
              <w:rPr>
                <w:szCs w:val="22"/>
              </w:rPr>
            </w:pPr>
            <w:r w:rsidRPr="00B56072">
              <w:rPr>
                <w:noProof/>
                <w:szCs w:val="22"/>
              </w:rPr>
              <w:t>6</w:t>
            </w:r>
          </w:p>
        </w:tc>
        <w:tc>
          <w:tcPr>
            <w:tcW w:w="3544" w:type="dxa"/>
            <w:gridSpan w:val="6"/>
            <w:tcBorders>
              <w:top w:val="dotted" w:sz="4" w:space="0" w:color="auto"/>
              <w:left w:val="single" w:sz="4" w:space="0" w:color="auto"/>
              <w:bottom w:val="dotted" w:sz="4" w:space="0" w:color="auto"/>
            </w:tcBorders>
          </w:tcPr>
          <w:p w14:paraId="23385A67"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43F0E022" w14:textId="77777777" w:rsidR="0013616D" w:rsidRPr="00EA1428" w:rsidRDefault="0013616D" w:rsidP="0013616D">
            <w:pPr>
              <w:jc w:val="left"/>
              <w:rPr>
                <w:szCs w:val="22"/>
              </w:rPr>
            </w:pPr>
            <w:r>
              <w:rPr>
                <w:noProof/>
                <w:szCs w:val="22"/>
              </w:rPr>
              <w:t>1/12</w:t>
            </w:r>
            <w:r w:rsidRPr="00B56072">
              <w:rPr>
                <w:noProof/>
                <w:szCs w:val="22"/>
              </w:rPr>
              <w:t>/2017</w:t>
            </w:r>
          </w:p>
        </w:tc>
      </w:tr>
      <w:tr w:rsidR="0013616D" w:rsidRPr="00EA1428" w14:paraId="307659A6" w14:textId="77777777" w:rsidTr="0013616D">
        <w:tc>
          <w:tcPr>
            <w:tcW w:w="1985" w:type="dxa"/>
            <w:tcBorders>
              <w:top w:val="dotted" w:sz="4" w:space="0" w:color="auto"/>
              <w:bottom w:val="dotted" w:sz="4" w:space="0" w:color="auto"/>
            </w:tcBorders>
          </w:tcPr>
          <w:p w14:paraId="6835D146"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73AA4A7C"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66F87201"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643A6D0C" w14:textId="77777777" w:rsidR="0013616D" w:rsidRPr="00EA1428" w:rsidRDefault="0013616D" w:rsidP="0013616D">
            <w:pPr>
              <w:jc w:val="left"/>
              <w:rPr>
                <w:szCs w:val="22"/>
              </w:rPr>
            </w:pPr>
            <w:r>
              <w:rPr>
                <w:szCs w:val="22"/>
              </w:rPr>
              <w:t>N/A</w:t>
            </w:r>
          </w:p>
        </w:tc>
      </w:tr>
      <w:tr w:rsidR="0013616D" w:rsidRPr="00EA1428" w14:paraId="4DEA2D31" w14:textId="77777777" w:rsidTr="0013616D">
        <w:trPr>
          <w:trHeight w:val="281"/>
        </w:trPr>
        <w:tc>
          <w:tcPr>
            <w:tcW w:w="1985" w:type="dxa"/>
            <w:tcBorders>
              <w:top w:val="dotted" w:sz="4" w:space="0" w:color="auto"/>
              <w:bottom w:val="dotted" w:sz="4" w:space="0" w:color="auto"/>
              <w:right w:val="nil"/>
            </w:tcBorders>
          </w:tcPr>
          <w:p w14:paraId="475A0B8C"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6479D652"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311FE72D"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2FF46597" w14:textId="77777777" w:rsidR="0013616D" w:rsidRPr="00EA1428" w:rsidRDefault="0013616D" w:rsidP="0013616D">
            <w:pPr>
              <w:jc w:val="left"/>
              <w:rPr>
                <w:szCs w:val="22"/>
              </w:rPr>
            </w:pPr>
            <w:r w:rsidRPr="00B56072">
              <w:rPr>
                <w:noProof/>
                <w:szCs w:val="22"/>
              </w:rPr>
              <w:t>N/A</w:t>
            </w:r>
          </w:p>
        </w:tc>
      </w:tr>
      <w:tr w:rsidR="0013616D" w:rsidRPr="00EA1428" w14:paraId="04365B00" w14:textId="77777777" w:rsidTr="0013616D">
        <w:trPr>
          <w:trHeight w:val="140"/>
        </w:trPr>
        <w:tc>
          <w:tcPr>
            <w:tcW w:w="1985" w:type="dxa"/>
            <w:tcBorders>
              <w:top w:val="dotted" w:sz="4" w:space="0" w:color="auto"/>
              <w:bottom w:val="dotted" w:sz="4" w:space="0" w:color="auto"/>
              <w:right w:val="nil"/>
            </w:tcBorders>
          </w:tcPr>
          <w:p w14:paraId="2BD49AC0"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16418B73" w14:textId="77777777" w:rsidR="0013616D" w:rsidRPr="00A52EFB" w:rsidRDefault="0013616D" w:rsidP="0013616D">
            <w:pPr>
              <w:jc w:val="left"/>
              <w:rPr>
                <w:szCs w:val="22"/>
              </w:rPr>
            </w:pPr>
            <w:r w:rsidRPr="00B56072">
              <w:rPr>
                <w:noProof/>
                <w:szCs w:val="22"/>
              </w:rPr>
              <w:t>Professor Tom Coulthard, University of Hull; Associate Professor Greg Hancock, University of Newcastle</w:t>
            </w:r>
          </w:p>
        </w:tc>
        <w:tc>
          <w:tcPr>
            <w:tcW w:w="3544" w:type="dxa"/>
            <w:gridSpan w:val="6"/>
            <w:vMerge/>
            <w:tcBorders>
              <w:left w:val="single" w:sz="4" w:space="0" w:color="auto"/>
              <w:bottom w:val="dotted" w:sz="4" w:space="0" w:color="auto"/>
            </w:tcBorders>
          </w:tcPr>
          <w:p w14:paraId="6B8F6A21" w14:textId="77777777" w:rsidR="0013616D" w:rsidRDefault="0013616D" w:rsidP="0013616D">
            <w:pPr>
              <w:jc w:val="left"/>
              <w:rPr>
                <w:b/>
                <w:szCs w:val="22"/>
              </w:rPr>
            </w:pPr>
          </w:p>
        </w:tc>
        <w:tc>
          <w:tcPr>
            <w:tcW w:w="1679" w:type="dxa"/>
            <w:gridSpan w:val="2"/>
            <w:vMerge/>
            <w:tcBorders>
              <w:bottom w:val="dotted" w:sz="4" w:space="0" w:color="auto"/>
            </w:tcBorders>
          </w:tcPr>
          <w:p w14:paraId="77E76C65" w14:textId="77777777" w:rsidR="0013616D" w:rsidRDefault="0013616D" w:rsidP="0013616D">
            <w:pPr>
              <w:jc w:val="left"/>
              <w:rPr>
                <w:szCs w:val="22"/>
              </w:rPr>
            </w:pPr>
          </w:p>
        </w:tc>
      </w:tr>
      <w:tr w:rsidR="0013616D" w:rsidRPr="00EA1428" w14:paraId="27E33B3F" w14:textId="77777777" w:rsidTr="0013616D">
        <w:tc>
          <w:tcPr>
            <w:tcW w:w="1985" w:type="dxa"/>
            <w:tcBorders>
              <w:top w:val="dotted" w:sz="4" w:space="0" w:color="auto"/>
              <w:bottom w:val="dotted" w:sz="4" w:space="0" w:color="auto"/>
            </w:tcBorders>
          </w:tcPr>
          <w:p w14:paraId="344DCFAA"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28247D3C" w14:textId="77777777" w:rsidR="0013616D" w:rsidRPr="00EA1428" w:rsidRDefault="0013616D" w:rsidP="0013616D">
            <w:pPr>
              <w:jc w:val="left"/>
              <w:rPr>
                <w:szCs w:val="22"/>
              </w:rPr>
            </w:pPr>
            <w:r w:rsidRPr="00B56072">
              <w:rPr>
                <w:noProof/>
                <w:szCs w:val="22"/>
              </w:rPr>
              <w:t>Lowry, John</w:t>
            </w:r>
          </w:p>
        </w:tc>
        <w:tc>
          <w:tcPr>
            <w:tcW w:w="3544" w:type="dxa"/>
            <w:gridSpan w:val="6"/>
            <w:tcBorders>
              <w:top w:val="dotted" w:sz="4" w:space="0" w:color="auto"/>
              <w:left w:val="single" w:sz="4" w:space="0" w:color="auto"/>
              <w:bottom w:val="dotted" w:sz="4" w:space="0" w:color="auto"/>
            </w:tcBorders>
          </w:tcPr>
          <w:p w14:paraId="1AE51D6C"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62A67BAB" w14:textId="77777777" w:rsidR="0013616D" w:rsidRPr="00EA1428" w:rsidRDefault="0013616D" w:rsidP="0013616D">
            <w:pPr>
              <w:jc w:val="left"/>
              <w:rPr>
                <w:szCs w:val="22"/>
              </w:rPr>
            </w:pPr>
            <w:r w:rsidRPr="00B56072">
              <w:rPr>
                <w:noProof/>
                <w:szCs w:val="22"/>
              </w:rPr>
              <w:t>6</w:t>
            </w:r>
          </w:p>
        </w:tc>
      </w:tr>
      <w:tr w:rsidR="0013616D" w:rsidRPr="00EA1428" w14:paraId="6B694DEB" w14:textId="77777777" w:rsidTr="0013616D">
        <w:tc>
          <w:tcPr>
            <w:tcW w:w="1985" w:type="dxa"/>
            <w:tcBorders>
              <w:top w:val="dotted" w:sz="4" w:space="0" w:color="auto"/>
            </w:tcBorders>
          </w:tcPr>
          <w:p w14:paraId="5364977C"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55144158"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051BA9E2"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1150FF92" w14:textId="77777777" w:rsidR="0013616D" w:rsidRPr="00EA1428" w:rsidRDefault="0013616D" w:rsidP="0013616D">
            <w:pPr>
              <w:jc w:val="left"/>
              <w:rPr>
                <w:szCs w:val="22"/>
              </w:rPr>
            </w:pPr>
            <w:r w:rsidRPr="00B56072">
              <w:rPr>
                <w:noProof/>
                <w:szCs w:val="22"/>
              </w:rPr>
              <w:t>7</w:t>
            </w:r>
          </w:p>
        </w:tc>
      </w:tr>
    </w:tbl>
    <w:p w14:paraId="41DF0DF5" w14:textId="77777777" w:rsidR="0013616D" w:rsidRDefault="0013616D" w:rsidP="0013616D">
      <w:pPr>
        <w:pStyle w:val="4point"/>
      </w:pPr>
    </w:p>
    <w:p w14:paraId="252744E6" w14:textId="77777777" w:rsidR="0013616D" w:rsidRDefault="0013616D" w:rsidP="00C97C0C">
      <w:pPr>
        <w:pStyle w:val="Heading3"/>
        <w:ind w:left="0" w:firstLine="0"/>
      </w:pPr>
      <w:bookmarkStart w:id="1319" w:name="_Toc490837660"/>
      <w:bookmarkStart w:id="1320" w:name="_Toc491429913"/>
      <w:bookmarkStart w:id="1321" w:name="_Toc491430271"/>
      <w:bookmarkStart w:id="1322" w:name="_Toc491431143"/>
      <w:bookmarkStart w:id="1323" w:name="_Toc508200577"/>
      <w:r>
        <w:t>Aims</w:t>
      </w:r>
      <w:bookmarkEnd w:id="1319"/>
      <w:bookmarkEnd w:id="1320"/>
      <w:bookmarkEnd w:id="1321"/>
      <w:bookmarkEnd w:id="1322"/>
      <w:bookmarkEnd w:id="1323"/>
      <w:r>
        <w:t xml:space="preserve"> </w:t>
      </w:r>
    </w:p>
    <w:p w14:paraId="6E8AFDAC" w14:textId="75B72D42" w:rsidR="0013616D" w:rsidRDefault="0013616D" w:rsidP="00582DDC">
      <w:pPr>
        <w:pStyle w:val="ListParagraph"/>
        <w:numPr>
          <w:ilvl w:val="0"/>
          <w:numId w:val="61"/>
        </w:numPr>
        <w:tabs>
          <w:tab w:val="clear" w:pos="786"/>
        </w:tabs>
        <w:ind w:left="426"/>
        <w:rPr>
          <w:noProof/>
        </w:rPr>
      </w:pPr>
      <w:r>
        <w:rPr>
          <w:noProof/>
        </w:rPr>
        <w:t>Finalise collation and analysis of remotely sensed data delineating temporal vegetation growth patterns for input into the CAESAR-Lisflood vegetation growth model.</w:t>
      </w:r>
    </w:p>
    <w:p w14:paraId="6532B2AF" w14:textId="7B29386C" w:rsidR="0013616D" w:rsidRDefault="0013616D" w:rsidP="00582DDC">
      <w:pPr>
        <w:pStyle w:val="ListParagraph"/>
        <w:numPr>
          <w:ilvl w:val="0"/>
          <w:numId w:val="61"/>
        </w:numPr>
        <w:tabs>
          <w:tab w:val="clear" w:pos="786"/>
        </w:tabs>
        <w:ind w:left="426"/>
        <w:rPr>
          <w:noProof/>
        </w:rPr>
      </w:pPr>
      <w:r>
        <w:rPr>
          <w:noProof/>
        </w:rPr>
        <w:t>Calibrate vegetation parameters of the CAESAR-Lisflood LEM for the Ranger mine site and so inform closure design for the final rehabilitated landform.</w:t>
      </w:r>
    </w:p>
    <w:p w14:paraId="64FDBF82" w14:textId="25FA10B9" w:rsidR="0013616D" w:rsidRPr="002B0A47" w:rsidRDefault="0013616D" w:rsidP="00582DDC">
      <w:pPr>
        <w:pStyle w:val="ListParagraph"/>
        <w:numPr>
          <w:ilvl w:val="0"/>
          <w:numId w:val="61"/>
        </w:numPr>
        <w:tabs>
          <w:tab w:val="clear" w:pos="786"/>
        </w:tabs>
        <w:ind w:left="426"/>
      </w:pPr>
      <w:r>
        <w:rPr>
          <w:noProof/>
        </w:rPr>
        <w:t>Prepare material for presentation at Life of Mine conference and in publication of special edition.</w:t>
      </w:r>
    </w:p>
    <w:p w14:paraId="75A8D98E" w14:textId="77777777" w:rsidR="0013616D" w:rsidRDefault="0013616D" w:rsidP="0013616D">
      <w:pPr>
        <w:pStyle w:val="Heading3"/>
      </w:pPr>
      <w:bookmarkStart w:id="1324" w:name="_Toc490837661"/>
      <w:bookmarkStart w:id="1325" w:name="_Toc491429914"/>
      <w:bookmarkStart w:id="1326" w:name="_Toc491430272"/>
      <w:bookmarkStart w:id="1327" w:name="_Toc491431144"/>
      <w:bookmarkStart w:id="1328" w:name="_Toc508200578"/>
      <w:r>
        <w:t>Background</w:t>
      </w:r>
      <w:bookmarkEnd w:id="1324"/>
      <w:bookmarkEnd w:id="1325"/>
      <w:bookmarkEnd w:id="1326"/>
      <w:bookmarkEnd w:id="1327"/>
      <w:bookmarkEnd w:id="1328"/>
      <w:r>
        <w:t xml:space="preserve"> </w:t>
      </w:r>
    </w:p>
    <w:p w14:paraId="69AF1C09" w14:textId="1D45D38C" w:rsidR="0013616D" w:rsidRDefault="0013616D" w:rsidP="0013616D">
      <w:pPr>
        <w:rPr>
          <w:noProof/>
        </w:rPr>
      </w:pPr>
      <w:r>
        <w:rPr>
          <w:noProof/>
        </w:rPr>
        <w:t>Landform Evolution Models (LEMs) are important in the assessment of the closure design for the Ranger mine site as they provide a rational spati</w:t>
      </w:r>
      <w:r w:rsidR="00F734D5">
        <w:rPr>
          <w:noProof/>
        </w:rPr>
        <w:t xml:space="preserve">al framework to assess the long </w:t>
      </w:r>
      <w:r>
        <w:rPr>
          <w:noProof/>
        </w:rPr>
        <w:t xml:space="preserve">term stability of post-mining landscapes. However, factors controlling landscape evolution must be accurately portrayed in LEMs. This requires that input parameters for a LEM be scaled and calibrated to represent the landscape and environment of interest. </w:t>
      </w:r>
    </w:p>
    <w:p w14:paraId="7DD3846B" w14:textId="77777777" w:rsidR="0013616D" w:rsidRDefault="0013616D" w:rsidP="0013616D">
      <w:r>
        <w:rPr>
          <w:noProof/>
        </w:rPr>
        <w:t>This project applies remote sensing to calibrate vegetation parameters used in the CAESAR-Lisflood LEM for application to the Ranger uranium mine located in the Alligator Rivers Region (ARR).  Vegetation exerts strong controls on the hydrologic and geomorphic processes that drive landscape evolution. Hence, vegetation and the scales over which typical patterns in vegetation are represented, are important considerations in LEM calibration. Remote sensing enables patterns in vegetation to be measured at extents and spatial and temporal scales relevant to landscape evolution.</w:t>
      </w:r>
    </w:p>
    <w:p w14:paraId="368C0671" w14:textId="77777777" w:rsidR="0013616D" w:rsidRDefault="0013616D" w:rsidP="0013616D">
      <w:pPr>
        <w:pStyle w:val="Heading3"/>
      </w:pPr>
      <w:bookmarkStart w:id="1329" w:name="_Toc490837662"/>
      <w:bookmarkStart w:id="1330" w:name="_Toc491429915"/>
      <w:bookmarkStart w:id="1331" w:name="_Toc491430273"/>
      <w:bookmarkStart w:id="1332" w:name="_Toc491431145"/>
      <w:bookmarkStart w:id="1333" w:name="_Toc508200579"/>
      <w:r>
        <w:t>Progress against plan</w:t>
      </w:r>
      <w:bookmarkEnd w:id="1329"/>
      <w:bookmarkEnd w:id="1330"/>
      <w:bookmarkEnd w:id="1331"/>
      <w:bookmarkEnd w:id="1332"/>
      <w:bookmarkEnd w:id="1333"/>
      <w:r>
        <w:t xml:space="preserve"> </w:t>
      </w:r>
    </w:p>
    <w:p w14:paraId="34DFE369" w14:textId="161003F2" w:rsidR="0013616D" w:rsidRDefault="0013616D" w:rsidP="00582DDC">
      <w:pPr>
        <w:pStyle w:val="ListParagraph"/>
        <w:numPr>
          <w:ilvl w:val="0"/>
          <w:numId w:val="61"/>
        </w:numPr>
        <w:tabs>
          <w:tab w:val="clear" w:pos="786"/>
        </w:tabs>
        <w:ind w:left="426"/>
        <w:rPr>
          <w:noProof/>
        </w:rPr>
      </w:pPr>
      <w:r>
        <w:rPr>
          <w:noProof/>
        </w:rPr>
        <w:t xml:space="preserve">Multi-scale remotely sensed data and field observations collated for integration and input into enhanced vegetation cover growth model developed for CAESAR-Lisflood.  </w:t>
      </w:r>
    </w:p>
    <w:p w14:paraId="0C23FC21" w14:textId="37AAA7EF" w:rsidR="0013616D" w:rsidRDefault="0013616D" w:rsidP="00582DDC">
      <w:pPr>
        <w:pStyle w:val="ListParagraph"/>
        <w:numPr>
          <w:ilvl w:val="0"/>
          <w:numId w:val="61"/>
        </w:numPr>
        <w:tabs>
          <w:tab w:val="clear" w:pos="786"/>
        </w:tabs>
        <w:ind w:left="426"/>
        <w:rPr>
          <w:noProof/>
        </w:rPr>
      </w:pPr>
      <w:r>
        <w:rPr>
          <w:noProof/>
        </w:rPr>
        <w:t xml:space="preserve">Initial phase of vegetation growth model development complete. </w:t>
      </w:r>
    </w:p>
    <w:p w14:paraId="5B8C2E51" w14:textId="3F7C11B8" w:rsidR="0013616D" w:rsidRDefault="0013616D" w:rsidP="00582DDC">
      <w:pPr>
        <w:pStyle w:val="ListParagraph"/>
        <w:numPr>
          <w:ilvl w:val="0"/>
          <w:numId w:val="61"/>
        </w:numPr>
        <w:tabs>
          <w:tab w:val="clear" w:pos="786"/>
        </w:tabs>
        <w:ind w:left="426"/>
        <w:rPr>
          <w:noProof/>
        </w:rPr>
      </w:pPr>
      <w:r>
        <w:rPr>
          <w:noProof/>
        </w:rPr>
        <w:t xml:space="preserve">Progress on development of enhanced vegetation model presented at Life of Mine conference in Brisbane in September 2016. </w:t>
      </w:r>
    </w:p>
    <w:p w14:paraId="2BD9B956" w14:textId="6B1A3FB9" w:rsidR="0013616D" w:rsidRDefault="0013616D" w:rsidP="00582DDC">
      <w:pPr>
        <w:pStyle w:val="ListParagraph"/>
        <w:numPr>
          <w:ilvl w:val="0"/>
          <w:numId w:val="61"/>
        </w:numPr>
        <w:tabs>
          <w:tab w:val="clear" w:pos="786"/>
        </w:tabs>
        <w:ind w:left="426"/>
        <w:rPr>
          <w:noProof/>
        </w:rPr>
      </w:pPr>
      <w:r>
        <w:rPr>
          <w:noProof/>
        </w:rPr>
        <w:t>Methodology for calibration and validation of vegetation developed.</w:t>
      </w:r>
    </w:p>
    <w:p w14:paraId="5AA7DEE6" w14:textId="4C65F535" w:rsidR="0013616D" w:rsidRDefault="0013616D" w:rsidP="00582DDC">
      <w:pPr>
        <w:pStyle w:val="ListParagraph"/>
        <w:numPr>
          <w:ilvl w:val="0"/>
          <w:numId w:val="61"/>
        </w:numPr>
        <w:tabs>
          <w:tab w:val="clear" w:pos="786"/>
        </w:tabs>
        <w:ind w:left="426"/>
      </w:pPr>
      <w:r>
        <w:rPr>
          <w:noProof/>
        </w:rPr>
        <w:t>Testing and application of the enhanced vegetation growth component is continuing.</w:t>
      </w:r>
    </w:p>
    <w:p w14:paraId="751F0268" w14:textId="77777777" w:rsidR="0013616D" w:rsidRPr="009509CD" w:rsidRDefault="0013616D" w:rsidP="0013616D">
      <w:pPr>
        <w:pStyle w:val="Heading3"/>
      </w:pPr>
      <w:bookmarkStart w:id="1334" w:name="_Toc490837663"/>
      <w:bookmarkStart w:id="1335" w:name="_Toc491429916"/>
      <w:bookmarkStart w:id="1336" w:name="_Toc491430274"/>
      <w:bookmarkStart w:id="1337" w:name="_Toc491431146"/>
      <w:bookmarkStart w:id="1338" w:name="_Toc508200580"/>
      <w:r w:rsidRPr="00A85812">
        <w:t>Key findings</w:t>
      </w:r>
      <w:bookmarkEnd w:id="1334"/>
      <w:bookmarkEnd w:id="1335"/>
      <w:bookmarkEnd w:id="1336"/>
      <w:bookmarkEnd w:id="1337"/>
      <w:bookmarkEnd w:id="1338"/>
    </w:p>
    <w:p w14:paraId="41AC3C5A" w14:textId="38B9028C" w:rsidR="0013616D" w:rsidRDefault="0013616D" w:rsidP="00582DDC">
      <w:pPr>
        <w:pStyle w:val="ListParagraph"/>
        <w:numPr>
          <w:ilvl w:val="0"/>
          <w:numId w:val="61"/>
        </w:numPr>
        <w:tabs>
          <w:tab w:val="clear" w:pos="786"/>
        </w:tabs>
        <w:ind w:left="426"/>
        <w:rPr>
          <w:noProof/>
        </w:rPr>
      </w:pPr>
      <w:r>
        <w:rPr>
          <w:noProof/>
        </w:rPr>
        <w:t xml:space="preserve">CAESAR-Lisflood simulations are able to simulate the dynamic growth of vegetation communities in response to variable rainfall intensity and topography  and predict erosion extent and quantity under those conditions. </w:t>
      </w:r>
    </w:p>
    <w:p w14:paraId="07942A2E" w14:textId="73021BDA" w:rsidR="0013616D" w:rsidRDefault="0013616D" w:rsidP="00582DDC">
      <w:pPr>
        <w:pStyle w:val="ListParagraph"/>
        <w:numPr>
          <w:ilvl w:val="0"/>
          <w:numId w:val="61"/>
        </w:numPr>
        <w:tabs>
          <w:tab w:val="clear" w:pos="786"/>
        </w:tabs>
        <w:ind w:left="426"/>
      </w:pPr>
      <w:r>
        <w:rPr>
          <w:noProof/>
        </w:rPr>
        <w:t xml:space="preserve">Initial sensitivity tests indicate that the ‘vegetation critical shear’ parameter is a key factor in controlling / reducing the amount and quantity of erosion that may result during a model simulation. </w:t>
      </w:r>
    </w:p>
    <w:p w14:paraId="5A22E640" w14:textId="77777777" w:rsidR="0013616D" w:rsidRDefault="0013616D" w:rsidP="0013616D">
      <w:pPr>
        <w:pStyle w:val="Heading3"/>
      </w:pPr>
      <w:bookmarkStart w:id="1339" w:name="_Toc490837664"/>
      <w:bookmarkStart w:id="1340" w:name="_Toc491429917"/>
      <w:bookmarkStart w:id="1341" w:name="_Toc491430275"/>
      <w:bookmarkStart w:id="1342" w:name="_Toc491431147"/>
      <w:bookmarkStart w:id="1343" w:name="_Toc508200581"/>
      <w:r>
        <w:t>Workplan for 2017–18</w:t>
      </w:r>
      <w:bookmarkEnd w:id="1339"/>
      <w:bookmarkEnd w:id="1340"/>
      <w:bookmarkEnd w:id="1341"/>
      <w:bookmarkEnd w:id="1342"/>
      <w:bookmarkEnd w:id="1343"/>
      <w:r>
        <w:t xml:space="preserve"> </w:t>
      </w:r>
    </w:p>
    <w:p w14:paraId="60859B32" w14:textId="77777777" w:rsidR="00723356" w:rsidRDefault="0013616D" w:rsidP="00723356">
      <w:bookmarkStart w:id="1344" w:name="_Toc490837665"/>
      <w:r>
        <w:t>Complete write-up and publication of outputs.</w:t>
      </w:r>
    </w:p>
    <w:p w14:paraId="07E8004B" w14:textId="009FBAFA" w:rsidR="0013616D" w:rsidRDefault="0013616D" w:rsidP="0013616D">
      <w:pPr>
        <w:pStyle w:val="Heading3"/>
      </w:pPr>
      <w:bookmarkStart w:id="1345" w:name="_Toc491429918"/>
      <w:bookmarkStart w:id="1346" w:name="_Toc491430276"/>
      <w:bookmarkStart w:id="1347" w:name="_Toc491431148"/>
      <w:bookmarkStart w:id="1348" w:name="_Toc508200582"/>
      <w:r>
        <w:t>Planned project outputs and associated outcomes</w:t>
      </w:r>
      <w:bookmarkEnd w:id="1344"/>
      <w:bookmarkEnd w:id="1345"/>
      <w:bookmarkEnd w:id="1346"/>
      <w:bookmarkEnd w:id="1347"/>
      <w:bookmarkEnd w:id="1348"/>
    </w:p>
    <w:p w14:paraId="6A5FE4F5" w14:textId="77777777" w:rsidR="0013616D" w:rsidRDefault="0013616D" w:rsidP="0013616D">
      <w:pPr>
        <w:rPr>
          <w:noProof/>
        </w:rPr>
      </w:pPr>
      <w:r>
        <w:rPr>
          <w:noProof/>
        </w:rPr>
        <w:t xml:space="preserve">The primary outputs for the project are: </w:t>
      </w:r>
    </w:p>
    <w:p w14:paraId="7BDF6F2E" w14:textId="202197CA" w:rsidR="0013616D" w:rsidRDefault="0013616D" w:rsidP="00F734D5">
      <w:pPr>
        <w:pStyle w:val="ListParagraph"/>
        <w:numPr>
          <w:ilvl w:val="0"/>
          <w:numId w:val="26"/>
        </w:numPr>
        <w:ind w:left="426"/>
        <w:rPr>
          <w:noProof/>
        </w:rPr>
      </w:pPr>
      <w:r>
        <w:rPr>
          <w:noProof/>
        </w:rPr>
        <w:t>Conference presentation at Life of Mine 2016.</w:t>
      </w:r>
    </w:p>
    <w:p w14:paraId="45B9324B" w14:textId="7766A36F" w:rsidR="0013616D" w:rsidRDefault="00253E01" w:rsidP="00F734D5">
      <w:pPr>
        <w:pStyle w:val="ListParagraph"/>
        <w:numPr>
          <w:ilvl w:val="0"/>
          <w:numId w:val="26"/>
        </w:numPr>
        <w:ind w:left="426"/>
        <w:rPr>
          <w:noProof/>
        </w:rPr>
      </w:pPr>
      <w:r>
        <w:rPr>
          <w:noProof/>
        </w:rPr>
        <w:t>P</w:t>
      </w:r>
      <w:r w:rsidR="0013616D">
        <w:rPr>
          <w:noProof/>
        </w:rPr>
        <w:t>eer-reviewed journal paper on development of vegetation component of CAESAR model</w:t>
      </w:r>
      <w:r w:rsidR="00723356">
        <w:rPr>
          <w:noProof/>
        </w:rPr>
        <w:t>.</w:t>
      </w:r>
    </w:p>
    <w:p w14:paraId="6CCB4760" w14:textId="77777777" w:rsidR="0013616D" w:rsidRDefault="0013616D" w:rsidP="0013616D">
      <w:r>
        <w:rPr>
          <w:noProof/>
        </w:rPr>
        <w:t>The outcomes that this project will achieve are an enhanced vegetation growth model integrated into the CAESAR-Lisflood model.</w:t>
      </w:r>
    </w:p>
    <w:p w14:paraId="4D7E2FCD" w14:textId="77777777" w:rsidR="0013616D" w:rsidRDefault="0013616D" w:rsidP="0013616D">
      <w:pPr>
        <w:pStyle w:val="Heading3"/>
      </w:pPr>
      <w:bookmarkStart w:id="1349" w:name="_Toc490837666"/>
      <w:bookmarkStart w:id="1350" w:name="_Toc491429919"/>
      <w:bookmarkStart w:id="1351" w:name="_Toc491430277"/>
      <w:bookmarkStart w:id="1352" w:name="_Toc491431149"/>
      <w:bookmarkStart w:id="1353" w:name="_Toc508200583"/>
      <w:r>
        <w:t>Planned communication activities</w:t>
      </w:r>
      <w:bookmarkEnd w:id="1349"/>
      <w:bookmarkEnd w:id="1350"/>
      <w:bookmarkEnd w:id="1351"/>
      <w:bookmarkEnd w:id="1352"/>
      <w:bookmarkEnd w:id="1353"/>
    </w:p>
    <w:p w14:paraId="7CFCA41C" w14:textId="77777777" w:rsidR="0013616D" w:rsidRDefault="0013616D" w:rsidP="0013616D">
      <w:pPr>
        <w:rPr>
          <w:noProof/>
        </w:rPr>
      </w:pPr>
      <w:r>
        <w:rPr>
          <w:noProof/>
        </w:rPr>
        <w:t>The primary communication activities for the project are:</w:t>
      </w:r>
    </w:p>
    <w:p w14:paraId="0330C1CF" w14:textId="1FD282EE" w:rsidR="0013616D" w:rsidRDefault="0013616D" w:rsidP="00F734D5">
      <w:pPr>
        <w:pStyle w:val="ListParagraph"/>
        <w:numPr>
          <w:ilvl w:val="0"/>
          <w:numId w:val="26"/>
        </w:numPr>
        <w:ind w:left="426"/>
        <w:rPr>
          <w:noProof/>
        </w:rPr>
      </w:pPr>
      <w:r>
        <w:rPr>
          <w:noProof/>
        </w:rPr>
        <w:t>Attendance at Life of Mine conference in Brisbane, September 2016.</w:t>
      </w:r>
    </w:p>
    <w:p w14:paraId="0087CA97" w14:textId="7AD58408" w:rsidR="0013616D" w:rsidRDefault="0013616D" w:rsidP="00B63E66">
      <w:pPr>
        <w:pStyle w:val="ListParagraph"/>
        <w:numPr>
          <w:ilvl w:val="0"/>
          <w:numId w:val="13"/>
        </w:numPr>
        <w:ind w:left="426"/>
        <w:rPr>
          <w:noProof/>
        </w:rPr>
      </w:pPr>
      <w:r>
        <w:rPr>
          <w:noProof/>
        </w:rPr>
        <w:t xml:space="preserve">Submit peer-reviewed journal paper to appropriate publication (to be decided). </w:t>
      </w:r>
    </w:p>
    <w:p w14:paraId="7473B2A9" w14:textId="77777777" w:rsidR="0013616D" w:rsidRDefault="0013616D" w:rsidP="00582DDC">
      <w:pPr>
        <w:pStyle w:val="ListParagraph"/>
        <w:numPr>
          <w:ilvl w:val="0"/>
          <w:numId w:val="60"/>
        </w:numPr>
        <w:ind w:left="426"/>
      </w:pPr>
      <w:r>
        <w:rPr>
          <w:noProof/>
        </w:rPr>
        <w:t>Reporting and presentations to key stakeholders.</w:t>
      </w:r>
    </w:p>
    <w:p w14:paraId="1599E9E3" w14:textId="77777777" w:rsidR="0013616D" w:rsidRDefault="0013616D" w:rsidP="0013616D">
      <w:pPr>
        <w:pStyle w:val="Heading3"/>
      </w:pPr>
      <w:bookmarkStart w:id="1354" w:name="_Toc490837667"/>
      <w:bookmarkStart w:id="1355" w:name="_Toc491429920"/>
      <w:bookmarkStart w:id="1356" w:name="_Toc491430278"/>
      <w:bookmarkStart w:id="1357" w:name="_Toc491431150"/>
      <w:bookmarkStart w:id="1358" w:name="_Toc508200584"/>
      <w:r>
        <w:t>Project publications to date (if applicable)</w:t>
      </w:r>
      <w:bookmarkEnd w:id="1354"/>
      <w:bookmarkEnd w:id="1355"/>
      <w:bookmarkEnd w:id="1356"/>
      <w:bookmarkEnd w:id="1357"/>
      <w:bookmarkEnd w:id="1358"/>
    </w:p>
    <w:p w14:paraId="4CAE70DF" w14:textId="79D200FD" w:rsidR="0013616D" w:rsidRDefault="0013616D" w:rsidP="00723356">
      <w:pPr>
        <w:pStyle w:val="referencelist1"/>
        <w:rPr>
          <w:noProof/>
        </w:rPr>
      </w:pPr>
      <w:r>
        <w:rPr>
          <w:noProof/>
        </w:rPr>
        <w:t>Boyden J, Lowry JBC, Coulthard TJ, Whiteside T, Hancock GR &amp; Grant S 2016. Accounting for vegetation dynamics in landform evolution modelling.  In Proceedings of the Life-of-Mine 2016 Conference, 28-30 September, Brisbane Australia, The Australiasian Instititute of Mining and Metallurgy,  pp. 63-66</w:t>
      </w:r>
      <w:r w:rsidR="00723356">
        <w:rPr>
          <w:noProof/>
        </w:rPr>
        <w:t>.</w:t>
      </w:r>
    </w:p>
    <w:p w14:paraId="5B2CF8D2" w14:textId="77777777" w:rsidR="0013616D" w:rsidRDefault="0013616D" w:rsidP="0013616D">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621FAA3E"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67527A03" w14:textId="77777777" w:rsidR="0013616D" w:rsidRPr="00EA1428" w:rsidRDefault="0013616D" w:rsidP="0013616D">
            <w:pPr>
              <w:jc w:val="left"/>
              <w:rPr>
                <w:szCs w:val="22"/>
              </w:rPr>
            </w:pPr>
            <w:r w:rsidRPr="00EA1428">
              <w:rPr>
                <w:szCs w:val="22"/>
              </w:rPr>
              <w:t>Project details</w:t>
            </w:r>
          </w:p>
        </w:tc>
      </w:tr>
      <w:tr w:rsidR="0013616D" w:rsidRPr="00EA1428" w14:paraId="0D2294DF" w14:textId="77777777" w:rsidTr="0013616D">
        <w:tc>
          <w:tcPr>
            <w:tcW w:w="1985" w:type="dxa"/>
          </w:tcPr>
          <w:p w14:paraId="73D2EE9A" w14:textId="77777777" w:rsidR="0013616D" w:rsidRPr="00EA1428" w:rsidRDefault="0013616D" w:rsidP="0013616D">
            <w:pPr>
              <w:jc w:val="left"/>
              <w:rPr>
                <w:b/>
                <w:szCs w:val="22"/>
              </w:rPr>
            </w:pPr>
            <w:r w:rsidRPr="00EA1428">
              <w:rPr>
                <w:b/>
                <w:szCs w:val="22"/>
              </w:rPr>
              <w:t>Project title</w:t>
            </w:r>
          </w:p>
        </w:tc>
        <w:tc>
          <w:tcPr>
            <w:tcW w:w="6924" w:type="dxa"/>
            <w:gridSpan w:val="9"/>
          </w:tcPr>
          <w:p w14:paraId="7E18813A" w14:textId="035A971E" w:rsidR="0013616D" w:rsidRPr="00EA1428" w:rsidRDefault="00723356" w:rsidP="0013616D">
            <w:pPr>
              <w:jc w:val="left"/>
              <w:rPr>
                <w:szCs w:val="22"/>
              </w:rPr>
            </w:pPr>
            <w:r>
              <w:rPr>
                <w:noProof/>
                <w:szCs w:val="22"/>
              </w:rPr>
              <w:t>Site specific turbidity and</w:t>
            </w:r>
            <w:r w:rsidR="0013616D" w:rsidRPr="00B56072">
              <w:rPr>
                <w:noProof/>
                <w:szCs w:val="22"/>
              </w:rPr>
              <w:t xml:space="preserve"> suspended sediment relationships and determining suspended sediment event loads</w:t>
            </w:r>
          </w:p>
        </w:tc>
      </w:tr>
      <w:tr w:rsidR="0013616D" w:rsidRPr="00EA1428" w14:paraId="4DA3633E" w14:textId="77777777" w:rsidTr="0013616D">
        <w:tc>
          <w:tcPr>
            <w:tcW w:w="1985" w:type="dxa"/>
          </w:tcPr>
          <w:p w14:paraId="02B5D9CD"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15713616"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3334AEB4" w14:textId="77777777" w:rsidR="0013616D" w:rsidRPr="00EA1428" w:rsidRDefault="0013616D" w:rsidP="0013616D">
            <w:pPr>
              <w:jc w:val="left"/>
              <w:rPr>
                <w:b/>
                <w:szCs w:val="22"/>
              </w:rPr>
            </w:pPr>
            <w:r w:rsidRPr="00EA1428">
              <w:rPr>
                <w:b/>
                <w:szCs w:val="22"/>
              </w:rPr>
              <w:t>Site</w:t>
            </w:r>
          </w:p>
        </w:tc>
        <w:tc>
          <w:tcPr>
            <w:tcW w:w="2104" w:type="dxa"/>
            <w:gridSpan w:val="3"/>
          </w:tcPr>
          <w:p w14:paraId="071F0F87" w14:textId="77777777" w:rsidR="0013616D" w:rsidRPr="00EA1428" w:rsidRDefault="0013616D" w:rsidP="0013616D">
            <w:pPr>
              <w:jc w:val="left"/>
              <w:rPr>
                <w:szCs w:val="22"/>
              </w:rPr>
            </w:pPr>
            <w:r w:rsidRPr="00B56072">
              <w:rPr>
                <w:noProof/>
                <w:szCs w:val="22"/>
              </w:rPr>
              <w:t>Ranger</w:t>
            </w:r>
          </w:p>
        </w:tc>
      </w:tr>
      <w:tr w:rsidR="0013616D" w:rsidRPr="00EA1428" w14:paraId="47D0EBFB" w14:textId="77777777" w:rsidTr="0013616D">
        <w:tc>
          <w:tcPr>
            <w:tcW w:w="1985" w:type="dxa"/>
          </w:tcPr>
          <w:p w14:paraId="10231A04"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2DA9D2C9" w14:textId="77777777" w:rsidR="0013616D" w:rsidRPr="00EA1428" w:rsidRDefault="0013616D" w:rsidP="0013616D">
            <w:pPr>
              <w:jc w:val="left"/>
              <w:rPr>
                <w:szCs w:val="22"/>
              </w:rPr>
            </w:pPr>
            <w:r w:rsidRPr="00B56072">
              <w:rPr>
                <w:noProof/>
                <w:szCs w:val="22"/>
              </w:rPr>
              <w:t>Demonstrating achievement of closure criteria</w:t>
            </w:r>
          </w:p>
        </w:tc>
        <w:tc>
          <w:tcPr>
            <w:tcW w:w="1843" w:type="dxa"/>
            <w:gridSpan w:val="3"/>
            <w:tcBorders>
              <w:left w:val="single" w:sz="4" w:space="0" w:color="auto"/>
            </w:tcBorders>
          </w:tcPr>
          <w:p w14:paraId="67083FDC" w14:textId="77777777" w:rsidR="0013616D" w:rsidRPr="00325597" w:rsidRDefault="0013616D" w:rsidP="0013616D">
            <w:pPr>
              <w:jc w:val="left"/>
              <w:rPr>
                <w:b/>
                <w:szCs w:val="22"/>
              </w:rPr>
            </w:pPr>
            <w:r w:rsidRPr="00325597">
              <w:rPr>
                <w:b/>
                <w:szCs w:val="22"/>
              </w:rPr>
              <w:t>Project status</w:t>
            </w:r>
          </w:p>
        </w:tc>
        <w:tc>
          <w:tcPr>
            <w:tcW w:w="2104" w:type="dxa"/>
            <w:gridSpan w:val="3"/>
          </w:tcPr>
          <w:p w14:paraId="4286C8C4" w14:textId="77777777" w:rsidR="0013616D" w:rsidRPr="00EA1428" w:rsidRDefault="0013616D" w:rsidP="0013616D">
            <w:pPr>
              <w:jc w:val="left"/>
              <w:rPr>
                <w:szCs w:val="22"/>
              </w:rPr>
            </w:pPr>
            <w:r w:rsidRPr="00B56072">
              <w:rPr>
                <w:noProof/>
                <w:szCs w:val="22"/>
              </w:rPr>
              <w:t>Active</w:t>
            </w:r>
          </w:p>
        </w:tc>
      </w:tr>
      <w:tr w:rsidR="0013616D" w:rsidRPr="00EA1428" w14:paraId="430249B4" w14:textId="77777777" w:rsidTr="0013616D">
        <w:tc>
          <w:tcPr>
            <w:tcW w:w="1985" w:type="dxa"/>
          </w:tcPr>
          <w:p w14:paraId="34F9E1CA"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4EA8F66B" w14:textId="2119B6F2" w:rsidR="0013616D" w:rsidRPr="00EA1428" w:rsidRDefault="0013616D" w:rsidP="00723356">
            <w:pPr>
              <w:jc w:val="left"/>
              <w:rPr>
                <w:szCs w:val="22"/>
              </w:rPr>
            </w:pPr>
            <w:r w:rsidRPr="00B56072">
              <w:rPr>
                <w:noProof/>
                <w:szCs w:val="22"/>
              </w:rPr>
              <w:t>Once the relationships have been determined a</w:t>
            </w:r>
            <w:r w:rsidR="00F734D5">
              <w:rPr>
                <w:noProof/>
                <w:szCs w:val="22"/>
              </w:rPr>
              <w:t>t sites on Gulungul and Magela c</w:t>
            </w:r>
            <w:r w:rsidRPr="00B56072">
              <w:rPr>
                <w:noProof/>
                <w:szCs w:val="22"/>
              </w:rPr>
              <w:t>reek</w:t>
            </w:r>
            <w:r w:rsidR="00F734D5">
              <w:rPr>
                <w:noProof/>
                <w:szCs w:val="22"/>
              </w:rPr>
              <w:t>s</w:t>
            </w:r>
            <w:r w:rsidRPr="00B56072">
              <w:rPr>
                <w:noProof/>
                <w:szCs w:val="22"/>
              </w:rPr>
              <w:t>, continuous suspended sediment will be used to determine what if any impact the mine is having.</w:t>
            </w:r>
            <w:r w:rsidR="00723356">
              <w:rPr>
                <w:noProof/>
                <w:szCs w:val="22"/>
              </w:rPr>
              <w:t xml:space="preserve">  </w:t>
            </w:r>
            <w:r w:rsidRPr="00B56072">
              <w:rPr>
                <w:noProof/>
                <w:szCs w:val="22"/>
              </w:rPr>
              <w:t>It informs achievement of the closure criteria.</w:t>
            </w:r>
          </w:p>
        </w:tc>
      </w:tr>
      <w:tr w:rsidR="0013616D" w:rsidRPr="00EA1428" w14:paraId="6DE0BE9F" w14:textId="77777777" w:rsidTr="0013616D">
        <w:trPr>
          <w:trHeight w:val="450"/>
        </w:trPr>
        <w:tc>
          <w:tcPr>
            <w:tcW w:w="1985" w:type="dxa"/>
            <w:vMerge w:val="restart"/>
          </w:tcPr>
          <w:p w14:paraId="49D24845"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232B5CA7" w14:textId="77777777" w:rsidR="0013616D" w:rsidRPr="009509CD" w:rsidRDefault="0013616D" w:rsidP="0013616D">
            <w:pPr>
              <w:jc w:val="left"/>
              <w:rPr>
                <w:szCs w:val="22"/>
              </w:rPr>
            </w:pPr>
            <w:r w:rsidRPr="00B56072">
              <w:rPr>
                <w:noProof/>
                <w:szCs w:val="22"/>
              </w:rPr>
              <w:t>Landform</w:t>
            </w:r>
          </w:p>
        </w:tc>
        <w:tc>
          <w:tcPr>
            <w:tcW w:w="1263" w:type="dxa"/>
            <w:vMerge w:val="restart"/>
            <w:tcBorders>
              <w:left w:val="single" w:sz="4" w:space="0" w:color="auto"/>
            </w:tcBorders>
            <w:vAlign w:val="center"/>
          </w:tcPr>
          <w:p w14:paraId="518E477C"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5A595190"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2F9AE245"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63E74C8D"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3B70B51C" w14:textId="77777777" w:rsidR="0013616D" w:rsidRPr="009509CD" w:rsidRDefault="0013616D" w:rsidP="0013616D">
            <w:pPr>
              <w:jc w:val="left"/>
              <w:rPr>
                <w:szCs w:val="22"/>
              </w:rPr>
            </w:pPr>
            <w:r w:rsidRPr="00B56072">
              <w:rPr>
                <w:noProof/>
                <w:szCs w:val="22"/>
              </w:rPr>
              <w:t>2</w:t>
            </w:r>
          </w:p>
        </w:tc>
      </w:tr>
      <w:tr w:rsidR="0013616D" w:rsidRPr="00EA1428" w14:paraId="08EE7972" w14:textId="77777777" w:rsidTr="0013616D">
        <w:trPr>
          <w:trHeight w:val="450"/>
        </w:trPr>
        <w:tc>
          <w:tcPr>
            <w:tcW w:w="1985" w:type="dxa"/>
            <w:vMerge/>
          </w:tcPr>
          <w:p w14:paraId="61FDD697" w14:textId="77777777" w:rsidR="0013616D" w:rsidRDefault="0013616D" w:rsidP="0013616D">
            <w:pPr>
              <w:jc w:val="left"/>
              <w:rPr>
                <w:b/>
                <w:szCs w:val="22"/>
              </w:rPr>
            </w:pPr>
          </w:p>
        </w:tc>
        <w:tc>
          <w:tcPr>
            <w:tcW w:w="1701" w:type="dxa"/>
            <w:vMerge/>
            <w:tcBorders>
              <w:right w:val="single" w:sz="4" w:space="0" w:color="auto"/>
            </w:tcBorders>
          </w:tcPr>
          <w:p w14:paraId="621E505F" w14:textId="77777777" w:rsidR="0013616D" w:rsidRDefault="0013616D" w:rsidP="0013616D">
            <w:pPr>
              <w:jc w:val="left"/>
              <w:rPr>
                <w:szCs w:val="22"/>
              </w:rPr>
            </w:pPr>
          </w:p>
        </w:tc>
        <w:tc>
          <w:tcPr>
            <w:tcW w:w="1263" w:type="dxa"/>
            <w:vMerge/>
            <w:tcBorders>
              <w:left w:val="single" w:sz="4" w:space="0" w:color="auto"/>
            </w:tcBorders>
          </w:tcPr>
          <w:p w14:paraId="3FFE2D78" w14:textId="77777777" w:rsidR="0013616D" w:rsidRPr="00EA1428" w:rsidRDefault="0013616D" w:rsidP="0013616D">
            <w:pPr>
              <w:jc w:val="left"/>
              <w:rPr>
                <w:b/>
                <w:szCs w:val="22"/>
              </w:rPr>
            </w:pPr>
          </w:p>
        </w:tc>
        <w:tc>
          <w:tcPr>
            <w:tcW w:w="1417" w:type="dxa"/>
            <w:gridSpan w:val="2"/>
            <w:tcBorders>
              <w:top w:val="dotted" w:sz="4" w:space="0" w:color="auto"/>
            </w:tcBorders>
          </w:tcPr>
          <w:p w14:paraId="15233016"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01F86728"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319A0E9F"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7E2FC03A" w14:textId="77777777" w:rsidR="0013616D" w:rsidRPr="00F836CD" w:rsidRDefault="0013616D" w:rsidP="0013616D">
            <w:pPr>
              <w:jc w:val="left"/>
              <w:rPr>
                <w:szCs w:val="22"/>
              </w:rPr>
            </w:pPr>
            <w:r w:rsidRPr="00B56072">
              <w:rPr>
                <w:noProof/>
                <w:szCs w:val="22"/>
              </w:rPr>
              <w:t>A</w:t>
            </w:r>
          </w:p>
        </w:tc>
      </w:tr>
      <w:tr w:rsidR="0013616D" w:rsidRPr="00EA1428" w14:paraId="5468B79C" w14:textId="77777777" w:rsidTr="0013616D">
        <w:tc>
          <w:tcPr>
            <w:tcW w:w="1985" w:type="dxa"/>
            <w:vMerge w:val="restart"/>
          </w:tcPr>
          <w:p w14:paraId="3FB5AE01"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37E140EB" w14:textId="77777777" w:rsidR="0013616D" w:rsidRPr="00EA1428" w:rsidRDefault="0013616D" w:rsidP="0013616D">
            <w:pPr>
              <w:jc w:val="left"/>
              <w:rPr>
                <w:szCs w:val="22"/>
              </w:rPr>
            </w:pPr>
            <w:r w:rsidRPr="00B56072">
              <w:rPr>
                <w:noProof/>
                <w:szCs w:val="22"/>
              </w:rPr>
              <w:t>RES-2016-007</w:t>
            </w:r>
          </w:p>
        </w:tc>
        <w:tc>
          <w:tcPr>
            <w:tcW w:w="3544" w:type="dxa"/>
            <w:gridSpan w:val="6"/>
            <w:tcBorders>
              <w:left w:val="single" w:sz="4" w:space="0" w:color="auto"/>
              <w:bottom w:val="dotted" w:sz="4" w:space="0" w:color="auto"/>
            </w:tcBorders>
          </w:tcPr>
          <w:p w14:paraId="57844811"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08CDA612" w14:textId="77777777" w:rsidR="0013616D" w:rsidRPr="00EA1428" w:rsidRDefault="0013616D" w:rsidP="0013616D">
            <w:pPr>
              <w:jc w:val="left"/>
              <w:rPr>
                <w:szCs w:val="22"/>
              </w:rPr>
            </w:pPr>
            <w:r>
              <w:rPr>
                <w:noProof/>
                <w:szCs w:val="22"/>
              </w:rPr>
              <w:t>1/7</w:t>
            </w:r>
            <w:r w:rsidRPr="00B56072">
              <w:rPr>
                <w:noProof/>
                <w:szCs w:val="22"/>
              </w:rPr>
              <w:t>/2016</w:t>
            </w:r>
          </w:p>
        </w:tc>
      </w:tr>
      <w:tr w:rsidR="0013616D" w:rsidRPr="00EA1428" w14:paraId="5862184A" w14:textId="77777777" w:rsidTr="0013616D">
        <w:tc>
          <w:tcPr>
            <w:tcW w:w="1985" w:type="dxa"/>
            <w:vMerge/>
            <w:tcBorders>
              <w:bottom w:val="dotted" w:sz="4" w:space="0" w:color="auto"/>
            </w:tcBorders>
          </w:tcPr>
          <w:p w14:paraId="5058C8EB"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7920B2C3"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7676E968"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4AE543AD" w14:textId="77777777" w:rsidR="0013616D" w:rsidRPr="00EA1428" w:rsidRDefault="0013616D" w:rsidP="0013616D">
            <w:pPr>
              <w:jc w:val="left"/>
              <w:rPr>
                <w:szCs w:val="22"/>
              </w:rPr>
            </w:pPr>
            <w:r>
              <w:rPr>
                <w:noProof/>
                <w:szCs w:val="22"/>
              </w:rPr>
              <w:t>30/6</w:t>
            </w:r>
            <w:r w:rsidRPr="00B56072">
              <w:rPr>
                <w:noProof/>
                <w:szCs w:val="22"/>
              </w:rPr>
              <w:t>/2018</w:t>
            </w:r>
          </w:p>
        </w:tc>
      </w:tr>
      <w:tr w:rsidR="0013616D" w:rsidRPr="00EA1428" w14:paraId="3EDBDFAE" w14:textId="77777777" w:rsidTr="0013616D">
        <w:tc>
          <w:tcPr>
            <w:tcW w:w="1985" w:type="dxa"/>
            <w:tcBorders>
              <w:top w:val="dotted" w:sz="4" w:space="0" w:color="auto"/>
              <w:bottom w:val="dotted" w:sz="4" w:space="0" w:color="auto"/>
            </w:tcBorders>
          </w:tcPr>
          <w:p w14:paraId="464AC3EC"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3D4B03EF" w14:textId="77777777" w:rsidR="0013616D" w:rsidRPr="00EA1428" w:rsidRDefault="0013616D" w:rsidP="0013616D">
            <w:pPr>
              <w:jc w:val="left"/>
              <w:rPr>
                <w:szCs w:val="22"/>
              </w:rPr>
            </w:pPr>
            <w:r w:rsidRPr="00B56072">
              <w:rPr>
                <w:noProof/>
                <w:szCs w:val="22"/>
              </w:rPr>
              <w:t>24</w:t>
            </w:r>
          </w:p>
        </w:tc>
        <w:tc>
          <w:tcPr>
            <w:tcW w:w="3544" w:type="dxa"/>
            <w:gridSpan w:val="6"/>
            <w:tcBorders>
              <w:top w:val="dotted" w:sz="4" w:space="0" w:color="auto"/>
              <w:left w:val="single" w:sz="4" w:space="0" w:color="auto"/>
              <w:bottom w:val="dotted" w:sz="4" w:space="0" w:color="auto"/>
            </w:tcBorders>
          </w:tcPr>
          <w:p w14:paraId="01E2C171"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7323C8D1" w14:textId="77777777" w:rsidR="0013616D" w:rsidRPr="00EA1428" w:rsidRDefault="0013616D" w:rsidP="0013616D">
            <w:pPr>
              <w:jc w:val="left"/>
              <w:rPr>
                <w:szCs w:val="22"/>
              </w:rPr>
            </w:pPr>
            <w:r>
              <w:rPr>
                <w:noProof/>
                <w:szCs w:val="22"/>
              </w:rPr>
              <w:t>1/12</w:t>
            </w:r>
            <w:r w:rsidRPr="00B56072">
              <w:rPr>
                <w:noProof/>
                <w:szCs w:val="22"/>
              </w:rPr>
              <w:t>/2019</w:t>
            </w:r>
          </w:p>
        </w:tc>
      </w:tr>
      <w:tr w:rsidR="0013616D" w:rsidRPr="00EA1428" w14:paraId="22A19D3C" w14:textId="77777777" w:rsidTr="0013616D">
        <w:tc>
          <w:tcPr>
            <w:tcW w:w="1985" w:type="dxa"/>
            <w:tcBorders>
              <w:top w:val="dotted" w:sz="4" w:space="0" w:color="auto"/>
              <w:bottom w:val="dotted" w:sz="4" w:space="0" w:color="auto"/>
            </w:tcBorders>
          </w:tcPr>
          <w:p w14:paraId="1420FA65"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5032A28C" w14:textId="77777777" w:rsidR="0013616D" w:rsidRPr="00EA1428" w:rsidRDefault="0013616D" w:rsidP="0013616D">
            <w:pPr>
              <w:jc w:val="left"/>
              <w:rPr>
                <w:szCs w:val="22"/>
              </w:rPr>
            </w:pPr>
            <w:r w:rsidRPr="00B56072">
              <w:rPr>
                <w:noProof/>
                <w:szCs w:val="22"/>
              </w:rPr>
              <w:t>External</w:t>
            </w:r>
          </w:p>
        </w:tc>
        <w:tc>
          <w:tcPr>
            <w:tcW w:w="3544" w:type="dxa"/>
            <w:gridSpan w:val="6"/>
            <w:tcBorders>
              <w:top w:val="dotted" w:sz="4" w:space="0" w:color="auto"/>
              <w:left w:val="single" w:sz="4" w:space="0" w:color="auto"/>
              <w:bottom w:val="dotted" w:sz="4" w:space="0" w:color="auto"/>
            </w:tcBorders>
          </w:tcPr>
          <w:p w14:paraId="4192B4FE"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34364FD6" w14:textId="77777777" w:rsidR="0013616D" w:rsidRPr="00EA1428" w:rsidRDefault="0013616D" w:rsidP="0013616D">
            <w:pPr>
              <w:jc w:val="left"/>
              <w:rPr>
                <w:szCs w:val="22"/>
              </w:rPr>
            </w:pPr>
            <w:r>
              <w:rPr>
                <w:szCs w:val="22"/>
              </w:rPr>
              <w:t>N/A</w:t>
            </w:r>
          </w:p>
        </w:tc>
      </w:tr>
      <w:tr w:rsidR="0013616D" w:rsidRPr="00EA1428" w14:paraId="24867CA2" w14:textId="77777777" w:rsidTr="0013616D">
        <w:trPr>
          <w:trHeight w:val="281"/>
        </w:trPr>
        <w:tc>
          <w:tcPr>
            <w:tcW w:w="1985" w:type="dxa"/>
            <w:tcBorders>
              <w:top w:val="dotted" w:sz="4" w:space="0" w:color="auto"/>
              <w:bottom w:val="dotted" w:sz="4" w:space="0" w:color="auto"/>
              <w:right w:val="nil"/>
            </w:tcBorders>
          </w:tcPr>
          <w:p w14:paraId="2D19CE21"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52059ED4"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3CAB18DC"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0AE594B4" w14:textId="77777777" w:rsidR="0013616D" w:rsidRPr="00EA1428" w:rsidRDefault="0013616D" w:rsidP="0013616D">
            <w:pPr>
              <w:jc w:val="left"/>
              <w:rPr>
                <w:szCs w:val="22"/>
              </w:rPr>
            </w:pPr>
            <w:r w:rsidRPr="00B56072">
              <w:rPr>
                <w:noProof/>
                <w:szCs w:val="22"/>
              </w:rPr>
              <w:t>N/A</w:t>
            </w:r>
          </w:p>
        </w:tc>
      </w:tr>
      <w:tr w:rsidR="0013616D" w:rsidRPr="00EA1428" w14:paraId="645362B5" w14:textId="77777777" w:rsidTr="0013616D">
        <w:trPr>
          <w:trHeight w:val="140"/>
        </w:trPr>
        <w:tc>
          <w:tcPr>
            <w:tcW w:w="1985" w:type="dxa"/>
            <w:tcBorders>
              <w:top w:val="dotted" w:sz="4" w:space="0" w:color="auto"/>
              <w:bottom w:val="dotted" w:sz="4" w:space="0" w:color="auto"/>
              <w:right w:val="nil"/>
            </w:tcBorders>
          </w:tcPr>
          <w:p w14:paraId="56681204"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71880203" w14:textId="77777777" w:rsidR="0013616D" w:rsidRPr="00A52EFB" w:rsidRDefault="0013616D" w:rsidP="0013616D">
            <w:pPr>
              <w:jc w:val="left"/>
              <w:rPr>
                <w:szCs w:val="22"/>
              </w:rPr>
            </w:pPr>
            <w:r w:rsidRPr="00B56072">
              <w:rPr>
                <w:noProof/>
                <w:szCs w:val="22"/>
              </w:rPr>
              <w:t>Ken Evans</w:t>
            </w:r>
          </w:p>
        </w:tc>
        <w:tc>
          <w:tcPr>
            <w:tcW w:w="3544" w:type="dxa"/>
            <w:gridSpan w:val="6"/>
            <w:vMerge/>
            <w:tcBorders>
              <w:left w:val="single" w:sz="4" w:space="0" w:color="auto"/>
              <w:bottom w:val="dotted" w:sz="4" w:space="0" w:color="auto"/>
            </w:tcBorders>
          </w:tcPr>
          <w:p w14:paraId="09C20FC6" w14:textId="77777777" w:rsidR="0013616D" w:rsidRDefault="0013616D" w:rsidP="0013616D">
            <w:pPr>
              <w:jc w:val="left"/>
              <w:rPr>
                <w:b/>
                <w:szCs w:val="22"/>
              </w:rPr>
            </w:pPr>
          </w:p>
        </w:tc>
        <w:tc>
          <w:tcPr>
            <w:tcW w:w="1679" w:type="dxa"/>
            <w:gridSpan w:val="2"/>
            <w:vMerge/>
            <w:tcBorders>
              <w:bottom w:val="dotted" w:sz="4" w:space="0" w:color="auto"/>
            </w:tcBorders>
          </w:tcPr>
          <w:p w14:paraId="74E3DAF2" w14:textId="77777777" w:rsidR="0013616D" w:rsidRDefault="0013616D" w:rsidP="0013616D">
            <w:pPr>
              <w:jc w:val="left"/>
              <w:rPr>
                <w:szCs w:val="22"/>
              </w:rPr>
            </w:pPr>
          </w:p>
        </w:tc>
      </w:tr>
      <w:tr w:rsidR="0013616D" w:rsidRPr="00EA1428" w14:paraId="0CD979F2" w14:textId="77777777" w:rsidTr="0013616D">
        <w:tc>
          <w:tcPr>
            <w:tcW w:w="1985" w:type="dxa"/>
            <w:tcBorders>
              <w:top w:val="dotted" w:sz="4" w:space="0" w:color="auto"/>
              <w:bottom w:val="dotted" w:sz="4" w:space="0" w:color="auto"/>
            </w:tcBorders>
          </w:tcPr>
          <w:p w14:paraId="6DFEB010"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5EB54EBF" w14:textId="77777777" w:rsidR="0013616D" w:rsidRPr="00EA1428" w:rsidRDefault="0013616D" w:rsidP="0013616D">
            <w:pPr>
              <w:jc w:val="left"/>
              <w:rPr>
                <w:szCs w:val="22"/>
              </w:rPr>
            </w:pPr>
            <w:r w:rsidRPr="00B56072">
              <w:rPr>
                <w:noProof/>
                <w:szCs w:val="22"/>
              </w:rPr>
              <w:t>Saynor, Mike</w:t>
            </w:r>
          </w:p>
        </w:tc>
        <w:tc>
          <w:tcPr>
            <w:tcW w:w="3544" w:type="dxa"/>
            <w:gridSpan w:val="6"/>
            <w:tcBorders>
              <w:top w:val="dotted" w:sz="4" w:space="0" w:color="auto"/>
              <w:left w:val="single" w:sz="4" w:space="0" w:color="auto"/>
              <w:bottom w:val="dotted" w:sz="4" w:space="0" w:color="auto"/>
            </w:tcBorders>
          </w:tcPr>
          <w:p w14:paraId="6C9AD5D1"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0B09AA5D" w14:textId="77777777" w:rsidR="0013616D" w:rsidRPr="00EA1428" w:rsidRDefault="0013616D" w:rsidP="0013616D">
            <w:pPr>
              <w:jc w:val="left"/>
              <w:rPr>
                <w:szCs w:val="22"/>
              </w:rPr>
            </w:pPr>
            <w:r w:rsidRPr="00B56072">
              <w:rPr>
                <w:noProof/>
                <w:szCs w:val="22"/>
              </w:rPr>
              <w:t>3</w:t>
            </w:r>
          </w:p>
        </w:tc>
      </w:tr>
      <w:tr w:rsidR="0013616D" w:rsidRPr="00EA1428" w14:paraId="4DC60A36" w14:textId="77777777" w:rsidTr="0013616D">
        <w:tc>
          <w:tcPr>
            <w:tcW w:w="1985" w:type="dxa"/>
            <w:tcBorders>
              <w:top w:val="dotted" w:sz="4" w:space="0" w:color="auto"/>
            </w:tcBorders>
          </w:tcPr>
          <w:p w14:paraId="0E27E952"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C2EAF4E" w14:textId="77777777" w:rsidR="0013616D" w:rsidRPr="00EA1428" w:rsidRDefault="0013616D" w:rsidP="0013616D">
            <w:pPr>
              <w:jc w:val="left"/>
              <w:rPr>
                <w:szCs w:val="22"/>
              </w:rPr>
            </w:pPr>
            <w:r w:rsidRPr="00B56072">
              <w:rPr>
                <w:noProof/>
                <w:szCs w:val="22"/>
              </w:rPr>
              <w:t>Bartolo, Renee</w:t>
            </w:r>
          </w:p>
        </w:tc>
        <w:tc>
          <w:tcPr>
            <w:tcW w:w="3544" w:type="dxa"/>
            <w:gridSpan w:val="6"/>
            <w:tcBorders>
              <w:top w:val="dotted" w:sz="4" w:space="0" w:color="auto"/>
              <w:left w:val="single" w:sz="4" w:space="0" w:color="auto"/>
            </w:tcBorders>
          </w:tcPr>
          <w:p w14:paraId="160805E0"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4CD6213D" w14:textId="77777777" w:rsidR="0013616D" w:rsidRPr="00EA1428" w:rsidRDefault="0013616D" w:rsidP="0013616D">
            <w:pPr>
              <w:jc w:val="left"/>
              <w:rPr>
                <w:szCs w:val="22"/>
              </w:rPr>
            </w:pPr>
            <w:r w:rsidRPr="00B56072">
              <w:rPr>
                <w:noProof/>
                <w:szCs w:val="22"/>
              </w:rPr>
              <w:t>16</w:t>
            </w:r>
          </w:p>
        </w:tc>
      </w:tr>
    </w:tbl>
    <w:p w14:paraId="4182866B" w14:textId="77777777" w:rsidR="0013616D" w:rsidRDefault="0013616D" w:rsidP="0013616D">
      <w:pPr>
        <w:pStyle w:val="4point"/>
      </w:pPr>
    </w:p>
    <w:p w14:paraId="476B97AE" w14:textId="77777777" w:rsidR="0013616D" w:rsidRDefault="0013616D" w:rsidP="0013616D">
      <w:pPr>
        <w:pStyle w:val="Heading3"/>
      </w:pPr>
      <w:bookmarkStart w:id="1359" w:name="_Toc490837668"/>
      <w:bookmarkStart w:id="1360" w:name="_Toc491429921"/>
      <w:bookmarkStart w:id="1361" w:name="_Toc491430279"/>
      <w:bookmarkStart w:id="1362" w:name="_Toc491431151"/>
      <w:bookmarkStart w:id="1363" w:name="_Toc508200585"/>
      <w:r>
        <w:t>Aims</w:t>
      </w:r>
      <w:bookmarkEnd w:id="1359"/>
      <w:bookmarkEnd w:id="1360"/>
      <w:bookmarkEnd w:id="1361"/>
      <w:bookmarkEnd w:id="1362"/>
      <w:bookmarkEnd w:id="1363"/>
      <w:r>
        <w:t xml:space="preserve"> </w:t>
      </w:r>
    </w:p>
    <w:p w14:paraId="05A6BBC4" w14:textId="326C28E5" w:rsidR="0013616D" w:rsidRDefault="0013616D" w:rsidP="00B63E66">
      <w:pPr>
        <w:pStyle w:val="ListParagraph"/>
        <w:numPr>
          <w:ilvl w:val="0"/>
          <w:numId w:val="13"/>
        </w:numPr>
        <w:ind w:left="426"/>
        <w:rPr>
          <w:noProof/>
        </w:rPr>
      </w:pPr>
      <w:r>
        <w:rPr>
          <w:noProof/>
        </w:rPr>
        <w:t>Determine site specific relationships for suspended sediment and turbidity.</w:t>
      </w:r>
    </w:p>
    <w:p w14:paraId="687E019A" w14:textId="40D2F8F4" w:rsidR="0013616D" w:rsidRDefault="0013616D" w:rsidP="00B63E66">
      <w:pPr>
        <w:pStyle w:val="ListParagraph"/>
        <w:numPr>
          <w:ilvl w:val="0"/>
          <w:numId w:val="13"/>
        </w:numPr>
        <w:ind w:left="426"/>
        <w:rPr>
          <w:noProof/>
        </w:rPr>
      </w:pPr>
      <w:r>
        <w:rPr>
          <w:noProof/>
        </w:rPr>
        <w:t>Use these relationships to synthesise/develop a continuous suspended sediment trace from in-situ turbidity traces.</w:t>
      </w:r>
    </w:p>
    <w:p w14:paraId="45106203" w14:textId="5FD83AEA" w:rsidR="0013616D" w:rsidRPr="002B0A47" w:rsidRDefault="0013616D" w:rsidP="00B63E66">
      <w:pPr>
        <w:pStyle w:val="ListParagraph"/>
        <w:numPr>
          <w:ilvl w:val="0"/>
          <w:numId w:val="13"/>
        </w:numPr>
        <w:ind w:left="426"/>
      </w:pPr>
      <w:r>
        <w:rPr>
          <w:noProof/>
        </w:rPr>
        <w:t>Determine environmental impact using suspended sediment event load compared to background.</w:t>
      </w:r>
    </w:p>
    <w:p w14:paraId="208CEA9A" w14:textId="77777777" w:rsidR="0013616D" w:rsidRDefault="0013616D" w:rsidP="0013616D">
      <w:pPr>
        <w:pStyle w:val="Heading3"/>
      </w:pPr>
      <w:bookmarkStart w:id="1364" w:name="_Toc490837669"/>
      <w:bookmarkStart w:id="1365" w:name="_Toc491429922"/>
      <w:bookmarkStart w:id="1366" w:name="_Toc491430280"/>
      <w:bookmarkStart w:id="1367" w:name="_Toc491431152"/>
      <w:bookmarkStart w:id="1368" w:name="_Toc508200586"/>
      <w:r>
        <w:t>Background</w:t>
      </w:r>
      <w:bookmarkEnd w:id="1364"/>
      <w:bookmarkEnd w:id="1365"/>
      <w:bookmarkEnd w:id="1366"/>
      <w:bookmarkEnd w:id="1367"/>
      <w:bookmarkEnd w:id="1368"/>
      <w:r>
        <w:t xml:space="preserve"> </w:t>
      </w:r>
    </w:p>
    <w:p w14:paraId="5910E3CB" w14:textId="6DA0C072" w:rsidR="0013616D" w:rsidRDefault="0013616D" w:rsidP="0013616D">
      <w:pPr>
        <w:rPr>
          <w:noProof/>
        </w:rPr>
      </w:pPr>
      <w:r>
        <w:rPr>
          <w:noProof/>
        </w:rPr>
        <w:t>Fine suspended sediment (FSS) concentrations in streams has been measured indirectly using turbidimeters in numerous studies in the ARR. As part of several studies in the ARR, in situ turbidimeters were</w:t>
      </w:r>
      <w:r w:rsidR="00F734D5">
        <w:rPr>
          <w:noProof/>
        </w:rPr>
        <w:t xml:space="preserve"> installed at gauging stations </w:t>
      </w:r>
      <w:r>
        <w:rPr>
          <w:noProof/>
        </w:rPr>
        <w:t>within the Magela Creek catchment to measure turbidity values on an almost continuous basis.</w:t>
      </w:r>
    </w:p>
    <w:p w14:paraId="77FFD861" w14:textId="770DF45B" w:rsidR="0013616D" w:rsidRDefault="0013616D" w:rsidP="0013616D">
      <w:pPr>
        <w:rPr>
          <w:noProof/>
        </w:rPr>
      </w:pPr>
      <w:r>
        <w:rPr>
          <w:noProof/>
        </w:rPr>
        <w:t xml:space="preserve">The measurement of suspended sediment is a time and resource dependant activity. Water samples collected at gauging stations by an automatic pump sampler during larger rainfall-runoff events have the FSS concentration determined by sieving, filtering and oven drying techniques. These FSS data along with concurrent in situ turbidity can be used to derive statistically significant relationships between FSS concentration and turbidity for gauging stations. These relationships allow the continuous turbidity data to be used to derive surrogate continuous FSS. In Moliere and Evans (2010), suspended sediment and turbidity relationships were developed up until 2008 for stations on Magela and Gulungul </w:t>
      </w:r>
      <w:r w:rsidR="00723356">
        <w:rPr>
          <w:noProof/>
        </w:rPr>
        <w:t>c</w:t>
      </w:r>
      <w:r>
        <w:rPr>
          <w:noProof/>
        </w:rPr>
        <w:t xml:space="preserve">reeks. </w:t>
      </w:r>
    </w:p>
    <w:p w14:paraId="2D1D0830" w14:textId="77777777" w:rsidR="0013616D" w:rsidRDefault="0013616D" w:rsidP="0013616D">
      <w:r>
        <w:rPr>
          <w:noProof/>
        </w:rPr>
        <w:t>This project will check FSS versus turbidity relationships for Gulungul Creek and Magela Creek (MCDS &amp; MCUS) using samples collected since 2008, and update as necessary.</w:t>
      </w:r>
    </w:p>
    <w:p w14:paraId="4DCFD228" w14:textId="77777777" w:rsidR="0013616D" w:rsidRDefault="0013616D" w:rsidP="0013616D">
      <w:pPr>
        <w:pStyle w:val="Heading3"/>
      </w:pPr>
      <w:bookmarkStart w:id="1369" w:name="_Toc490837670"/>
      <w:bookmarkStart w:id="1370" w:name="_Toc491429923"/>
      <w:bookmarkStart w:id="1371" w:name="_Toc491430281"/>
      <w:bookmarkStart w:id="1372" w:name="_Toc491431153"/>
      <w:bookmarkStart w:id="1373" w:name="_Toc508200587"/>
      <w:r>
        <w:t>Progress against plan</w:t>
      </w:r>
      <w:bookmarkEnd w:id="1369"/>
      <w:bookmarkEnd w:id="1370"/>
      <w:bookmarkEnd w:id="1371"/>
      <w:bookmarkEnd w:id="1372"/>
      <w:bookmarkEnd w:id="1373"/>
      <w:r>
        <w:t xml:space="preserve"> </w:t>
      </w:r>
    </w:p>
    <w:p w14:paraId="38BE35A1" w14:textId="05153C9F" w:rsidR="0013616D" w:rsidRDefault="0013616D" w:rsidP="0013616D">
      <w:r>
        <w:rPr>
          <w:noProof/>
        </w:rPr>
        <w:t xml:space="preserve">Professor Ken Evans has written a </w:t>
      </w:r>
      <w:r w:rsidRPr="00F734D5">
        <w:rPr>
          <w:noProof/>
        </w:rPr>
        <w:t>consultant</w:t>
      </w:r>
      <w:r w:rsidR="00F734D5" w:rsidRPr="00F734D5">
        <w:rPr>
          <w:noProof/>
        </w:rPr>
        <w:t>’</w:t>
      </w:r>
      <w:r w:rsidRPr="00F734D5">
        <w:rPr>
          <w:noProof/>
        </w:rPr>
        <w:t>s report</w:t>
      </w:r>
      <w:r>
        <w:rPr>
          <w:noProof/>
        </w:rPr>
        <w:t xml:space="preserve"> on the analysis of fine suspended sediment transport in Gulungul Creek. This report analysed existing data on Gulungul Creek.</w:t>
      </w:r>
    </w:p>
    <w:p w14:paraId="741C26F2" w14:textId="77777777" w:rsidR="0013616D" w:rsidRPr="009509CD" w:rsidRDefault="0013616D" w:rsidP="0013616D">
      <w:pPr>
        <w:pStyle w:val="Heading3"/>
      </w:pPr>
      <w:bookmarkStart w:id="1374" w:name="_Toc490837671"/>
      <w:bookmarkStart w:id="1375" w:name="_Toc491429924"/>
      <w:bookmarkStart w:id="1376" w:name="_Toc491430282"/>
      <w:bookmarkStart w:id="1377" w:name="_Toc491431154"/>
      <w:bookmarkStart w:id="1378" w:name="_Toc508200588"/>
      <w:r w:rsidRPr="00A85812">
        <w:t>Key findings</w:t>
      </w:r>
      <w:bookmarkEnd w:id="1374"/>
      <w:bookmarkEnd w:id="1375"/>
      <w:bookmarkEnd w:id="1376"/>
      <w:bookmarkEnd w:id="1377"/>
      <w:bookmarkEnd w:id="1378"/>
    </w:p>
    <w:p w14:paraId="770EFA5C" w14:textId="77777777" w:rsidR="0013616D" w:rsidRDefault="0013616D" w:rsidP="0013616D">
      <w:r>
        <w:rPr>
          <w:noProof/>
        </w:rPr>
        <w:t>The suspended sediment turbidity relationships were analysed for Gulungul Creek upstream (GCUS) and Gulungul Creek downstream (GCDS). The relationship at GCUS had changed slightly from previous analysis and there was insufficient additional samples at GCDS to determine if the relationship had changed. Recommended that fine suspended sediment sample should be collected to further check these relationships.</w:t>
      </w:r>
    </w:p>
    <w:p w14:paraId="14A7A3B8" w14:textId="77777777" w:rsidR="0013616D" w:rsidRDefault="0013616D" w:rsidP="0013616D">
      <w:pPr>
        <w:pStyle w:val="Heading3"/>
      </w:pPr>
      <w:bookmarkStart w:id="1379" w:name="_Toc490837672"/>
      <w:bookmarkStart w:id="1380" w:name="_Toc491429925"/>
      <w:bookmarkStart w:id="1381" w:name="_Toc491430283"/>
      <w:bookmarkStart w:id="1382" w:name="_Toc491431155"/>
      <w:bookmarkStart w:id="1383" w:name="_Toc508200589"/>
      <w:r>
        <w:t>Workplan for 2017–18</w:t>
      </w:r>
      <w:bookmarkEnd w:id="1379"/>
      <w:bookmarkEnd w:id="1380"/>
      <w:bookmarkEnd w:id="1381"/>
      <w:bookmarkEnd w:id="1382"/>
      <w:bookmarkEnd w:id="1383"/>
      <w:r>
        <w:t xml:space="preserve"> </w:t>
      </w:r>
    </w:p>
    <w:p w14:paraId="7E408CE7" w14:textId="7E93FBEB" w:rsidR="0013616D" w:rsidRDefault="0013616D" w:rsidP="00B63E66">
      <w:pPr>
        <w:pStyle w:val="ListParagraph"/>
        <w:numPr>
          <w:ilvl w:val="0"/>
          <w:numId w:val="13"/>
        </w:numPr>
        <w:ind w:left="426"/>
        <w:rPr>
          <w:noProof/>
        </w:rPr>
      </w:pPr>
      <w:r>
        <w:rPr>
          <w:noProof/>
        </w:rPr>
        <w:t xml:space="preserve">Check the suspended sediment turbidity relationship for Magela Creek. </w:t>
      </w:r>
    </w:p>
    <w:p w14:paraId="0D6A6991" w14:textId="5D96B5B5" w:rsidR="0013616D" w:rsidRPr="002B0A47" w:rsidRDefault="0013616D" w:rsidP="00B63E66">
      <w:pPr>
        <w:pStyle w:val="ListParagraph"/>
        <w:numPr>
          <w:ilvl w:val="0"/>
          <w:numId w:val="13"/>
        </w:numPr>
        <w:ind w:left="426"/>
      </w:pPr>
      <w:r>
        <w:rPr>
          <w:noProof/>
        </w:rPr>
        <w:t>Determine natural suspended sediment loads for Magela Creek.</w:t>
      </w:r>
    </w:p>
    <w:p w14:paraId="466085AA" w14:textId="77777777" w:rsidR="0013616D" w:rsidRDefault="0013616D" w:rsidP="0013616D">
      <w:pPr>
        <w:pStyle w:val="Heading3"/>
      </w:pPr>
      <w:bookmarkStart w:id="1384" w:name="_Toc490837673"/>
      <w:bookmarkStart w:id="1385" w:name="_Toc491429926"/>
      <w:bookmarkStart w:id="1386" w:name="_Toc491430284"/>
      <w:bookmarkStart w:id="1387" w:name="_Toc491431156"/>
      <w:bookmarkStart w:id="1388" w:name="_Toc508200590"/>
      <w:r>
        <w:t>Planned project outputs and associated outcomes</w:t>
      </w:r>
      <w:bookmarkEnd w:id="1384"/>
      <w:bookmarkEnd w:id="1385"/>
      <w:bookmarkEnd w:id="1386"/>
      <w:bookmarkEnd w:id="1387"/>
      <w:bookmarkEnd w:id="1388"/>
    </w:p>
    <w:p w14:paraId="7FF4A81D" w14:textId="77777777" w:rsidR="0013616D" w:rsidRDefault="0013616D" w:rsidP="0013616D">
      <w:pPr>
        <w:rPr>
          <w:noProof/>
        </w:rPr>
      </w:pPr>
      <w:r>
        <w:rPr>
          <w:noProof/>
        </w:rPr>
        <w:t xml:space="preserve">The output of this project will be site specific suspended sediment turbidity relationships that will enable continuous suspended sediment loads to be determined. </w:t>
      </w:r>
    </w:p>
    <w:p w14:paraId="67E26D2C" w14:textId="77777777" w:rsidR="0013616D" w:rsidRDefault="0013616D" w:rsidP="0013616D">
      <w:r>
        <w:rPr>
          <w:noProof/>
        </w:rPr>
        <w:t>This will be used firstly in total event load determinations (by regression equation) and possibly using BACIP to asses mine related impacts downstream of the rehabilitated landform.</w:t>
      </w:r>
    </w:p>
    <w:p w14:paraId="74832EF0" w14:textId="77777777" w:rsidR="0013616D" w:rsidRDefault="0013616D" w:rsidP="0013616D">
      <w:pPr>
        <w:pStyle w:val="Heading3"/>
      </w:pPr>
      <w:bookmarkStart w:id="1389" w:name="_Toc490837674"/>
      <w:bookmarkStart w:id="1390" w:name="_Toc491429927"/>
      <w:bookmarkStart w:id="1391" w:name="_Toc491430285"/>
      <w:bookmarkStart w:id="1392" w:name="_Toc491431157"/>
      <w:bookmarkStart w:id="1393" w:name="_Toc508200591"/>
      <w:r>
        <w:t>Planned communication activities</w:t>
      </w:r>
      <w:bookmarkEnd w:id="1389"/>
      <w:bookmarkEnd w:id="1390"/>
      <w:bookmarkEnd w:id="1391"/>
      <w:bookmarkEnd w:id="1392"/>
      <w:bookmarkEnd w:id="1393"/>
    </w:p>
    <w:p w14:paraId="67AC93FD" w14:textId="3C757DA3" w:rsidR="0013616D" w:rsidRDefault="00723356" w:rsidP="00B63E66">
      <w:pPr>
        <w:pStyle w:val="ListParagraph"/>
        <w:numPr>
          <w:ilvl w:val="0"/>
          <w:numId w:val="13"/>
        </w:numPr>
        <w:ind w:left="426"/>
        <w:rPr>
          <w:noProof/>
        </w:rPr>
      </w:pPr>
      <w:r>
        <w:rPr>
          <w:noProof/>
        </w:rPr>
        <w:t>Consultant report</w:t>
      </w:r>
    </w:p>
    <w:p w14:paraId="62B632D7" w14:textId="04872C5B" w:rsidR="0013616D" w:rsidRDefault="00723356" w:rsidP="00B63E66">
      <w:pPr>
        <w:pStyle w:val="ListParagraph"/>
        <w:numPr>
          <w:ilvl w:val="0"/>
          <w:numId w:val="13"/>
        </w:numPr>
        <w:ind w:left="426"/>
        <w:rPr>
          <w:noProof/>
        </w:rPr>
      </w:pPr>
      <w:r>
        <w:rPr>
          <w:noProof/>
        </w:rPr>
        <w:t>Journal publication</w:t>
      </w:r>
    </w:p>
    <w:p w14:paraId="02C94B75" w14:textId="09258E2E" w:rsidR="0013616D" w:rsidRDefault="0013616D" w:rsidP="00B63E66">
      <w:pPr>
        <w:pStyle w:val="ListParagraph"/>
        <w:numPr>
          <w:ilvl w:val="0"/>
          <w:numId w:val="13"/>
        </w:numPr>
        <w:ind w:left="426"/>
      </w:pPr>
      <w:r>
        <w:rPr>
          <w:noProof/>
        </w:rPr>
        <w:t>Presentations and discuss</w:t>
      </w:r>
      <w:r w:rsidR="00723356">
        <w:rPr>
          <w:noProof/>
        </w:rPr>
        <w:t>ions with relevant stakeholders</w:t>
      </w:r>
    </w:p>
    <w:p w14:paraId="7F6089D0" w14:textId="77777777" w:rsidR="0013616D" w:rsidRDefault="0013616D" w:rsidP="0013616D">
      <w:pPr>
        <w:pStyle w:val="Heading3"/>
      </w:pPr>
      <w:bookmarkStart w:id="1394" w:name="_Toc490837675"/>
      <w:bookmarkStart w:id="1395" w:name="_Toc491429928"/>
      <w:bookmarkStart w:id="1396" w:name="_Toc491430286"/>
      <w:bookmarkStart w:id="1397" w:name="_Toc491431158"/>
      <w:bookmarkStart w:id="1398" w:name="_Toc508200592"/>
      <w:r>
        <w:t>Project publications to date (if applicable)</w:t>
      </w:r>
      <w:bookmarkEnd w:id="1394"/>
      <w:bookmarkEnd w:id="1395"/>
      <w:bookmarkEnd w:id="1396"/>
      <w:bookmarkEnd w:id="1397"/>
      <w:bookmarkEnd w:id="1398"/>
    </w:p>
    <w:p w14:paraId="3593E741" w14:textId="68AE5FA8" w:rsidR="0013616D" w:rsidRDefault="0013616D" w:rsidP="00723356">
      <w:pPr>
        <w:pStyle w:val="referencelist1"/>
        <w:rPr>
          <w:noProof/>
        </w:rPr>
      </w:pPr>
      <w:r>
        <w:rPr>
          <w:noProof/>
        </w:rPr>
        <w:t>Evans KG, Naravan M &amp; Saynor MJ 2017 Analysis of fine suspended sediment transport in Gulungul Creek adjacent to Ranger Mine, Jabiru NT, Unpublished Confidential Report.</w:t>
      </w:r>
    </w:p>
    <w:p w14:paraId="061B6862" w14:textId="0F388520" w:rsidR="0013616D" w:rsidRDefault="0013616D" w:rsidP="00723356">
      <w:pPr>
        <w:pStyle w:val="referencelist1"/>
        <w:rPr>
          <w:noProof/>
        </w:rPr>
      </w:pPr>
      <w:r>
        <w:rPr>
          <w:noProof/>
        </w:rPr>
        <w:t>Moliere DR, Evans KG, Saynor MJ &amp; Smith BL 2005. Hydrology and suspended sediment of the Ngarradj catchment, Northern Territory: 2003–2004 wet season monitoring. Internal Report 497, February, Supervising Scientist, Darwin. Unpublished paper.</w:t>
      </w:r>
    </w:p>
    <w:p w14:paraId="64801AD1" w14:textId="36F857BD" w:rsidR="0013616D" w:rsidRDefault="0013616D" w:rsidP="00723356">
      <w:pPr>
        <w:pStyle w:val="referencelist1"/>
      </w:pPr>
      <w:r>
        <w:rPr>
          <w:noProof/>
        </w:rPr>
        <w:t>Moliere DR &amp; Evans KG 2010. Development of trigger levels to assess catchment disturbance on stream suspended sediment loads in the Magela Creek, Northern Territory, Australia. Geographical Research 48, 370–385.</w:t>
      </w:r>
    </w:p>
    <w:p w14:paraId="2191AC01" w14:textId="77777777" w:rsidR="0013616D" w:rsidRPr="00EF53FF" w:rsidRDefault="0013616D" w:rsidP="0013616D"/>
    <w:p w14:paraId="6C80614D" w14:textId="77777777" w:rsidR="0013616D" w:rsidRDefault="0013616D" w:rsidP="0013616D">
      <w:pPr>
        <w:spacing w:after="0" w:line="240" w:lineRule="auto"/>
        <w:jc w:val="left"/>
        <w:rPr>
          <w:rFonts w:ascii="Arial" w:hAnsi="Arial"/>
          <w:b/>
          <w:noProof/>
          <w:sz w:val="28"/>
        </w:rPr>
      </w:pPr>
      <w:r>
        <w:br w:type="page"/>
      </w:r>
    </w:p>
    <w:p w14:paraId="1421B6FE" w14:textId="77777777" w:rsidR="0013616D" w:rsidRDefault="0013616D" w:rsidP="0013616D">
      <w:pPr>
        <w:pStyle w:val="Heading2"/>
      </w:pPr>
      <w:bookmarkStart w:id="1399" w:name="_Toc490837676"/>
      <w:bookmarkStart w:id="1400" w:name="_Toc491429929"/>
      <w:bookmarkStart w:id="1401" w:name="_Toc491430287"/>
      <w:bookmarkStart w:id="1402" w:name="_Toc491431159"/>
      <w:bookmarkStart w:id="1403" w:name="_Toc508200593"/>
      <w:r>
        <w:t>Ranger – Rehabilitation</w:t>
      </w:r>
      <w:bookmarkEnd w:id="1399"/>
      <w:bookmarkEnd w:id="1400"/>
      <w:bookmarkEnd w:id="1401"/>
      <w:bookmarkEnd w:id="1402"/>
      <w:bookmarkEnd w:id="1403"/>
    </w:p>
    <w:p w14:paraId="6C75F707" w14:textId="77777777" w:rsidR="0013616D" w:rsidRDefault="0013616D" w:rsidP="0013616D">
      <w:pPr>
        <w:pStyle w:val="Heading3"/>
      </w:pPr>
      <w:bookmarkStart w:id="1404" w:name="_Toc490837677"/>
      <w:bookmarkStart w:id="1405" w:name="_Toc491429930"/>
      <w:bookmarkStart w:id="1406" w:name="_Toc491430288"/>
      <w:bookmarkStart w:id="1407" w:name="_Toc491431160"/>
      <w:bookmarkStart w:id="1408" w:name="_Toc508200594"/>
      <w:r>
        <w:t>Radiation (5 projects)</w:t>
      </w:r>
      <w:bookmarkEnd w:id="1404"/>
      <w:bookmarkEnd w:id="1405"/>
      <w:bookmarkEnd w:id="1406"/>
      <w:bookmarkEnd w:id="1407"/>
      <w:bookmarkEnd w:id="1408"/>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46C75DAD"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0A6B05BA" w14:textId="77777777" w:rsidR="0013616D" w:rsidRPr="00EA1428" w:rsidRDefault="0013616D" w:rsidP="0013616D">
            <w:pPr>
              <w:jc w:val="left"/>
              <w:rPr>
                <w:szCs w:val="22"/>
              </w:rPr>
            </w:pPr>
            <w:r w:rsidRPr="00EA1428">
              <w:rPr>
                <w:szCs w:val="22"/>
              </w:rPr>
              <w:t>Project details</w:t>
            </w:r>
          </w:p>
        </w:tc>
      </w:tr>
      <w:tr w:rsidR="0013616D" w:rsidRPr="00EA1428" w14:paraId="6BC8EE99" w14:textId="77777777" w:rsidTr="0013616D">
        <w:tc>
          <w:tcPr>
            <w:tcW w:w="1985" w:type="dxa"/>
          </w:tcPr>
          <w:p w14:paraId="69619D06" w14:textId="77777777" w:rsidR="0013616D" w:rsidRPr="00EA1428" w:rsidRDefault="0013616D" w:rsidP="0013616D">
            <w:pPr>
              <w:jc w:val="left"/>
              <w:rPr>
                <w:b/>
                <w:szCs w:val="22"/>
              </w:rPr>
            </w:pPr>
            <w:r w:rsidRPr="00EA1428">
              <w:rPr>
                <w:b/>
                <w:szCs w:val="22"/>
              </w:rPr>
              <w:t>Project title</w:t>
            </w:r>
          </w:p>
        </w:tc>
        <w:tc>
          <w:tcPr>
            <w:tcW w:w="6924" w:type="dxa"/>
            <w:gridSpan w:val="9"/>
          </w:tcPr>
          <w:p w14:paraId="60D1CD96" w14:textId="77777777" w:rsidR="0013616D" w:rsidRPr="00EA1428" w:rsidRDefault="0013616D" w:rsidP="0013616D">
            <w:pPr>
              <w:jc w:val="left"/>
              <w:rPr>
                <w:szCs w:val="22"/>
              </w:rPr>
            </w:pPr>
            <w:r w:rsidRPr="00B56072">
              <w:rPr>
                <w:noProof/>
                <w:szCs w:val="22"/>
              </w:rPr>
              <w:t>Radionuclide uptake in traditional Aboriginal foods</w:t>
            </w:r>
          </w:p>
        </w:tc>
      </w:tr>
      <w:tr w:rsidR="0013616D" w:rsidRPr="00EA1428" w14:paraId="59C7238F" w14:textId="77777777" w:rsidTr="0013616D">
        <w:tc>
          <w:tcPr>
            <w:tcW w:w="1985" w:type="dxa"/>
          </w:tcPr>
          <w:p w14:paraId="16764E22"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53A02D37"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42F38008" w14:textId="77777777" w:rsidR="0013616D" w:rsidRPr="00EA1428" w:rsidRDefault="0013616D" w:rsidP="0013616D">
            <w:pPr>
              <w:jc w:val="left"/>
              <w:rPr>
                <w:b/>
                <w:szCs w:val="22"/>
              </w:rPr>
            </w:pPr>
            <w:r w:rsidRPr="00EA1428">
              <w:rPr>
                <w:b/>
                <w:szCs w:val="22"/>
              </w:rPr>
              <w:t>Site</w:t>
            </w:r>
          </w:p>
        </w:tc>
        <w:tc>
          <w:tcPr>
            <w:tcW w:w="2104" w:type="dxa"/>
            <w:gridSpan w:val="3"/>
          </w:tcPr>
          <w:p w14:paraId="12837FB6" w14:textId="77777777" w:rsidR="0013616D" w:rsidRPr="00EA1428" w:rsidRDefault="0013616D" w:rsidP="0013616D">
            <w:pPr>
              <w:jc w:val="left"/>
              <w:rPr>
                <w:szCs w:val="22"/>
              </w:rPr>
            </w:pPr>
            <w:r w:rsidRPr="00B56072">
              <w:rPr>
                <w:noProof/>
                <w:szCs w:val="22"/>
              </w:rPr>
              <w:t>Ranger</w:t>
            </w:r>
          </w:p>
        </w:tc>
      </w:tr>
      <w:tr w:rsidR="0013616D" w:rsidRPr="00EA1428" w14:paraId="08275C07" w14:textId="77777777" w:rsidTr="0013616D">
        <w:tc>
          <w:tcPr>
            <w:tcW w:w="1985" w:type="dxa"/>
          </w:tcPr>
          <w:p w14:paraId="47AC18DD"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3042B00D" w14:textId="77777777" w:rsidR="0013616D" w:rsidRPr="00EA1428" w:rsidRDefault="0013616D" w:rsidP="0013616D">
            <w:pPr>
              <w:jc w:val="left"/>
              <w:rPr>
                <w:szCs w:val="22"/>
              </w:rPr>
            </w:pPr>
            <w:r w:rsidRPr="00B56072">
              <w:rPr>
                <w:noProof/>
                <w:szCs w:val="22"/>
              </w:rPr>
              <w:t>Demonstrating achievement of closure criteria</w:t>
            </w:r>
          </w:p>
        </w:tc>
        <w:tc>
          <w:tcPr>
            <w:tcW w:w="1843" w:type="dxa"/>
            <w:gridSpan w:val="3"/>
            <w:tcBorders>
              <w:left w:val="single" w:sz="4" w:space="0" w:color="auto"/>
            </w:tcBorders>
          </w:tcPr>
          <w:p w14:paraId="0968AD6E" w14:textId="77777777" w:rsidR="0013616D" w:rsidRPr="00325597" w:rsidRDefault="0013616D" w:rsidP="0013616D">
            <w:pPr>
              <w:jc w:val="left"/>
              <w:rPr>
                <w:b/>
                <w:szCs w:val="22"/>
              </w:rPr>
            </w:pPr>
            <w:r w:rsidRPr="00325597">
              <w:rPr>
                <w:b/>
                <w:szCs w:val="22"/>
              </w:rPr>
              <w:t>Project status</w:t>
            </w:r>
          </w:p>
        </w:tc>
        <w:tc>
          <w:tcPr>
            <w:tcW w:w="2104" w:type="dxa"/>
            <w:gridSpan w:val="3"/>
          </w:tcPr>
          <w:p w14:paraId="0FD20C1D" w14:textId="77777777" w:rsidR="0013616D" w:rsidRPr="00EA1428" w:rsidRDefault="0013616D" w:rsidP="0013616D">
            <w:pPr>
              <w:jc w:val="left"/>
              <w:rPr>
                <w:szCs w:val="22"/>
              </w:rPr>
            </w:pPr>
            <w:r w:rsidRPr="00B56072">
              <w:rPr>
                <w:noProof/>
                <w:szCs w:val="22"/>
              </w:rPr>
              <w:t>Completed</w:t>
            </w:r>
          </w:p>
        </w:tc>
      </w:tr>
      <w:tr w:rsidR="0013616D" w:rsidRPr="00EA1428" w14:paraId="16FB7B38" w14:textId="77777777" w:rsidTr="0013616D">
        <w:tc>
          <w:tcPr>
            <w:tcW w:w="1985" w:type="dxa"/>
          </w:tcPr>
          <w:p w14:paraId="69022174"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1CA3FBA" w14:textId="77777777" w:rsidR="0013616D" w:rsidRPr="00EA1428" w:rsidRDefault="0013616D" w:rsidP="0013616D">
            <w:pPr>
              <w:jc w:val="left"/>
              <w:rPr>
                <w:szCs w:val="22"/>
              </w:rPr>
            </w:pPr>
            <w:r w:rsidRPr="00B56072">
              <w:rPr>
                <w:noProof/>
                <w:szCs w:val="22"/>
              </w:rPr>
              <w:t>Protecting the health of Aboriginals and other members of the regional community</w:t>
            </w:r>
          </w:p>
        </w:tc>
      </w:tr>
      <w:tr w:rsidR="0013616D" w:rsidRPr="00EA1428" w14:paraId="1D001206" w14:textId="77777777" w:rsidTr="0013616D">
        <w:trPr>
          <w:trHeight w:val="450"/>
        </w:trPr>
        <w:tc>
          <w:tcPr>
            <w:tcW w:w="1985" w:type="dxa"/>
            <w:vMerge w:val="restart"/>
          </w:tcPr>
          <w:p w14:paraId="48B2D31C"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0F59A2C1" w14:textId="77777777" w:rsidR="0013616D" w:rsidRPr="009509CD" w:rsidRDefault="0013616D" w:rsidP="0013616D">
            <w:pPr>
              <w:jc w:val="left"/>
              <w:rPr>
                <w:szCs w:val="22"/>
              </w:rPr>
            </w:pPr>
            <w:r w:rsidRPr="00B56072">
              <w:rPr>
                <w:noProof/>
                <w:szCs w:val="22"/>
              </w:rPr>
              <w:t>Radiation</w:t>
            </w:r>
          </w:p>
        </w:tc>
        <w:tc>
          <w:tcPr>
            <w:tcW w:w="1263" w:type="dxa"/>
            <w:vMerge w:val="restart"/>
            <w:tcBorders>
              <w:left w:val="single" w:sz="4" w:space="0" w:color="auto"/>
            </w:tcBorders>
            <w:vAlign w:val="center"/>
          </w:tcPr>
          <w:p w14:paraId="7CC587D2"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0F88EF5"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1A9116A9"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4B1F1A13"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03382C17" w14:textId="77777777" w:rsidR="0013616D" w:rsidRPr="009509CD" w:rsidRDefault="0013616D" w:rsidP="0013616D">
            <w:pPr>
              <w:jc w:val="left"/>
              <w:rPr>
                <w:szCs w:val="22"/>
              </w:rPr>
            </w:pPr>
            <w:r w:rsidRPr="00B56072">
              <w:rPr>
                <w:noProof/>
                <w:szCs w:val="22"/>
              </w:rPr>
              <w:t>1</w:t>
            </w:r>
          </w:p>
        </w:tc>
      </w:tr>
      <w:tr w:rsidR="0013616D" w:rsidRPr="00EA1428" w14:paraId="5B09CB75" w14:textId="77777777" w:rsidTr="0013616D">
        <w:trPr>
          <w:trHeight w:val="450"/>
        </w:trPr>
        <w:tc>
          <w:tcPr>
            <w:tcW w:w="1985" w:type="dxa"/>
            <w:vMerge/>
          </w:tcPr>
          <w:p w14:paraId="26C03558" w14:textId="77777777" w:rsidR="0013616D" w:rsidRDefault="0013616D" w:rsidP="0013616D">
            <w:pPr>
              <w:jc w:val="left"/>
              <w:rPr>
                <w:b/>
                <w:szCs w:val="22"/>
              </w:rPr>
            </w:pPr>
          </w:p>
        </w:tc>
        <w:tc>
          <w:tcPr>
            <w:tcW w:w="1701" w:type="dxa"/>
            <w:vMerge/>
            <w:tcBorders>
              <w:right w:val="single" w:sz="4" w:space="0" w:color="auto"/>
            </w:tcBorders>
          </w:tcPr>
          <w:p w14:paraId="36CB2E30" w14:textId="77777777" w:rsidR="0013616D" w:rsidRDefault="0013616D" w:rsidP="0013616D">
            <w:pPr>
              <w:jc w:val="left"/>
              <w:rPr>
                <w:szCs w:val="22"/>
              </w:rPr>
            </w:pPr>
          </w:p>
        </w:tc>
        <w:tc>
          <w:tcPr>
            <w:tcW w:w="1263" w:type="dxa"/>
            <w:vMerge/>
            <w:tcBorders>
              <w:left w:val="single" w:sz="4" w:space="0" w:color="auto"/>
            </w:tcBorders>
          </w:tcPr>
          <w:p w14:paraId="2BB7AA46" w14:textId="77777777" w:rsidR="0013616D" w:rsidRPr="00EA1428" w:rsidRDefault="0013616D" w:rsidP="0013616D">
            <w:pPr>
              <w:jc w:val="left"/>
              <w:rPr>
                <w:b/>
                <w:szCs w:val="22"/>
              </w:rPr>
            </w:pPr>
          </w:p>
        </w:tc>
        <w:tc>
          <w:tcPr>
            <w:tcW w:w="1417" w:type="dxa"/>
            <w:gridSpan w:val="2"/>
            <w:tcBorders>
              <w:top w:val="dotted" w:sz="4" w:space="0" w:color="auto"/>
            </w:tcBorders>
          </w:tcPr>
          <w:p w14:paraId="400C1A2B"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2B54BC30"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6CC44BBC"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419A6462" w14:textId="77777777" w:rsidR="0013616D" w:rsidRPr="00F836CD" w:rsidRDefault="0013616D" w:rsidP="0013616D">
            <w:pPr>
              <w:jc w:val="left"/>
              <w:rPr>
                <w:szCs w:val="22"/>
              </w:rPr>
            </w:pPr>
            <w:r w:rsidRPr="00B56072">
              <w:rPr>
                <w:noProof/>
                <w:szCs w:val="22"/>
              </w:rPr>
              <w:t>A</w:t>
            </w:r>
          </w:p>
        </w:tc>
      </w:tr>
      <w:tr w:rsidR="0013616D" w:rsidRPr="00EA1428" w14:paraId="380C3913" w14:textId="77777777" w:rsidTr="0013616D">
        <w:tc>
          <w:tcPr>
            <w:tcW w:w="1985" w:type="dxa"/>
            <w:vMerge w:val="restart"/>
          </w:tcPr>
          <w:p w14:paraId="21CF28C3"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235B91D7" w14:textId="77777777" w:rsidR="0013616D" w:rsidRPr="00EA1428" w:rsidRDefault="0013616D" w:rsidP="0013616D">
            <w:pPr>
              <w:jc w:val="left"/>
              <w:rPr>
                <w:szCs w:val="22"/>
              </w:rPr>
            </w:pPr>
            <w:r w:rsidRPr="00B56072">
              <w:rPr>
                <w:noProof/>
                <w:szCs w:val="22"/>
              </w:rPr>
              <w:t>RES-1996-002</w:t>
            </w:r>
          </w:p>
        </w:tc>
        <w:tc>
          <w:tcPr>
            <w:tcW w:w="3544" w:type="dxa"/>
            <w:gridSpan w:val="6"/>
            <w:tcBorders>
              <w:left w:val="single" w:sz="4" w:space="0" w:color="auto"/>
              <w:bottom w:val="dotted" w:sz="4" w:space="0" w:color="auto"/>
            </w:tcBorders>
          </w:tcPr>
          <w:p w14:paraId="0AF6A626"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3350A665" w14:textId="77777777" w:rsidR="0013616D" w:rsidRPr="00EA1428" w:rsidRDefault="0013616D" w:rsidP="0013616D">
            <w:pPr>
              <w:jc w:val="left"/>
              <w:rPr>
                <w:szCs w:val="22"/>
              </w:rPr>
            </w:pPr>
            <w:r w:rsidRPr="00B56072">
              <w:rPr>
                <w:noProof/>
                <w:szCs w:val="22"/>
              </w:rPr>
              <w:t>1/1/1996</w:t>
            </w:r>
          </w:p>
        </w:tc>
      </w:tr>
      <w:tr w:rsidR="0013616D" w:rsidRPr="00EA1428" w14:paraId="12D5EFB7" w14:textId="77777777" w:rsidTr="0013616D">
        <w:tc>
          <w:tcPr>
            <w:tcW w:w="1985" w:type="dxa"/>
            <w:vMerge/>
            <w:tcBorders>
              <w:bottom w:val="dotted" w:sz="4" w:space="0" w:color="auto"/>
            </w:tcBorders>
          </w:tcPr>
          <w:p w14:paraId="47F65336"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4FE31921"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5647F103"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20F5DAC1" w14:textId="77777777" w:rsidR="0013616D" w:rsidRPr="00EA1428" w:rsidRDefault="0013616D" w:rsidP="0013616D">
            <w:pPr>
              <w:jc w:val="left"/>
              <w:rPr>
                <w:szCs w:val="22"/>
              </w:rPr>
            </w:pPr>
            <w:r>
              <w:rPr>
                <w:noProof/>
                <w:szCs w:val="22"/>
              </w:rPr>
              <w:t>1/12</w:t>
            </w:r>
            <w:r w:rsidRPr="00B56072">
              <w:rPr>
                <w:noProof/>
                <w:szCs w:val="22"/>
              </w:rPr>
              <w:t>/2016</w:t>
            </w:r>
          </w:p>
        </w:tc>
      </w:tr>
      <w:tr w:rsidR="0013616D" w:rsidRPr="00EA1428" w14:paraId="4F76B1ED" w14:textId="77777777" w:rsidTr="0013616D">
        <w:tc>
          <w:tcPr>
            <w:tcW w:w="1985" w:type="dxa"/>
            <w:tcBorders>
              <w:top w:val="dotted" w:sz="4" w:space="0" w:color="auto"/>
              <w:bottom w:val="dotted" w:sz="4" w:space="0" w:color="auto"/>
            </w:tcBorders>
          </w:tcPr>
          <w:p w14:paraId="3459EB8A"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78ADDF7A" w14:textId="77777777" w:rsidR="0013616D" w:rsidRPr="00EA1428" w:rsidRDefault="0013616D" w:rsidP="0013616D">
            <w:pPr>
              <w:jc w:val="left"/>
              <w:rPr>
                <w:szCs w:val="22"/>
              </w:rPr>
            </w:pPr>
            <w:r w:rsidRPr="00B56072">
              <w:rPr>
                <w:noProof/>
                <w:szCs w:val="22"/>
              </w:rPr>
              <w:t>6</w:t>
            </w:r>
          </w:p>
        </w:tc>
        <w:tc>
          <w:tcPr>
            <w:tcW w:w="3544" w:type="dxa"/>
            <w:gridSpan w:val="6"/>
            <w:tcBorders>
              <w:top w:val="dotted" w:sz="4" w:space="0" w:color="auto"/>
              <w:left w:val="single" w:sz="4" w:space="0" w:color="auto"/>
              <w:bottom w:val="dotted" w:sz="4" w:space="0" w:color="auto"/>
            </w:tcBorders>
          </w:tcPr>
          <w:p w14:paraId="41633D10"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172A5E77" w14:textId="77777777" w:rsidR="0013616D" w:rsidRPr="00EA1428" w:rsidRDefault="0013616D" w:rsidP="0013616D">
            <w:pPr>
              <w:jc w:val="left"/>
              <w:rPr>
                <w:szCs w:val="22"/>
              </w:rPr>
            </w:pPr>
            <w:r>
              <w:rPr>
                <w:noProof/>
                <w:szCs w:val="22"/>
              </w:rPr>
              <w:t>1/6</w:t>
            </w:r>
            <w:r w:rsidRPr="00B56072">
              <w:rPr>
                <w:noProof/>
                <w:szCs w:val="22"/>
              </w:rPr>
              <w:t>/2016</w:t>
            </w:r>
          </w:p>
        </w:tc>
      </w:tr>
      <w:tr w:rsidR="0013616D" w:rsidRPr="00EA1428" w14:paraId="73BBDB8C" w14:textId="77777777" w:rsidTr="0013616D">
        <w:tc>
          <w:tcPr>
            <w:tcW w:w="1985" w:type="dxa"/>
            <w:tcBorders>
              <w:top w:val="dotted" w:sz="4" w:space="0" w:color="auto"/>
              <w:bottom w:val="dotted" w:sz="4" w:space="0" w:color="auto"/>
            </w:tcBorders>
          </w:tcPr>
          <w:p w14:paraId="1794C1DE"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40DE2349"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24FC85DB"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06A7F057" w14:textId="77777777" w:rsidR="0013616D" w:rsidRPr="00EA1428" w:rsidRDefault="0013616D" w:rsidP="0013616D">
            <w:pPr>
              <w:jc w:val="left"/>
              <w:rPr>
                <w:szCs w:val="22"/>
              </w:rPr>
            </w:pPr>
            <w:r>
              <w:rPr>
                <w:szCs w:val="22"/>
              </w:rPr>
              <w:t>1/12/2016</w:t>
            </w:r>
          </w:p>
        </w:tc>
      </w:tr>
      <w:tr w:rsidR="0013616D" w:rsidRPr="00EA1428" w14:paraId="50447514" w14:textId="77777777" w:rsidTr="0013616D">
        <w:trPr>
          <w:trHeight w:val="281"/>
        </w:trPr>
        <w:tc>
          <w:tcPr>
            <w:tcW w:w="1985" w:type="dxa"/>
            <w:tcBorders>
              <w:top w:val="dotted" w:sz="4" w:space="0" w:color="auto"/>
              <w:bottom w:val="dotted" w:sz="4" w:space="0" w:color="auto"/>
              <w:right w:val="nil"/>
            </w:tcBorders>
          </w:tcPr>
          <w:p w14:paraId="08E26E91"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71B868F2" w14:textId="77777777" w:rsidR="0013616D" w:rsidRPr="00EA1428" w:rsidRDefault="0013616D" w:rsidP="0013616D">
            <w:pPr>
              <w:jc w:val="left"/>
              <w:rPr>
                <w:szCs w:val="22"/>
              </w:rPr>
            </w:pPr>
            <w:r w:rsidRPr="00B56072">
              <w:rPr>
                <w:noProof/>
                <w:szCs w:val="22"/>
              </w:rPr>
              <w:t>ENRAD</w:t>
            </w:r>
          </w:p>
        </w:tc>
        <w:tc>
          <w:tcPr>
            <w:tcW w:w="3544" w:type="dxa"/>
            <w:gridSpan w:val="6"/>
            <w:vMerge w:val="restart"/>
            <w:tcBorders>
              <w:top w:val="dotted" w:sz="4" w:space="0" w:color="auto"/>
              <w:left w:val="single" w:sz="4" w:space="0" w:color="auto"/>
            </w:tcBorders>
          </w:tcPr>
          <w:p w14:paraId="4A9EF590"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4F3F73A6" w14:textId="77777777" w:rsidR="0013616D" w:rsidRPr="00EA1428" w:rsidRDefault="0013616D" w:rsidP="0013616D">
            <w:pPr>
              <w:jc w:val="left"/>
              <w:rPr>
                <w:szCs w:val="22"/>
              </w:rPr>
            </w:pPr>
            <w:r w:rsidRPr="00B56072">
              <w:rPr>
                <w:noProof/>
                <w:szCs w:val="22"/>
              </w:rPr>
              <w:t>N/A</w:t>
            </w:r>
          </w:p>
        </w:tc>
      </w:tr>
      <w:tr w:rsidR="0013616D" w:rsidRPr="00EA1428" w14:paraId="1F749C53" w14:textId="77777777" w:rsidTr="0013616D">
        <w:trPr>
          <w:trHeight w:val="140"/>
        </w:trPr>
        <w:tc>
          <w:tcPr>
            <w:tcW w:w="1985" w:type="dxa"/>
            <w:tcBorders>
              <w:top w:val="dotted" w:sz="4" w:space="0" w:color="auto"/>
              <w:bottom w:val="dotted" w:sz="4" w:space="0" w:color="auto"/>
              <w:right w:val="nil"/>
            </w:tcBorders>
          </w:tcPr>
          <w:p w14:paraId="6D4C6EEF"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2848AB88" w14:textId="77777777" w:rsidR="0013616D" w:rsidRPr="00A52EFB" w:rsidRDefault="0013616D" w:rsidP="0013616D">
            <w:pPr>
              <w:jc w:val="left"/>
              <w:rPr>
                <w:szCs w:val="22"/>
              </w:rPr>
            </w:pPr>
            <w:r w:rsidRPr="00B56072">
              <w:rPr>
                <w:noProof/>
                <w:szCs w:val="22"/>
              </w:rPr>
              <w:t>JFS</w:t>
            </w:r>
          </w:p>
        </w:tc>
        <w:tc>
          <w:tcPr>
            <w:tcW w:w="3544" w:type="dxa"/>
            <w:gridSpan w:val="6"/>
            <w:vMerge/>
            <w:tcBorders>
              <w:left w:val="single" w:sz="4" w:space="0" w:color="auto"/>
              <w:bottom w:val="dotted" w:sz="4" w:space="0" w:color="auto"/>
            </w:tcBorders>
          </w:tcPr>
          <w:p w14:paraId="06E938AE" w14:textId="77777777" w:rsidR="0013616D" w:rsidRDefault="0013616D" w:rsidP="0013616D">
            <w:pPr>
              <w:jc w:val="left"/>
              <w:rPr>
                <w:b/>
                <w:szCs w:val="22"/>
              </w:rPr>
            </w:pPr>
          </w:p>
        </w:tc>
        <w:tc>
          <w:tcPr>
            <w:tcW w:w="1679" w:type="dxa"/>
            <w:gridSpan w:val="2"/>
            <w:vMerge/>
            <w:tcBorders>
              <w:bottom w:val="dotted" w:sz="4" w:space="0" w:color="auto"/>
            </w:tcBorders>
          </w:tcPr>
          <w:p w14:paraId="3C302E7F" w14:textId="77777777" w:rsidR="0013616D" w:rsidRDefault="0013616D" w:rsidP="0013616D">
            <w:pPr>
              <w:jc w:val="left"/>
              <w:rPr>
                <w:szCs w:val="22"/>
              </w:rPr>
            </w:pPr>
          </w:p>
        </w:tc>
      </w:tr>
      <w:tr w:rsidR="0013616D" w:rsidRPr="00EA1428" w14:paraId="48FF6806" w14:textId="77777777" w:rsidTr="0013616D">
        <w:tc>
          <w:tcPr>
            <w:tcW w:w="1985" w:type="dxa"/>
            <w:tcBorders>
              <w:top w:val="dotted" w:sz="4" w:space="0" w:color="auto"/>
              <w:bottom w:val="dotted" w:sz="4" w:space="0" w:color="auto"/>
            </w:tcBorders>
          </w:tcPr>
          <w:p w14:paraId="579DDBFD"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5E0D6FD2" w14:textId="77777777" w:rsidR="0013616D" w:rsidRPr="00EA1428" w:rsidRDefault="0013616D" w:rsidP="0013616D">
            <w:pPr>
              <w:jc w:val="left"/>
              <w:rPr>
                <w:szCs w:val="22"/>
              </w:rPr>
            </w:pPr>
            <w:r w:rsidRPr="00B56072">
              <w:rPr>
                <w:noProof/>
                <w:szCs w:val="22"/>
              </w:rPr>
              <w:t>Doering, Che</w:t>
            </w:r>
          </w:p>
        </w:tc>
        <w:tc>
          <w:tcPr>
            <w:tcW w:w="3544" w:type="dxa"/>
            <w:gridSpan w:val="6"/>
            <w:tcBorders>
              <w:top w:val="dotted" w:sz="4" w:space="0" w:color="auto"/>
              <w:left w:val="single" w:sz="4" w:space="0" w:color="auto"/>
              <w:bottom w:val="dotted" w:sz="4" w:space="0" w:color="auto"/>
            </w:tcBorders>
          </w:tcPr>
          <w:p w14:paraId="4487AF3E"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245AC334" w14:textId="77777777" w:rsidR="0013616D" w:rsidRPr="00EA1428" w:rsidRDefault="0013616D" w:rsidP="0013616D">
            <w:pPr>
              <w:jc w:val="left"/>
              <w:rPr>
                <w:szCs w:val="22"/>
              </w:rPr>
            </w:pPr>
            <w:r>
              <w:rPr>
                <w:szCs w:val="22"/>
              </w:rPr>
              <w:t>10</w:t>
            </w:r>
          </w:p>
        </w:tc>
      </w:tr>
      <w:tr w:rsidR="0013616D" w:rsidRPr="00EA1428" w14:paraId="43CCF89A" w14:textId="77777777" w:rsidTr="0013616D">
        <w:tc>
          <w:tcPr>
            <w:tcW w:w="1985" w:type="dxa"/>
            <w:tcBorders>
              <w:top w:val="dotted" w:sz="4" w:space="0" w:color="auto"/>
            </w:tcBorders>
          </w:tcPr>
          <w:p w14:paraId="0946889F"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71F3F873"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378F58ED"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11534D66" w14:textId="77777777" w:rsidR="0013616D" w:rsidRPr="00EA1428" w:rsidRDefault="0013616D" w:rsidP="0013616D">
            <w:pPr>
              <w:jc w:val="left"/>
              <w:rPr>
                <w:szCs w:val="22"/>
              </w:rPr>
            </w:pPr>
            <w:r>
              <w:rPr>
                <w:szCs w:val="22"/>
              </w:rPr>
              <w:t>0</w:t>
            </w:r>
          </w:p>
        </w:tc>
      </w:tr>
    </w:tbl>
    <w:p w14:paraId="296A0EC7" w14:textId="77777777" w:rsidR="0013616D" w:rsidRDefault="0013616D" w:rsidP="0013616D">
      <w:pPr>
        <w:pStyle w:val="4point"/>
      </w:pPr>
    </w:p>
    <w:p w14:paraId="64C5B22C" w14:textId="77777777" w:rsidR="0013616D" w:rsidRDefault="0013616D" w:rsidP="0013616D">
      <w:pPr>
        <w:pStyle w:val="Heading3"/>
      </w:pPr>
      <w:bookmarkStart w:id="1409" w:name="_Toc490837678"/>
      <w:bookmarkStart w:id="1410" w:name="_Toc491429931"/>
      <w:bookmarkStart w:id="1411" w:name="_Toc491430289"/>
      <w:bookmarkStart w:id="1412" w:name="_Toc491431161"/>
      <w:bookmarkStart w:id="1413" w:name="_Toc508200595"/>
      <w:r>
        <w:t>Aims</w:t>
      </w:r>
      <w:bookmarkEnd w:id="1409"/>
      <w:bookmarkEnd w:id="1410"/>
      <w:bookmarkEnd w:id="1411"/>
      <w:bookmarkEnd w:id="1412"/>
      <w:bookmarkEnd w:id="1413"/>
      <w:r>
        <w:t xml:space="preserve"> </w:t>
      </w:r>
    </w:p>
    <w:p w14:paraId="0F511F93" w14:textId="5E5A1846" w:rsidR="0013616D" w:rsidRDefault="0013616D" w:rsidP="00B63E66">
      <w:pPr>
        <w:pStyle w:val="ListParagraph"/>
        <w:numPr>
          <w:ilvl w:val="0"/>
          <w:numId w:val="13"/>
        </w:numPr>
        <w:ind w:left="426"/>
        <w:rPr>
          <w:noProof/>
        </w:rPr>
      </w:pPr>
      <w:r>
        <w:rPr>
          <w:noProof/>
        </w:rPr>
        <w:t>To measure radionuclides in Aboriginal bush foods and determine their concentration ratios</w:t>
      </w:r>
    </w:p>
    <w:p w14:paraId="3634F8DC" w14:textId="39FACA24" w:rsidR="0013616D" w:rsidRDefault="0013616D" w:rsidP="00B63E66">
      <w:pPr>
        <w:pStyle w:val="ListParagraph"/>
        <w:numPr>
          <w:ilvl w:val="0"/>
          <w:numId w:val="13"/>
        </w:numPr>
        <w:ind w:left="426"/>
        <w:rPr>
          <w:noProof/>
        </w:rPr>
      </w:pPr>
      <w:r>
        <w:rPr>
          <w:noProof/>
        </w:rPr>
        <w:t>To estimate doses to Aboriginal people from radionuclides in bush foods</w:t>
      </w:r>
    </w:p>
    <w:p w14:paraId="293BDB14" w14:textId="3251460E" w:rsidR="0013616D" w:rsidRPr="002B0A47" w:rsidRDefault="0013616D" w:rsidP="00B63E66">
      <w:pPr>
        <w:pStyle w:val="ListParagraph"/>
        <w:numPr>
          <w:ilvl w:val="0"/>
          <w:numId w:val="13"/>
        </w:numPr>
        <w:ind w:left="426"/>
      </w:pPr>
      <w:r>
        <w:rPr>
          <w:noProof/>
        </w:rPr>
        <w:t>To develop tools to calculate concentration ratios and ingestion doses</w:t>
      </w:r>
    </w:p>
    <w:p w14:paraId="785048DB" w14:textId="77777777" w:rsidR="0013616D" w:rsidRDefault="0013616D" w:rsidP="0013616D">
      <w:pPr>
        <w:pStyle w:val="Heading3"/>
      </w:pPr>
      <w:bookmarkStart w:id="1414" w:name="_Toc490837679"/>
      <w:bookmarkStart w:id="1415" w:name="_Toc491429932"/>
      <w:bookmarkStart w:id="1416" w:name="_Toc491430290"/>
      <w:bookmarkStart w:id="1417" w:name="_Toc491431162"/>
      <w:bookmarkStart w:id="1418" w:name="_Toc508200596"/>
      <w:r>
        <w:t>Background</w:t>
      </w:r>
      <w:bookmarkEnd w:id="1414"/>
      <w:bookmarkEnd w:id="1415"/>
      <w:bookmarkEnd w:id="1416"/>
      <w:bookmarkEnd w:id="1417"/>
      <w:bookmarkEnd w:id="1418"/>
      <w:r>
        <w:t xml:space="preserve"> </w:t>
      </w:r>
    </w:p>
    <w:p w14:paraId="3B07FB69" w14:textId="77777777" w:rsidR="0013616D" w:rsidRDefault="0013616D" w:rsidP="0013616D">
      <w:r>
        <w:rPr>
          <w:noProof/>
        </w:rPr>
        <w:t>Bush foods form the traditional diet of Aboriginal people. Areas downstream and surrounding Ranger mine serve as bush food reservoirs for Aboriginal people. Concerns have been raised about potential radionuclide contamination of bush foods in these reservoirs due to the operation and pending rehabilitation of the mine. Supervising Scientist has been collecting bush foods and measuring radionuclides in them for more than 30 years, resulting in a substantial database of bush food radionuclide activity concentrations. This database can be used to calculate bush food concentration ratios and facilitate ingestion dose assessments.</w:t>
      </w:r>
    </w:p>
    <w:p w14:paraId="3C44BCBE" w14:textId="77777777" w:rsidR="0013616D" w:rsidRDefault="0013616D" w:rsidP="0013616D">
      <w:pPr>
        <w:pStyle w:val="Heading3"/>
      </w:pPr>
      <w:bookmarkStart w:id="1419" w:name="_Toc490837680"/>
      <w:bookmarkStart w:id="1420" w:name="_Toc491429933"/>
      <w:bookmarkStart w:id="1421" w:name="_Toc491430291"/>
      <w:bookmarkStart w:id="1422" w:name="_Toc491431163"/>
      <w:bookmarkStart w:id="1423" w:name="_Toc508200597"/>
      <w:r>
        <w:t>Progress against plan</w:t>
      </w:r>
      <w:bookmarkEnd w:id="1419"/>
      <w:bookmarkEnd w:id="1420"/>
      <w:bookmarkEnd w:id="1421"/>
      <w:bookmarkEnd w:id="1422"/>
      <w:bookmarkEnd w:id="1423"/>
      <w:r>
        <w:t xml:space="preserve"> </w:t>
      </w:r>
    </w:p>
    <w:p w14:paraId="34099772" w14:textId="3A0EF7BA" w:rsidR="0013616D" w:rsidRDefault="0013616D" w:rsidP="00B63E66">
      <w:pPr>
        <w:pStyle w:val="ListParagraph"/>
        <w:numPr>
          <w:ilvl w:val="0"/>
          <w:numId w:val="13"/>
        </w:numPr>
        <w:ind w:left="426"/>
        <w:rPr>
          <w:noProof/>
        </w:rPr>
      </w:pPr>
      <w:r>
        <w:rPr>
          <w:noProof/>
        </w:rPr>
        <w:t>Bush foods collected and measured for their radionuclide content for more than 30 years.</w:t>
      </w:r>
    </w:p>
    <w:p w14:paraId="6F03C2C2" w14:textId="1B0E065E" w:rsidR="0013616D" w:rsidRDefault="0013616D" w:rsidP="00B63E66">
      <w:pPr>
        <w:pStyle w:val="ListParagraph"/>
        <w:numPr>
          <w:ilvl w:val="0"/>
          <w:numId w:val="13"/>
        </w:numPr>
        <w:ind w:left="426"/>
        <w:rPr>
          <w:noProof/>
        </w:rPr>
      </w:pPr>
      <w:r>
        <w:rPr>
          <w:noProof/>
        </w:rPr>
        <w:t>Database of bush food radionuclide concentrations developed and published.</w:t>
      </w:r>
    </w:p>
    <w:p w14:paraId="7E537E37" w14:textId="0234B8E6" w:rsidR="0013616D" w:rsidRDefault="0013616D" w:rsidP="00B63E66">
      <w:pPr>
        <w:pStyle w:val="ListParagraph"/>
        <w:numPr>
          <w:ilvl w:val="0"/>
          <w:numId w:val="13"/>
        </w:numPr>
        <w:ind w:left="426"/>
        <w:rPr>
          <w:noProof/>
        </w:rPr>
      </w:pPr>
      <w:r>
        <w:rPr>
          <w:noProof/>
        </w:rPr>
        <w:t>Tool for calculating concentration ratios from the database developed and published.</w:t>
      </w:r>
    </w:p>
    <w:p w14:paraId="641DF9FE" w14:textId="1DEF9800" w:rsidR="0013616D" w:rsidRDefault="0013616D" w:rsidP="00B63E66">
      <w:pPr>
        <w:pStyle w:val="ListParagraph"/>
        <w:numPr>
          <w:ilvl w:val="0"/>
          <w:numId w:val="13"/>
        </w:numPr>
        <w:ind w:left="426"/>
      </w:pPr>
      <w:r>
        <w:rPr>
          <w:noProof/>
        </w:rPr>
        <w:t>Bush food dose calculator developed and published.</w:t>
      </w:r>
    </w:p>
    <w:p w14:paraId="6D0C6268" w14:textId="77777777" w:rsidR="0013616D" w:rsidRPr="009509CD" w:rsidRDefault="0013616D" w:rsidP="0013616D">
      <w:pPr>
        <w:pStyle w:val="Heading3"/>
      </w:pPr>
      <w:bookmarkStart w:id="1424" w:name="_Toc490837681"/>
      <w:bookmarkStart w:id="1425" w:name="_Toc491429934"/>
      <w:bookmarkStart w:id="1426" w:name="_Toc491430292"/>
      <w:bookmarkStart w:id="1427" w:name="_Toc491431164"/>
      <w:bookmarkStart w:id="1428" w:name="_Toc508200598"/>
      <w:r w:rsidRPr="00A85812">
        <w:t>Key findings</w:t>
      </w:r>
      <w:bookmarkEnd w:id="1424"/>
      <w:bookmarkEnd w:id="1425"/>
      <w:bookmarkEnd w:id="1426"/>
      <w:bookmarkEnd w:id="1427"/>
      <w:bookmarkEnd w:id="1428"/>
    </w:p>
    <w:p w14:paraId="0F282785" w14:textId="77777777" w:rsidR="0013616D" w:rsidRPr="00723356" w:rsidRDefault="0013616D" w:rsidP="00B63E66">
      <w:pPr>
        <w:pStyle w:val="ListParagraph"/>
        <w:numPr>
          <w:ilvl w:val="0"/>
          <w:numId w:val="13"/>
        </w:numPr>
        <w:ind w:left="426"/>
        <w:rPr>
          <w:color w:val="000000" w:themeColor="text1"/>
        </w:rPr>
      </w:pPr>
      <w:r w:rsidRPr="00723356">
        <w:rPr>
          <w:color w:val="000000" w:themeColor="text1"/>
        </w:rPr>
        <w:t>Po-210 is the priority radionuclide for ingestion doses from terrestrial bush foods due to higher accumulation and dose coefficients than other radionuclides.</w:t>
      </w:r>
    </w:p>
    <w:p w14:paraId="1280D6FC" w14:textId="77777777" w:rsidR="0013616D" w:rsidRPr="00723356" w:rsidRDefault="0013616D" w:rsidP="00B63E66">
      <w:pPr>
        <w:pStyle w:val="ListParagraph"/>
        <w:numPr>
          <w:ilvl w:val="0"/>
          <w:numId w:val="13"/>
        </w:numPr>
        <w:ind w:left="426"/>
        <w:rPr>
          <w:color w:val="000000" w:themeColor="text1"/>
        </w:rPr>
      </w:pPr>
      <w:r w:rsidRPr="00723356">
        <w:rPr>
          <w:color w:val="000000" w:themeColor="text1"/>
        </w:rPr>
        <w:t>Ra-226 is the priority radionuclide for ingestion doses from aquatic bush foods due to its higher accumulation (particularly in freshwater mussels) than other radionuclides.</w:t>
      </w:r>
    </w:p>
    <w:p w14:paraId="73C447D4" w14:textId="77777777" w:rsidR="0013616D" w:rsidRPr="00723356" w:rsidRDefault="0013616D" w:rsidP="00B63E66">
      <w:pPr>
        <w:pStyle w:val="ListParagraph"/>
        <w:numPr>
          <w:ilvl w:val="0"/>
          <w:numId w:val="13"/>
        </w:numPr>
        <w:ind w:left="426"/>
        <w:rPr>
          <w:color w:val="000000" w:themeColor="text1"/>
        </w:rPr>
      </w:pPr>
      <w:r w:rsidRPr="00723356">
        <w:rPr>
          <w:color w:val="000000" w:themeColor="text1"/>
        </w:rPr>
        <w:t>Bush food ingestion doses during the operational phase of Ranger uranium mine are estimated to be low.</w:t>
      </w:r>
    </w:p>
    <w:p w14:paraId="4C047864" w14:textId="77777777" w:rsidR="0013616D" w:rsidRPr="00723356" w:rsidRDefault="0013616D" w:rsidP="00B63E66">
      <w:pPr>
        <w:pStyle w:val="ListParagraph"/>
        <w:numPr>
          <w:ilvl w:val="0"/>
          <w:numId w:val="13"/>
        </w:numPr>
        <w:ind w:left="426"/>
        <w:rPr>
          <w:color w:val="000000" w:themeColor="text1"/>
        </w:rPr>
      </w:pPr>
      <w:r w:rsidRPr="00723356">
        <w:rPr>
          <w:color w:val="000000" w:themeColor="text1"/>
        </w:rPr>
        <w:t>Bush food ingestion doses after rehabilitation of Ranger uranium mine will depend on radionuclide activity concentrations on the final landform and in surface water, as well as land use for hunting and gathering by traditional owners.</w:t>
      </w:r>
    </w:p>
    <w:p w14:paraId="628B6F37" w14:textId="77777777" w:rsidR="0013616D" w:rsidRDefault="0013616D" w:rsidP="0013616D">
      <w:pPr>
        <w:pStyle w:val="Heading3"/>
      </w:pPr>
      <w:bookmarkStart w:id="1429" w:name="_Toc490837682"/>
      <w:bookmarkStart w:id="1430" w:name="_Toc491429935"/>
      <w:bookmarkStart w:id="1431" w:name="_Toc491430293"/>
      <w:bookmarkStart w:id="1432" w:name="_Toc491431165"/>
      <w:bookmarkStart w:id="1433" w:name="_Toc508200599"/>
      <w:r>
        <w:t>Workplan for 2017–18</w:t>
      </w:r>
      <w:bookmarkEnd w:id="1429"/>
      <w:bookmarkEnd w:id="1430"/>
      <w:bookmarkEnd w:id="1431"/>
      <w:bookmarkEnd w:id="1432"/>
      <w:bookmarkEnd w:id="1433"/>
      <w:r>
        <w:t xml:space="preserve"> </w:t>
      </w:r>
    </w:p>
    <w:p w14:paraId="1A36777C" w14:textId="77777777" w:rsidR="0013616D" w:rsidRPr="002B0A47" w:rsidRDefault="0013616D" w:rsidP="0013616D">
      <w:r>
        <w:rPr>
          <w:noProof/>
        </w:rPr>
        <w:t>N/A. The project is completed.</w:t>
      </w:r>
    </w:p>
    <w:p w14:paraId="3692961B" w14:textId="77777777" w:rsidR="0013616D" w:rsidRDefault="0013616D" w:rsidP="0013616D">
      <w:pPr>
        <w:pStyle w:val="Heading3"/>
      </w:pPr>
      <w:bookmarkStart w:id="1434" w:name="_Toc490837683"/>
      <w:bookmarkStart w:id="1435" w:name="_Toc491429936"/>
      <w:bookmarkStart w:id="1436" w:name="_Toc491430294"/>
      <w:bookmarkStart w:id="1437" w:name="_Toc491431166"/>
      <w:bookmarkStart w:id="1438" w:name="_Toc508200600"/>
      <w:r>
        <w:t>Planned project outputs and associated outcomes</w:t>
      </w:r>
      <w:bookmarkEnd w:id="1434"/>
      <w:bookmarkEnd w:id="1435"/>
      <w:bookmarkEnd w:id="1436"/>
      <w:bookmarkEnd w:id="1437"/>
      <w:bookmarkEnd w:id="1438"/>
    </w:p>
    <w:p w14:paraId="30955D48" w14:textId="77777777" w:rsidR="0013616D" w:rsidRDefault="0013616D" w:rsidP="0013616D">
      <w:pPr>
        <w:rPr>
          <w:noProof/>
        </w:rPr>
      </w:pPr>
      <w:r>
        <w:rPr>
          <w:noProof/>
        </w:rPr>
        <w:t>The primary outputs for the project are:</w:t>
      </w:r>
    </w:p>
    <w:p w14:paraId="6D2853F7" w14:textId="1CA377E9" w:rsidR="0013616D" w:rsidRDefault="0013616D" w:rsidP="00B63E66">
      <w:pPr>
        <w:pStyle w:val="ListParagraph"/>
        <w:numPr>
          <w:ilvl w:val="0"/>
          <w:numId w:val="14"/>
        </w:numPr>
        <w:ind w:left="426"/>
        <w:rPr>
          <w:noProof/>
        </w:rPr>
      </w:pPr>
      <w:r>
        <w:rPr>
          <w:noProof/>
        </w:rPr>
        <w:t>Data on radionuclide activity concentrations and concentration ratios in bush foods</w:t>
      </w:r>
      <w:r w:rsidR="00723356">
        <w:rPr>
          <w:noProof/>
        </w:rPr>
        <w:t>.</w:t>
      </w:r>
    </w:p>
    <w:p w14:paraId="3F2A2F81" w14:textId="09A34E7D" w:rsidR="0013616D" w:rsidRDefault="0013616D" w:rsidP="00B63E66">
      <w:pPr>
        <w:pStyle w:val="ListParagraph"/>
        <w:numPr>
          <w:ilvl w:val="0"/>
          <w:numId w:val="14"/>
        </w:numPr>
        <w:ind w:left="426"/>
        <w:rPr>
          <w:noProof/>
        </w:rPr>
      </w:pPr>
      <w:r>
        <w:rPr>
          <w:noProof/>
        </w:rPr>
        <w:t>Database for storing data in a standardised format</w:t>
      </w:r>
      <w:r w:rsidR="00723356">
        <w:rPr>
          <w:noProof/>
        </w:rPr>
        <w:t>.</w:t>
      </w:r>
    </w:p>
    <w:p w14:paraId="506D3C9B" w14:textId="23BD28ED" w:rsidR="0013616D" w:rsidRDefault="0013616D" w:rsidP="00B63E66">
      <w:pPr>
        <w:pStyle w:val="ListParagraph"/>
        <w:numPr>
          <w:ilvl w:val="0"/>
          <w:numId w:val="14"/>
        </w:numPr>
        <w:ind w:left="426"/>
        <w:rPr>
          <w:noProof/>
        </w:rPr>
      </w:pPr>
      <w:r>
        <w:rPr>
          <w:noProof/>
        </w:rPr>
        <w:t>Tool for calculating concentration ratios from the database</w:t>
      </w:r>
      <w:r w:rsidR="00723356">
        <w:rPr>
          <w:noProof/>
        </w:rPr>
        <w:t>.</w:t>
      </w:r>
    </w:p>
    <w:p w14:paraId="09BAF0DC" w14:textId="59E18E09" w:rsidR="0013616D" w:rsidRDefault="0013616D" w:rsidP="00B63E66">
      <w:pPr>
        <w:pStyle w:val="ListParagraph"/>
        <w:numPr>
          <w:ilvl w:val="0"/>
          <w:numId w:val="14"/>
        </w:numPr>
        <w:ind w:left="426"/>
        <w:rPr>
          <w:noProof/>
        </w:rPr>
      </w:pPr>
      <w:r>
        <w:rPr>
          <w:noProof/>
        </w:rPr>
        <w:t>Calculator for estimating ingestion doses from bush foods</w:t>
      </w:r>
      <w:r w:rsidR="00723356">
        <w:rPr>
          <w:noProof/>
        </w:rPr>
        <w:t>.</w:t>
      </w:r>
    </w:p>
    <w:p w14:paraId="63B6E6A3" w14:textId="77777777" w:rsidR="0013616D" w:rsidRDefault="0013616D" w:rsidP="00F734D5">
      <w:pPr>
        <w:spacing w:after="0"/>
        <w:rPr>
          <w:noProof/>
        </w:rPr>
      </w:pPr>
      <w:r>
        <w:rPr>
          <w:noProof/>
        </w:rPr>
        <w:t>The outcomes that this project will achieve are:</w:t>
      </w:r>
    </w:p>
    <w:p w14:paraId="7ABAD653" w14:textId="78939170" w:rsidR="0013616D" w:rsidRDefault="0013616D" w:rsidP="00F734D5">
      <w:pPr>
        <w:pStyle w:val="ListParagraph"/>
        <w:numPr>
          <w:ilvl w:val="0"/>
          <w:numId w:val="14"/>
        </w:numPr>
        <w:spacing w:after="0"/>
        <w:ind w:left="426"/>
        <w:rPr>
          <w:noProof/>
        </w:rPr>
      </w:pPr>
      <w:r>
        <w:rPr>
          <w:noProof/>
        </w:rPr>
        <w:t>Community assurance that bush foods remain ‘safe’ to eat during operational phase of the mine</w:t>
      </w:r>
      <w:r w:rsidR="00723356">
        <w:rPr>
          <w:noProof/>
        </w:rPr>
        <w:t>.</w:t>
      </w:r>
    </w:p>
    <w:p w14:paraId="6CBD298F" w14:textId="179D4158" w:rsidR="0013616D" w:rsidRDefault="0013616D" w:rsidP="00F734D5">
      <w:pPr>
        <w:pStyle w:val="ListParagraph"/>
        <w:numPr>
          <w:ilvl w:val="0"/>
          <w:numId w:val="14"/>
        </w:numPr>
        <w:spacing w:after="0"/>
        <w:ind w:left="426"/>
      </w:pPr>
      <w:r>
        <w:rPr>
          <w:noProof/>
        </w:rPr>
        <w:t>Demonstrating (in part) the achievement of radiological closure criteria for the mine</w:t>
      </w:r>
      <w:r w:rsidR="00723356">
        <w:rPr>
          <w:noProof/>
        </w:rPr>
        <w:t>.</w:t>
      </w:r>
    </w:p>
    <w:p w14:paraId="2FF03315" w14:textId="77777777" w:rsidR="0013616D" w:rsidRDefault="0013616D" w:rsidP="0013616D">
      <w:pPr>
        <w:pStyle w:val="Heading3"/>
      </w:pPr>
      <w:bookmarkStart w:id="1439" w:name="_Toc490837684"/>
      <w:bookmarkStart w:id="1440" w:name="_Toc491429937"/>
      <w:bookmarkStart w:id="1441" w:name="_Toc491430295"/>
      <w:bookmarkStart w:id="1442" w:name="_Toc491431167"/>
      <w:bookmarkStart w:id="1443" w:name="_Toc508200601"/>
      <w:r>
        <w:t>Planned communication activities</w:t>
      </w:r>
      <w:bookmarkEnd w:id="1439"/>
      <w:bookmarkEnd w:id="1440"/>
      <w:bookmarkEnd w:id="1441"/>
      <w:bookmarkEnd w:id="1442"/>
      <w:bookmarkEnd w:id="1443"/>
    </w:p>
    <w:p w14:paraId="2CE48845" w14:textId="77777777" w:rsidR="0013616D" w:rsidRDefault="0013616D" w:rsidP="0013616D">
      <w:pPr>
        <w:rPr>
          <w:noProof/>
        </w:rPr>
      </w:pPr>
      <w:r>
        <w:rPr>
          <w:noProof/>
        </w:rPr>
        <w:t>The primary communication activities for the project are:</w:t>
      </w:r>
    </w:p>
    <w:p w14:paraId="564C7829" w14:textId="1C25B263" w:rsidR="0013616D" w:rsidRDefault="0013616D" w:rsidP="00B63E66">
      <w:pPr>
        <w:pStyle w:val="ListParagraph"/>
        <w:numPr>
          <w:ilvl w:val="0"/>
          <w:numId w:val="14"/>
        </w:numPr>
        <w:ind w:left="426"/>
        <w:rPr>
          <w:noProof/>
        </w:rPr>
      </w:pPr>
      <w:r>
        <w:rPr>
          <w:noProof/>
        </w:rPr>
        <w:t>Liaison with Aboriginal people on traditional diet and involving them in bush food collections</w:t>
      </w:r>
    </w:p>
    <w:p w14:paraId="757F7F67" w14:textId="77777777" w:rsidR="00723356" w:rsidRDefault="0013616D" w:rsidP="00B63E66">
      <w:pPr>
        <w:pStyle w:val="ListParagraph"/>
        <w:numPr>
          <w:ilvl w:val="0"/>
          <w:numId w:val="14"/>
        </w:numPr>
        <w:ind w:left="426"/>
      </w:pPr>
      <w:r>
        <w:rPr>
          <w:noProof/>
        </w:rPr>
        <w:t>Supervising Scienti</w:t>
      </w:r>
      <w:r w:rsidR="00723356">
        <w:rPr>
          <w:noProof/>
        </w:rPr>
        <w:t>st Annual Technical Report</w:t>
      </w:r>
    </w:p>
    <w:p w14:paraId="4EAAA678" w14:textId="727E8CE8" w:rsidR="0013616D" w:rsidRDefault="00723356" w:rsidP="00B63E66">
      <w:pPr>
        <w:pStyle w:val="ListParagraph"/>
        <w:numPr>
          <w:ilvl w:val="0"/>
          <w:numId w:val="14"/>
        </w:numPr>
        <w:ind w:left="426"/>
      </w:pPr>
      <w:r>
        <w:rPr>
          <w:noProof/>
        </w:rPr>
        <w:t>P</w:t>
      </w:r>
      <w:r w:rsidR="0013616D">
        <w:rPr>
          <w:noProof/>
        </w:rPr>
        <w:t>ub</w:t>
      </w:r>
      <w:r>
        <w:rPr>
          <w:noProof/>
        </w:rPr>
        <w:t>lication in scientific journals</w:t>
      </w:r>
    </w:p>
    <w:p w14:paraId="03C120D0" w14:textId="77777777" w:rsidR="0013616D" w:rsidRDefault="0013616D" w:rsidP="0013616D">
      <w:pPr>
        <w:pStyle w:val="Heading3"/>
      </w:pPr>
      <w:bookmarkStart w:id="1444" w:name="_Toc490837685"/>
      <w:bookmarkStart w:id="1445" w:name="_Toc491429938"/>
      <w:bookmarkStart w:id="1446" w:name="_Toc491430296"/>
      <w:bookmarkStart w:id="1447" w:name="_Toc491431168"/>
      <w:bookmarkStart w:id="1448" w:name="_Toc508200602"/>
      <w:r>
        <w:t>Project publications to date (if applicable)</w:t>
      </w:r>
      <w:bookmarkEnd w:id="1444"/>
      <w:bookmarkEnd w:id="1445"/>
      <w:bookmarkEnd w:id="1446"/>
      <w:bookmarkEnd w:id="1447"/>
      <w:bookmarkEnd w:id="1448"/>
    </w:p>
    <w:p w14:paraId="23148F86" w14:textId="77777777" w:rsidR="0013616D" w:rsidRDefault="0013616D" w:rsidP="0013616D">
      <w:pPr>
        <w:rPr>
          <w:noProof/>
        </w:rPr>
      </w:pPr>
      <w:r>
        <w:rPr>
          <w:noProof/>
        </w:rPr>
        <w:t>Past five years:</w:t>
      </w:r>
    </w:p>
    <w:p w14:paraId="66D2D7DA" w14:textId="3398FF4F" w:rsidR="0013616D" w:rsidRDefault="0013616D" w:rsidP="00723356">
      <w:pPr>
        <w:pStyle w:val="referencelist1"/>
        <w:rPr>
          <w:noProof/>
        </w:rPr>
      </w:pPr>
      <w:r>
        <w:rPr>
          <w:noProof/>
        </w:rPr>
        <w:t>Doering, C., Bollhöfer, A., Medley, P., 2017. Estimating doses from Aboriginal bush foods post-remediation of a uranium mine. Journal of Environmental Radioactivity 172, 74-80.</w:t>
      </w:r>
    </w:p>
    <w:p w14:paraId="41AFADAC" w14:textId="6DADBB7A" w:rsidR="0013616D" w:rsidRDefault="0013616D" w:rsidP="00723356">
      <w:pPr>
        <w:pStyle w:val="referencelist1"/>
        <w:rPr>
          <w:noProof/>
        </w:rPr>
      </w:pPr>
      <w:r>
        <w:rPr>
          <w:noProof/>
        </w:rPr>
        <w:t>Doering, C., Bollhöfer, A., 2016. A tool for calculating concentration ratios from large environmental datasets. Journal of Environmental Radioactivity 165, 32–34.</w:t>
      </w:r>
    </w:p>
    <w:p w14:paraId="0BA67368" w14:textId="7B31FE83" w:rsidR="0013616D" w:rsidRDefault="0013616D" w:rsidP="00723356">
      <w:pPr>
        <w:pStyle w:val="referencelist1"/>
        <w:rPr>
          <w:noProof/>
        </w:rPr>
      </w:pPr>
      <w:r>
        <w:rPr>
          <w:noProof/>
        </w:rPr>
        <w:t>Doering, C., Bollhöfer, A., 2016. A database of radionuclide activity and metal concentrations for the Alligator Rivers Region uranium province. Journal of Environmental Radioactivity 162–163, 154–159.</w:t>
      </w:r>
    </w:p>
    <w:p w14:paraId="0BA6210B" w14:textId="308F1A61" w:rsidR="0013616D" w:rsidRDefault="0013616D" w:rsidP="00723356">
      <w:pPr>
        <w:pStyle w:val="referencelist1"/>
        <w:rPr>
          <w:noProof/>
        </w:rPr>
      </w:pPr>
      <w:r>
        <w:rPr>
          <w:noProof/>
        </w:rPr>
        <w:t>Medley, P., Bollhöfer, A., Parry, D., Martin, P., 2013. Radium concentration factors in passionfruit (Passiflora foetida) from the Alligator Rivers Region, Northern Territory, Australia. Journal of Environmental Radioactivity 126, 137–146.</w:t>
      </w:r>
    </w:p>
    <w:p w14:paraId="0E6AE0BA" w14:textId="06668F5F" w:rsidR="00F734D5" w:rsidRDefault="0013616D" w:rsidP="00F734D5">
      <w:pPr>
        <w:pStyle w:val="referencelist1"/>
        <w:rPr>
          <w:noProof/>
        </w:rPr>
      </w:pPr>
      <w:r>
        <w:rPr>
          <w:noProof/>
        </w:rPr>
        <w:t>Medley, P., Bollhöfer, A., 2016. Influence of group II metals on Radium-226 concentration ratios in the native green plum (Buchanania obovata) from the Alligator Rivers Region, Northern Territory, Australia. Journal of Environmental Radioactivity 151, 551–557.</w:t>
      </w:r>
      <w:r w:rsidR="00F734D5">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1971752F"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2E4B4A63" w14:textId="77777777" w:rsidR="0013616D" w:rsidRPr="00EA1428" w:rsidRDefault="0013616D" w:rsidP="0013616D">
            <w:pPr>
              <w:jc w:val="left"/>
              <w:rPr>
                <w:szCs w:val="22"/>
              </w:rPr>
            </w:pPr>
            <w:r w:rsidRPr="00EA1428">
              <w:rPr>
                <w:szCs w:val="22"/>
              </w:rPr>
              <w:t>Project details</w:t>
            </w:r>
          </w:p>
        </w:tc>
      </w:tr>
      <w:tr w:rsidR="0013616D" w:rsidRPr="00EA1428" w14:paraId="7838572A" w14:textId="77777777" w:rsidTr="0013616D">
        <w:tc>
          <w:tcPr>
            <w:tcW w:w="1985" w:type="dxa"/>
          </w:tcPr>
          <w:p w14:paraId="30A94EE9" w14:textId="77777777" w:rsidR="0013616D" w:rsidRPr="00EA1428" w:rsidRDefault="0013616D" w:rsidP="0013616D">
            <w:pPr>
              <w:jc w:val="left"/>
              <w:rPr>
                <w:b/>
                <w:szCs w:val="22"/>
              </w:rPr>
            </w:pPr>
            <w:r w:rsidRPr="00EA1428">
              <w:rPr>
                <w:b/>
                <w:szCs w:val="22"/>
              </w:rPr>
              <w:t>Project title</w:t>
            </w:r>
          </w:p>
        </w:tc>
        <w:tc>
          <w:tcPr>
            <w:tcW w:w="6924" w:type="dxa"/>
            <w:gridSpan w:val="9"/>
          </w:tcPr>
          <w:p w14:paraId="6A451B61" w14:textId="77777777" w:rsidR="0013616D" w:rsidRPr="00EA1428" w:rsidRDefault="0013616D" w:rsidP="0013616D">
            <w:pPr>
              <w:jc w:val="left"/>
              <w:rPr>
                <w:szCs w:val="22"/>
              </w:rPr>
            </w:pPr>
            <w:r w:rsidRPr="00B56072">
              <w:rPr>
                <w:noProof/>
                <w:szCs w:val="22"/>
              </w:rPr>
              <w:t>Dose rates to non-human biota</w:t>
            </w:r>
          </w:p>
        </w:tc>
      </w:tr>
      <w:tr w:rsidR="0013616D" w:rsidRPr="00EA1428" w14:paraId="0CC8B06A" w14:textId="77777777" w:rsidTr="0013616D">
        <w:tc>
          <w:tcPr>
            <w:tcW w:w="1985" w:type="dxa"/>
          </w:tcPr>
          <w:p w14:paraId="2474DAEC"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31FF6288"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2D73CA3B" w14:textId="77777777" w:rsidR="0013616D" w:rsidRPr="00EA1428" w:rsidRDefault="0013616D" w:rsidP="0013616D">
            <w:pPr>
              <w:jc w:val="left"/>
              <w:rPr>
                <w:b/>
                <w:szCs w:val="22"/>
              </w:rPr>
            </w:pPr>
            <w:r w:rsidRPr="00EA1428">
              <w:rPr>
                <w:b/>
                <w:szCs w:val="22"/>
              </w:rPr>
              <w:t>Site</w:t>
            </w:r>
          </w:p>
        </w:tc>
        <w:tc>
          <w:tcPr>
            <w:tcW w:w="2104" w:type="dxa"/>
            <w:gridSpan w:val="3"/>
          </w:tcPr>
          <w:p w14:paraId="4E221692" w14:textId="77777777" w:rsidR="0013616D" w:rsidRPr="00EA1428" w:rsidRDefault="0013616D" w:rsidP="0013616D">
            <w:pPr>
              <w:jc w:val="left"/>
              <w:rPr>
                <w:szCs w:val="22"/>
              </w:rPr>
            </w:pPr>
            <w:r w:rsidRPr="00B56072">
              <w:rPr>
                <w:noProof/>
                <w:szCs w:val="22"/>
              </w:rPr>
              <w:t>Ranger</w:t>
            </w:r>
          </w:p>
        </w:tc>
      </w:tr>
      <w:tr w:rsidR="0013616D" w:rsidRPr="00EA1428" w14:paraId="6FBED0E0" w14:textId="77777777" w:rsidTr="0013616D">
        <w:tc>
          <w:tcPr>
            <w:tcW w:w="1985" w:type="dxa"/>
          </w:tcPr>
          <w:p w14:paraId="0A249007"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37B614E4" w14:textId="77777777" w:rsidR="0013616D" w:rsidRPr="00EA1428" w:rsidRDefault="0013616D" w:rsidP="0013616D">
            <w:pPr>
              <w:jc w:val="left"/>
              <w:rPr>
                <w:szCs w:val="22"/>
              </w:rPr>
            </w:pPr>
            <w:r w:rsidRPr="00B56072">
              <w:rPr>
                <w:noProof/>
                <w:szCs w:val="22"/>
              </w:rPr>
              <w:t>Demonstrating achievement of closure criteria</w:t>
            </w:r>
          </w:p>
        </w:tc>
        <w:tc>
          <w:tcPr>
            <w:tcW w:w="1843" w:type="dxa"/>
            <w:gridSpan w:val="3"/>
            <w:tcBorders>
              <w:left w:val="single" w:sz="4" w:space="0" w:color="auto"/>
            </w:tcBorders>
          </w:tcPr>
          <w:p w14:paraId="5F4C3915" w14:textId="77777777" w:rsidR="0013616D" w:rsidRPr="00325597" w:rsidRDefault="0013616D" w:rsidP="0013616D">
            <w:pPr>
              <w:jc w:val="left"/>
              <w:rPr>
                <w:b/>
                <w:szCs w:val="22"/>
              </w:rPr>
            </w:pPr>
            <w:r w:rsidRPr="00325597">
              <w:rPr>
                <w:b/>
                <w:szCs w:val="22"/>
              </w:rPr>
              <w:t>Project status</w:t>
            </w:r>
          </w:p>
        </w:tc>
        <w:tc>
          <w:tcPr>
            <w:tcW w:w="2104" w:type="dxa"/>
            <w:gridSpan w:val="3"/>
          </w:tcPr>
          <w:p w14:paraId="0A36B4B2" w14:textId="77777777" w:rsidR="0013616D" w:rsidRPr="00EA1428" w:rsidRDefault="0013616D" w:rsidP="0013616D">
            <w:pPr>
              <w:jc w:val="left"/>
              <w:rPr>
                <w:szCs w:val="22"/>
              </w:rPr>
            </w:pPr>
            <w:r w:rsidRPr="00B56072">
              <w:rPr>
                <w:noProof/>
                <w:szCs w:val="22"/>
              </w:rPr>
              <w:t>Active</w:t>
            </w:r>
          </w:p>
        </w:tc>
      </w:tr>
      <w:tr w:rsidR="0013616D" w:rsidRPr="00EA1428" w14:paraId="187C72C7" w14:textId="77777777" w:rsidTr="0013616D">
        <w:tc>
          <w:tcPr>
            <w:tcW w:w="1985" w:type="dxa"/>
          </w:tcPr>
          <w:p w14:paraId="066014C5"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2F09728E" w14:textId="77777777" w:rsidR="0013616D" w:rsidRPr="00EA1428" w:rsidRDefault="0013616D" w:rsidP="0013616D">
            <w:pPr>
              <w:jc w:val="left"/>
              <w:rPr>
                <w:szCs w:val="22"/>
              </w:rPr>
            </w:pPr>
            <w:r w:rsidRPr="00B56072">
              <w:rPr>
                <w:noProof/>
                <w:szCs w:val="22"/>
              </w:rPr>
              <w:t>Protecting wildlife from exposures to ionising radiation associated with the rehabilitated landform</w:t>
            </w:r>
          </w:p>
        </w:tc>
      </w:tr>
      <w:tr w:rsidR="0013616D" w:rsidRPr="00EA1428" w14:paraId="4D24EFDC" w14:textId="77777777" w:rsidTr="0013616D">
        <w:trPr>
          <w:trHeight w:val="450"/>
        </w:trPr>
        <w:tc>
          <w:tcPr>
            <w:tcW w:w="1985" w:type="dxa"/>
            <w:vMerge w:val="restart"/>
          </w:tcPr>
          <w:p w14:paraId="794BF0D1"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7162686D" w14:textId="77777777" w:rsidR="0013616D" w:rsidRPr="009509CD" w:rsidRDefault="0013616D" w:rsidP="0013616D">
            <w:pPr>
              <w:jc w:val="left"/>
              <w:rPr>
                <w:szCs w:val="22"/>
              </w:rPr>
            </w:pPr>
            <w:r w:rsidRPr="00B56072">
              <w:rPr>
                <w:noProof/>
                <w:szCs w:val="22"/>
              </w:rPr>
              <w:t>Radiation</w:t>
            </w:r>
          </w:p>
        </w:tc>
        <w:tc>
          <w:tcPr>
            <w:tcW w:w="1263" w:type="dxa"/>
            <w:vMerge w:val="restart"/>
            <w:tcBorders>
              <w:left w:val="single" w:sz="4" w:space="0" w:color="auto"/>
            </w:tcBorders>
            <w:vAlign w:val="center"/>
          </w:tcPr>
          <w:p w14:paraId="674D0A04"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1186355D"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64B9F891"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4D81ACF7"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02D554DA" w14:textId="77777777" w:rsidR="0013616D" w:rsidRPr="009509CD" w:rsidRDefault="0013616D" w:rsidP="0013616D">
            <w:pPr>
              <w:jc w:val="left"/>
              <w:rPr>
                <w:szCs w:val="22"/>
              </w:rPr>
            </w:pPr>
            <w:r w:rsidRPr="00B56072">
              <w:rPr>
                <w:noProof/>
                <w:szCs w:val="22"/>
              </w:rPr>
              <w:t>1</w:t>
            </w:r>
          </w:p>
        </w:tc>
      </w:tr>
      <w:tr w:rsidR="0013616D" w:rsidRPr="00EA1428" w14:paraId="13ABB5CE" w14:textId="77777777" w:rsidTr="0013616D">
        <w:trPr>
          <w:trHeight w:val="450"/>
        </w:trPr>
        <w:tc>
          <w:tcPr>
            <w:tcW w:w="1985" w:type="dxa"/>
            <w:vMerge/>
          </w:tcPr>
          <w:p w14:paraId="1D129B66" w14:textId="77777777" w:rsidR="0013616D" w:rsidRDefault="0013616D" w:rsidP="0013616D">
            <w:pPr>
              <w:jc w:val="left"/>
              <w:rPr>
                <w:b/>
                <w:szCs w:val="22"/>
              </w:rPr>
            </w:pPr>
          </w:p>
        </w:tc>
        <w:tc>
          <w:tcPr>
            <w:tcW w:w="1701" w:type="dxa"/>
            <w:vMerge/>
            <w:tcBorders>
              <w:right w:val="single" w:sz="4" w:space="0" w:color="auto"/>
            </w:tcBorders>
          </w:tcPr>
          <w:p w14:paraId="6DE065AE" w14:textId="77777777" w:rsidR="0013616D" w:rsidRDefault="0013616D" w:rsidP="0013616D">
            <w:pPr>
              <w:jc w:val="left"/>
              <w:rPr>
                <w:szCs w:val="22"/>
              </w:rPr>
            </w:pPr>
          </w:p>
        </w:tc>
        <w:tc>
          <w:tcPr>
            <w:tcW w:w="1263" w:type="dxa"/>
            <w:vMerge/>
            <w:tcBorders>
              <w:left w:val="single" w:sz="4" w:space="0" w:color="auto"/>
            </w:tcBorders>
          </w:tcPr>
          <w:p w14:paraId="54A9A4F1" w14:textId="77777777" w:rsidR="0013616D" w:rsidRPr="00EA1428" w:rsidRDefault="0013616D" w:rsidP="0013616D">
            <w:pPr>
              <w:jc w:val="left"/>
              <w:rPr>
                <w:b/>
                <w:szCs w:val="22"/>
              </w:rPr>
            </w:pPr>
          </w:p>
        </w:tc>
        <w:tc>
          <w:tcPr>
            <w:tcW w:w="1417" w:type="dxa"/>
            <w:gridSpan w:val="2"/>
            <w:tcBorders>
              <w:top w:val="dotted" w:sz="4" w:space="0" w:color="auto"/>
            </w:tcBorders>
          </w:tcPr>
          <w:p w14:paraId="0B299E93"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56B52BE4"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7F61B665"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629F4876" w14:textId="77777777" w:rsidR="0013616D" w:rsidRPr="00F836CD" w:rsidRDefault="0013616D" w:rsidP="0013616D">
            <w:pPr>
              <w:jc w:val="left"/>
              <w:rPr>
                <w:szCs w:val="22"/>
              </w:rPr>
            </w:pPr>
            <w:r w:rsidRPr="00B56072">
              <w:rPr>
                <w:noProof/>
                <w:szCs w:val="22"/>
              </w:rPr>
              <w:t>A</w:t>
            </w:r>
          </w:p>
        </w:tc>
      </w:tr>
      <w:tr w:rsidR="0013616D" w:rsidRPr="00EA1428" w14:paraId="74433E35" w14:textId="77777777" w:rsidTr="0013616D">
        <w:tc>
          <w:tcPr>
            <w:tcW w:w="1985" w:type="dxa"/>
            <w:vMerge w:val="restart"/>
          </w:tcPr>
          <w:p w14:paraId="3D6A58A2"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33D70C8E" w14:textId="77777777" w:rsidR="0013616D" w:rsidRPr="00EA1428" w:rsidRDefault="0013616D" w:rsidP="0013616D">
            <w:pPr>
              <w:jc w:val="left"/>
              <w:rPr>
                <w:szCs w:val="22"/>
              </w:rPr>
            </w:pPr>
            <w:r w:rsidRPr="00B56072">
              <w:rPr>
                <w:noProof/>
                <w:szCs w:val="22"/>
              </w:rPr>
              <w:t>RES-2012-002</w:t>
            </w:r>
          </w:p>
        </w:tc>
        <w:tc>
          <w:tcPr>
            <w:tcW w:w="3544" w:type="dxa"/>
            <w:gridSpan w:val="6"/>
            <w:tcBorders>
              <w:left w:val="single" w:sz="4" w:space="0" w:color="auto"/>
              <w:bottom w:val="dotted" w:sz="4" w:space="0" w:color="auto"/>
            </w:tcBorders>
          </w:tcPr>
          <w:p w14:paraId="5C0964EC"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6F719A8E" w14:textId="77777777" w:rsidR="0013616D" w:rsidRPr="00EA1428" w:rsidRDefault="0013616D" w:rsidP="0013616D">
            <w:pPr>
              <w:jc w:val="left"/>
              <w:rPr>
                <w:szCs w:val="22"/>
              </w:rPr>
            </w:pPr>
            <w:r w:rsidRPr="00B56072">
              <w:rPr>
                <w:noProof/>
                <w:szCs w:val="22"/>
              </w:rPr>
              <w:t>1/1/2016</w:t>
            </w:r>
          </w:p>
        </w:tc>
      </w:tr>
      <w:tr w:rsidR="0013616D" w:rsidRPr="00EA1428" w14:paraId="2F74376F" w14:textId="77777777" w:rsidTr="0013616D">
        <w:tc>
          <w:tcPr>
            <w:tcW w:w="1985" w:type="dxa"/>
            <w:vMerge/>
            <w:tcBorders>
              <w:bottom w:val="dotted" w:sz="4" w:space="0" w:color="auto"/>
            </w:tcBorders>
          </w:tcPr>
          <w:p w14:paraId="52B66493"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3A3D35D7"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59475C29"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21A76FAE" w14:textId="77777777" w:rsidR="0013616D" w:rsidRPr="00EA1428" w:rsidRDefault="0013616D" w:rsidP="0013616D">
            <w:pPr>
              <w:jc w:val="left"/>
              <w:rPr>
                <w:szCs w:val="22"/>
              </w:rPr>
            </w:pPr>
            <w:r>
              <w:rPr>
                <w:noProof/>
                <w:szCs w:val="22"/>
              </w:rPr>
              <w:t>31/12</w:t>
            </w:r>
            <w:r w:rsidRPr="00B56072">
              <w:rPr>
                <w:noProof/>
                <w:szCs w:val="22"/>
              </w:rPr>
              <w:t>/2017</w:t>
            </w:r>
          </w:p>
        </w:tc>
      </w:tr>
      <w:tr w:rsidR="0013616D" w:rsidRPr="00EA1428" w14:paraId="7AED9EAB" w14:textId="77777777" w:rsidTr="0013616D">
        <w:tc>
          <w:tcPr>
            <w:tcW w:w="1985" w:type="dxa"/>
            <w:tcBorders>
              <w:top w:val="dotted" w:sz="4" w:space="0" w:color="auto"/>
              <w:bottom w:val="dotted" w:sz="4" w:space="0" w:color="auto"/>
            </w:tcBorders>
          </w:tcPr>
          <w:p w14:paraId="187F7345"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6C75DEA7" w14:textId="77777777" w:rsidR="0013616D" w:rsidRPr="00EA1428" w:rsidRDefault="0013616D" w:rsidP="0013616D">
            <w:pPr>
              <w:jc w:val="left"/>
              <w:rPr>
                <w:szCs w:val="22"/>
              </w:rPr>
            </w:pPr>
            <w:r w:rsidRPr="00B56072">
              <w:rPr>
                <w:noProof/>
                <w:szCs w:val="22"/>
              </w:rPr>
              <w:t>24</w:t>
            </w:r>
          </w:p>
        </w:tc>
        <w:tc>
          <w:tcPr>
            <w:tcW w:w="3544" w:type="dxa"/>
            <w:gridSpan w:val="6"/>
            <w:tcBorders>
              <w:top w:val="dotted" w:sz="4" w:space="0" w:color="auto"/>
              <w:left w:val="single" w:sz="4" w:space="0" w:color="auto"/>
              <w:bottom w:val="dotted" w:sz="4" w:space="0" w:color="auto"/>
            </w:tcBorders>
          </w:tcPr>
          <w:p w14:paraId="00EB9C8A"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69E114F3" w14:textId="77777777" w:rsidR="0013616D" w:rsidRPr="00EA1428" w:rsidRDefault="0013616D" w:rsidP="0013616D">
            <w:pPr>
              <w:jc w:val="left"/>
              <w:rPr>
                <w:szCs w:val="22"/>
              </w:rPr>
            </w:pPr>
            <w:r w:rsidRPr="00B56072">
              <w:rPr>
                <w:noProof/>
                <w:szCs w:val="22"/>
              </w:rPr>
              <w:t>1/1/2018</w:t>
            </w:r>
          </w:p>
        </w:tc>
      </w:tr>
      <w:tr w:rsidR="0013616D" w:rsidRPr="00EA1428" w14:paraId="53FA6312" w14:textId="77777777" w:rsidTr="0013616D">
        <w:tc>
          <w:tcPr>
            <w:tcW w:w="1985" w:type="dxa"/>
            <w:tcBorders>
              <w:top w:val="dotted" w:sz="4" w:space="0" w:color="auto"/>
              <w:bottom w:val="dotted" w:sz="4" w:space="0" w:color="auto"/>
            </w:tcBorders>
          </w:tcPr>
          <w:p w14:paraId="08ECFD1C"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06B6DFBC"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30B1EA7E"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347DAA48" w14:textId="77777777" w:rsidR="0013616D" w:rsidRPr="00EA1428" w:rsidRDefault="0013616D" w:rsidP="0013616D">
            <w:pPr>
              <w:jc w:val="left"/>
              <w:rPr>
                <w:szCs w:val="22"/>
              </w:rPr>
            </w:pPr>
            <w:r>
              <w:rPr>
                <w:szCs w:val="22"/>
              </w:rPr>
              <w:t>N/A</w:t>
            </w:r>
          </w:p>
        </w:tc>
      </w:tr>
      <w:tr w:rsidR="0013616D" w:rsidRPr="00EA1428" w14:paraId="09D174BB" w14:textId="77777777" w:rsidTr="0013616D">
        <w:trPr>
          <w:trHeight w:val="281"/>
        </w:trPr>
        <w:tc>
          <w:tcPr>
            <w:tcW w:w="1985" w:type="dxa"/>
            <w:tcBorders>
              <w:top w:val="dotted" w:sz="4" w:space="0" w:color="auto"/>
              <w:bottom w:val="dotted" w:sz="4" w:space="0" w:color="auto"/>
              <w:right w:val="nil"/>
            </w:tcBorders>
          </w:tcPr>
          <w:p w14:paraId="47B79E5A"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6A42C35A" w14:textId="77777777" w:rsidR="0013616D" w:rsidRPr="00EA1428" w:rsidRDefault="0013616D" w:rsidP="0013616D">
            <w:pPr>
              <w:jc w:val="left"/>
              <w:rPr>
                <w:szCs w:val="22"/>
              </w:rPr>
            </w:pPr>
            <w:r w:rsidRPr="00B56072">
              <w:rPr>
                <w:noProof/>
                <w:szCs w:val="22"/>
              </w:rPr>
              <w:t>ENRAD</w:t>
            </w:r>
          </w:p>
        </w:tc>
        <w:tc>
          <w:tcPr>
            <w:tcW w:w="3544" w:type="dxa"/>
            <w:gridSpan w:val="6"/>
            <w:vMerge w:val="restart"/>
            <w:tcBorders>
              <w:top w:val="dotted" w:sz="4" w:space="0" w:color="auto"/>
              <w:left w:val="single" w:sz="4" w:space="0" w:color="auto"/>
            </w:tcBorders>
          </w:tcPr>
          <w:p w14:paraId="1E4D39AD"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13AA5D7E" w14:textId="77777777" w:rsidR="0013616D" w:rsidRPr="00EA1428" w:rsidRDefault="0013616D" w:rsidP="0013616D">
            <w:pPr>
              <w:jc w:val="left"/>
              <w:rPr>
                <w:szCs w:val="22"/>
              </w:rPr>
            </w:pPr>
            <w:r w:rsidRPr="00B56072">
              <w:rPr>
                <w:noProof/>
                <w:szCs w:val="22"/>
              </w:rPr>
              <w:t>N/A</w:t>
            </w:r>
          </w:p>
        </w:tc>
      </w:tr>
      <w:tr w:rsidR="0013616D" w:rsidRPr="00EA1428" w14:paraId="5CBD9E2F" w14:textId="77777777" w:rsidTr="0013616D">
        <w:trPr>
          <w:trHeight w:val="140"/>
        </w:trPr>
        <w:tc>
          <w:tcPr>
            <w:tcW w:w="1985" w:type="dxa"/>
            <w:tcBorders>
              <w:top w:val="dotted" w:sz="4" w:space="0" w:color="auto"/>
              <w:bottom w:val="dotted" w:sz="4" w:space="0" w:color="auto"/>
              <w:right w:val="nil"/>
            </w:tcBorders>
          </w:tcPr>
          <w:p w14:paraId="4377E820"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6A10E452" w14:textId="77777777" w:rsidR="0013616D" w:rsidRPr="00A52EFB" w:rsidRDefault="0013616D" w:rsidP="0013616D">
            <w:pPr>
              <w:jc w:val="left"/>
              <w:rPr>
                <w:szCs w:val="22"/>
              </w:rPr>
            </w:pPr>
            <w:r w:rsidRPr="00B56072">
              <w:rPr>
                <w:noProof/>
                <w:szCs w:val="22"/>
              </w:rPr>
              <w:t>ARPANSA</w:t>
            </w:r>
          </w:p>
        </w:tc>
        <w:tc>
          <w:tcPr>
            <w:tcW w:w="3544" w:type="dxa"/>
            <w:gridSpan w:val="6"/>
            <w:vMerge/>
            <w:tcBorders>
              <w:left w:val="single" w:sz="4" w:space="0" w:color="auto"/>
              <w:bottom w:val="dotted" w:sz="4" w:space="0" w:color="auto"/>
            </w:tcBorders>
          </w:tcPr>
          <w:p w14:paraId="25140FAF" w14:textId="77777777" w:rsidR="0013616D" w:rsidRDefault="0013616D" w:rsidP="0013616D">
            <w:pPr>
              <w:jc w:val="left"/>
              <w:rPr>
                <w:b/>
                <w:szCs w:val="22"/>
              </w:rPr>
            </w:pPr>
          </w:p>
        </w:tc>
        <w:tc>
          <w:tcPr>
            <w:tcW w:w="1679" w:type="dxa"/>
            <w:gridSpan w:val="2"/>
            <w:vMerge/>
            <w:tcBorders>
              <w:bottom w:val="dotted" w:sz="4" w:space="0" w:color="auto"/>
            </w:tcBorders>
          </w:tcPr>
          <w:p w14:paraId="0DAA63A6" w14:textId="77777777" w:rsidR="0013616D" w:rsidRDefault="0013616D" w:rsidP="0013616D">
            <w:pPr>
              <w:jc w:val="left"/>
              <w:rPr>
                <w:szCs w:val="22"/>
              </w:rPr>
            </w:pPr>
          </w:p>
        </w:tc>
      </w:tr>
      <w:tr w:rsidR="0013616D" w:rsidRPr="00EA1428" w14:paraId="462600EE" w14:textId="77777777" w:rsidTr="0013616D">
        <w:tc>
          <w:tcPr>
            <w:tcW w:w="1985" w:type="dxa"/>
            <w:tcBorders>
              <w:top w:val="dotted" w:sz="4" w:space="0" w:color="auto"/>
              <w:bottom w:val="dotted" w:sz="4" w:space="0" w:color="auto"/>
            </w:tcBorders>
          </w:tcPr>
          <w:p w14:paraId="716A6AD4"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1A914D97" w14:textId="77777777" w:rsidR="0013616D" w:rsidRPr="00EA1428" w:rsidRDefault="0013616D" w:rsidP="0013616D">
            <w:pPr>
              <w:jc w:val="left"/>
              <w:rPr>
                <w:szCs w:val="22"/>
              </w:rPr>
            </w:pPr>
            <w:r w:rsidRPr="00B56072">
              <w:rPr>
                <w:noProof/>
                <w:szCs w:val="22"/>
              </w:rPr>
              <w:t>Doering, Che</w:t>
            </w:r>
          </w:p>
        </w:tc>
        <w:tc>
          <w:tcPr>
            <w:tcW w:w="3544" w:type="dxa"/>
            <w:gridSpan w:val="6"/>
            <w:tcBorders>
              <w:top w:val="dotted" w:sz="4" w:space="0" w:color="auto"/>
              <w:left w:val="single" w:sz="4" w:space="0" w:color="auto"/>
              <w:bottom w:val="dotted" w:sz="4" w:space="0" w:color="auto"/>
            </w:tcBorders>
          </w:tcPr>
          <w:p w14:paraId="535A5606"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4BA2F88C" w14:textId="77777777" w:rsidR="0013616D" w:rsidRPr="00EA1428" w:rsidRDefault="0013616D" w:rsidP="0013616D">
            <w:pPr>
              <w:jc w:val="left"/>
              <w:rPr>
                <w:szCs w:val="22"/>
              </w:rPr>
            </w:pPr>
            <w:r w:rsidRPr="00B56072">
              <w:rPr>
                <w:noProof/>
                <w:szCs w:val="22"/>
              </w:rPr>
              <w:t>8</w:t>
            </w:r>
          </w:p>
        </w:tc>
      </w:tr>
      <w:tr w:rsidR="0013616D" w:rsidRPr="00EA1428" w14:paraId="58D01B75" w14:textId="77777777" w:rsidTr="0013616D">
        <w:tc>
          <w:tcPr>
            <w:tcW w:w="1985" w:type="dxa"/>
            <w:tcBorders>
              <w:top w:val="dotted" w:sz="4" w:space="0" w:color="auto"/>
            </w:tcBorders>
          </w:tcPr>
          <w:p w14:paraId="3AFE7DC8"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502C3AE5"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4BDC49D8"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5D09B776" w14:textId="77777777" w:rsidR="0013616D" w:rsidRPr="00EA1428" w:rsidRDefault="0013616D" w:rsidP="0013616D">
            <w:pPr>
              <w:jc w:val="left"/>
              <w:rPr>
                <w:szCs w:val="22"/>
              </w:rPr>
            </w:pPr>
            <w:r w:rsidRPr="00B56072">
              <w:rPr>
                <w:noProof/>
                <w:szCs w:val="22"/>
              </w:rPr>
              <w:t>8</w:t>
            </w:r>
          </w:p>
        </w:tc>
      </w:tr>
    </w:tbl>
    <w:p w14:paraId="42BA3F6E" w14:textId="77777777" w:rsidR="0013616D" w:rsidRDefault="0013616D" w:rsidP="0013616D">
      <w:pPr>
        <w:pStyle w:val="4point"/>
      </w:pPr>
    </w:p>
    <w:p w14:paraId="7E203653" w14:textId="77777777" w:rsidR="0013616D" w:rsidRDefault="0013616D" w:rsidP="0013616D">
      <w:pPr>
        <w:pStyle w:val="Heading3"/>
      </w:pPr>
      <w:bookmarkStart w:id="1449" w:name="_Toc490837686"/>
      <w:bookmarkStart w:id="1450" w:name="_Toc491429939"/>
      <w:bookmarkStart w:id="1451" w:name="_Toc491430297"/>
      <w:bookmarkStart w:id="1452" w:name="_Toc491431169"/>
      <w:bookmarkStart w:id="1453" w:name="_Toc508200603"/>
      <w:r>
        <w:t>Aims</w:t>
      </w:r>
      <w:bookmarkEnd w:id="1449"/>
      <w:bookmarkEnd w:id="1450"/>
      <w:bookmarkEnd w:id="1451"/>
      <w:bookmarkEnd w:id="1452"/>
      <w:bookmarkEnd w:id="1453"/>
      <w:r>
        <w:t xml:space="preserve"> </w:t>
      </w:r>
    </w:p>
    <w:p w14:paraId="34D1066A" w14:textId="77777777" w:rsidR="0013616D" w:rsidRDefault="0013616D" w:rsidP="00723356">
      <w:pPr>
        <w:rPr>
          <w:noProof/>
        </w:rPr>
      </w:pPr>
      <w:r>
        <w:rPr>
          <w:noProof/>
        </w:rPr>
        <w:t>The aims of this project are to:</w:t>
      </w:r>
    </w:p>
    <w:p w14:paraId="51EFD883" w14:textId="39920D47" w:rsidR="0013616D" w:rsidRDefault="00723356" w:rsidP="00582DDC">
      <w:pPr>
        <w:pStyle w:val="ListParagraph"/>
        <w:numPr>
          <w:ilvl w:val="0"/>
          <w:numId w:val="59"/>
        </w:numPr>
        <w:tabs>
          <w:tab w:val="clear" w:pos="786"/>
        </w:tabs>
        <w:ind w:left="426"/>
        <w:rPr>
          <w:noProof/>
        </w:rPr>
      </w:pPr>
      <w:r>
        <w:rPr>
          <w:noProof/>
        </w:rPr>
        <w:t>D</w:t>
      </w:r>
      <w:r w:rsidR="0013616D">
        <w:rPr>
          <w:noProof/>
        </w:rPr>
        <w:t>erive a soil radiological quality guideline value for terrestrial wildlife.</w:t>
      </w:r>
    </w:p>
    <w:p w14:paraId="795208C8" w14:textId="283EC502" w:rsidR="0013616D" w:rsidRPr="002B0A47" w:rsidRDefault="00723356" w:rsidP="00582DDC">
      <w:pPr>
        <w:pStyle w:val="ListParagraph"/>
        <w:numPr>
          <w:ilvl w:val="0"/>
          <w:numId w:val="59"/>
        </w:numPr>
        <w:tabs>
          <w:tab w:val="clear" w:pos="786"/>
        </w:tabs>
        <w:ind w:left="426"/>
      </w:pPr>
      <w:r>
        <w:rPr>
          <w:noProof/>
        </w:rPr>
        <w:t>D</w:t>
      </w:r>
      <w:r w:rsidR="0013616D">
        <w:rPr>
          <w:noProof/>
        </w:rPr>
        <w:t>erive scaling factors between absorbed dose rate to aquatic organisms and radionuclide activity concentrations in surface water.</w:t>
      </w:r>
    </w:p>
    <w:p w14:paraId="5B27CFC6" w14:textId="77777777" w:rsidR="0013616D" w:rsidRDefault="0013616D" w:rsidP="0013616D">
      <w:pPr>
        <w:pStyle w:val="Heading3"/>
      </w:pPr>
      <w:bookmarkStart w:id="1454" w:name="_Toc490837687"/>
      <w:bookmarkStart w:id="1455" w:name="_Toc491429940"/>
      <w:bookmarkStart w:id="1456" w:name="_Toc491430298"/>
      <w:bookmarkStart w:id="1457" w:name="_Toc491431170"/>
      <w:bookmarkStart w:id="1458" w:name="_Toc508200604"/>
      <w:r>
        <w:t>Background</w:t>
      </w:r>
      <w:bookmarkEnd w:id="1454"/>
      <w:bookmarkEnd w:id="1455"/>
      <w:bookmarkEnd w:id="1456"/>
      <w:bookmarkEnd w:id="1457"/>
      <w:bookmarkEnd w:id="1458"/>
      <w:r>
        <w:t xml:space="preserve"> </w:t>
      </w:r>
    </w:p>
    <w:p w14:paraId="215AC728" w14:textId="43F20692" w:rsidR="0013616D" w:rsidRDefault="0013616D" w:rsidP="0013616D">
      <w:r>
        <w:rPr>
          <w:noProof/>
        </w:rPr>
        <w:t>The current recommendations of the International Commission on Radiological Protection (ICRP) recognise the need to consider radiation exposures to wildlife in addition to those to people. The reason is to demonstrate directly that the environment is protected from deleterious radiological impacts associated with industrial activities. Evaluation of radiation exposures to wildlife for environmental protection purposes is currently based on comparing estimates of whole organism dose rates from internal and external radionuclides to effects-based benchmark</w:t>
      </w:r>
      <w:r w:rsidR="00A85F72">
        <w:rPr>
          <w:noProof/>
        </w:rPr>
        <w:t xml:space="preserve"> values of absorbed dose rate. T</w:t>
      </w:r>
      <w:r>
        <w:rPr>
          <w:noProof/>
        </w:rPr>
        <w:t>his project will provide methods for estimating dose rates to wildlife.</w:t>
      </w:r>
    </w:p>
    <w:p w14:paraId="32971669" w14:textId="77777777" w:rsidR="0013616D" w:rsidRDefault="0013616D" w:rsidP="0013616D">
      <w:pPr>
        <w:pStyle w:val="Heading3"/>
      </w:pPr>
      <w:bookmarkStart w:id="1459" w:name="_Toc490837688"/>
      <w:bookmarkStart w:id="1460" w:name="_Toc491429941"/>
      <w:bookmarkStart w:id="1461" w:name="_Toc491430299"/>
      <w:bookmarkStart w:id="1462" w:name="_Toc491431171"/>
      <w:bookmarkStart w:id="1463" w:name="_Toc508200605"/>
      <w:r>
        <w:t>Progress against plan</w:t>
      </w:r>
      <w:bookmarkEnd w:id="1459"/>
      <w:bookmarkEnd w:id="1460"/>
      <w:bookmarkEnd w:id="1461"/>
      <w:bookmarkEnd w:id="1462"/>
      <w:bookmarkEnd w:id="1463"/>
      <w:r>
        <w:t xml:space="preserve"> </w:t>
      </w:r>
    </w:p>
    <w:p w14:paraId="69437B8E" w14:textId="2901923E" w:rsidR="0013616D" w:rsidRDefault="0013616D" w:rsidP="00B63E66">
      <w:pPr>
        <w:pStyle w:val="ListParagraph"/>
        <w:numPr>
          <w:ilvl w:val="0"/>
          <w:numId w:val="14"/>
        </w:numPr>
        <w:ind w:left="426"/>
        <w:rPr>
          <w:noProof/>
        </w:rPr>
      </w:pPr>
      <w:r>
        <w:rPr>
          <w:noProof/>
        </w:rPr>
        <w:t>Paper published on soil radiological quality guideline value for terrestrial wildlife.</w:t>
      </w:r>
    </w:p>
    <w:p w14:paraId="5CE7E661" w14:textId="2F17E8C6" w:rsidR="0013616D" w:rsidRDefault="0013616D" w:rsidP="00B63E66">
      <w:pPr>
        <w:pStyle w:val="ListParagraph"/>
        <w:numPr>
          <w:ilvl w:val="0"/>
          <w:numId w:val="14"/>
        </w:numPr>
        <w:ind w:left="426"/>
      </w:pPr>
      <w:r>
        <w:rPr>
          <w:noProof/>
        </w:rPr>
        <w:t>Final consultancy report received from ARPANSA in November 2016 with results of dose scaling factors for aquatic organisms.</w:t>
      </w:r>
    </w:p>
    <w:p w14:paraId="477DF160" w14:textId="77777777" w:rsidR="0013616D" w:rsidRPr="009509CD" w:rsidRDefault="0013616D" w:rsidP="0013616D">
      <w:pPr>
        <w:pStyle w:val="Heading3"/>
      </w:pPr>
      <w:bookmarkStart w:id="1464" w:name="_Toc490837689"/>
      <w:bookmarkStart w:id="1465" w:name="_Toc491429942"/>
      <w:bookmarkStart w:id="1466" w:name="_Toc491430300"/>
      <w:bookmarkStart w:id="1467" w:name="_Toc491431172"/>
      <w:bookmarkStart w:id="1468" w:name="_Toc508200606"/>
      <w:r w:rsidRPr="00A85812">
        <w:t>Key findings</w:t>
      </w:r>
      <w:bookmarkEnd w:id="1464"/>
      <w:bookmarkEnd w:id="1465"/>
      <w:bookmarkEnd w:id="1466"/>
      <w:bookmarkEnd w:id="1467"/>
      <w:bookmarkEnd w:id="1468"/>
    </w:p>
    <w:p w14:paraId="45A1DD6C" w14:textId="336F3C2C" w:rsidR="0013616D" w:rsidRDefault="0013616D" w:rsidP="00B63E66">
      <w:pPr>
        <w:pStyle w:val="ListParagraph"/>
        <w:numPr>
          <w:ilvl w:val="0"/>
          <w:numId w:val="14"/>
        </w:numPr>
        <w:ind w:left="426"/>
        <w:rPr>
          <w:noProof/>
        </w:rPr>
      </w:pPr>
      <w:r>
        <w:rPr>
          <w:noProof/>
        </w:rPr>
        <w:t>A guideline value of 1000 Bq/kg of uranium-238 in surface waste rock would result in closure criteria for radiation protection of terrestrial wildlife being achieved.</w:t>
      </w:r>
    </w:p>
    <w:p w14:paraId="6DB84123" w14:textId="3B154897" w:rsidR="0013616D" w:rsidRDefault="0013616D" w:rsidP="00B63E66">
      <w:pPr>
        <w:pStyle w:val="ListParagraph"/>
        <w:numPr>
          <w:ilvl w:val="0"/>
          <w:numId w:val="14"/>
        </w:numPr>
        <w:ind w:left="426"/>
      </w:pPr>
      <w:r>
        <w:rPr>
          <w:noProof/>
        </w:rPr>
        <w:t>Dose scaling factors for aquatic organisms were generally highest for freshwater mussels, particularly for radium-226 and polonium-210.</w:t>
      </w:r>
    </w:p>
    <w:p w14:paraId="50A7D1CD" w14:textId="77777777" w:rsidR="0013616D" w:rsidRDefault="0013616D" w:rsidP="0013616D">
      <w:pPr>
        <w:pStyle w:val="Heading3"/>
      </w:pPr>
      <w:bookmarkStart w:id="1469" w:name="_Toc490837690"/>
      <w:bookmarkStart w:id="1470" w:name="_Toc491429943"/>
      <w:bookmarkStart w:id="1471" w:name="_Toc491430301"/>
      <w:bookmarkStart w:id="1472" w:name="_Toc491431173"/>
      <w:bookmarkStart w:id="1473" w:name="_Toc508200607"/>
      <w:r>
        <w:t>Workplan for 2017–18</w:t>
      </w:r>
      <w:bookmarkEnd w:id="1469"/>
      <w:bookmarkEnd w:id="1470"/>
      <w:bookmarkEnd w:id="1471"/>
      <w:bookmarkEnd w:id="1472"/>
      <w:bookmarkEnd w:id="1473"/>
      <w:r>
        <w:t xml:space="preserve"> </w:t>
      </w:r>
    </w:p>
    <w:p w14:paraId="51288980" w14:textId="77777777" w:rsidR="0013616D" w:rsidRPr="002B0A47" w:rsidRDefault="0013616D" w:rsidP="0013616D">
      <w:r>
        <w:rPr>
          <w:noProof/>
        </w:rPr>
        <w:t>July 2017-September 2017: Write up of research paper on dose scaling factors for aquatic organisms.</w:t>
      </w:r>
    </w:p>
    <w:p w14:paraId="1B2FE026" w14:textId="77777777" w:rsidR="0013616D" w:rsidRDefault="0013616D" w:rsidP="0013616D">
      <w:pPr>
        <w:pStyle w:val="Heading3"/>
      </w:pPr>
      <w:bookmarkStart w:id="1474" w:name="_Toc490837691"/>
      <w:bookmarkStart w:id="1475" w:name="_Toc491429944"/>
      <w:bookmarkStart w:id="1476" w:name="_Toc491430302"/>
      <w:bookmarkStart w:id="1477" w:name="_Toc491431174"/>
      <w:bookmarkStart w:id="1478" w:name="_Toc508200608"/>
      <w:r>
        <w:t>Planned project outputs and associated outcomes</w:t>
      </w:r>
      <w:bookmarkEnd w:id="1474"/>
      <w:bookmarkEnd w:id="1475"/>
      <w:bookmarkEnd w:id="1476"/>
      <w:bookmarkEnd w:id="1477"/>
      <w:bookmarkEnd w:id="1478"/>
    </w:p>
    <w:p w14:paraId="16B6D3D2" w14:textId="77777777" w:rsidR="0013616D" w:rsidRPr="00476ADB" w:rsidRDefault="0013616D" w:rsidP="0013616D">
      <w:pPr>
        <w:rPr>
          <w:noProof/>
          <w:color w:val="000000" w:themeColor="text1"/>
        </w:rPr>
      </w:pPr>
      <w:r w:rsidRPr="00476ADB">
        <w:rPr>
          <w:noProof/>
          <w:color w:val="000000" w:themeColor="text1"/>
        </w:rPr>
        <w:t>The outputs for this project include:</w:t>
      </w:r>
    </w:p>
    <w:p w14:paraId="7EE8D3BC" w14:textId="2ED6CF2A" w:rsidR="0013616D" w:rsidRPr="00916206" w:rsidRDefault="00723356" w:rsidP="00B63E66">
      <w:pPr>
        <w:pStyle w:val="ListParagraph"/>
        <w:numPr>
          <w:ilvl w:val="0"/>
          <w:numId w:val="14"/>
        </w:numPr>
        <w:ind w:left="426"/>
        <w:rPr>
          <w:color w:val="000000" w:themeColor="text1"/>
        </w:rPr>
      </w:pPr>
      <w:r>
        <w:rPr>
          <w:noProof/>
          <w:color w:val="000000" w:themeColor="text1"/>
        </w:rPr>
        <w:t>T</w:t>
      </w:r>
      <w:r w:rsidR="0013616D" w:rsidRPr="00916206">
        <w:rPr>
          <w:noProof/>
          <w:color w:val="000000" w:themeColor="text1"/>
        </w:rPr>
        <w:t xml:space="preserve">wo papers in international and peer reviewed scientific journals. </w:t>
      </w:r>
      <w:r w:rsidR="0013616D" w:rsidRPr="00916206">
        <w:rPr>
          <w:color w:val="000000" w:themeColor="text1"/>
        </w:rPr>
        <w:t>A soil radiological quality guideline value for terrestrial wildlife.</w:t>
      </w:r>
    </w:p>
    <w:p w14:paraId="450FD932" w14:textId="0B18B852" w:rsidR="0013616D" w:rsidRPr="00916206" w:rsidRDefault="00723356" w:rsidP="00B63E66">
      <w:pPr>
        <w:pStyle w:val="ListParagraph"/>
        <w:numPr>
          <w:ilvl w:val="0"/>
          <w:numId w:val="14"/>
        </w:numPr>
        <w:ind w:left="426"/>
        <w:rPr>
          <w:noProof/>
          <w:color w:val="000000" w:themeColor="text1"/>
        </w:rPr>
      </w:pPr>
      <w:r>
        <w:rPr>
          <w:noProof/>
          <w:color w:val="000000" w:themeColor="text1"/>
        </w:rPr>
        <w:t>D</w:t>
      </w:r>
      <w:r w:rsidR="0013616D" w:rsidRPr="00916206">
        <w:rPr>
          <w:noProof/>
          <w:color w:val="000000" w:themeColor="text1"/>
        </w:rPr>
        <w:t>ose scaling factors for aquatic organisms</w:t>
      </w:r>
      <w:r>
        <w:rPr>
          <w:noProof/>
          <w:color w:val="000000" w:themeColor="text1"/>
        </w:rPr>
        <w:t>.</w:t>
      </w:r>
      <w:r w:rsidR="0013616D" w:rsidRPr="00916206">
        <w:rPr>
          <w:noProof/>
          <w:color w:val="000000" w:themeColor="text1"/>
        </w:rPr>
        <w:t xml:space="preserve"> </w:t>
      </w:r>
    </w:p>
    <w:p w14:paraId="47D16BEF" w14:textId="515F353B" w:rsidR="0013616D" w:rsidRPr="00476ADB" w:rsidRDefault="00916206" w:rsidP="0013616D">
      <w:pPr>
        <w:rPr>
          <w:color w:val="000000" w:themeColor="text1"/>
        </w:rPr>
      </w:pPr>
      <w:r>
        <w:rPr>
          <w:color w:val="000000" w:themeColor="text1"/>
        </w:rPr>
        <w:t>The primary outcome for this project is w</w:t>
      </w:r>
      <w:r w:rsidR="0013616D" w:rsidRPr="00476ADB">
        <w:rPr>
          <w:color w:val="000000" w:themeColor="text1"/>
        </w:rPr>
        <w:t>ildlife dose modelling for the Ranger rehabilitation context using available site-specific data to demonstrate radiation protection of the environment against rehabilitation standards.</w:t>
      </w:r>
    </w:p>
    <w:p w14:paraId="48269667" w14:textId="77777777" w:rsidR="0013616D" w:rsidRDefault="0013616D" w:rsidP="0013616D">
      <w:pPr>
        <w:pStyle w:val="Heading3"/>
      </w:pPr>
      <w:bookmarkStart w:id="1479" w:name="_Toc490837692"/>
      <w:bookmarkStart w:id="1480" w:name="_Toc491429945"/>
      <w:bookmarkStart w:id="1481" w:name="_Toc491430303"/>
      <w:bookmarkStart w:id="1482" w:name="_Toc491431175"/>
      <w:bookmarkStart w:id="1483" w:name="_Toc508200609"/>
      <w:r>
        <w:t>Planned communication activities</w:t>
      </w:r>
      <w:bookmarkEnd w:id="1479"/>
      <w:bookmarkEnd w:id="1480"/>
      <w:bookmarkEnd w:id="1481"/>
      <w:bookmarkEnd w:id="1482"/>
      <w:bookmarkEnd w:id="1483"/>
    </w:p>
    <w:p w14:paraId="0B64BA73" w14:textId="2C5E6344" w:rsidR="0013616D" w:rsidRDefault="0013616D" w:rsidP="00582DDC">
      <w:pPr>
        <w:pStyle w:val="ListParagraph"/>
        <w:numPr>
          <w:ilvl w:val="0"/>
          <w:numId w:val="58"/>
        </w:numPr>
        <w:tabs>
          <w:tab w:val="clear" w:pos="1146"/>
        </w:tabs>
        <w:ind w:left="426"/>
        <w:rPr>
          <w:noProof/>
        </w:rPr>
      </w:pPr>
      <w:r>
        <w:rPr>
          <w:noProof/>
        </w:rPr>
        <w:t>Papers published in international and peer reviewed scientific journal.</w:t>
      </w:r>
    </w:p>
    <w:p w14:paraId="325176C4" w14:textId="088EE630" w:rsidR="0013616D" w:rsidRDefault="0013616D" w:rsidP="00582DDC">
      <w:pPr>
        <w:pStyle w:val="ListParagraph"/>
        <w:numPr>
          <w:ilvl w:val="0"/>
          <w:numId w:val="58"/>
        </w:numPr>
        <w:tabs>
          <w:tab w:val="clear" w:pos="1146"/>
        </w:tabs>
        <w:ind w:left="426"/>
        <w:rPr>
          <w:noProof/>
        </w:rPr>
      </w:pPr>
      <w:r>
        <w:rPr>
          <w:noProof/>
        </w:rPr>
        <w:t>Key findings published in the Supervising Scientist Annual Technical Report.</w:t>
      </w:r>
    </w:p>
    <w:p w14:paraId="7A45FE63" w14:textId="04A41645" w:rsidR="0013616D" w:rsidRDefault="0013616D" w:rsidP="00582DDC">
      <w:pPr>
        <w:pStyle w:val="ListParagraph"/>
        <w:numPr>
          <w:ilvl w:val="0"/>
          <w:numId w:val="58"/>
        </w:numPr>
        <w:tabs>
          <w:tab w:val="clear" w:pos="1146"/>
        </w:tabs>
        <w:ind w:left="426"/>
        <w:rPr>
          <w:noProof/>
        </w:rPr>
      </w:pPr>
      <w:r>
        <w:rPr>
          <w:noProof/>
        </w:rPr>
        <w:t>Presentations to key stakeholders on request.</w:t>
      </w:r>
    </w:p>
    <w:p w14:paraId="6A3D1D37" w14:textId="70867DE5" w:rsidR="0013616D" w:rsidRDefault="0013616D" w:rsidP="00582DDC">
      <w:pPr>
        <w:pStyle w:val="ListParagraph"/>
        <w:numPr>
          <w:ilvl w:val="0"/>
          <w:numId w:val="58"/>
        </w:numPr>
        <w:tabs>
          <w:tab w:val="clear" w:pos="1146"/>
        </w:tabs>
        <w:ind w:left="426"/>
      </w:pPr>
      <w:r>
        <w:rPr>
          <w:noProof/>
        </w:rPr>
        <w:t>Presentations to the broader scientific community.</w:t>
      </w:r>
    </w:p>
    <w:p w14:paraId="4596AD8F" w14:textId="77777777" w:rsidR="0013616D" w:rsidRDefault="0013616D" w:rsidP="0013616D">
      <w:pPr>
        <w:pStyle w:val="Heading3"/>
      </w:pPr>
      <w:bookmarkStart w:id="1484" w:name="_Toc490837693"/>
      <w:bookmarkStart w:id="1485" w:name="_Toc491429946"/>
      <w:bookmarkStart w:id="1486" w:name="_Toc491430304"/>
      <w:bookmarkStart w:id="1487" w:name="_Toc491431176"/>
      <w:bookmarkStart w:id="1488" w:name="_Toc508200610"/>
      <w:r>
        <w:t>Project publications to date (if applicable)</w:t>
      </w:r>
      <w:bookmarkEnd w:id="1484"/>
      <w:bookmarkEnd w:id="1485"/>
      <w:bookmarkEnd w:id="1486"/>
      <w:bookmarkEnd w:id="1487"/>
      <w:bookmarkEnd w:id="1488"/>
    </w:p>
    <w:p w14:paraId="408D13FA" w14:textId="39BB2D9F" w:rsidR="0013616D" w:rsidRDefault="0013616D" w:rsidP="00916206">
      <w:pPr>
        <w:pStyle w:val="referencelist1"/>
        <w:rPr>
          <w:noProof/>
        </w:rPr>
      </w:pPr>
      <w:r>
        <w:rPr>
          <w:noProof/>
        </w:rPr>
        <w:t>Doering C &amp; Bollhöfer A 2016. A soil radiological quality guideline value for wildlife-based protection in uranium mine rehabilitation. Journal of Environmental Radioactivity 151, 522-529.</w:t>
      </w:r>
    </w:p>
    <w:p w14:paraId="7F442D2A" w14:textId="217910BF" w:rsidR="0013616D" w:rsidRDefault="0013616D" w:rsidP="00916206">
      <w:pPr>
        <w:pStyle w:val="referencelist1"/>
        <w:rPr>
          <w:noProof/>
        </w:rPr>
      </w:pPr>
      <w:r>
        <w:rPr>
          <w:noProof/>
        </w:rPr>
        <w:t>Carpenter J, Orr B, Urban D &amp; Grzechnik M 2016. Radiological assessment of freshwater ecosystem downstream of Ranger uranium mine. Report prepared under MoU 1516-0447.</w:t>
      </w:r>
    </w:p>
    <w:p w14:paraId="7585B22B" w14:textId="77777777" w:rsidR="0013616D" w:rsidRDefault="0013616D" w:rsidP="0013616D">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1C933D55"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25111D06" w14:textId="77777777" w:rsidR="0013616D" w:rsidRPr="00EA1428" w:rsidRDefault="0013616D" w:rsidP="0013616D">
            <w:pPr>
              <w:jc w:val="left"/>
              <w:rPr>
                <w:szCs w:val="22"/>
              </w:rPr>
            </w:pPr>
            <w:r w:rsidRPr="00EA1428">
              <w:rPr>
                <w:szCs w:val="22"/>
              </w:rPr>
              <w:t>Project details</w:t>
            </w:r>
          </w:p>
        </w:tc>
      </w:tr>
      <w:tr w:rsidR="0013616D" w:rsidRPr="00EA1428" w14:paraId="5EB7B111" w14:textId="77777777" w:rsidTr="0013616D">
        <w:tc>
          <w:tcPr>
            <w:tcW w:w="1985" w:type="dxa"/>
          </w:tcPr>
          <w:p w14:paraId="57A4AAA9" w14:textId="77777777" w:rsidR="0013616D" w:rsidRPr="00EA1428" w:rsidRDefault="0013616D" w:rsidP="0013616D">
            <w:pPr>
              <w:jc w:val="left"/>
              <w:rPr>
                <w:b/>
                <w:szCs w:val="22"/>
              </w:rPr>
            </w:pPr>
            <w:r w:rsidRPr="00EA1428">
              <w:rPr>
                <w:b/>
                <w:szCs w:val="22"/>
              </w:rPr>
              <w:t>Project title</w:t>
            </w:r>
          </w:p>
        </w:tc>
        <w:tc>
          <w:tcPr>
            <w:tcW w:w="6924" w:type="dxa"/>
            <w:gridSpan w:val="9"/>
          </w:tcPr>
          <w:p w14:paraId="63340BDB" w14:textId="77777777" w:rsidR="0013616D" w:rsidRPr="00EA1428" w:rsidRDefault="0013616D" w:rsidP="0013616D">
            <w:pPr>
              <w:jc w:val="left"/>
              <w:rPr>
                <w:szCs w:val="22"/>
              </w:rPr>
            </w:pPr>
            <w:r w:rsidRPr="002D7BC8">
              <w:rPr>
                <w:noProof/>
                <w:szCs w:val="22"/>
              </w:rPr>
              <w:t>Atmospheric dispersion of radon and radon daughters from the rehabilitated landform</w:t>
            </w:r>
          </w:p>
        </w:tc>
      </w:tr>
      <w:tr w:rsidR="0013616D" w:rsidRPr="00EA1428" w14:paraId="5168E01B" w14:textId="77777777" w:rsidTr="0013616D">
        <w:tc>
          <w:tcPr>
            <w:tcW w:w="1985" w:type="dxa"/>
          </w:tcPr>
          <w:p w14:paraId="4810B137"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436B753B" w14:textId="77777777" w:rsidR="0013616D" w:rsidRPr="00EA1428" w:rsidRDefault="0013616D" w:rsidP="0013616D">
            <w:pPr>
              <w:jc w:val="left"/>
              <w:rPr>
                <w:szCs w:val="22"/>
              </w:rPr>
            </w:pPr>
            <w:r w:rsidRPr="002D7BC8">
              <w:rPr>
                <w:noProof/>
                <w:szCs w:val="22"/>
              </w:rPr>
              <w:t>Research</w:t>
            </w:r>
          </w:p>
        </w:tc>
        <w:tc>
          <w:tcPr>
            <w:tcW w:w="1843" w:type="dxa"/>
            <w:gridSpan w:val="3"/>
            <w:tcBorders>
              <w:left w:val="single" w:sz="4" w:space="0" w:color="auto"/>
            </w:tcBorders>
          </w:tcPr>
          <w:p w14:paraId="0C7D21A4" w14:textId="77777777" w:rsidR="0013616D" w:rsidRPr="00EA1428" w:rsidRDefault="0013616D" w:rsidP="0013616D">
            <w:pPr>
              <w:jc w:val="left"/>
              <w:rPr>
                <w:b/>
                <w:szCs w:val="22"/>
              </w:rPr>
            </w:pPr>
            <w:r w:rsidRPr="00EA1428">
              <w:rPr>
                <w:b/>
                <w:szCs w:val="22"/>
              </w:rPr>
              <w:t>Site</w:t>
            </w:r>
          </w:p>
        </w:tc>
        <w:tc>
          <w:tcPr>
            <w:tcW w:w="2104" w:type="dxa"/>
            <w:gridSpan w:val="3"/>
          </w:tcPr>
          <w:p w14:paraId="378055D0" w14:textId="77777777" w:rsidR="0013616D" w:rsidRPr="00EA1428" w:rsidRDefault="0013616D" w:rsidP="0013616D">
            <w:pPr>
              <w:jc w:val="left"/>
              <w:rPr>
                <w:szCs w:val="22"/>
              </w:rPr>
            </w:pPr>
            <w:r w:rsidRPr="002D7BC8">
              <w:rPr>
                <w:noProof/>
                <w:szCs w:val="22"/>
              </w:rPr>
              <w:t>Ranger</w:t>
            </w:r>
          </w:p>
        </w:tc>
      </w:tr>
      <w:tr w:rsidR="0013616D" w:rsidRPr="00EA1428" w14:paraId="4420F238" w14:textId="77777777" w:rsidTr="0013616D">
        <w:tc>
          <w:tcPr>
            <w:tcW w:w="1985" w:type="dxa"/>
          </w:tcPr>
          <w:p w14:paraId="3F6A59F4"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6E09BFED" w14:textId="77777777" w:rsidR="0013616D" w:rsidRPr="00EA1428" w:rsidRDefault="0013616D" w:rsidP="0013616D">
            <w:pPr>
              <w:jc w:val="left"/>
              <w:rPr>
                <w:szCs w:val="22"/>
              </w:rPr>
            </w:pPr>
            <w:r w:rsidRPr="002D7BC8">
              <w:rPr>
                <w:noProof/>
                <w:szCs w:val="22"/>
              </w:rPr>
              <w:t>Demonstrating achievement of closure criteria</w:t>
            </w:r>
          </w:p>
        </w:tc>
        <w:tc>
          <w:tcPr>
            <w:tcW w:w="1843" w:type="dxa"/>
            <w:gridSpan w:val="3"/>
            <w:tcBorders>
              <w:left w:val="single" w:sz="4" w:space="0" w:color="auto"/>
            </w:tcBorders>
          </w:tcPr>
          <w:p w14:paraId="0714E295" w14:textId="77777777" w:rsidR="0013616D" w:rsidRPr="00325597" w:rsidRDefault="0013616D" w:rsidP="0013616D">
            <w:pPr>
              <w:jc w:val="left"/>
              <w:rPr>
                <w:b/>
                <w:szCs w:val="22"/>
              </w:rPr>
            </w:pPr>
            <w:r w:rsidRPr="00325597">
              <w:rPr>
                <w:b/>
                <w:szCs w:val="22"/>
              </w:rPr>
              <w:t>Project status</w:t>
            </w:r>
          </w:p>
        </w:tc>
        <w:tc>
          <w:tcPr>
            <w:tcW w:w="2104" w:type="dxa"/>
            <w:gridSpan w:val="3"/>
          </w:tcPr>
          <w:p w14:paraId="47452ECB" w14:textId="77777777" w:rsidR="0013616D" w:rsidRPr="00EA1428" w:rsidRDefault="0013616D" w:rsidP="0013616D">
            <w:pPr>
              <w:jc w:val="left"/>
              <w:rPr>
                <w:szCs w:val="22"/>
              </w:rPr>
            </w:pPr>
            <w:r w:rsidRPr="002D7BC8">
              <w:rPr>
                <w:noProof/>
                <w:szCs w:val="22"/>
              </w:rPr>
              <w:t>Active</w:t>
            </w:r>
          </w:p>
        </w:tc>
      </w:tr>
      <w:tr w:rsidR="0013616D" w:rsidRPr="00EA1428" w14:paraId="37BE2C2F" w14:textId="77777777" w:rsidTr="0013616D">
        <w:tc>
          <w:tcPr>
            <w:tcW w:w="1985" w:type="dxa"/>
          </w:tcPr>
          <w:p w14:paraId="3EF92B55"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78001F50" w14:textId="77777777" w:rsidR="0013616D" w:rsidRPr="00EA1428" w:rsidRDefault="0013616D" w:rsidP="0013616D">
            <w:pPr>
              <w:jc w:val="left"/>
              <w:rPr>
                <w:szCs w:val="22"/>
              </w:rPr>
            </w:pPr>
            <w:r w:rsidRPr="002D7BC8">
              <w:rPr>
                <w:noProof/>
                <w:szCs w:val="22"/>
              </w:rPr>
              <w:t>Protecting the health of Aboriginals and other members of the regional community.</w:t>
            </w:r>
          </w:p>
        </w:tc>
      </w:tr>
      <w:tr w:rsidR="0013616D" w:rsidRPr="00EA1428" w14:paraId="605DAA4B" w14:textId="77777777" w:rsidTr="0013616D">
        <w:trPr>
          <w:trHeight w:val="450"/>
        </w:trPr>
        <w:tc>
          <w:tcPr>
            <w:tcW w:w="1985" w:type="dxa"/>
            <w:vMerge w:val="restart"/>
          </w:tcPr>
          <w:p w14:paraId="15B1E51D"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64AF3B6F" w14:textId="77777777" w:rsidR="0013616D" w:rsidRPr="009509CD" w:rsidRDefault="0013616D" w:rsidP="0013616D">
            <w:pPr>
              <w:jc w:val="left"/>
              <w:rPr>
                <w:szCs w:val="22"/>
              </w:rPr>
            </w:pPr>
            <w:r w:rsidRPr="002D7BC8">
              <w:rPr>
                <w:noProof/>
                <w:szCs w:val="22"/>
              </w:rPr>
              <w:t>Radiation</w:t>
            </w:r>
          </w:p>
        </w:tc>
        <w:tc>
          <w:tcPr>
            <w:tcW w:w="1263" w:type="dxa"/>
            <w:vMerge w:val="restart"/>
            <w:tcBorders>
              <w:left w:val="single" w:sz="4" w:space="0" w:color="auto"/>
            </w:tcBorders>
            <w:vAlign w:val="center"/>
          </w:tcPr>
          <w:p w14:paraId="3188107B"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BECFB86"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5D7A3066" w14:textId="77777777" w:rsidR="0013616D" w:rsidRPr="009509CD" w:rsidRDefault="0013616D" w:rsidP="0013616D">
            <w:pPr>
              <w:jc w:val="left"/>
              <w:rPr>
                <w:szCs w:val="22"/>
              </w:rPr>
            </w:pPr>
            <w:r w:rsidRPr="002D7BC8">
              <w:rPr>
                <w:noProof/>
                <w:szCs w:val="22"/>
              </w:rPr>
              <w:t>2</w:t>
            </w:r>
          </w:p>
        </w:tc>
        <w:tc>
          <w:tcPr>
            <w:tcW w:w="864" w:type="dxa"/>
            <w:gridSpan w:val="3"/>
            <w:tcBorders>
              <w:bottom w:val="dotted" w:sz="4" w:space="0" w:color="auto"/>
            </w:tcBorders>
          </w:tcPr>
          <w:p w14:paraId="339FA866"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0F0C27C0" w14:textId="77777777" w:rsidR="0013616D" w:rsidRPr="009509CD" w:rsidRDefault="0013616D" w:rsidP="0013616D">
            <w:pPr>
              <w:jc w:val="left"/>
              <w:rPr>
                <w:szCs w:val="22"/>
              </w:rPr>
            </w:pPr>
            <w:r w:rsidRPr="002D7BC8">
              <w:rPr>
                <w:noProof/>
                <w:szCs w:val="22"/>
              </w:rPr>
              <w:t>1</w:t>
            </w:r>
          </w:p>
        </w:tc>
      </w:tr>
      <w:tr w:rsidR="0013616D" w:rsidRPr="00EA1428" w14:paraId="5F0EB286" w14:textId="77777777" w:rsidTr="0013616D">
        <w:trPr>
          <w:trHeight w:val="450"/>
        </w:trPr>
        <w:tc>
          <w:tcPr>
            <w:tcW w:w="1985" w:type="dxa"/>
            <w:vMerge/>
          </w:tcPr>
          <w:p w14:paraId="045AEC45" w14:textId="77777777" w:rsidR="0013616D" w:rsidRDefault="0013616D" w:rsidP="0013616D">
            <w:pPr>
              <w:jc w:val="left"/>
              <w:rPr>
                <w:b/>
                <w:szCs w:val="22"/>
              </w:rPr>
            </w:pPr>
          </w:p>
        </w:tc>
        <w:tc>
          <w:tcPr>
            <w:tcW w:w="1701" w:type="dxa"/>
            <w:vMerge/>
            <w:tcBorders>
              <w:right w:val="single" w:sz="4" w:space="0" w:color="auto"/>
            </w:tcBorders>
          </w:tcPr>
          <w:p w14:paraId="2F26D18F" w14:textId="77777777" w:rsidR="0013616D" w:rsidRDefault="0013616D" w:rsidP="0013616D">
            <w:pPr>
              <w:jc w:val="left"/>
              <w:rPr>
                <w:szCs w:val="22"/>
              </w:rPr>
            </w:pPr>
          </w:p>
        </w:tc>
        <w:tc>
          <w:tcPr>
            <w:tcW w:w="1263" w:type="dxa"/>
            <w:vMerge/>
            <w:tcBorders>
              <w:left w:val="single" w:sz="4" w:space="0" w:color="auto"/>
            </w:tcBorders>
          </w:tcPr>
          <w:p w14:paraId="7F422127" w14:textId="77777777" w:rsidR="0013616D" w:rsidRPr="00EA1428" w:rsidRDefault="0013616D" w:rsidP="0013616D">
            <w:pPr>
              <w:jc w:val="left"/>
              <w:rPr>
                <w:b/>
                <w:szCs w:val="22"/>
              </w:rPr>
            </w:pPr>
          </w:p>
        </w:tc>
        <w:tc>
          <w:tcPr>
            <w:tcW w:w="1417" w:type="dxa"/>
            <w:gridSpan w:val="2"/>
            <w:tcBorders>
              <w:top w:val="dotted" w:sz="4" w:space="0" w:color="auto"/>
            </w:tcBorders>
          </w:tcPr>
          <w:p w14:paraId="26FEDCF1"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1A6EC220" w14:textId="77777777" w:rsidR="0013616D" w:rsidRPr="00F836CD" w:rsidRDefault="0013616D" w:rsidP="0013616D">
            <w:pPr>
              <w:jc w:val="left"/>
              <w:rPr>
                <w:szCs w:val="22"/>
              </w:rPr>
            </w:pPr>
            <w:r w:rsidRPr="002D7BC8">
              <w:rPr>
                <w:noProof/>
                <w:szCs w:val="22"/>
              </w:rPr>
              <w:t>2</w:t>
            </w:r>
          </w:p>
        </w:tc>
        <w:tc>
          <w:tcPr>
            <w:tcW w:w="864" w:type="dxa"/>
            <w:gridSpan w:val="3"/>
            <w:tcBorders>
              <w:top w:val="dotted" w:sz="4" w:space="0" w:color="auto"/>
            </w:tcBorders>
          </w:tcPr>
          <w:p w14:paraId="2619FE6C"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4E4242EF" w14:textId="77777777" w:rsidR="0013616D" w:rsidRPr="00F836CD" w:rsidRDefault="0013616D" w:rsidP="0013616D">
            <w:pPr>
              <w:jc w:val="left"/>
              <w:rPr>
                <w:szCs w:val="22"/>
              </w:rPr>
            </w:pPr>
            <w:r w:rsidRPr="002D7BC8">
              <w:rPr>
                <w:noProof/>
                <w:szCs w:val="22"/>
              </w:rPr>
              <w:t>A</w:t>
            </w:r>
          </w:p>
        </w:tc>
      </w:tr>
      <w:tr w:rsidR="0013616D" w:rsidRPr="00EA1428" w14:paraId="06499815" w14:textId="77777777" w:rsidTr="0013616D">
        <w:tc>
          <w:tcPr>
            <w:tcW w:w="1985" w:type="dxa"/>
            <w:vMerge w:val="restart"/>
          </w:tcPr>
          <w:p w14:paraId="51E3A781"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259DDE20" w14:textId="77777777" w:rsidR="0013616D" w:rsidRPr="00EA1428" w:rsidRDefault="0013616D" w:rsidP="0013616D">
            <w:pPr>
              <w:jc w:val="left"/>
              <w:rPr>
                <w:szCs w:val="22"/>
              </w:rPr>
            </w:pPr>
            <w:r w:rsidRPr="002D7BC8">
              <w:rPr>
                <w:noProof/>
                <w:szCs w:val="22"/>
              </w:rPr>
              <w:t>RES-2014-004</w:t>
            </w:r>
          </w:p>
        </w:tc>
        <w:tc>
          <w:tcPr>
            <w:tcW w:w="3544" w:type="dxa"/>
            <w:gridSpan w:val="6"/>
            <w:tcBorders>
              <w:left w:val="single" w:sz="4" w:space="0" w:color="auto"/>
              <w:bottom w:val="dotted" w:sz="4" w:space="0" w:color="auto"/>
            </w:tcBorders>
          </w:tcPr>
          <w:p w14:paraId="345F386F"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4404C6C0" w14:textId="77777777" w:rsidR="0013616D" w:rsidRPr="00EA1428" w:rsidRDefault="0013616D" w:rsidP="0013616D">
            <w:pPr>
              <w:jc w:val="left"/>
              <w:rPr>
                <w:szCs w:val="22"/>
              </w:rPr>
            </w:pPr>
            <w:r w:rsidRPr="002D7BC8">
              <w:rPr>
                <w:noProof/>
                <w:szCs w:val="22"/>
              </w:rPr>
              <w:t>1/1/2016</w:t>
            </w:r>
          </w:p>
        </w:tc>
      </w:tr>
      <w:tr w:rsidR="0013616D" w:rsidRPr="00EA1428" w14:paraId="5EFD84B3" w14:textId="77777777" w:rsidTr="0013616D">
        <w:tc>
          <w:tcPr>
            <w:tcW w:w="1985" w:type="dxa"/>
            <w:vMerge/>
            <w:tcBorders>
              <w:bottom w:val="dotted" w:sz="4" w:space="0" w:color="auto"/>
            </w:tcBorders>
          </w:tcPr>
          <w:p w14:paraId="505C196C"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78481C1F"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016BD3F1"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20AE6FA3" w14:textId="77777777" w:rsidR="0013616D" w:rsidRPr="00EA1428" w:rsidRDefault="0013616D" w:rsidP="0013616D">
            <w:pPr>
              <w:jc w:val="left"/>
              <w:rPr>
                <w:szCs w:val="22"/>
              </w:rPr>
            </w:pPr>
            <w:r>
              <w:rPr>
                <w:noProof/>
                <w:szCs w:val="22"/>
              </w:rPr>
              <w:t>31/12</w:t>
            </w:r>
            <w:r w:rsidRPr="002D7BC8">
              <w:rPr>
                <w:noProof/>
                <w:szCs w:val="22"/>
              </w:rPr>
              <w:t>/2017</w:t>
            </w:r>
          </w:p>
        </w:tc>
      </w:tr>
      <w:tr w:rsidR="0013616D" w:rsidRPr="00EA1428" w14:paraId="7008AADF" w14:textId="77777777" w:rsidTr="0013616D">
        <w:tc>
          <w:tcPr>
            <w:tcW w:w="1985" w:type="dxa"/>
            <w:tcBorders>
              <w:top w:val="dotted" w:sz="4" w:space="0" w:color="auto"/>
              <w:bottom w:val="dotted" w:sz="4" w:space="0" w:color="auto"/>
            </w:tcBorders>
          </w:tcPr>
          <w:p w14:paraId="3ED8AD1E"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19763137" w14:textId="77777777" w:rsidR="0013616D" w:rsidRPr="00EA1428" w:rsidRDefault="0013616D" w:rsidP="0013616D">
            <w:pPr>
              <w:jc w:val="left"/>
              <w:rPr>
                <w:szCs w:val="22"/>
              </w:rPr>
            </w:pPr>
            <w:r w:rsidRPr="002D7BC8">
              <w:rPr>
                <w:noProof/>
                <w:szCs w:val="22"/>
              </w:rPr>
              <w:t>24</w:t>
            </w:r>
          </w:p>
        </w:tc>
        <w:tc>
          <w:tcPr>
            <w:tcW w:w="3544" w:type="dxa"/>
            <w:gridSpan w:val="6"/>
            <w:tcBorders>
              <w:top w:val="dotted" w:sz="4" w:space="0" w:color="auto"/>
              <w:left w:val="single" w:sz="4" w:space="0" w:color="auto"/>
              <w:bottom w:val="dotted" w:sz="4" w:space="0" w:color="auto"/>
            </w:tcBorders>
          </w:tcPr>
          <w:p w14:paraId="664AD23C"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5F703E08" w14:textId="77777777" w:rsidR="0013616D" w:rsidRPr="00EA1428" w:rsidRDefault="0013616D" w:rsidP="0013616D">
            <w:pPr>
              <w:jc w:val="left"/>
              <w:rPr>
                <w:szCs w:val="22"/>
              </w:rPr>
            </w:pPr>
            <w:r w:rsidRPr="002D7BC8">
              <w:rPr>
                <w:noProof/>
                <w:szCs w:val="22"/>
              </w:rPr>
              <w:t>1/1/2018</w:t>
            </w:r>
          </w:p>
        </w:tc>
      </w:tr>
      <w:tr w:rsidR="0013616D" w:rsidRPr="00EA1428" w14:paraId="2E823BB4" w14:textId="77777777" w:rsidTr="0013616D">
        <w:tc>
          <w:tcPr>
            <w:tcW w:w="1985" w:type="dxa"/>
            <w:tcBorders>
              <w:top w:val="dotted" w:sz="4" w:space="0" w:color="auto"/>
              <w:bottom w:val="dotted" w:sz="4" w:space="0" w:color="auto"/>
            </w:tcBorders>
          </w:tcPr>
          <w:p w14:paraId="1790116B"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0CF8F8A3" w14:textId="77777777" w:rsidR="0013616D" w:rsidRPr="00EA1428" w:rsidRDefault="0013616D" w:rsidP="0013616D">
            <w:pPr>
              <w:jc w:val="left"/>
              <w:rPr>
                <w:szCs w:val="22"/>
              </w:rPr>
            </w:pPr>
            <w:r w:rsidRPr="002D7BC8">
              <w:rPr>
                <w:noProof/>
                <w:szCs w:val="22"/>
              </w:rPr>
              <w:t>Collaboration</w:t>
            </w:r>
          </w:p>
        </w:tc>
        <w:tc>
          <w:tcPr>
            <w:tcW w:w="3544" w:type="dxa"/>
            <w:gridSpan w:val="6"/>
            <w:tcBorders>
              <w:top w:val="dotted" w:sz="4" w:space="0" w:color="auto"/>
              <w:left w:val="single" w:sz="4" w:space="0" w:color="auto"/>
              <w:bottom w:val="dotted" w:sz="4" w:space="0" w:color="auto"/>
            </w:tcBorders>
          </w:tcPr>
          <w:p w14:paraId="4667329F"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000DDA74" w14:textId="77777777" w:rsidR="0013616D" w:rsidRPr="00EA1428" w:rsidRDefault="0013616D" w:rsidP="0013616D">
            <w:pPr>
              <w:jc w:val="left"/>
              <w:rPr>
                <w:szCs w:val="22"/>
              </w:rPr>
            </w:pPr>
            <w:r>
              <w:rPr>
                <w:szCs w:val="22"/>
              </w:rPr>
              <w:t>N/A</w:t>
            </w:r>
          </w:p>
        </w:tc>
      </w:tr>
      <w:tr w:rsidR="0013616D" w:rsidRPr="00EA1428" w14:paraId="44B1C135" w14:textId="77777777" w:rsidTr="0013616D">
        <w:trPr>
          <w:trHeight w:val="281"/>
        </w:trPr>
        <w:tc>
          <w:tcPr>
            <w:tcW w:w="1985" w:type="dxa"/>
            <w:tcBorders>
              <w:top w:val="dotted" w:sz="4" w:space="0" w:color="auto"/>
              <w:bottom w:val="dotted" w:sz="4" w:space="0" w:color="auto"/>
              <w:right w:val="nil"/>
            </w:tcBorders>
          </w:tcPr>
          <w:p w14:paraId="55393EA2"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1024B6F4" w14:textId="77777777" w:rsidR="0013616D" w:rsidRPr="00EA1428" w:rsidRDefault="0013616D" w:rsidP="0013616D">
            <w:pPr>
              <w:jc w:val="left"/>
              <w:rPr>
                <w:szCs w:val="22"/>
              </w:rPr>
            </w:pPr>
            <w:r w:rsidRPr="002D7BC8">
              <w:rPr>
                <w:noProof/>
                <w:szCs w:val="22"/>
              </w:rPr>
              <w:t>ENRAD</w:t>
            </w:r>
          </w:p>
        </w:tc>
        <w:tc>
          <w:tcPr>
            <w:tcW w:w="3544" w:type="dxa"/>
            <w:gridSpan w:val="6"/>
            <w:vMerge w:val="restart"/>
            <w:tcBorders>
              <w:top w:val="dotted" w:sz="4" w:space="0" w:color="auto"/>
              <w:left w:val="single" w:sz="4" w:space="0" w:color="auto"/>
            </w:tcBorders>
          </w:tcPr>
          <w:p w14:paraId="6B8B69E8"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5E6ADD1E" w14:textId="77777777" w:rsidR="0013616D" w:rsidRPr="00EA1428" w:rsidRDefault="0013616D" w:rsidP="0013616D">
            <w:pPr>
              <w:jc w:val="left"/>
              <w:rPr>
                <w:szCs w:val="22"/>
              </w:rPr>
            </w:pPr>
            <w:r>
              <w:rPr>
                <w:szCs w:val="22"/>
              </w:rPr>
              <w:t>N/A</w:t>
            </w:r>
          </w:p>
        </w:tc>
      </w:tr>
      <w:tr w:rsidR="0013616D" w:rsidRPr="00EA1428" w14:paraId="0A17AB94" w14:textId="77777777" w:rsidTr="0013616D">
        <w:trPr>
          <w:trHeight w:val="140"/>
        </w:trPr>
        <w:tc>
          <w:tcPr>
            <w:tcW w:w="1985" w:type="dxa"/>
            <w:tcBorders>
              <w:top w:val="dotted" w:sz="4" w:space="0" w:color="auto"/>
              <w:bottom w:val="dotted" w:sz="4" w:space="0" w:color="auto"/>
              <w:right w:val="nil"/>
            </w:tcBorders>
          </w:tcPr>
          <w:p w14:paraId="724DEB03"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323DCD59" w14:textId="77777777" w:rsidR="0013616D" w:rsidRPr="00A52EFB" w:rsidRDefault="0013616D" w:rsidP="0013616D">
            <w:pPr>
              <w:jc w:val="left"/>
              <w:rPr>
                <w:szCs w:val="22"/>
              </w:rPr>
            </w:pPr>
            <w:r w:rsidRPr="002D7BC8">
              <w:rPr>
                <w:noProof/>
                <w:szCs w:val="22"/>
              </w:rPr>
              <w:t>ANSTO</w:t>
            </w:r>
          </w:p>
        </w:tc>
        <w:tc>
          <w:tcPr>
            <w:tcW w:w="3544" w:type="dxa"/>
            <w:gridSpan w:val="6"/>
            <w:vMerge/>
            <w:tcBorders>
              <w:left w:val="single" w:sz="4" w:space="0" w:color="auto"/>
              <w:bottom w:val="dotted" w:sz="4" w:space="0" w:color="auto"/>
            </w:tcBorders>
          </w:tcPr>
          <w:p w14:paraId="07FBA188" w14:textId="77777777" w:rsidR="0013616D" w:rsidRDefault="0013616D" w:rsidP="0013616D">
            <w:pPr>
              <w:jc w:val="left"/>
              <w:rPr>
                <w:b/>
                <w:szCs w:val="22"/>
              </w:rPr>
            </w:pPr>
          </w:p>
        </w:tc>
        <w:tc>
          <w:tcPr>
            <w:tcW w:w="1679" w:type="dxa"/>
            <w:gridSpan w:val="2"/>
            <w:vMerge/>
            <w:tcBorders>
              <w:bottom w:val="dotted" w:sz="4" w:space="0" w:color="auto"/>
            </w:tcBorders>
          </w:tcPr>
          <w:p w14:paraId="5B709BD9" w14:textId="77777777" w:rsidR="0013616D" w:rsidRDefault="0013616D" w:rsidP="0013616D">
            <w:pPr>
              <w:jc w:val="left"/>
              <w:rPr>
                <w:szCs w:val="22"/>
              </w:rPr>
            </w:pPr>
          </w:p>
        </w:tc>
      </w:tr>
      <w:tr w:rsidR="0013616D" w:rsidRPr="00EA1428" w14:paraId="648ABBDB" w14:textId="77777777" w:rsidTr="0013616D">
        <w:tc>
          <w:tcPr>
            <w:tcW w:w="1985" w:type="dxa"/>
            <w:tcBorders>
              <w:top w:val="dotted" w:sz="4" w:space="0" w:color="auto"/>
              <w:bottom w:val="dotted" w:sz="4" w:space="0" w:color="auto"/>
            </w:tcBorders>
          </w:tcPr>
          <w:p w14:paraId="491DF4C7"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1D444FFC" w14:textId="77777777" w:rsidR="0013616D" w:rsidRPr="00EA1428" w:rsidRDefault="0013616D" w:rsidP="0013616D">
            <w:pPr>
              <w:jc w:val="left"/>
              <w:rPr>
                <w:szCs w:val="22"/>
              </w:rPr>
            </w:pPr>
            <w:r w:rsidRPr="002D7BC8">
              <w:rPr>
                <w:noProof/>
                <w:szCs w:val="22"/>
              </w:rPr>
              <w:t>Doering, Che</w:t>
            </w:r>
          </w:p>
        </w:tc>
        <w:tc>
          <w:tcPr>
            <w:tcW w:w="3544" w:type="dxa"/>
            <w:gridSpan w:val="6"/>
            <w:tcBorders>
              <w:top w:val="dotted" w:sz="4" w:space="0" w:color="auto"/>
              <w:left w:val="single" w:sz="4" w:space="0" w:color="auto"/>
              <w:bottom w:val="dotted" w:sz="4" w:space="0" w:color="auto"/>
            </w:tcBorders>
          </w:tcPr>
          <w:p w14:paraId="60BD3A48"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5671BDC9" w14:textId="77777777" w:rsidR="0013616D" w:rsidRPr="00EA1428" w:rsidRDefault="0013616D" w:rsidP="0013616D">
            <w:pPr>
              <w:jc w:val="left"/>
              <w:rPr>
                <w:szCs w:val="22"/>
              </w:rPr>
            </w:pPr>
            <w:r w:rsidRPr="002D7BC8">
              <w:rPr>
                <w:noProof/>
                <w:szCs w:val="22"/>
              </w:rPr>
              <w:t>8</w:t>
            </w:r>
          </w:p>
        </w:tc>
      </w:tr>
      <w:tr w:rsidR="0013616D" w:rsidRPr="00EA1428" w14:paraId="42B60E36" w14:textId="77777777" w:rsidTr="0013616D">
        <w:tc>
          <w:tcPr>
            <w:tcW w:w="1985" w:type="dxa"/>
            <w:tcBorders>
              <w:top w:val="dotted" w:sz="4" w:space="0" w:color="auto"/>
            </w:tcBorders>
          </w:tcPr>
          <w:p w14:paraId="3955B9B8"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8C296AC" w14:textId="77777777" w:rsidR="0013616D" w:rsidRPr="00EA1428" w:rsidRDefault="0013616D" w:rsidP="0013616D">
            <w:pPr>
              <w:jc w:val="left"/>
              <w:rPr>
                <w:szCs w:val="22"/>
              </w:rPr>
            </w:pPr>
            <w:r w:rsidRPr="002D7BC8">
              <w:rPr>
                <w:noProof/>
                <w:szCs w:val="22"/>
              </w:rPr>
              <w:t>Van Dam, Rick</w:t>
            </w:r>
          </w:p>
        </w:tc>
        <w:tc>
          <w:tcPr>
            <w:tcW w:w="3544" w:type="dxa"/>
            <w:gridSpan w:val="6"/>
            <w:tcBorders>
              <w:top w:val="dotted" w:sz="4" w:space="0" w:color="auto"/>
              <w:left w:val="single" w:sz="4" w:space="0" w:color="auto"/>
            </w:tcBorders>
          </w:tcPr>
          <w:p w14:paraId="4C1AFB42"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4225E459" w14:textId="77777777" w:rsidR="0013616D" w:rsidRPr="00EA1428" w:rsidRDefault="0013616D" w:rsidP="0013616D">
            <w:pPr>
              <w:jc w:val="left"/>
              <w:rPr>
                <w:szCs w:val="22"/>
              </w:rPr>
            </w:pPr>
            <w:r w:rsidRPr="002D7BC8">
              <w:rPr>
                <w:noProof/>
                <w:szCs w:val="22"/>
              </w:rPr>
              <w:t>8</w:t>
            </w:r>
          </w:p>
        </w:tc>
      </w:tr>
    </w:tbl>
    <w:p w14:paraId="5D4C0C53" w14:textId="77777777" w:rsidR="0013616D" w:rsidRDefault="0013616D" w:rsidP="0013616D">
      <w:pPr>
        <w:pStyle w:val="4point"/>
      </w:pPr>
    </w:p>
    <w:p w14:paraId="4981BCC5" w14:textId="77777777" w:rsidR="0013616D" w:rsidRDefault="0013616D" w:rsidP="0013616D">
      <w:pPr>
        <w:pStyle w:val="Heading3"/>
      </w:pPr>
      <w:bookmarkStart w:id="1489" w:name="_Toc490837694"/>
      <w:bookmarkStart w:id="1490" w:name="_Toc491429947"/>
      <w:bookmarkStart w:id="1491" w:name="_Toc491430305"/>
      <w:bookmarkStart w:id="1492" w:name="_Toc491431177"/>
      <w:bookmarkStart w:id="1493" w:name="_Toc508200611"/>
      <w:r>
        <w:t>Aims</w:t>
      </w:r>
      <w:bookmarkEnd w:id="1489"/>
      <w:bookmarkEnd w:id="1490"/>
      <w:bookmarkEnd w:id="1491"/>
      <w:bookmarkEnd w:id="1492"/>
      <w:bookmarkEnd w:id="1493"/>
      <w:r>
        <w:t xml:space="preserve"> </w:t>
      </w:r>
    </w:p>
    <w:p w14:paraId="1133ABA2" w14:textId="77777777" w:rsidR="0013616D" w:rsidRDefault="0013616D" w:rsidP="0013616D">
      <w:pPr>
        <w:rPr>
          <w:noProof/>
        </w:rPr>
      </w:pPr>
      <w:r>
        <w:rPr>
          <w:noProof/>
        </w:rPr>
        <w:t>The aims of this project are to:</w:t>
      </w:r>
    </w:p>
    <w:p w14:paraId="064C2612" w14:textId="6FB5059D" w:rsidR="0013616D" w:rsidRDefault="00916206" w:rsidP="00582DDC">
      <w:pPr>
        <w:pStyle w:val="ListParagraph"/>
        <w:numPr>
          <w:ilvl w:val="0"/>
          <w:numId w:val="57"/>
        </w:numPr>
        <w:tabs>
          <w:tab w:val="clear" w:pos="786"/>
        </w:tabs>
        <w:ind w:left="426"/>
        <w:rPr>
          <w:noProof/>
        </w:rPr>
      </w:pPr>
      <w:r>
        <w:rPr>
          <w:noProof/>
        </w:rPr>
        <w:t>M</w:t>
      </w:r>
      <w:r w:rsidR="0013616D">
        <w:rPr>
          <w:noProof/>
        </w:rPr>
        <w:t>odel the atmospheric dispersion of radon-222 from the Ranger final landform.</w:t>
      </w:r>
    </w:p>
    <w:p w14:paraId="325D2734" w14:textId="7D685EE6" w:rsidR="0013616D" w:rsidRDefault="00916206" w:rsidP="00582DDC">
      <w:pPr>
        <w:pStyle w:val="ListParagraph"/>
        <w:numPr>
          <w:ilvl w:val="0"/>
          <w:numId w:val="57"/>
        </w:numPr>
        <w:tabs>
          <w:tab w:val="clear" w:pos="786"/>
        </w:tabs>
        <w:ind w:left="426"/>
        <w:rPr>
          <w:noProof/>
        </w:rPr>
      </w:pPr>
      <w:r>
        <w:rPr>
          <w:noProof/>
        </w:rPr>
        <w:t>D</w:t>
      </w:r>
      <w:r w:rsidR="0013616D">
        <w:rPr>
          <w:noProof/>
        </w:rPr>
        <w:t>evelop maps of radon progeny dose potential for people in the vicinity of the final landform.</w:t>
      </w:r>
    </w:p>
    <w:p w14:paraId="3AB5C53E" w14:textId="1D3049D7" w:rsidR="0013616D" w:rsidRPr="002B0A47" w:rsidRDefault="00916206" w:rsidP="00582DDC">
      <w:pPr>
        <w:pStyle w:val="ListParagraph"/>
        <w:numPr>
          <w:ilvl w:val="0"/>
          <w:numId w:val="57"/>
        </w:numPr>
        <w:tabs>
          <w:tab w:val="clear" w:pos="786"/>
        </w:tabs>
        <w:ind w:left="426"/>
      </w:pPr>
      <w:r>
        <w:rPr>
          <w:noProof/>
        </w:rPr>
        <w:t>D</w:t>
      </w:r>
      <w:r w:rsidR="0013616D">
        <w:rPr>
          <w:noProof/>
        </w:rPr>
        <w:t>emonstrate (in part) the achievement of radiological closure criteria for Ranger mine.</w:t>
      </w:r>
    </w:p>
    <w:p w14:paraId="6A5C9CB5" w14:textId="77777777" w:rsidR="0013616D" w:rsidRDefault="0013616D" w:rsidP="0013616D">
      <w:pPr>
        <w:pStyle w:val="Heading3"/>
      </w:pPr>
      <w:bookmarkStart w:id="1494" w:name="_Toc490837695"/>
      <w:bookmarkStart w:id="1495" w:name="_Toc491429948"/>
      <w:bookmarkStart w:id="1496" w:name="_Toc491430306"/>
      <w:bookmarkStart w:id="1497" w:name="_Toc491431178"/>
      <w:bookmarkStart w:id="1498" w:name="_Toc508200612"/>
      <w:r>
        <w:t>Background</w:t>
      </w:r>
      <w:bookmarkEnd w:id="1494"/>
      <w:bookmarkEnd w:id="1495"/>
      <w:bookmarkEnd w:id="1496"/>
      <w:bookmarkEnd w:id="1497"/>
      <w:bookmarkEnd w:id="1498"/>
      <w:r>
        <w:t xml:space="preserve"> </w:t>
      </w:r>
    </w:p>
    <w:p w14:paraId="7DF4CD00" w14:textId="77777777" w:rsidR="0013616D" w:rsidRDefault="0013616D" w:rsidP="0013616D">
      <w:pPr>
        <w:rPr>
          <w:noProof/>
        </w:rPr>
      </w:pPr>
      <w:r>
        <w:rPr>
          <w:noProof/>
        </w:rPr>
        <w:t>Radon-222 is an inert radioactive gas formed from the decay of radium-226 in the uranium decay series. When radium-226 in soil or rock decays, the resulting radon-222 atom can emanate into the pore space, be transported to the ground surface and exhale to the atmosphere. It is then dispersed in the atmosphere by wind and thermal currents. When radon-222 decays it produces a series of short-lived progeny radionuclides. Unlike radon, these progeny radionuclides are metals (not gases) and can attach to aerosols. The main contribution to dose from the radon exposure pathway comes from the inhalation of progeny radionuclides because of their retention in the lung tissue and subsequent alpha decay. Radon-222 itself does not contribute much to inhalation dose, as it is immediately exhaled from the lung, with little decay occurring inside the lung due to its long half-life of ~3.8 days.</w:t>
      </w:r>
    </w:p>
    <w:p w14:paraId="336985DE" w14:textId="77777777" w:rsidR="0013616D" w:rsidRDefault="0013616D" w:rsidP="0013616D">
      <w:r>
        <w:rPr>
          <w:noProof/>
        </w:rPr>
        <w:t>The current rehabilitation strategy for Ranger mine involves the creation of a final landform overlaid with several metres of waste rock, which is excavated material with a uranium-238 activity concentration of up to 2100 Bq/kg. This is distinctively elevated compared to the surrounding natural environment (~30–100 Bq/kg) and the average pre-mining baseline of the Ranger site (~260 Bq/kg). Thus, the rehabilitated landform represents a potential source of above baseline radon progeny exposure to people in its vicinity. This project will model the atmospheric dispersion of radon-222 from the final landform for use in dose assessments of the radon progeny inhalation pathway.</w:t>
      </w:r>
    </w:p>
    <w:p w14:paraId="72415BB4" w14:textId="77777777" w:rsidR="0013616D" w:rsidRDefault="0013616D" w:rsidP="0013616D">
      <w:pPr>
        <w:pStyle w:val="Heading3"/>
      </w:pPr>
      <w:bookmarkStart w:id="1499" w:name="_Toc490837696"/>
      <w:bookmarkStart w:id="1500" w:name="_Toc491429949"/>
      <w:bookmarkStart w:id="1501" w:name="_Toc491430307"/>
      <w:bookmarkStart w:id="1502" w:name="_Toc491431179"/>
      <w:bookmarkStart w:id="1503" w:name="_Toc508200613"/>
      <w:r>
        <w:t>Progress against plan</w:t>
      </w:r>
      <w:bookmarkEnd w:id="1499"/>
      <w:bookmarkEnd w:id="1500"/>
      <w:bookmarkEnd w:id="1501"/>
      <w:bookmarkEnd w:id="1502"/>
      <w:bookmarkEnd w:id="1503"/>
      <w:r>
        <w:t xml:space="preserve"> </w:t>
      </w:r>
    </w:p>
    <w:p w14:paraId="50680239" w14:textId="77777777" w:rsidR="0013616D" w:rsidRDefault="0013616D" w:rsidP="00582DDC">
      <w:pPr>
        <w:pStyle w:val="ListParagraph"/>
        <w:numPr>
          <w:ilvl w:val="0"/>
          <w:numId w:val="56"/>
        </w:numPr>
        <w:tabs>
          <w:tab w:val="clear" w:pos="786"/>
        </w:tabs>
        <w:ind w:left="426"/>
        <w:rPr>
          <w:noProof/>
        </w:rPr>
      </w:pPr>
      <w:r>
        <w:rPr>
          <w:noProof/>
        </w:rPr>
        <w:t>Initial dispersion modelling performed by ANSTO has been refined using a better resolution footprint of the final landform and wet/dry season atmospheric stability array files.</w:t>
      </w:r>
    </w:p>
    <w:p w14:paraId="412A2C09" w14:textId="77777777" w:rsidR="0013616D" w:rsidRDefault="0013616D" w:rsidP="00582DDC">
      <w:pPr>
        <w:pStyle w:val="ListParagraph"/>
        <w:numPr>
          <w:ilvl w:val="0"/>
          <w:numId w:val="56"/>
        </w:numPr>
        <w:tabs>
          <w:tab w:val="clear" w:pos="786"/>
        </w:tabs>
        <w:ind w:left="426"/>
      </w:pPr>
      <w:r>
        <w:rPr>
          <w:noProof/>
        </w:rPr>
        <w:t>Maps of radon-222 dispersion and radon progeny dose potential out to 10 km from the final landform developed.</w:t>
      </w:r>
    </w:p>
    <w:p w14:paraId="09E81B42" w14:textId="77777777" w:rsidR="0013616D" w:rsidRPr="009509CD" w:rsidRDefault="0013616D" w:rsidP="0013616D">
      <w:pPr>
        <w:pStyle w:val="Heading3"/>
      </w:pPr>
      <w:bookmarkStart w:id="1504" w:name="_Toc490837697"/>
      <w:bookmarkStart w:id="1505" w:name="_Toc491429950"/>
      <w:bookmarkStart w:id="1506" w:name="_Toc491430308"/>
      <w:bookmarkStart w:id="1507" w:name="_Toc491431180"/>
      <w:bookmarkStart w:id="1508" w:name="_Toc508200614"/>
      <w:r w:rsidRPr="00A85812">
        <w:t>Key findings</w:t>
      </w:r>
      <w:bookmarkEnd w:id="1504"/>
      <w:bookmarkEnd w:id="1505"/>
      <w:bookmarkEnd w:id="1506"/>
      <w:bookmarkEnd w:id="1507"/>
      <w:bookmarkEnd w:id="1508"/>
    </w:p>
    <w:p w14:paraId="286A591E" w14:textId="77777777" w:rsidR="0013616D" w:rsidRPr="00916206" w:rsidRDefault="0013616D" w:rsidP="00582DDC">
      <w:pPr>
        <w:pStyle w:val="ListParagraph"/>
        <w:numPr>
          <w:ilvl w:val="0"/>
          <w:numId w:val="55"/>
        </w:numPr>
        <w:tabs>
          <w:tab w:val="clear" w:pos="786"/>
        </w:tabs>
        <w:autoSpaceDE w:val="0"/>
        <w:autoSpaceDN w:val="0"/>
        <w:adjustRightInd w:val="0"/>
        <w:spacing w:after="0" w:line="240" w:lineRule="auto"/>
        <w:ind w:left="426"/>
        <w:rPr>
          <w:rFonts w:cs="MS Sans Serif"/>
          <w:highlight w:val="white"/>
          <w:lang w:eastAsia="en-AU"/>
        </w:rPr>
      </w:pPr>
      <w:r w:rsidRPr="00916206">
        <w:rPr>
          <w:rFonts w:cs="MS Sans Serif"/>
          <w:highlight w:val="white"/>
          <w:lang w:eastAsia="en-AU"/>
        </w:rPr>
        <w:t>Much higher radon dose potential in the dry season due to higher exhalation flux densities from waste rock.</w:t>
      </w:r>
    </w:p>
    <w:p w14:paraId="12E998D6" w14:textId="77777777" w:rsidR="0013616D" w:rsidRPr="00916206" w:rsidRDefault="0013616D" w:rsidP="00582DDC">
      <w:pPr>
        <w:pStyle w:val="ListParagraph"/>
        <w:numPr>
          <w:ilvl w:val="0"/>
          <w:numId w:val="55"/>
        </w:numPr>
        <w:tabs>
          <w:tab w:val="clear" w:pos="786"/>
        </w:tabs>
        <w:autoSpaceDE w:val="0"/>
        <w:autoSpaceDN w:val="0"/>
        <w:adjustRightInd w:val="0"/>
        <w:spacing w:after="0" w:line="240" w:lineRule="auto"/>
        <w:ind w:left="426"/>
        <w:rPr>
          <w:rFonts w:cs="MS Sans Serif"/>
          <w:highlight w:val="white"/>
          <w:lang w:eastAsia="en-AU"/>
        </w:rPr>
      </w:pPr>
      <w:r w:rsidRPr="00916206">
        <w:rPr>
          <w:rFonts w:cs="MS Sans Serif"/>
          <w:highlight w:val="white"/>
          <w:lang w:eastAsia="en-AU"/>
        </w:rPr>
        <w:t>Dose potential is highest along the prevailing wind direction, which, in the dry season, is towards the west.</w:t>
      </w:r>
    </w:p>
    <w:p w14:paraId="2699016A" w14:textId="77777777" w:rsidR="0013616D" w:rsidRDefault="0013616D" w:rsidP="0013616D">
      <w:pPr>
        <w:pStyle w:val="Heading3"/>
      </w:pPr>
      <w:bookmarkStart w:id="1509" w:name="_Toc490837698"/>
      <w:bookmarkStart w:id="1510" w:name="_Toc491429951"/>
      <w:bookmarkStart w:id="1511" w:name="_Toc491430309"/>
      <w:bookmarkStart w:id="1512" w:name="_Toc491431181"/>
      <w:bookmarkStart w:id="1513" w:name="_Toc508200615"/>
      <w:r>
        <w:t>Workplan for 2017–18</w:t>
      </w:r>
      <w:bookmarkEnd w:id="1509"/>
      <w:bookmarkEnd w:id="1510"/>
      <w:bookmarkEnd w:id="1511"/>
      <w:bookmarkEnd w:id="1512"/>
      <w:bookmarkEnd w:id="1513"/>
      <w:r>
        <w:t xml:space="preserve"> </w:t>
      </w:r>
    </w:p>
    <w:p w14:paraId="56D817C6" w14:textId="77777777" w:rsidR="0013616D" w:rsidRPr="002B0A47" w:rsidRDefault="0013616D" w:rsidP="0013616D">
      <w:r>
        <w:rPr>
          <w:noProof/>
        </w:rPr>
        <w:t>July 2017-September 2017: Draft and submit manuscript on dispersion modelling method and results to international and peer-reviewed scientific journal.</w:t>
      </w:r>
    </w:p>
    <w:p w14:paraId="3B14DFB8" w14:textId="77777777" w:rsidR="0013616D" w:rsidRDefault="0013616D" w:rsidP="0013616D">
      <w:pPr>
        <w:pStyle w:val="Heading3"/>
      </w:pPr>
      <w:bookmarkStart w:id="1514" w:name="_Toc490837699"/>
      <w:bookmarkStart w:id="1515" w:name="_Toc491429952"/>
      <w:bookmarkStart w:id="1516" w:name="_Toc491430310"/>
      <w:bookmarkStart w:id="1517" w:name="_Toc491431182"/>
      <w:bookmarkStart w:id="1518" w:name="_Toc508200616"/>
      <w:r>
        <w:t>Planned project outputs and associated outcomes</w:t>
      </w:r>
      <w:bookmarkEnd w:id="1514"/>
      <w:bookmarkEnd w:id="1515"/>
      <w:bookmarkEnd w:id="1516"/>
      <w:bookmarkEnd w:id="1517"/>
      <w:bookmarkEnd w:id="1518"/>
    </w:p>
    <w:p w14:paraId="2AD7790D" w14:textId="77777777" w:rsidR="0013616D" w:rsidRDefault="0013616D" w:rsidP="0013616D">
      <w:pPr>
        <w:rPr>
          <w:noProof/>
        </w:rPr>
      </w:pPr>
      <w:r>
        <w:rPr>
          <w:noProof/>
        </w:rPr>
        <w:t>The outputs for this project include:</w:t>
      </w:r>
    </w:p>
    <w:p w14:paraId="274BAE15" w14:textId="6B1E84B8" w:rsidR="0013616D" w:rsidRDefault="00916206" w:rsidP="00582DDC">
      <w:pPr>
        <w:pStyle w:val="ListParagraph"/>
        <w:numPr>
          <w:ilvl w:val="0"/>
          <w:numId w:val="54"/>
        </w:numPr>
        <w:tabs>
          <w:tab w:val="clear" w:pos="786"/>
        </w:tabs>
        <w:ind w:left="426"/>
        <w:rPr>
          <w:noProof/>
        </w:rPr>
      </w:pPr>
      <w:r>
        <w:rPr>
          <w:noProof/>
        </w:rPr>
        <w:t>P</w:t>
      </w:r>
      <w:r w:rsidR="0013616D">
        <w:rPr>
          <w:noProof/>
        </w:rPr>
        <w:t>aper published in international and peer reviewed scientific journal.</w:t>
      </w:r>
    </w:p>
    <w:p w14:paraId="1D62249D" w14:textId="42E80A2C" w:rsidR="0013616D" w:rsidRPr="00916206" w:rsidRDefault="00916206" w:rsidP="00582DDC">
      <w:pPr>
        <w:pStyle w:val="ListParagraph"/>
        <w:numPr>
          <w:ilvl w:val="0"/>
          <w:numId w:val="54"/>
        </w:numPr>
        <w:tabs>
          <w:tab w:val="clear" w:pos="786"/>
        </w:tabs>
        <w:ind w:left="426"/>
        <w:rPr>
          <w:color w:val="000000" w:themeColor="text1"/>
        </w:rPr>
      </w:pPr>
      <w:r>
        <w:rPr>
          <w:noProof/>
          <w:color w:val="000000" w:themeColor="text1"/>
        </w:rPr>
        <w:t>M</w:t>
      </w:r>
      <w:r w:rsidR="0013616D" w:rsidRPr="00916206">
        <w:rPr>
          <w:noProof/>
          <w:color w:val="000000" w:themeColor="text1"/>
        </w:rPr>
        <w:t>aps of radon-222 dispersion and radon progeny dose potential for the final landform.</w:t>
      </w:r>
    </w:p>
    <w:p w14:paraId="59234B5D" w14:textId="77777777" w:rsidR="0013616D" w:rsidRPr="00476ADB" w:rsidRDefault="0013616D" w:rsidP="0013616D">
      <w:pPr>
        <w:rPr>
          <w:noProof/>
          <w:color w:val="000000" w:themeColor="text1"/>
        </w:rPr>
      </w:pPr>
      <w:r w:rsidRPr="00476ADB">
        <w:rPr>
          <w:noProof/>
          <w:color w:val="000000" w:themeColor="text1"/>
        </w:rPr>
        <w:t>The project outcome is:</w:t>
      </w:r>
    </w:p>
    <w:p w14:paraId="3A0F0EB2" w14:textId="77777777" w:rsidR="0013616D" w:rsidRPr="00916206" w:rsidRDefault="0013616D" w:rsidP="00582DDC">
      <w:pPr>
        <w:pStyle w:val="ListParagraph"/>
        <w:numPr>
          <w:ilvl w:val="0"/>
          <w:numId w:val="53"/>
        </w:numPr>
        <w:tabs>
          <w:tab w:val="clear" w:pos="786"/>
        </w:tabs>
        <w:ind w:left="426"/>
        <w:rPr>
          <w:noProof/>
          <w:color w:val="000000" w:themeColor="text1"/>
        </w:rPr>
      </w:pPr>
      <w:r w:rsidRPr="00916206">
        <w:rPr>
          <w:noProof/>
          <w:color w:val="000000" w:themeColor="text1"/>
        </w:rPr>
        <w:t>Dose modelling of the radon exposure pathway which, when combined with modelling results of other radiation exposure pathways, will demonstrate whether the rehabilitation standard for radiation protection of people can be achieved for the Ranger final landform.</w:t>
      </w:r>
    </w:p>
    <w:p w14:paraId="6EB38952" w14:textId="77777777" w:rsidR="0013616D" w:rsidRDefault="0013616D" w:rsidP="0013616D">
      <w:pPr>
        <w:pStyle w:val="Heading3"/>
      </w:pPr>
      <w:bookmarkStart w:id="1519" w:name="_Toc490837700"/>
      <w:bookmarkStart w:id="1520" w:name="_Toc491429953"/>
      <w:bookmarkStart w:id="1521" w:name="_Toc491430311"/>
      <w:bookmarkStart w:id="1522" w:name="_Toc491431183"/>
      <w:bookmarkStart w:id="1523" w:name="_Toc508200617"/>
      <w:r>
        <w:t>Planned communication activities</w:t>
      </w:r>
      <w:bookmarkEnd w:id="1519"/>
      <w:bookmarkEnd w:id="1520"/>
      <w:bookmarkEnd w:id="1521"/>
      <w:bookmarkEnd w:id="1522"/>
      <w:bookmarkEnd w:id="1523"/>
    </w:p>
    <w:p w14:paraId="78A7F3A4" w14:textId="77777777" w:rsidR="0013616D" w:rsidRDefault="0013616D" w:rsidP="00F734D5">
      <w:pPr>
        <w:pStyle w:val="ListParagraph"/>
        <w:numPr>
          <w:ilvl w:val="0"/>
          <w:numId w:val="24"/>
        </w:numPr>
        <w:ind w:left="426"/>
        <w:rPr>
          <w:noProof/>
        </w:rPr>
      </w:pPr>
      <w:r>
        <w:rPr>
          <w:noProof/>
        </w:rPr>
        <w:t>Paper published in international and peer reviewed scientific journal.</w:t>
      </w:r>
    </w:p>
    <w:p w14:paraId="5E3AC74C" w14:textId="77777777" w:rsidR="0013616D" w:rsidRDefault="0013616D" w:rsidP="00F734D5">
      <w:pPr>
        <w:pStyle w:val="ListParagraph"/>
        <w:numPr>
          <w:ilvl w:val="0"/>
          <w:numId w:val="24"/>
        </w:numPr>
        <w:ind w:left="426"/>
        <w:rPr>
          <w:noProof/>
        </w:rPr>
      </w:pPr>
      <w:r>
        <w:rPr>
          <w:noProof/>
        </w:rPr>
        <w:t>Key findings published in annual technical report.</w:t>
      </w:r>
    </w:p>
    <w:p w14:paraId="0FFC9E08" w14:textId="77777777" w:rsidR="0013616D" w:rsidRDefault="0013616D" w:rsidP="00F734D5">
      <w:pPr>
        <w:pStyle w:val="ListParagraph"/>
        <w:numPr>
          <w:ilvl w:val="0"/>
          <w:numId w:val="24"/>
        </w:numPr>
        <w:ind w:left="426"/>
        <w:rPr>
          <w:noProof/>
        </w:rPr>
      </w:pPr>
      <w:r>
        <w:rPr>
          <w:noProof/>
        </w:rPr>
        <w:t>Presentations to key stakeholders on request.</w:t>
      </w:r>
    </w:p>
    <w:p w14:paraId="69475033" w14:textId="77777777" w:rsidR="0013616D" w:rsidRDefault="0013616D" w:rsidP="00F734D5">
      <w:pPr>
        <w:pStyle w:val="ListParagraph"/>
        <w:numPr>
          <w:ilvl w:val="0"/>
          <w:numId w:val="24"/>
        </w:numPr>
        <w:ind w:left="426"/>
      </w:pPr>
      <w:r>
        <w:rPr>
          <w:noProof/>
        </w:rPr>
        <w:t>Presentations to the broader scientific community.</w:t>
      </w:r>
    </w:p>
    <w:p w14:paraId="6FDCB6AD" w14:textId="77777777" w:rsidR="0013616D" w:rsidRDefault="0013616D" w:rsidP="0013616D">
      <w:pPr>
        <w:pStyle w:val="Heading3"/>
      </w:pPr>
      <w:bookmarkStart w:id="1524" w:name="_Toc490837701"/>
      <w:bookmarkStart w:id="1525" w:name="_Toc491429954"/>
      <w:bookmarkStart w:id="1526" w:name="_Toc491430312"/>
      <w:bookmarkStart w:id="1527" w:name="_Toc491431184"/>
      <w:bookmarkStart w:id="1528" w:name="_Toc508200618"/>
      <w:r>
        <w:t>Project publications to date (if applicable)</w:t>
      </w:r>
      <w:bookmarkEnd w:id="1524"/>
      <w:bookmarkEnd w:id="1525"/>
      <w:bookmarkEnd w:id="1526"/>
      <w:bookmarkEnd w:id="1527"/>
      <w:bookmarkEnd w:id="1528"/>
    </w:p>
    <w:p w14:paraId="0158F83F" w14:textId="77777777" w:rsidR="0013616D" w:rsidRDefault="0013616D" w:rsidP="00916206">
      <w:pPr>
        <w:pStyle w:val="referencelist1"/>
      </w:pPr>
      <w:r>
        <w:rPr>
          <w:noProof/>
        </w:rPr>
        <w:t>ANSTO 2016. Radon and dust inhalation dose rate scaling factors from RESRAD modelling of the future rehabilitated Ranger uranium mine site. Consultancy report ANSTO-C-1479, ANSTO, commercial in confidence.</w:t>
      </w:r>
    </w:p>
    <w:p w14:paraId="4D3843DB" w14:textId="77777777" w:rsidR="0013616D" w:rsidRDefault="0013616D" w:rsidP="0013616D">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6971036C"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02900088" w14:textId="77777777" w:rsidR="0013616D" w:rsidRPr="00EA1428" w:rsidRDefault="0013616D" w:rsidP="0013616D">
            <w:pPr>
              <w:jc w:val="left"/>
              <w:rPr>
                <w:szCs w:val="22"/>
              </w:rPr>
            </w:pPr>
            <w:r w:rsidRPr="00EA1428">
              <w:rPr>
                <w:szCs w:val="22"/>
              </w:rPr>
              <w:t>Project details</w:t>
            </w:r>
          </w:p>
        </w:tc>
      </w:tr>
      <w:tr w:rsidR="0013616D" w:rsidRPr="00EA1428" w14:paraId="0EF6AD12" w14:textId="77777777" w:rsidTr="0013616D">
        <w:tc>
          <w:tcPr>
            <w:tcW w:w="1985" w:type="dxa"/>
          </w:tcPr>
          <w:p w14:paraId="2F9D31E9" w14:textId="77777777" w:rsidR="0013616D" w:rsidRPr="00EA1428" w:rsidRDefault="0013616D" w:rsidP="0013616D">
            <w:pPr>
              <w:jc w:val="left"/>
              <w:rPr>
                <w:b/>
                <w:szCs w:val="22"/>
              </w:rPr>
            </w:pPr>
            <w:r w:rsidRPr="00EA1428">
              <w:rPr>
                <w:b/>
                <w:szCs w:val="22"/>
              </w:rPr>
              <w:t>Project title</w:t>
            </w:r>
          </w:p>
        </w:tc>
        <w:tc>
          <w:tcPr>
            <w:tcW w:w="6924" w:type="dxa"/>
            <w:gridSpan w:val="9"/>
          </w:tcPr>
          <w:p w14:paraId="3C9082CC" w14:textId="77777777" w:rsidR="0013616D" w:rsidRPr="00EA1428" w:rsidRDefault="0013616D" w:rsidP="0013616D">
            <w:pPr>
              <w:jc w:val="left"/>
              <w:rPr>
                <w:szCs w:val="22"/>
              </w:rPr>
            </w:pPr>
            <w:r w:rsidRPr="00B56072">
              <w:rPr>
                <w:noProof/>
                <w:szCs w:val="22"/>
              </w:rPr>
              <w:t>Environmental fate and transport of Ac-227 and Pa-231</w:t>
            </w:r>
          </w:p>
        </w:tc>
      </w:tr>
      <w:tr w:rsidR="0013616D" w:rsidRPr="00EA1428" w14:paraId="35AEDF15" w14:textId="77777777" w:rsidTr="0013616D">
        <w:tc>
          <w:tcPr>
            <w:tcW w:w="1985" w:type="dxa"/>
          </w:tcPr>
          <w:p w14:paraId="285A40AA"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296F8B48"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373F149C" w14:textId="77777777" w:rsidR="0013616D" w:rsidRPr="00EA1428" w:rsidRDefault="0013616D" w:rsidP="0013616D">
            <w:pPr>
              <w:jc w:val="left"/>
              <w:rPr>
                <w:b/>
                <w:szCs w:val="22"/>
              </w:rPr>
            </w:pPr>
            <w:r w:rsidRPr="00EA1428">
              <w:rPr>
                <w:b/>
                <w:szCs w:val="22"/>
              </w:rPr>
              <w:t>Site</w:t>
            </w:r>
          </w:p>
        </w:tc>
        <w:tc>
          <w:tcPr>
            <w:tcW w:w="2104" w:type="dxa"/>
            <w:gridSpan w:val="3"/>
          </w:tcPr>
          <w:p w14:paraId="0A067B25" w14:textId="77777777" w:rsidR="0013616D" w:rsidRPr="00EA1428" w:rsidRDefault="0013616D" w:rsidP="0013616D">
            <w:pPr>
              <w:jc w:val="left"/>
              <w:rPr>
                <w:szCs w:val="22"/>
              </w:rPr>
            </w:pPr>
            <w:r w:rsidRPr="00B56072">
              <w:rPr>
                <w:noProof/>
                <w:szCs w:val="22"/>
              </w:rPr>
              <w:t>Ranger</w:t>
            </w:r>
          </w:p>
        </w:tc>
      </w:tr>
      <w:tr w:rsidR="0013616D" w:rsidRPr="00EA1428" w14:paraId="68AECBD4" w14:textId="77777777" w:rsidTr="0013616D">
        <w:tc>
          <w:tcPr>
            <w:tcW w:w="1985" w:type="dxa"/>
          </w:tcPr>
          <w:p w14:paraId="10B0FBA7"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70B2F308" w14:textId="77777777" w:rsidR="0013616D" w:rsidRPr="00EA1428" w:rsidRDefault="0013616D" w:rsidP="0013616D">
            <w:pPr>
              <w:jc w:val="left"/>
              <w:rPr>
                <w:szCs w:val="22"/>
              </w:rPr>
            </w:pPr>
            <w:r w:rsidRPr="00B56072">
              <w:rPr>
                <w:noProof/>
                <w:szCs w:val="22"/>
              </w:rPr>
              <w:t>Demonstrating achievement of closure criteria</w:t>
            </w:r>
          </w:p>
        </w:tc>
        <w:tc>
          <w:tcPr>
            <w:tcW w:w="1843" w:type="dxa"/>
            <w:gridSpan w:val="3"/>
            <w:tcBorders>
              <w:left w:val="single" w:sz="4" w:space="0" w:color="auto"/>
            </w:tcBorders>
          </w:tcPr>
          <w:p w14:paraId="1C22710B" w14:textId="77777777" w:rsidR="0013616D" w:rsidRPr="00325597" w:rsidRDefault="0013616D" w:rsidP="0013616D">
            <w:pPr>
              <w:jc w:val="left"/>
              <w:rPr>
                <w:b/>
                <w:szCs w:val="22"/>
              </w:rPr>
            </w:pPr>
            <w:r w:rsidRPr="00325597">
              <w:rPr>
                <w:b/>
                <w:szCs w:val="22"/>
              </w:rPr>
              <w:t>Project status</w:t>
            </w:r>
          </w:p>
        </w:tc>
        <w:tc>
          <w:tcPr>
            <w:tcW w:w="2104" w:type="dxa"/>
            <w:gridSpan w:val="3"/>
          </w:tcPr>
          <w:p w14:paraId="705785A4" w14:textId="77777777" w:rsidR="0013616D" w:rsidRPr="00EA1428" w:rsidRDefault="0013616D" w:rsidP="0013616D">
            <w:pPr>
              <w:jc w:val="left"/>
              <w:rPr>
                <w:szCs w:val="22"/>
              </w:rPr>
            </w:pPr>
            <w:r w:rsidRPr="00B56072">
              <w:rPr>
                <w:noProof/>
                <w:szCs w:val="22"/>
              </w:rPr>
              <w:t>Active</w:t>
            </w:r>
          </w:p>
        </w:tc>
      </w:tr>
      <w:tr w:rsidR="0013616D" w:rsidRPr="00EA1428" w14:paraId="198A0883" w14:textId="77777777" w:rsidTr="0013616D">
        <w:tc>
          <w:tcPr>
            <w:tcW w:w="1985" w:type="dxa"/>
          </w:tcPr>
          <w:p w14:paraId="14CE698C"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4DB3D80E" w14:textId="77777777" w:rsidR="0013616D" w:rsidRPr="00B56072" w:rsidRDefault="0013616D" w:rsidP="0013616D">
            <w:pPr>
              <w:jc w:val="left"/>
              <w:rPr>
                <w:noProof/>
                <w:szCs w:val="22"/>
              </w:rPr>
            </w:pPr>
            <w:r w:rsidRPr="00B56072">
              <w:rPr>
                <w:noProof/>
                <w:szCs w:val="22"/>
              </w:rPr>
              <w:t>Protecting the health of Aboriginals and other members of the regional community.</w:t>
            </w:r>
          </w:p>
          <w:p w14:paraId="077473C5" w14:textId="77777777" w:rsidR="0013616D" w:rsidRPr="00EA1428" w:rsidRDefault="0013616D" w:rsidP="0013616D">
            <w:pPr>
              <w:jc w:val="left"/>
              <w:rPr>
                <w:szCs w:val="22"/>
              </w:rPr>
            </w:pPr>
            <w:r w:rsidRPr="00B56072">
              <w:rPr>
                <w:noProof/>
                <w:szCs w:val="22"/>
              </w:rPr>
              <w:t>Protecting the environment of the Alligator Rivers Region from the effects of uranium mining.</w:t>
            </w:r>
          </w:p>
        </w:tc>
      </w:tr>
      <w:tr w:rsidR="0013616D" w:rsidRPr="00EA1428" w14:paraId="75F8EC62" w14:textId="77777777" w:rsidTr="0013616D">
        <w:trPr>
          <w:trHeight w:val="450"/>
        </w:trPr>
        <w:tc>
          <w:tcPr>
            <w:tcW w:w="1985" w:type="dxa"/>
            <w:vMerge w:val="restart"/>
          </w:tcPr>
          <w:p w14:paraId="5F75490D"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31807228" w14:textId="77777777" w:rsidR="0013616D" w:rsidRPr="009509CD" w:rsidRDefault="0013616D" w:rsidP="0013616D">
            <w:pPr>
              <w:jc w:val="left"/>
              <w:rPr>
                <w:szCs w:val="22"/>
              </w:rPr>
            </w:pPr>
            <w:r w:rsidRPr="00B56072">
              <w:rPr>
                <w:noProof/>
                <w:szCs w:val="22"/>
              </w:rPr>
              <w:t>Radiation</w:t>
            </w:r>
          </w:p>
        </w:tc>
        <w:tc>
          <w:tcPr>
            <w:tcW w:w="1263" w:type="dxa"/>
            <w:vMerge w:val="restart"/>
            <w:tcBorders>
              <w:left w:val="single" w:sz="4" w:space="0" w:color="auto"/>
            </w:tcBorders>
            <w:vAlign w:val="center"/>
          </w:tcPr>
          <w:p w14:paraId="27A83ABB"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7BE1D55F"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21C39B9E"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6835CAD9"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72B3C77D" w14:textId="77777777" w:rsidR="0013616D" w:rsidRPr="009509CD" w:rsidRDefault="0013616D" w:rsidP="0013616D">
            <w:pPr>
              <w:jc w:val="left"/>
              <w:rPr>
                <w:szCs w:val="22"/>
              </w:rPr>
            </w:pPr>
            <w:r w:rsidRPr="00B56072">
              <w:rPr>
                <w:noProof/>
                <w:szCs w:val="22"/>
              </w:rPr>
              <w:t>1</w:t>
            </w:r>
          </w:p>
        </w:tc>
      </w:tr>
      <w:tr w:rsidR="0013616D" w:rsidRPr="00EA1428" w14:paraId="073FF535" w14:textId="77777777" w:rsidTr="0013616D">
        <w:trPr>
          <w:trHeight w:val="450"/>
        </w:trPr>
        <w:tc>
          <w:tcPr>
            <w:tcW w:w="1985" w:type="dxa"/>
            <w:vMerge/>
          </w:tcPr>
          <w:p w14:paraId="6991740B" w14:textId="77777777" w:rsidR="0013616D" w:rsidRDefault="0013616D" w:rsidP="0013616D">
            <w:pPr>
              <w:jc w:val="left"/>
              <w:rPr>
                <w:b/>
                <w:szCs w:val="22"/>
              </w:rPr>
            </w:pPr>
          </w:p>
        </w:tc>
        <w:tc>
          <w:tcPr>
            <w:tcW w:w="1701" w:type="dxa"/>
            <w:vMerge/>
            <w:tcBorders>
              <w:right w:val="single" w:sz="4" w:space="0" w:color="auto"/>
            </w:tcBorders>
          </w:tcPr>
          <w:p w14:paraId="0C1DC15C" w14:textId="77777777" w:rsidR="0013616D" w:rsidRDefault="0013616D" w:rsidP="0013616D">
            <w:pPr>
              <w:jc w:val="left"/>
              <w:rPr>
                <w:szCs w:val="22"/>
              </w:rPr>
            </w:pPr>
          </w:p>
        </w:tc>
        <w:tc>
          <w:tcPr>
            <w:tcW w:w="1263" w:type="dxa"/>
            <w:vMerge/>
            <w:tcBorders>
              <w:left w:val="single" w:sz="4" w:space="0" w:color="auto"/>
            </w:tcBorders>
          </w:tcPr>
          <w:p w14:paraId="6C8FA775" w14:textId="77777777" w:rsidR="0013616D" w:rsidRPr="00EA1428" w:rsidRDefault="0013616D" w:rsidP="0013616D">
            <w:pPr>
              <w:jc w:val="left"/>
              <w:rPr>
                <w:b/>
                <w:szCs w:val="22"/>
              </w:rPr>
            </w:pPr>
          </w:p>
        </w:tc>
        <w:tc>
          <w:tcPr>
            <w:tcW w:w="1417" w:type="dxa"/>
            <w:gridSpan w:val="2"/>
            <w:tcBorders>
              <w:top w:val="dotted" w:sz="4" w:space="0" w:color="auto"/>
            </w:tcBorders>
          </w:tcPr>
          <w:p w14:paraId="5E1826D1"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5F960EBE"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1AC081AB"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663B2D26" w14:textId="77777777" w:rsidR="0013616D" w:rsidRPr="00F836CD" w:rsidRDefault="0013616D" w:rsidP="0013616D">
            <w:pPr>
              <w:jc w:val="left"/>
              <w:rPr>
                <w:szCs w:val="22"/>
              </w:rPr>
            </w:pPr>
            <w:r w:rsidRPr="00B56072">
              <w:rPr>
                <w:noProof/>
                <w:szCs w:val="22"/>
              </w:rPr>
              <w:t>A</w:t>
            </w:r>
          </w:p>
        </w:tc>
      </w:tr>
      <w:tr w:rsidR="0013616D" w:rsidRPr="00EA1428" w14:paraId="4CD99015" w14:textId="77777777" w:rsidTr="0013616D">
        <w:tc>
          <w:tcPr>
            <w:tcW w:w="1985" w:type="dxa"/>
            <w:vMerge w:val="restart"/>
          </w:tcPr>
          <w:p w14:paraId="3BAEA308"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35B14D43" w14:textId="77777777" w:rsidR="0013616D" w:rsidRPr="00EA1428" w:rsidRDefault="0013616D" w:rsidP="0013616D">
            <w:pPr>
              <w:jc w:val="left"/>
              <w:rPr>
                <w:szCs w:val="22"/>
              </w:rPr>
            </w:pPr>
            <w:r w:rsidRPr="00B56072">
              <w:rPr>
                <w:noProof/>
                <w:szCs w:val="22"/>
              </w:rPr>
              <w:t>RES-2015-014</w:t>
            </w:r>
          </w:p>
        </w:tc>
        <w:tc>
          <w:tcPr>
            <w:tcW w:w="3544" w:type="dxa"/>
            <w:gridSpan w:val="6"/>
            <w:tcBorders>
              <w:left w:val="single" w:sz="4" w:space="0" w:color="auto"/>
              <w:bottom w:val="dotted" w:sz="4" w:space="0" w:color="auto"/>
            </w:tcBorders>
          </w:tcPr>
          <w:p w14:paraId="6DEDD7A2"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587648F4" w14:textId="77777777" w:rsidR="0013616D" w:rsidRPr="00EA1428" w:rsidRDefault="0013616D" w:rsidP="0013616D">
            <w:pPr>
              <w:jc w:val="left"/>
              <w:rPr>
                <w:szCs w:val="22"/>
              </w:rPr>
            </w:pPr>
            <w:r>
              <w:rPr>
                <w:noProof/>
                <w:szCs w:val="22"/>
              </w:rPr>
              <w:t>1/2</w:t>
            </w:r>
            <w:r w:rsidRPr="00B56072">
              <w:rPr>
                <w:noProof/>
                <w:szCs w:val="22"/>
              </w:rPr>
              <w:t>/2015</w:t>
            </w:r>
          </w:p>
        </w:tc>
      </w:tr>
      <w:tr w:rsidR="0013616D" w:rsidRPr="00EA1428" w14:paraId="082C87E0" w14:textId="77777777" w:rsidTr="0013616D">
        <w:tc>
          <w:tcPr>
            <w:tcW w:w="1985" w:type="dxa"/>
            <w:vMerge/>
            <w:tcBorders>
              <w:bottom w:val="dotted" w:sz="4" w:space="0" w:color="auto"/>
            </w:tcBorders>
          </w:tcPr>
          <w:p w14:paraId="51794E7E"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35C521F3"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66B42983"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28A9764F" w14:textId="77777777" w:rsidR="0013616D" w:rsidRPr="00EA1428" w:rsidRDefault="0013616D" w:rsidP="0013616D">
            <w:pPr>
              <w:jc w:val="left"/>
              <w:rPr>
                <w:szCs w:val="22"/>
              </w:rPr>
            </w:pPr>
            <w:r>
              <w:rPr>
                <w:noProof/>
                <w:szCs w:val="22"/>
              </w:rPr>
              <w:t>1/2</w:t>
            </w:r>
            <w:r w:rsidRPr="00B56072">
              <w:rPr>
                <w:noProof/>
                <w:szCs w:val="22"/>
              </w:rPr>
              <w:t>/2021</w:t>
            </w:r>
          </w:p>
        </w:tc>
      </w:tr>
      <w:tr w:rsidR="0013616D" w:rsidRPr="00EA1428" w14:paraId="67880016" w14:textId="77777777" w:rsidTr="0013616D">
        <w:tc>
          <w:tcPr>
            <w:tcW w:w="1985" w:type="dxa"/>
            <w:tcBorders>
              <w:top w:val="dotted" w:sz="4" w:space="0" w:color="auto"/>
              <w:bottom w:val="dotted" w:sz="4" w:space="0" w:color="auto"/>
            </w:tcBorders>
          </w:tcPr>
          <w:p w14:paraId="2F654151"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5A8788F4" w14:textId="77777777" w:rsidR="0013616D" w:rsidRPr="00EA1428" w:rsidRDefault="0013616D" w:rsidP="0013616D">
            <w:pPr>
              <w:jc w:val="left"/>
              <w:rPr>
                <w:szCs w:val="22"/>
              </w:rPr>
            </w:pPr>
            <w:r w:rsidRPr="00B56072">
              <w:rPr>
                <w:noProof/>
                <w:szCs w:val="22"/>
              </w:rPr>
              <w:t>72</w:t>
            </w:r>
          </w:p>
        </w:tc>
        <w:tc>
          <w:tcPr>
            <w:tcW w:w="3544" w:type="dxa"/>
            <w:gridSpan w:val="6"/>
            <w:tcBorders>
              <w:top w:val="dotted" w:sz="4" w:space="0" w:color="auto"/>
              <w:left w:val="single" w:sz="4" w:space="0" w:color="auto"/>
              <w:bottom w:val="dotted" w:sz="4" w:space="0" w:color="auto"/>
            </w:tcBorders>
          </w:tcPr>
          <w:p w14:paraId="1C9DF240"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72635385" w14:textId="77777777" w:rsidR="0013616D" w:rsidRPr="00EA1428" w:rsidRDefault="0013616D" w:rsidP="0013616D">
            <w:pPr>
              <w:jc w:val="left"/>
              <w:rPr>
                <w:szCs w:val="22"/>
              </w:rPr>
            </w:pPr>
            <w:r>
              <w:rPr>
                <w:noProof/>
                <w:szCs w:val="22"/>
              </w:rPr>
              <w:t>1/2</w:t>
            </w:r>
            <w:r w:rsidRPr="00B56072">
              <w:rPr>
                <w:noProof/>
                <w:szCs w:val="22"/>
              </w:rPr>
              <w:t>/2021</w:t>
            </w:r>
          </w:p>
        </w:tc>
      </w:tr>
      <w:tr w:rsidR="0013616D" w:rsidRPr="00EA1428" w14:paraId="2FEDA543" w14:textId="77777777" w:rsidTr="0013616D">
        <w:tc>
          <w:tcPr>
            <w:tcW w:w="1985" w:type="dxa"/>
            <w:tcBorders>
              <w:top w:val="dotted" w:sz="4" w:space="0" w:color="auto"/>
              <w:bottom w:val="dotted" w:sz="4" w:space="0" w:color="auto"/>
            </w:tcBorders>
          </w:tcPr>
          <w:p w14:paraId="6778460C"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0C243672"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64495F18"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6DD217F3" w14:textId="77777777" w:rsidR="0013616D" w:rsidRPr="00EA1428" w:rsidRDefault="0013616D" w:rsidP="0013616D">
            <w:pPr>
              <w:jc w:val="left"/>
              <w:rPr>
                <w:szCs w:val="22"/>
              </w:rPr>
            </w:pPr>
            <w:r>
              <w:rPr>
                <w:szCs w:val="22"/>
              </w:rPr>
              <w:t>N/A</w:t>
            </w:r>
          </w:p>
        </w:tc>
      </w:tr>
      <w:tr w:rsidR="0013616D" w:rsidRPr="00EA1428" w14:paraId="38F891A0" w14:textId="77777777" w:rsidTr="0013616D">
        <w:trPr>
          <w:trHeight w:val="281"/>
        </w:trPr>
        <w:tc>
          <w:tcPr>
            <w:tcW w:w="1985" w:type="dxa"/>
            <w:tcBorders>
              <w:top w:val="dotted" w:sz="4" w:space="0" w:color="auto"/>
              <w:bottom w:val="dotted" w:sz="4" w:space="0" w:color="auto"/>
              <w:right w:val="nil"/>
            </w:tcBorders>
          </w:tcPr>
          <w:p w14:paraId="4AE9C90A"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05D26C56" w14:textId="77777777" w:rsidR="0013616D" w:rsidRPr="00EA1428" w:rsidRDefault="0013616D" w:rsidP="0013616D">
            <w:pPr>
              <w:jc w:val="left"/>
              <w:rPr>
                <w:szCs w:val="22"/>
              </w:rPr>
            </w:pPr>
            <w:r w:rsidRPr="00B56072">
              <w:rPr>
                <w:noProof/>
                <w:szCs w:val="22"/>
              </w:rPr>
              <w:t>ENRAD</w:t>
            </w:r>
          </w:p>
        </w:tc>
        <w:tc>
          <w:tcPr>
            <w:tcW w:w="3544" w:type="dxa"/>
            <w:gridSpan w:val="6"/>
            <w:vMerge w:val="restart"/>
            <w:tcBorders>
              <w:top w:val="dotted" w:sz="4" w:space="0" w:color="auto"/>
              <w:left w:val="single" w:sz="4" w:space="0" w:color="auto"/>
            </w:tcBorders>
          </w:tcPr>
          <w:p w14:paraId="7492E1B3"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41E994A7" w14:textId="77777777" w:rsidR="0013616D" w:rsidRPr="00EA1428" w:rsidRDefault="0013616D" w:rsidP="0013616D">
            <w:pPr>
              <w:jc w:val="left"/>
              <w:rPr>
                <w:szCs w:val="22"/>
              </w:rPr>
            </w:pPr>
            <w:r w:rsidRPr="00B56072">
              <w:rPr>
                <w:noProof/>
                <w:szCs w:val="22"/>
              </w:rPr>
              <w:t>N/A</w:t>
            </w:r>
          </w:p>
        </w:tc>
      </w:tr>
      <w:tr w:rsidR="0013616D" w:rsidRPr="00EA1428" w14:paraId="420DDCEF" w14:textId="77777777" w:rsidTr="0013616D">
        <w:trPr>
          <w:trHeight w:val="140"/>
        </w:trPr>
        <w:tc>
          <w:tcPr>
            <w:tcW w:w="1985" w:type="dxa"/>
            <w:tcBorders>
              <w:top w:val="dotted" w:sz="4" w:space="0" w:color="auto"/>
              <w:bottom w:val="dotted" w:sz="4" w:space="0" w:color="auto"/>
              <w:right w:val="nil"/>
            </w:tcBorders>
          </w:tcPr>
          <w:p w14:paraId="32F7817D"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5C2F747F" w14:textId="77777777" w:rsidR="0013616D" w:rsidRPr="00A52EFB" w:rsidRDefault="0013616D" w:rsidP="0013616D">
            <w:pPr>
              <w:jc w:val="left"/>
              <w:rPr>
                <w:szCs w:val="22"/>
              </w:rPr>
            </w:pPr>
            <w:r w:rsidRPr="00B56072">
              <w:rPr>
                <w:noProof/>
                <w:szCs w:val="22"/>
              </w:rPr>
              <w:t>ANU</w:t>
            </w:r>
          </w:p>
        </w:tc>
        <w:tc>
          <w:tcPr>
            <w:tcW w:w="3544" w:type="dxa"/>
            <w:gridSpan w:val="6"/>
            <w:vMerge/>
            <w:tcBorders>
              <w:left w:val="single" w:sz="4" w:space="0" w:color="auto"/>
              <w:bottom w:val="dotted" w:sz="4" w:space="0" w:color="auto"/>
            </w:tcBorders>
          </w:tcPr>
          <w:p w14:paraId="23950F0B" w14:textId="77777777" w:rsidR="0013616D" w:rsidRDefault="0013616D" w:rsidP="0013616D">
            <w:pPr>
              <w:jc w:val="left"/>
              <w:rPr>
                <w:b/>
                <w:szCs w:val="22"/>
              </w:rPr>
            </w:pPr>
          </w:p>
        </w:tc>
        <w:tc>
          <w:tcPr>
            <w:tcW w:w="1679" w:type="dxa"/>
            <w:gridSpan w:val="2"/>
            <w:vMerge/>
            <w:tcBorders>
              <w:bottom w:val="dotted" w:sz="4" w:space="0" w:color="auto"/>
            </w:tcBorders>
          </w:tcPr>
          <w:p w14:paraId="286EE9D8" w14:textId="77777777" w:rsidR="0013616D" w:rsidRDefault="0013616D" w:rsidP="0013616D">
            <w:pPr>
              <w:jc w:val="left"/>
              <w:rPr>
                <w:szCs w:val="22"/>
              </w:rPr>
            </w:pPr>
          </w:p>
        </w:tc>
      </w:tr>
      <w:tr w:rsidR="0013616D" w:rsidRPr="00EA1428" w14:paraId="436D6C7B" w14:textId="77777777" w:rsidTr="0013616D">
        <w:tc>
          <w:tcPr>
            <w:tcW w:w="1985" w:type="dxa"/>
            <w:tcBorders>
              <w:top w:val="dotted" w:sz="4" w:space="0" w:color="auto"/>
              <w:bottom w:val="dotted" w:sz="4" w:space="0" w:color="auto"/>
            </w:tcBorders>
          </w:tcPr>
          <w:p w14:paraId="28E19205"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70AB9172" w14:textId="77777777" w:rsidR="0013616D" w:rsidRPr="00EA1428" w:rsidRDefault="0013616D" w:rsidP="0013616D">
            <w:pPr>
              <w:jc w:val="left"/>
              <w:rPr>
                <w:szCs w:val="22"/>
              </w:rPr>
            </w:pPr>
            <w:r w:rsidRPr="00B56072">
              <w:rPr>
                <w:noProof/>
                <w:szCs w:val="22"/>
              </w:rPr>
              <w:t>Medley, Peter</w:t>
            </w:r>
          </w:p>
        </w:tc>
        <w:tc>
          <w:tcPr>
            <w:tcW w:w="3544" w:type="dxa"/>
            <w:gridSpan w:val="6"/>
            <w:tcBorders>
              <w:top w:val="dotted" w:sz="4" w:space="0" w:color="auto"/>
              <w:left w:val="single" w:sz="4" w:space="0" w:color="auto"/>
              <w:bottom w:val="dotted" w:sz="4" w:space="0" w:color="auto"/>
            </w:tcBorders>
          </w:tcPr>
          <w:p w14:paraId="00F7B522"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39EC906D" w14:textId="77777777" w:rsidR="0013616D" w:rsidRPr="00EA1428" w:rsidRDefault="0013616D" w:rsidP="0013616D">
            <w:pPr>
              <w:jc w:val="left"/>
              <w:rPr>
                <w:szCs w:val="22"/>
              </w:rPr>
            </w:pPr>
            <w:r w:rsidRPr="00B56072">
              <w:rPr>
                <w:noProof/>
                <w:szCs w:val="22"/>
              </w:rPr>
              <w:t>180</w:t>
            </w:r>
          </w:p>
        </w:tc>
      </w:tr>
      <w:tr w:rsidR="0013616D" w:rsidRPr="00EA1428" w14:paraId="2A81C7D2" w14:textId="77777777" w:rsidTr="0013616D">
        <w:tc>
          <w:tcPr>
            <w:tcW w:w="1985" w:type="dxa"/>
            <w:tcBorders>
              <w:top w:val="dotted" w:sz="4" w:space="0" w:color="auto"/>
            </w:tcBorders>
          </w:tcPr>
          <w:p w14:paraId="57E7898B"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689471AF"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21DA3EC3"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4CA67FCD" w14:textId="77777777" w:rsidR="0013616D" w:rsidRPr="00EA1428" w:rsidRDefault="0013616D" w:rsidP="0013616D">
            <w:pPr>
              <w:jc w:val="left"/>
              <w:rPr>
                <w:szCs w:val="22"/>
              </w:rPr>
            </w:pPr>
            <w:r w:rsidRPr="00B56072">
              <w:rPr>
                <w:noProof/>
                <w:szCs w:val="22"/>
              </w:rPr>
              <w:t>24</w:t>
            </w:r>
          </w:p>
        </w:tc>
      </w:tr>
    </w:tbl>
    <w:p w14:paraId="4FDB8FCA" w14:textId="77777777" w:rsidR="0013616D" w:rsidRDefault="0013616D" w:rsidP="0013616D">
      <w:pPr>
        <w:pStyle w:val="4point"/>
      </w:pPr>
    </w:p>
    <w:p w14:paraId="352823AE" w14:textId="77777777" w:rsidR="0013616D" w:rsidRDefault="0013616D" w:rsidP="0013616D">
      <w:pPr>
        <w:pStyle w:val="Heading3"/>
      </w:pPr>
      <w:bookmarkStart w:id="1529" w:name="_Toc490837702"/>
      <w:bookmarkStart w:id="1530" w:name="_Toc491429955"/>
      <w:bookmarkStart w:id="1531" w:name="_Toc491430313"/>
      <w:bookmarkStart w:id="1532" w:name="_Toc491431185"/>
      <w:bookmarkStart w:id="1533" w:name="_Toc508200619"/>
      <w:r>
        <w:t>Aims</w:t>
      </w:r>
      <w:bookmarkEnd w:id="1529"/>
      <w:bookmarkEnd w:id="1530"/>
      <w:bookmarkEnd w:id="1531"/>
      <w:bookmarkEnd w:id="1532"/>
      <w:bookmarkEnd w:id="1533"/>
      <w:r>
        <w:t xml:space="preserve"> </w:t>
      </w:r>
    </w:p>
    <w:p w14:paraId="5FEDA83F" w14:textId="77777777" w:rsidR="0013616D" w:rsidRDefault="0013616D" w:rsidP="0013616D">
      <w:pPr>
        <w:rPr>
          <w:noProof/>
        </w:rPr>
      </w:pPr>
      <w:r>
        <w:rPr>
          <w:noProof/>
        </w:rPr>
        <w:t>The aims of this project are to:</w:t>
      </w:r>
    </w:p>
    <w:p w14:paraId="3B5C5127" w14:textId="5AEF325A" w:rsidR="0013616D" w:rsidRDefault="00916206" w:rsidP="00B63E66">
      <w:pPr>
        <w:pStyle w:val="ListParagraph"/>
        <w:numPr>
          <w:ilvl w:val="0"/>
          <w:numId w:val="17"/>
        </w:numPr>
        <w:ind w:left="426"/>
        <w:rPr>
          <w:noProof/>
        </w:rPr>
      </w:pPr>
      <w:r>
        <w:rPr>
          <w:noProof/>
        </w:rPr>
        <w:t>D</w:t>
      </w:r>
      <w:r w:rsidR="0013616D">
        <w:rPr>
          <w:noProof/>
        </w:rPr>
        <w:t>evelop methods to prepare and measure environmental samples for actinium-227 and protactinium-231.</w:t>
      </w:r>
    </w:p>
    <w:p w14:paraId="5FA21DF5" w14:textId="277401D9" w:rsidR="0013616D" w:rsidRDefault="00916206" w:rsidP="00B63E66">
      <w:pPr>
        <w:pStyle w:val="ListParagraph"/>
        <w:numPr>
          <w:ilvl w:val="0"/>
          <w:numId w:val="17"/>
        </w:numPr>
        <w:ind w:left="426"/>
        <w:rPr>
          <w:noProof/>
        </w:rPr>
      </w:pPr>
      <w:r>
        <w:rPr>
          <w:noProof/>
        </w:rPr>
        <w:t>M</w:t>
      </w:r>
      <w:r w:rsidR="0013616D">
        <w:rPr>
          <w:noProof/>
        </w:rPr>
        <w:t>easure actinium-227 and protactinium-231 in environmental samples and determine concentration ratios.</w:t>
      </w:r>
    </w:p>
    <w:p w14:paraId="69642335" w14:textId="143C6919" w:rsidR="0013616D" w:rsidRPr="002B0A47" w:rsidRDefault="00916206" w:rsidP="00B63E66">
      <w:pPr>
        <w:pStyle w:val="ListParagraph"/>
        <w:numPr>
          <w:ilvl w:val="0"/>
          <w:numId w:val="17"/>
        </w:numPr>
        <w:ind w:left="426"/>
      </w:pPr>
      <w:r>
        <w:rPr>
          <w:noProof/>
        </w:rPr>
        <w:t>E</w:t>
      </w:r>
      <w:r w:rsidR="0013616D">
        <w:rPr>
          <w:noProof/>
        </w:rPr>
        <w:t>stimate radiation dose contributions to people and non-human biota from actinium-227 and protactinium-231.</w:t>
      </w:r>
    </w:p>
    <w:p w14:paraId="41A794FA" w14:textId="77777777" w:rsidR="0013616D" w:rsidRDefault="0013616D" w:rsidP="0013616D">
      <w:pPr>
        <w:pStyle w:val="Heading3"/>
      </w:pPr>
      <w:bookmarkStart w:id="1534" w:name="_Toc490837703"/>
      <w:bookmarkStart w:id="1535" w:name="_Toc491429956"/>
      <w:bookmarkStart w:id="1536" w:name="_Toc491430314"/>
      <w:bookmarkStart w:id="1537" w:name="_Toc491431186"/>
      <w:bookmarkStart w:id="1538" w:name="_Toc508200620"/>
      <w:r>
        <w:t>Background</w:t>
      </w:r>
      <w:bookmarkEnd w:id="1534"/>
      <w:bookmarkEnd w:id="1535"/>
      <w:bookmarkEnd w:id="1536"/>
      <w:bookmarkEnd w:id="1537"/>
      <w:bookmarkEnd w:id="1538"/>
      <w:r>
        <w:t xml:space="preserve"> </w:t>
      </w:r>
    </w:p>
    <w:p w14:paraId="550B03CD" w14:textId="77777777" w:rsidR="0013616D" w:rsidRDefault="0013616D" w:rsidP="0013616D">
      <w:pPr>
        <w:rPr>
          <w:noProof/>
        </w:rPr>
      </w:pPr>
      <w:r>
        <w:rPr>
          <w:noProof/>
        </w:rPr>
        <w:t>Although a significant body of research has been undertaken on the behaviour of radionuclides of the uranium series in the environment, there is very little information for actinium series radionuclides, in particular actinium-227, partly because techniques for measurement of two key isotopes in the actinium series – protactinium-231 and actinium-227 – are limited and prone to technical difficulties (particularly in the chemical separation steps). It is also argued that the activity concentration of uranium-235, at the head of the actinium series, is ~20 times below that of uranium-238 for natural uranium and is therefore less significant. However, actinium-227 dose conversion coefficients are typically higher than those for the uranium-238 series radionuclides, with ingestion doses similar to those of polonium-210, 1.6 times higher than lead-210 and 4 times higher than radium-226. Inhalation dose coefficients for both actinium-227 and protactinium-231 are higher than for polonium-210, lead-210 and radium-226 even after taking into account the relative abundances of the parents of the different decay chains. Uranium mining and milling may significantly increase the mobility of radionuclides in both the uranium and actinium series compared to the natural state creating the potential for these isotopes to be released into the environment and potentially leading to increased exposure to ionising radiation for humans and non-human biota.</w:t>
      </w:r>
    </w:p>
    <w:p w14:paraId="229DA62B" w14:textId="77777777" w:rsidR="0013616D" w:rsidRDefault="0013616D" w:rsidP="0013616D">
      <w:r>
        <w:rPr>
          <w:noProof/>
        </w:rPr>
        <w:t>Environmental assessment of the Ranger uranium mine, both before and after mine closure, requires that all potential pathways of exposure to ionising radiation be considered. This project involves research into techniques for measurement of environmental concentrations of protactinium-231 and actinium-227, and the potential mobility of these isotopes in aquatic and terrestrial environments in the vicinity of Ranger mine.</w:t>
      </w:r>
    </w:p>
    <w:p w14:paraId="14FC792B" w14:textId="77777777" w:rsidR="0013616D" w:rsidRDefault="0013616D" w:rsidP="0013616D">
      <w:pPr>
        <w:pStyle w:val="Heading3"/>
      </w:pPr>
      <w:bookmarkStart w:id="1539" w:name="_Toc490837704"/>
      <w:bookmarkStart w:id="1540" w:name="_Toc491429957"/>
      <w:bookmarkStart w:id="1541" w:name="_Toc491430315"/>
      <w:bookmarkStart w:id="1542" w:name="_Toc491431187"/>
      <w:bookmarkStart w:id="1543" w:name="_Toc508200621"/>
      <w:r>
        <w:t>Progress against plan</w:t>
      </w:r>
      <w:bookmarkEnd w:id="1539"/>
      <w:bookmarkEnd w:id="1540"/>
      <w:bookmarkEnd w:id="1541"/>
      <w:bookmarkEnd w:id="1542"/>
      <w:bookmarkEnd w:id="1543"/>
      <w:r>
        <w:t xml:space="preserve"> </w:t>
      </w:r>
    </w:p>
    <w:p w14:paraId="34C12D48" w14:textId="2EFA74C7" w:rsidR="0013616D" w:rsidRDefault="0013616D" w:rsidP="00B63E66">
      <w:pPr>
        <w:pStyle w:val="ListParagraph"/>
        <w:numPr>
          <w:ilvl w:val="0"/>
          <w:numId w:val="17"/>
        </w:numPr>
        <w:ind w:left="426"/>
        <w:rPr>
          <w:noProof/>
        </w:rPr>
      </w:pPr>
      <w:r>
        <w:rPr>
          <w:noProof/>
        </w:rPr>
        <w:t>Method developed for preparation of a protactinium-233 tracer for determining the recovery efficiency of protactinium-231 in environmental samples undergoing radiochemistry processing.</w:t>
      </w:r>
    </w:p>
    <w:p w14:paraId="71F2E1A5" w14:textId="12FDC89B" w:rsidR="0013616D" w:rsidRDefault="0013616D" w:rsidP="00B63E66">
      <w:pPr>
        <w:pStyle w:val="ListParagraph"/>
        <w:numPr>
          <w:ilvl w:val="0"/>
          <w:numId w:val="17"/>
        </w:numPr>
        <w:ind w:left="426"/>
        <w:rPr>
          <w:noProof/>
        </w:rPr>
      </w:pPr>
      <w:r>
        <w:rPr>
          <w:noProof/>
        </w:rPr>
        <w:t>Calibration of actinium-227 tracer solution completed and the solution used to validate an extraction chromotography method for actinium-227 separation.</w:t>
      </w:r>
    </w:p>
    <w:p w14:paraId="0DC76384" w14:textId="67E06D34" w:rsidR="0013616D" w:rsidRDefault="0013616D" w:rsidP="00B63E66">
      <w:pPr>
        <w:pStyle w:val="ListParagraph"/>
        <w:numPr>
          <w:ilvl w:val="0"/>
          <w:numId w:val="17"/>
        </w:numPr>
        <w:ind w:left="426"/>
        <w:rPr>
          <w:noProof/>
        </w:rPr>
      </w:pPr>
      <w:r>
        <w:rPr>
          <w:noProof/>
        </w:rPr>
        <w:t>Preliminary testing of a liquid scintillation counting method for actinium-227 measurement undertaken.</w:t>
      </w:r>
    </w:p>
    <w:p w14:paraId="35417A13" w14:textId="5FBACB90" w:rsidR="0013616D" w:rsidRDefault="0013616D" w:rsidP="00B63E66">
      <w:pPr>
        <w:pStyle w:val="ListParagraph"/>
        <w:numPr>
          <w:ilvl w:val="0"/>
          <w:numId w:val="17"/>
        </w:numPr>
        <w:ind w:left="426"/>
      </w:pPr>
      <w:r>
        <w:rPr>
          <w:noProof/>
        </w:rPr>
        <w:t>Confirmation of the use of alpha spectrometry for measurement of actinium-227.</w:t>
      </w:r>
    </w:p>
    <w:p w14:paraId="2BF4EA71" w14:textId="77777777" w:rsidR="0013616D" w:rsidRPr="009509CD" w:rsidRDefault="0013616D" w:rsidP="0013616D">
      <w:pPr>
        <w:pStyle w:val="Heading3"/>
      </w:pPr>
      <w:bookmarkStart w:id="1544" w:name="_Toc490837705"/>
      <w:bookmarkStart w:id="1545" w:name="_Toc491429958"/>
      <w:bookmarkStart w:id="1546" w:name="_Toc491430316"/>
      <w:bookmarkStart w:id="1547" w:name="_Toc491431188"/>
      <w:bookmarkStart w:id="1548" w:name="_Toc508200622"/>
      <w:r w:rsidRPr="00A85812">
        <w:t>Key findings</w:t>
      </w:r>
      <w:bookmarkEnd w:id="1544"/>
      <w:bookmarkEnd w:id="1545"/>
      <w:bookmarkEnd w:id="1546"/>
      <w:bookmarkEnd w:id="1547"/>
      <w:bookmarkEnd w:id="1548"/>
    </w:p>
    <w:p w14:paraId="6DD2CC16" w14:textId="459086A6" w:rsidR="0013616D" w:rsidRDefault="0013616D" w:rsidP="00B63E66">
      <w:pPr>
        <w:pStyle w:val="ListParagraph"/>
        <w:numPr>
          <w:ilvl w:val="0"/>
          <w:numId w:val="17"/>
        </w:numPr>
        <w:ind w:left="426"/>
        <w:rPr>
          <w:noProof/>
        </w:rPr>
      </w:pPr>
      <w:r>
        <w:rPr>
          <w:noProof/>
        </w:rPr>
        <w:t xml:space="preserve">The use of liquid scinitillation counting would not be able to achieve the required detection limits for Ac-227. </w:t>
      </w:r>
    </w:p>
    <w:p w14:paraId="4AEC5C6E" w14:textId="4A366BB2" w:rsidR="0013616D" w:rsidRDefault="0013616D" w:rsidP="00B63E66">
      <w:pPr>
        <w:pStyle w:val="ListParagraph"/>
        <w:numPr>
          <w:ilvl w:val="0"/>
          <w:numId w:val="17"/>
        </w:numPr>
        <w:ind w:left="426"/>
        <w:rPr>
          <w:noProof/>
        </w:rPr>
      </w:pPr>
      <w:r>
        <w:rPr>
          <w:noProof/>
        </w:rPr>
        <w:t>Source preparation of Ac-227 as a lanthanide hydroxide for alpha spectrometry will be able to achieve the desired detection limits.</w:t>
      </w:r>
    </w:p>
    <w:p w14:paraId="68A2CC4A" w14:textId="239FA65A" w:rsidR="0013616D" w:rsidRDefault="0013616D" w:rsidP="00B63E66">
      <w:pPr>
        <w:pStyle w:val="ListParagraph"/>
        <w:numPr>
          <w:ilvl w:val="0"/>
          <w:numId w:val="17"/>
        </w:numPr>
        <w:ind w:left="426"/>
        <w:rPr>
          <w:noProof/>
        </w:rPr>
      </w:pPr>
      <w:r>
        <w:rPr>
          <w:noProof/>
        </w:rPr>
        <w:t>Using the injection species of PaO2 is the most efficient in the 14UD accelerator mass spectrometer for measurement of Pa-231 and reduces interference from U-233 to non-significant levels.</w:t>
      </w:r>
    </w:p>
    <w:p w14:paraId="4884150A" w14:textId="12DA2A87" w:rsidR="0013616D" w:rsidRDefault="0013616D" w:rsidP="00B63E66">
      <w:pPr>
        <w:pStyle w:val="ListParagraph"/>
        <w:numPr>
          <w:ilvl w:val="0"/>
          <w:numId w:val="17"/>
        </w:numPr>
        <w:ind w:left="426"/>
        <w:rPr>
          <w:noProof/>
        </w:rPr>
      </w:pPr>
      <w:r>
        <w:rPr>
          <w:noProof/>
        </w:rPr>
        <w:t>Pa-233 can be effectively separated from Np-237 for use as a tracer isotope for Pa-231 measurement via accelerator mass spectrometry.</w:t>
      </w:r>
    </w:p>
    <w:p w14:paraId="0E27F887" w14:textId="4B36C5E7" w:rsidR="0013616D" w:rsidRDefault="0013616D" w:rsidP="00B63E66">
      <w:pPr>
        <w:pStyle w:val="ListParagraph"/>
        <w:numPr>
          <w:ilvl w:val="0"/>
          <w:numId w:val="17"/>
        </w:numPr>
        <w:ind w:left="426"/>
      </w:pPr>
      <w:r>
        <w:rPr>
          <w:noProof/>
        </w:rPr>
        <w:t>Sufficient activity of Pa-231 is present in freshwater mussels of the ARR to enable the use of current sample preparation methods for anlaysis of Pa-231.</w:t>
      </w:r>
    </w:p>
    <w:p w14:paraId="2E7608FE" w14:textId="77777777" w:rsidR="0013616D" w:rsidRDefault="0013616D" w:rsidP="0013616D">
      <w:pPr>
        <w:pStyle w:val="Heading3"/>
      </w:pPr>
      <w:bookmarkStart w:id="1549" w:name="_Toc490837706"/>
      <w:bookmarkStart w:id="1550" w:name="_Toc491429959"/>
      <w:bookmarkStart w:id="1551" w:name="_Toc491430317"/>
      <w:bookmarkStart w:id="1552" w:name="_Toc491431189"/>
      <w:bookmarkStart w:id="1553" w:name="_Toc508200623"/>
      <w:r>
        <w:t>Workplan for 2017–18</w:t>
      </w:r>
      <w:bookmarkEnd w:id="1549"/>
      <w:bookmarkEnd w:id="1550"/>
      <w:bookmarkEnd w:id="1551"/>
      <w:bookmarkEnd w:id="1552"/>
      <w:bookmarkEnd w:id="1553"/>
      <w:r>
        <w:t xml:space="preserve"> </w:t>
      </w:r>
    </w:p>
    <w:p w14:paraId="0143C9BA" w14:textId="2E1A7EE9" w:rsidR="0013616D" w:rsidRDefault="0013616D" w:rsidP="00B63E66">
      <w:pPr>
        <w:pStyle w:val="ListParagraph"/>
        <w:numPr>
          <w:ilvl w:val="0"/>
          <w:numId w:val="17"/>
        </w:numPr>
        <w:ind w:left="426"/>
        <w:rPr>
          <w:noProof/>
        </w:rPr>
      </w:pPr>
      <w:r>
        <w:rPr>
          <w:noProof/>
        </w:rPr>
        <w:t>Calibration of the Accelerator Mass Spectrometer for measurement of protactinium-231.</w:t>
      </w:r>
    </w:p>
    <w:p w14:paraId="209E82B2" w14:textId="4A8F9431" w:rsidR="0013616D" w:rsidRDefault="0013616D" w:rsidP="00B63E66">
      <w:pPr>
        <w:pStyle w:val="ListParagraph"/>
        <w:numPr>
          <w:ilvl w:val="0"/>
          <w:numId w:val="17"/>
        </w:numPr>
        <w:ind w:left="426"/>
        <w:rPr>
          <w:noProof/>
        </w:rPr>
      </w:pPr>
      <w:r>
        <w:rPr>
          <w:noProof/>
        </w:rPr>
        <w:t>July 2017-September 2017: Calibration of alpha spectrometer and/or liquid scintillation counter for measurement of actinium-227.</w:t>
      </w:r>
    </w:p>
    <w:p w14:paraId="7C089AE3" w14:textId="1C0ABC7B" w:rsidR="0013616D" w:rsidRDefault="0013616D" w:rsidP="00B63E66">
      <w:pPr>
        <w:pStyle w:val="ListParagraph"/>
        <w:numPr>
          <w:ilvl w:val="0"/>
          <w:numId w:val="17"/>
        </w:numPr>
        <w:ind w:left="426"/>
        <w:rPr>
          <w:noProof/>
        </w:rPr>
      </w:pPr>
      <w:r>
        <w:rPr>
          <w:noProof/>
        </w:rPr>
        <w:t>October 2017-December 2017: Assessment of potential chemical analogues of Ac and Pa for estimating concentration ratios in bush foods and wildlife.</w:t>
      </w:r>
    </w:p>
    <w:p w14:paraId="712AF2F5" w14:textId="230648A5" w:rsidR="0013616D" w:rsidRDefault="0013616D" w:rsidP="00B63E66">
      <w:pPr>
        <w:pStyle w:val="ListParagraph"/>
        <w:numPr>
          <w:ilvl w:val="0"/>
          <w:numId w:val="17"/>
        </w:numPr>
        <w:ind w:left="426"/>
        <w:rPr>
          <w:noProof/>
        </w:rPr>
      </w:pPr>
      <w:r>
        <w:rPr>
          <w:noProof/>
        </w:rPr>
        <w:t>January 2018-March 2018: Development of a sample preparation protocol for samples requiring measurement of actinium-227 and protactinium-231</w:t>
      </w:r>
      <w:r w:rsidR="00916206">
        <w:rPr>
          <w:noProof/>
        </w:rPr>
        <w:t>.</w:t>
      </w:r>
    </w:p>
    <w:p w14:paraId="17B7863C" w14:textId="09AD1BCB" w:rsidR="0013616D" w:rsidRPr="002B0A47" w:rsidRDefault="0013616D" w:rsidP="00B63E66">
      <w:pPr>
        <w:pStyle w:val="ListParagraph"/>
        <w:numPr>
          <w:ilvl w:val="0"/>
          <w:numId w:val="17"/>
        </w:numPr>
        <w:ind w:left="426"/>
      </w:pPr>
      <w:r>
        <w:rPr>
          <w:noProof/>
        </w:rPr>
        <w:t>April 2018-June 2018: Measurement of actinium-227 via alpha spectrometry or liquid scintillation counting on a selected suite of environmental samples.</w:t>
      </w:r>
    </w:p>
    <w:p w14:paraId="76A56E8E" w14:textId="77777777" w:rsidR="0013616D" w:rsidRDefault="0013616D" w:rsidP="0013616D">
      <w:pPr>
        <w:pStyle w:val="Heading3"/>
      </w:pPr>
      <w:bookmarkStart w:id="1554" w:name="_Toc490837707"/>
      <w:bookmarkStart w:id="1555" w:name="_Toc491429960"/>
      <w:bookmarkStart w:id="1556" w:name="_Toc491430318"/>
      <w:bookmarkStart w:id="1557" w:name="_Toc491431190"/>
      <w:bookmarkStart w:id="1558" w:name="_Toc508200624"/>
      <w:r>
        <w:t>Planned project outputs and associated outcomes</w:t>
      </w:r>
      <w:bookmarkEnd w:id="1554"/>
      <w:bookmarkEnd w:id="1555"/>
      <w:bookmarkEnd w:id="1556"/>
      <w:bookmarkEnd w:id="1557"/>
      <w:bookmarkEnd w:id="1558"/>
    </w:p>
    <w:p w14:paraId="438F37B8" w14:textId="77777777" w:rsidR="0013616D" w:rsidRDefault="0013616D" w:rsidP="0013616D">
      <w:pPr>
        <w:rPr>
          <w:noProof/>
        </w:rPr>
      </w:pPr>
      <w:r>
        <w:rPr>
          <w:noProof/>
        </w:rPr>
        <w:t>The outputs for this project include:</w:t>
      </w:r>
    </w:p>
    <w:p w14:paraId="68596AAE" w14:textId="00F57564" w:rsidR="0013616D" w:rsidRDefault="0013616D" w:rsidP="00B63E66">
      <w:pPr>
        <w:pStyle w:val="ListParagraph"/>
        <w:numPr>
          <w:ilvl w:val="0"/>
          <w:numId w:val="17"/>
        </w:numPr>
        <w:ind w:left="426"/>
        <w:rPr>
          <w:noProof/>
        </w:rPr>
      </w:pPr>
      <w:r>
        <w:rPr>
          <w:noProof/>
        </w:rPr>
        <w:t>Development of a new method for preparing a protactinium-233 tracer for radiochemical measurement of protactinium-231.</w:t>
      </w:r>
    </w:p>
    <w:p w14:paraId="495E7113" w14:textId="083874E0" w:rsidR="0013616D" w:rsidRDefault="0013616D" w:rsidP="00B63E66">
      <w:pPr>
        <w:pStyle w:val="ListParagraph"/>
        <w:numPr>
          <w:ilvl w:val="0"/>
          <w:numId w:val="17"/>
        </w:numPr>
        <w:ind w:left="426"/>
        <w:rPr>
          <w:noProof/>
        </w:rPr>
      </w:pPr>
      <w:r>
        <w:rPr>
          <w:noProof/>
        </w:rPr>
        <w:t>Development of new methods for separating protactinium-231 from environmental samples and measurement via accelerator mass spectrometry.</w:t>
      </w:r>
    </w:p>
    <w:p w14:paraId="4724B3E7" w14:textId="354BC163" w:rsidR="0013616D" w:rsidRDefault="0013616D" w:rsidP="00B63E66">
      <w:pPr>
        <w:pStyle w:val="ListParagraph"/>
        <w:numPr>
          <w:ilvl w:val="0"/>
          <w:numId w:val="17"/>
        </w:numPr>
        <w:ind w:left="426"/>
        <w:rPr>
          <w:noProof/>
        </w:rPr>
      </w:pPr>
      <w:r>
        <w:rPr>
          <w:noProof/>
        </w:rPr>
        <w:t>Development of new methods for separating actinium-227 from environmental samples and measurement via alpha spectrometry and/or liquid scintillation counting.</w:t>
      </w:r>
    </w:p>
    <w:p w14:paraId="66168220" w14:textId="616D2F7D" w:rsidR="0013616D" w:rsidRDefault="0013616D" w:rsidP="00B63E66">
      <w:pPr>
        <w:pStyle w:val="ListParagraph"/>
        <w:numPr>
          <w:ilvl w:val="0"/>
          <w:numId w:val="17"/>
        </w:numPr>
        <w:ind w:left="426"/>
        <w:rPr>
          <w:noProof/>
        </w:rPr>
      </w:pPr>
      <w:r>
        <w:rPr>
          <w:noProof/>
        </w:rPr>
        <w:t>Measurement of protactinium-231 via accelerator mass spectrometry and actinium-227 via alpha spectrometry on a selected suite of environmental samples.</w:t>
      </w:r>
    </w:p>
    <w:p w14:paraId="088B0455" w14:textId="3AE6FCD8" w:rsidR="0013616D" w:rsidRDefault="0013616D" w:rsidP="00B63E66">
      <w:pPr>
        <w:pStyle w:val="ListParagraph"/>
        <w:numPr>
          <w:ilvl w:val="0"/>
          <w:numId w:val="17"/>
        </w:numPr>
        <w:ind w:left="426"/>
        <w:rPr>
          <w:noProof/>
        </w:rPr>
      </w:pPr>
      <w:r>
        <w:rPr>
          <w:noProof/>
        </w:rPr>
        <w:t>Actinium-227 and protactinium-231 concentration ratios for bush foods and wildlife.</w:t>
      </w:r>
    </w:p>
    <w:p w14:paraId="5831EA46" w14:textId="77777777" w:rsidR="0013616D" w:rsidRDefault="0013616D" w:rsidP="0013616D">
      <w:r>
        <w:rPr>
          <w:noProof/>
        </w:rPr>
        <w:t>The outcome from this study will be an evidence-based understanding of the radiological importance of actinium-series radionuclides in the Ranger rehabilitation context.</w:t>
      </w:r>
    </w:p>
    <w:p w14:paraId="0DF55E84" w14:textId="77777777" w:rsidR="0013616D" w:rsidRDefault="0013616D" w:rsidP="0013616D">
      <w:pPr>
        <w:pStyle w:val="Heading3"/>
      </w:pPr>
      <w:bookmarkStart w:id="1559" w:name="_Toc490837708"/>
      <w:bookmarkStart w:id="1560" w:name="_Toc491429961"/>
      <w:bookmarkStart w:id="1561" w:name="_Toc491430319"/>
      <w:bookmarkStart w:id="1562" w:name="_Toc491431191"/>
      <w:bookmarkStart w:id="1563" w:name="_Toc508200625"/>
      <w:r>
        <w:t>Planned communication activities</w:t>
      </w:r>
      <w:bookmarkEnd w:id="1559"/>
      <w:bookmarkEnd w:id="1560"/>
      <w:bookmarkEnd w:id="1561"/>
      <w:bookmarkEnd w:id="1562"/>
      <w:bookmarkEnd w:id="1563"/>
    </w:p>
    <w:p w14:paraId="1937B4B0" w14:textId="3EB49E70" w:rsidR="0013616D" w:rsidRDefault="0013616D" w:rsidP="00B63E66">
      <w:pPr>
        <w:pStyle w:val="ListParagraph"/>
        <w:numPr>
          <w:ilvl w:val="0"/>
          <w:numId w:val="17"/>
        </w:numPr>
        <w:ind w:left="426"/>
        <w:rPr>
          <w:noProof/>
        </w:rPr>
      </w:pPr>
      <w:r>
        <w:rPr>
          <w:noProof/>
        </w:rPr>
        <w:t>Papers published in international and peer reviewed scientific journal.</w:t>
      </w:r>
    </w:p>
    <w:p w14:paraId="091B8966" w14:textId="5743847F" w:rsidR="0013616D" w:rsidRDefault="0013616D" w:rsidP="00B63E66">
      <w:pPr>
        <w:pStyle w:val="ListParagraph"/>
        <w:numPr>
          <w:ilvl w:val="0"/>
          <w:numId w:val="17"/>
        </w:numPr>
        <w:ind w:left="426"/>
        <w:rPr>
          <w:noProof/>
        </w:rPr>
      </w:pPr>
      <w:r>
        <w:rPr>
          <w:noProof/>
        </w:rPr>
        <w:t>Key findings published in annual technical report.</w:t>
      </w:r>
    </w:p>
    <w:p w14:paraId="0072D025" w14:textId="7A7BEABC" w:rsidR="0013616D" w:rsidRDefault="0013616D" w:rsidP="00B63E66">
      <w:pPr>
        <w:pStyle w:val="ListParagraph"/>
        <w:numPr>
          <w:ilvl w:val="0"/>
          <w:numId w:val="17"/>
        </w:numPr>
        <w:ind w:left="426"/>
        <w:rPr>
          <w:noProof/>
        </w:rPr>
      </w:pPr>
      <w:r>
        <w:rPr>
          <w:noProof/>
        </w:rPr>
        <w:t>Presentations to key stakeholders on request.</w:t>
      </w:r>
    </w:p>
    <w:p w14:paraId="4FA7D6DC" w14:textId="63EC5D82" w:rsidR="0013616D" w:rsidRDefault="0013616D" w:rsidP="00B63E66">
      <w:pPr>
        <w:pStyle w:val="ListParagraph"/>
        <w:numPr>
          <w:ilvl w:val="0"/>
          <w:numId w:val="17"/>
        </w:numPr>
        <w:ind w:left="426"/>
      </w:pPr>
      <w:r>
        <w:rPr>
          <w:noProof/>
        </w:rPr>
        <w:t>Presentations to the broader scientific community.</w:t>
      </w:r>
    </w:p>
    <w:p w14:paraId="74EA9155" w14:textId="77777777" w:rsidR="0013616D" w:rsidRDefault="0013616D" w:rsidP="0013616D">
      <w:pPr>
        <w:pStyle w:val="Heading3"/>
      </w:pPr>
      <w:bookmarkStart w:id="1564" w:name="_Toc490837709"/>
      <w:bookmarkStart w:id="1565" w:name="_Toc491429962"/>
      <w:bookmarkStart w:id="1566" w:name="_Toc491430320"/>
      <w:bookmarkStart w:id="1567" w:name="_Toc491431192"/>
      <w:bookmarkStart w:id="1568" w:name="_Toc508200626"/>
      <w:r>
        <w:t>Project publications to date (if applicable)</w:t>
      </w:r>
      <w:bookmarkEnd w:id="1564"/>
      <w:bookmarkEnd w:id="1565"/>
      <w:bookmarkEnd w:id="1566"/>
      <w:bookmarkEnd w:id="1567"/>
      <w:bookmarkEnd w:id="1568"/>
    </w:p>
    <w:p w14:paraId="65D66642" w14:textId="77777777" w:rsidR="0013616D" w:rsidRDefault="0013616D" w:rsidP="0013616D">
      <w:pPr>
        <w:rPr>
          <w:noProof/>
        </w:rPr>
      </w:pPr>
      <w:r>
        <w:rPr>
          <w:noProof/>
        </w:rPr>
        <w:t>There are no publications for the project to date.</w:t>
      </w:r>
    </w:p>
    <w:p w14:paraId="6D1DDFE5" w14:textId="77777777" w:rsidR="0013616D" w:rsidRDefault="0013616D" w:rsidP="0013616D">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1958BBD2"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2E233FF1" w14:textId="77777777" w:rsidR="0013616D" w:rsidRPr="00EA1428" w:rsidRDefault="0013616D" w:rsidP="0013616D">
            <w:pPr>
              <w:jc w:val="left"/>
              <w:rPr>
                <w:szCs w:val="22"/>
              </w:rPr>
            </w:pPr>
            <w:r w:rsidRPr="00EA1428">
              <w:rPr>
                <w:szCs w:val="22"/>
              </w:rPr>
              <w:t>Project details</w:t>
            </w:r>
          </w:p>
        </w:tc>
      </w:tr>
      <w:tr w:rsidR="0013616D" w:rsidRPr="00EA1428" w14:paraId="2E53CCE7" w14:textId="77777777" w:rsidTr="0013616D">
        <w:tc>
          <w:tcPr>
            <w:tcW w:w="1985" w:type="dxa"/>
          </w:tcPr>
          <w:p w14:paraId="7C2A34C3" w14:textId="77777777" w:rsidR="0013616D" w:rsidRPr="00EA1428" w:rsidRDefault="0013616D" w:rsidP="0013616D">
            <w:pPr>
              <w:jc w:val="left"/>
              <w:rPr>
                <w:b/>
                <w:szCs w:val="22"/>
              </w:rPr>
            </w:pPr>
            <w:r w:rsidRPr="00EA1428">
              <w:rPr>
                <w:b/>
                <w:szCs w:val="22"/>
              </w:rPr>
              <w:t>Project title</w:t>
            </w:r>
          </w:p>
        </w:tc>
        <w:tc>
          <w:tcPr>
            <w:tcW w:w="6924" w:type="dxa"/>
            <w:gridSpan w:val="9"/>
          </w:tcPr>
          <w:p w14:paraId="7A3715FF" w14:textId="77777777" w:rsidR="0013616D" w:rsidRPr="00EA1428" w:rsidRDefault="0013616D" w:rsidP="0013616D">
            <w:pPr>
              <w:jc w:val="left"/>
              <w:rPr>
                <w:szCs w:val="22"/>
              </w:rPr>
            </w:pPr>
            <w:r w:rsidRPr="00B56072">
              <w:rPr>
                <w:noProof/>
                <w:szCs w:val="22"/>
              </w:rPr>
              <w:t>Tissue to whole organism conversion factors for radionuclides in wildlife</w:t>
            </w:r>
          </w:p>
        </w:tc>
      </w:tr>
      <w:tr w:rsidR="0013616D" w:rsidRPr="00EA1428" w14:paraId="5AF039F2" w14:textId="77777777" w:rsidTr="0013616D">
        <w:tc>
          <w:tcPr>
            <w:tcW w:w="1985" w:type="dxa"/>
          </w:tcPr>
          <w:p w14:paraId="5FE877BB"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74463B83"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45661716" w14:textId="77777777" w:rsidR="0013616D" w:rsidRPr="00EA1428" w:rsidRDefault="0013616D" w:rsidP="0013616D">
            <w:pPr>
              <w:jc w:val="left"/>
              <w:rPr>
                <w:b/>
                <w:szCs w:val="22"/>
              </w:rPr>
            </w:pPr>
            <w:r w:rsidRPr="00EA1428">
              <w:rPr>
                <w:b/>
                <w:szCs w:val="22"/>
              </w:rPr>
              <w:t>Site</w:t>
            </w:r>
          </w:p>
        </w:tc>
        <w:tc>
          <w:tcPr>
            <w:tcW w:w="2104" w:type="dxa"/>
            <w:gridSpan w:val="3"/>
          </w:tcPr>
          <w:p w14:paraId="789082A0" w14:textId="77777777" w:rsidR="0013616D" w:rsidRPr="00EA1428" w:rsidRDefault="0013616D" w:rsidP="0013616D">
            <w:pPr>
              <w:jc w:val="left"/>
              <w:rPr>
                <w:szCs w:val="22"/>
              </w:rPr>
            </w:pPr>
            <w:r w:rsidRPr="00B56072">
              <w:rPr>
                <w:noProof/>
                <w:szCs w:val="22"/>
              </w:rPr>
              <w:t>Ranger</w:t>
            </w:r>
          </w:p>
        </w:tc>
      </w:tr>
      <w:tr w:rsidR="0013616D" w:rsidRPr="00EA1428" w14:paraId="1C795F7E" w14:textId="77777777" w:rsidTr="0013616D">
        <w:tc>
          <w:tcPr>
            <w:tcW w:w="1985" w:type="dxa"/>
          </w:tcPr>
          <w:p w14:paraId="4CEBE2A3"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10626C5F" w14:textId="77777777" w:rsidR="0013616D" w:rsidRPr="00EA1428" w:rsidRDefault="0013616D" w:rsidP="0013616D">
            <w:pPr>
              <w:jc w:val="left"/>
              <w:rPr>
                <w:szCs w:val="22"/>
              </w:rPr>
            </w:pPr>
            <w:r w:rsidRPr="00B56072">
              <w:rPr>
                <w:noProof/>
                <w:szCs w:val="22"/>
              </w:rPr>
              <w:t>Demonstrating achievement of closure criteria</w:t>
            </w:r>
          </w:p>
        </w:tc>
        <w:tc>
          <w:tcPr>
            <w:tcW w:w="1843" w:type="dxa"/>
            <w:gridSpan w:val="3"/>
            <w:tcBorders>
              <w:left w:val="single" w:sz="4" w:space="0" w:color="auto"/>
            </w:tcBorders>
          </w:tcPr>
          <w:p w14:paraId="2AE4343B" w14:textId="77777777" w:rsidR="0013616D" w:rsidRPr="00325597" w:rsidRDefault="0013616D" w:rsidP="0013616D">
            <w:pPr>
              <w:jc w:val="left"/>
              <w:rPr>
                <w:b/>
                <w:szCs w:val="22"/>
              </w:rPr>
            </w:pPr>
            <w:r w:rsidRPr="00325597">
              <w:rPr>
                <w:b/>
                <w:szCs w:val="22"/>
              </w:rPr>
              <w:t>Project status</w:t>
            </w:r>
          </w:p>
        </w:tc>
        <w:tc>
          <w:tcPr>
            <w:tcW w:w="2104" w:type="dxa"/>
            <w:gridSpan w:val="3"/>
          </w:tcPr>
          <w:p w14:paraId="0FB48C5C" w14:textId="77777777" w:rsidR="0013616D" w:rsidRPr="00EA1428" w:rsidRDefault="0013616D" w:rsidP="0013616D">
            <w:pPr>
              <w:jc w:val="left"/>
              <w:rPr>
                <w:szCs w:val="22"/>
              </w:rPr>
            </w:pPr>
            <w:r w:rsidRPr="00B56072">
              <w:rPr>
                <w:noProof/>
                <w:szCs w:val="22"/>
              </w:rPr>
              <w:t>Active</w:t>
            </w:r>
          </w:p>
        </w:tc>
      </w:tr>
      <w:tr w:rsidR="0013616D" w:rsidRPr="00EA1428" w14:paraId="61CD3A02" w14:textId="77777777" w:rsidTr="0013616D">
        <w:tc>
          <w:tcPr>
            <w:tcW w:w="1985" w:type="dxa"/>
          </w:tcPr>
          <w:p w14:paraId="775135D8"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018B8DD8" w14:textId="77777777" w:rsidR="0013616D" w:rsidRPr="00EA1428" w:rsidRDefault="0013616D" w:rsidP="0013616D">
            <w:pPr>
              <w:jc w:val="left"/>
              <w:rPr>
                <w:szCs w:val="22"/>
              </w:rPr>
            </w:pPr>
            <w:r w:rsidRPr="00B56072">
              <w:rPr>
                <w:noProof/>
                <w:szCs w:val="22"/>
              </w:rPr>
              <w:t>Protecting the environment of the Alligator Rivers Region from the effects of uranium mining.</w:t>
            </w:r>
          </w:p>
        </w:tc>
      </w:tr>
      <w:tr w:rsidR="0013616D" w:rsidRPr="00EA1428" w14:paraId="1789E750" w14:textId="77777777" w:rsidTr="0013616D">
        <w:trPr>
          <w:trHeight w:val="450"/>
        </w:trPr>
        <w:tc>
          <w:tcPr>
            <w:tcW w:w="1985" w:type="dxa"/>
            <w:vMerge w:val="restart"/>
          </w:tcPr>
          <w:p w14:paraId="193754D1"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7ABD9F0D" w14:textId="77777777" w:rsidR="0013616D" w:rsidRPr="009509CD" w:rsidRDefault="0013616D" w:rsidP="0013616D">
            <w:pPr>
              <w:jc w:val="left"/>
              <w:rPr>
                <w:szCs w:val="22"/>
              </w:rPr>
            </w:pPr>
            <w:r w:rsidRPr="00B56072">
              <w:rPr>
                <w:noProof/>
                <w:szCs w:val="22"/>
              </w:rPr>
              <w:t>Radiation</w:t>
            </w:r>
          </w:p>
        </w:tc>
        <w:tc>
          <w:tcPr>
            <w:tcW w:w="1263" w:type="dxa"/>
            <w:vMerge w:val="restart"/>
            <w:tcBorders>
              <w:left w:val="single" w:sz="4" w:space="0" w:color="auto"/>
            </w:tcBorders>
            <w:vAlign w:val="center"/>
          </w:tcPr>
          <w:p w14:paraId="578BC0B7"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276D0439"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1C47CD16"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09937852"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797BA585" w14:textId="77777777" w:rsidR="0013616D" w:rsidRPr="009509CD" w:rsidRDefault="0013616D" w:rsidP="0013616D">
            <w:pPr>
              <w:jc w:val="left"/>
              <w:rPr>
                <w:szCs w:val="22"/>
              </w:rPr>
            </w:pPr>
            <w:r w:rsidRPr="00B56072">
              <w:rPr>
                <w:noProof/>
                <w:szCs w:val="22"/>
              </w:rPr>
              <w:t>1</w:t>
            </w:r>
          </w:p>
        </w:tc>
      </w:tr>
      <w:tr w:rsidR="0013616D" w:rsidRPr="00EA1428" w14:paraId="116296F8" w14:textId="77777777" w:rsidTr="0013616D">
        <w:trPr>
          <w:trHeight w:val="450"/>
        </w:trPr>
        <w:tc>
          <w:tcPr>
            <w:tcW w:w="1985" w:type="dxa"/>
            <w:vMerge/>
          </w:tcPr>
          <w:p w14:paraId="207BB59E" w14:textId="77777777" w:rsidR="0013616D" w:rsidRDefault="0013616D" w:rsidP="0013616D">
            <w:pPr>
              <w:jc w:val="left"/>
              <w:rPr>
                <w:b/>
                <w:szCs w:val="22"/>
              </w:rPr>
            </w:pPr>
          </w:p>
        </w:tc>
        <w:tc>
          <w:tcPr>
            <w:tcW w:w="1701" w:type="dxa"/>
            <w:vMerge/>
            <w:tcBorders>
              <w:right w:val="single" w:sz="4" w:space="0" w:color="auto"/>
            </w:tcBorders>
          </w:tcPr>
          <w:p w14:paraId="44F321CD" w14:textId="77777777" w:rsidR="0013616D" w:rsidRDefault="0013616D" w:rsidP="0013616D">
            <w:pPr>
              <w:jc w:val="left"/>
              <w:rPr>
                <w:szCs w:val="22"/>
              </w:rPr>
            </w:pPr>
          </w:p>
        </w:tc>
        <w:tc>
          <w:tcPr>
            <w:tcW w:w="1263" w:type="dxa"/>
            <w:vMerge/>
            <w:tcBorders>
              <w:left w:val="single" w:sz="4" w:space="0" w:color="auto"/>
            </w:tcBorders>
          </w:tcPr>
          <w:p w14:paraId="3E64802D" w14:textId="77777777" w:rsidR="0013616D" w:rsidRPr="00EA1428" w:rsidRDefault="0013616D" w:rsidP="0013616D">
            <w:pPr>
              <w:jc w:val="left"/>
              <w:rPr>
                <w:b/>
                <w:szCs w:val="22"/>
              </w:rPr>
            </w:pPr>
          </w:p>
        </w:tc>
        <w:tc>
          <w:tcPr>
            <w:tcW w:w="1417" w:type="dxa"/>
            <w:gridSpan w:val="2"/>
            <w:tcBorders>
              <w:top w:val="dotted" w:sz="4" w:space="0" w:color="auto"/>
            </w:tcBorders>
          </w:tcPr>
          <w:p w14:paraId="30961BDC"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09B794C7"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62D33F34"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5D2C8E79" w14:textId="77777777" w:rsidR="0013616D" w:rsidRPr="00F836CD" w:rsidRDefault="0013616D" w:rsidP="0013616D">
            <w:pPr>
              <w:jc w:val="left"/>
              <w:rPr>
                <w:szCs w:val="22"/>
              </w:rPr>
            </w:pPr>
            <w:r w:rsidRPr="00B56072">
              <w:rPr>
                <w:noProof/>
                <w:szCs w:val="22"/>
              </w:rPr>
              <w:t>A</w:t>
            </w:r>
          </w:p>
        </w:tc>
      </w:tr>
      <w:tr w:rsidR="0013616D" w:rsidRPr="00EA1428" w14:paraId="40E6C769" w14:textId="77777777" w:rsidTr="0013616D">
        <w:tc>
          <w:tcPr>
            <w:tcW w:w="1985" w:type="dxa"/>
            <w:vMerge w:val="restart"/>
          </w:tcPr>
          <w:p w14:paraId="0E4667DC"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3E0B2C80" w14:textId="77777777" w:rsidR="0013616D" w:rsidRPr="00EA1428" w:rsidRDefault="0013616D" w:rsidP="0013616D">
            <w:pPr>
              <w:jc w:val="left"/>
              <w:rPr>
                <w:szCs w:val="22"/>
              </w:rPr>
            </w:pPr>
            <w:r>
              <w:rPr>
                <w:szCs w:val="22"/>
              </w:rPr>
              <w:t>To be advised</w:t>
            </w:r>
          </w:p>
        </w:tc>
        <w:tc>
          <w:tcPr>
            <w:tcW w:w="3544" w:type="dxa"/>
            <w:gridSpan w:val="6"/>
            <w:tcBorders>
              <w:left w:val="single" w:sz="4" w:space="0" w:color="auto"/>
              <w:bottom w:val="dotted" w:sz="4" w:space="0" w:color="auto"/>
            </w:tcBorders>
          </w:tcPr>
          <w:p w14:paraId="4DB71293"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035076B6" w14:textId="77777777" w:rsidR="0013616D" w:rsidRPr="00EA1428" w:rsidRDefault="0013616D" w:rsidP="0013616D">
            <w:pPr>
              <w:jc w:val="left"/>
              <w:rPr>
                <w:szCs w:val="22"/>
              </w:rPr>
            </w:pPr>
            <w:r w:rsidRPr="00B56072">
              <w:rPr>
                <w:noProof/>
                <w:szCs w:val="22"/>
              </w:rPr>
              <w:t>1/1/2016</w:t>
            </w:r>
          </w:p>
        </w:tc>
      </w:tr>
      <w:tr w:rsidR="0013616D" w:rsidRPr="00EA1428" w14:paraId="78F3C70D" w14:textId="77777777" w:rsidTr="0013616D">
        <w:tc>
          <w:tcPr>
            <w:tcW w:w="1985" w:type="dxa"/>
            <w:vMerge/>
            <w:tcBorders>
              <w:bottom w:val="dotted" w:sz="4" w:space="0" w:color="auto"/>
            </w:tcBorders>
          </w:tcPr>
          <w:p w14:paraId="707CCFD3"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7F3DC9D5"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0074FE13"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2343BE99" w14:textId="77777777" w:rsidR="0013616D" w:rsidRPr="00EA1428" w:rsidRDefault="0013616D" w:rsidP="0013616D">
            <w:pPr>
              <w:jc w:val="left"/>
              <w:rPr>
                <w:szCs w:val="22"/>
              </w:rPr>
            </w:pPr>
            <w:r>
              <w:rPr>
                <w:noProof/>
                <w:szCs w:val="22"/>
              </w:rPr>
              <w:t>31/12</w:t>
            </w:r>
            <w:r w:rsidRPr="00B56072">
              <w:rPr>
                <w:noProof/>
                <w:szCs w:val="22"/>
              </w:rPr>
              <w:t>/2017</w:t>
            </w:r>
          </w:p>
        </w:tc>
      </w:tr>
      <w:tr w:rsidR="0013616D" w:rsidRPr="00EA1428" w14:paraId="21C3D664" w14:textId="77777777" w:rsidTr="0013616D">
        <w:tc>
          <w:tcPr>
            <w:tcW w:w="1985" w:type="dxa"/>
            <w:tcBorders>
              <w:top w:val="dotted" w:sz="4" w:space="0" w:color="auto"/>
              <w:bottom w:val="dotted" w:sz="4" w:space="0" w:color="auto"/>
            </w:tcBorders>
          </w:tcPr>
          <w:p w14:paraId="3B283067"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0FD5A63A" w14:textId="77777777" w:rsidR="0013616D" w:rsidRPr="00EA1428" w:rsidRDefault="0013616D" w:rsidP="0013616D">
            <w:pPr>
              <w:jc w:val="left"/>
              <w:rPr>
                <w:szCs w:val="22"/>
              </w:rPr>
            </w:pPr>
            <w:r w:rsidRPr="00B56072">
              <w:rPr>
                <w:noProof/>
                <w:szCs w:val="22"/>
              </w:rPr>
              <w:t>24</w:t>
            </w:r>
          </w:p>
        </w:tc>
        <w:tc>
          <w:tcPr>
            <w:tcW w:w="3544" w:type="dxa"/>
            <w:gridSpan w:val="6"/>
            <w:tcBorders>
              <w:top w:val="dotted" w:sz="4" w:space="0" w:color="auto"/>
              <w:left w:val="single" w:sz="4" w:space="0" w:color="auto"/>
              <w:bottom w:val="dotted" w:sz="4" w:space="0" w:color="auto"/>
            </w:tcBorders>
          </w:tcPr>
          <w:p w14:paraId="1256CB80"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26C9AB78" w14:textId="77777777" w:rsidR="0013616D" w:rsidRPr="00EA1428" w:rsidRDefault="0013616D" w:rsidP="0013616D">
            <w:pPr>
              <w:jc w:val="left"/>
              <w:rPr>
                <w:szCs w:val="22"/>
              </w:rPr>
            </w:pPr>
            <w:r w:rsidRPr="00B56072">
              <w:rPr>
                <w:noProof/>
                <w:szCs w:val="22"/>
              </w:rPr>
              <w:t>1/1/2018</w:t>
            </w:r>
          </w:p>
        </w:tc>
      </w:tr>
      <w:tr w:rsidR="0013616D" w:rsidRPr="00EA1428" w14:paraId="7189F648" w14:textId="77777777" w:rsidTr="0013616D">
        <w:tc>
          <w:tcPr>
            <w:tcW w:w="1985" w:type="dxa"/>
            <w:tcBorders>
              <w:top w:val="dotted" w:sz="4" w:space="0" w:color="auto"/>
              <w:bottom w:val="dotted" w:sz="4" w:space="0" w:color="auto"/>
            </w:tcBorders>
          </w:tcPr>
          <w:p w14:paraId="71046BDA"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51AA8CDF" w14:textId="77777777" w:rsidR="0013616D" w:rsidRPr="00EA1428" w:rsidRDefault="0013616D" w:rsidP="0013616D">
            <w:pPr>
              <w:jc w:val="left"/>
              <w:rPr>
                <w:szCs w:val="22"/>
              </w:rPr>
            </w:pPr>
            <w:r w:rsidRPr="00B56072">
              <w:rPr>
                <w:noProof/>
                <w:szCs w:val="22"/>
              </w:rPr>
              <w:t>Collaboration</w:t>
            </w:r>
          </w:p>
        </w:tc>
        <w:tc>
          <w:tcPr>
            <w:tcW w:w="3544" w:type="dxa"/>
            <w:gridSpan w:val="6"/>
            <w:tcBorders>
              <w:top w:val="dotted" w:sz="4" w:space="0" w:color="auto"/>
              <w:left w:val="single" w:sz="4" w:space="0" w:color="auto"/>
              <w:bottom w:val="dotted" w:sz="4" w:space="0" w:color="auto"/>
            </w:tcBorders>
          </w:tcPr>
          <w:p w14:paraId="16EB1876"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54162B5A" w14:textId="77777777" w:rsidR="0013616D" w:rsidRPr="00EA1428" w:rsidRDefault="0013616D" w:rsidP="0013616D">
            <w:pPr>
              <w:jc w:val="left"/>
              <w:rPr>
                <w:szCs w:val="22"/>
              </w:rPr>
            </w:pPr>
            <w:r>
              <w:rPr>
                <w:szCs w:val="22"/>
              </w:rPr>
              <w:t>N/A</w:t>
            </w:r>
          </w:p>
        </w:tc>
      </w:tr>
      <w:tr w:rsidR="0013616D" w:rsidRPr="00EA1428" w14:paraId="4A8194E7" w14:textId="77777777" w:rsidTr="0013616D">
        <w:trPr>
          <w:trHeight w:val="281"/>
        </w:trPr>
        <w:tc>
          <w:tcPr>
            <w:tcW w:w="1985" w:type="dxa"/>
            <w:tcBorders>
              <w:top w:val="dotted" w:sz="4" w:space="0" w:color="auto"/>
              <w:bottom w:val="dotted" w:sz="4" w:space="0" w:color="auto"/>
              <w:right w:val="nil"/>
            </w:tcBorders>
          </w:tcPr>
          <w:p w14:paraId="54BA1926"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02639D5A" w14:textId="77777777" w:rsidR="0013616D" w:rsidRPr="00EA1428" w:rsidRDefault="0013616D" w:rsidP="0013616D">
            <w:pPr>
              <w:jc w:val="left"/>
              <w:rPr>
                <w:szCs w:val="22"/>
              </w:rPr>
            </w:pPr>
            <w:r w:rsidRPr="00B56072">
              <w:rPr>
                <w:noProof/>
                <w:szCs w:val="22"/>
              </w:rPr>
              <w:t>ENRAD</w:t>
            </w:r>
          </w:p>
        </w:tc>
        <w:tc>
          <w:tcPr>
            <w:tcW w:w="3544" w:type="dxa"/>
            <w:gridSpan w:val="6"/>
            <w:vMerge w:val="restart"/>
            <w:tcBorders>
              <w:top w:val="dotted" w:sz="4" w:space="0" w:color="auto"/>
              <w:left w:val="single" w:sz="4" w:space="0" w:color="auto"/>
            </w:tcBorders>
          </w:tcPr>
          <w:p w14:paraId="4298314E"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63A84C3C" w14:textId="77777777" w:rsidR="0013616D" w:rsidRPr="00EA1428" w:rsidRDefault="0013616D" w:rsidP="0013616D">
            <w:pPr>
              <w:jc w:val="left"/>
              <w:rPr>
                <w:szCs w:val="22"/>
              </w:rPr>
            </w:pPr>
            <w:r w:rsidRPr="00B56072">
              <w:rPr>
                <w:noProof/>
                <w:szCs w:val="22"/>
              </w:rPr>
              <w:t>N/A</w:t>
            </w:r>
          </w:p>
        </w:tc>
      </w:tr>
      <w:tr w:rsidR="0013616D" w:rsidRPr="00EA1428" w14:paraId="7545C15D" w14:textId="77777777" w:rsidTr="0013616D">
        <w:trPr>
          <w:trHeight w:val="140"/>
        </w:trPr>
        <w:tc>
          <w:tcPr>
            <w:tcW w:w="1985" w:type="dxa"/>
            <w:tcBorders>
              <w:top w:val="dotted" w:sz="4" w:space="0" w:color="auto"/>
              <w:bottom w:val="dotted" w:sz="4" w:space="0" w:color="auto"/>
              <w:right w:val="nil"/>
            </w:tcBorders>
          </w:tcPr>
          <w:p w14:paraId="683A4C77"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1F945650" w14:textId="77777777" w:rsidR="0013616D" w:rsidRPr="00A52EFB" w:rsidRDefault="0013616D" w:rsidP="0013616D">
            <w:pPr>
              <w:jc w:val="left"/>
              <w:rPr>
                <w:szCs w:val="22"/>
              </w:rPr>
            </w:pPr>
            <w:r w:rsidRPr="00B56072">
              <w:rPr>
                <w:noProof/>
                <w:szCs w:val="22"/>
              </w:rPr>
              <w:t>ARPANSA</w:t>
            </w:r>
          </w:p>
        </w:tc>
        <w:tc>
          <w:tcPr>
            <w:tcW w:w="3544" w:type="dxa"/>
            <w:gridSpan w:val="6"/>
            <w:vMerge/>
            <w:tcBorders>
              <w:left w:val="single" w:sz="4" w:space="0" w:color="auto"/>
              <w:bottom w:val="dotted" w:sz="4" w:space="0" w:color="auto"/>
            </w:tcBorders>
          </w:tcPr>
          <w:p w14:paraId="18BFEFD1" w14:textId="77777777" w:rsidR="0013616D" w:rsidRDefault="0013616D" w:rsidP="0013616D">
            <w:pPr>
              <w:jc w:val="left"/>
              <w:rPr>
                <w:b/>
                <w:szCs w:val="22"/>
              </w:rPr>
            </w:pPr>
          </w:p>
        </w:tc>
        <w:tc>
          <w:tcPr>
            <w:tcW w:w="1679" w:type="dxa"/>
            <w:gridSpan w:val="2"/>
            <w:vMerge/>
            <w:tcBorders>
              <w:bottom w:val="dotted" w:sz="4" w:space="0" w:color="auto"/>
            </w:tcBorders>
          </w:tcPr>
          <w:p w14:paraId="165FD39C" w14:textId="77777777" w:rsidR="0013616D" w:rsidRDefault="0013616D" w:rsidP="0013616D">
            <w:pPr>
              <w:jc w:val="left"/>
              <w:rPr>
                <w:szCs w:val="22"/>
              </w:rPr>
            </w:pPr>
          </w:p>
        </w:tc>
      </w:tr>
      <w:tr w:rsidR="0013616D" w:rsidRPr="00EA1428" w14:paraId="7AA2209E" w14:textId="77777777" w:rsidTr="0013616D">
        <w:tc>
          <w:tcPr>
            <w:tcW w:w="1985" w:type="dxa"/>
            <w:tcBorders>
              <w:top w:val="dotted" w:sz="4" w:space="0" w:color="auto"/>
              <w:bottom w:val="dotted" w:sz="4" w:space="0" w:color="auto"/>
            </w:tcBorders>
          </w:tcPr>
          <w:p w14:paraId="101807BF"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04EDE0B7" w14:textId="77777777" w:rsidR="0013616D" w:rsidRPr="00EA1428" w:rsidRDefault="0013616D" w:rsidP="0013616D">
            <w:pPr>
              <w:jc w:val="left"/>
              <w:rPr>
                <w:szCs w:val="22"/>
              </w:rPr>
            </w:pPr>
            <w:r w:rsidRPr="00B56072">
              <w:rPr>
                <w:noProof/>
                <w:szCs w:val="22"/>
              </w:rPr>
              <w:t>Doering, Che</w:t>
            </w:r>
          </w:p>
        </w:tc>
        <w:tc>
          <w:tcPr>
            <w:tcW w:w="3544" w:type="dxa"/>
            <w:gridSpan w:val="6"/>
            <w:tcBorders>
              <w:top w:val="dotted" w:sz="4" w:space="0" w:color="auto"/>
              <w:left w:val="single" w:sz="4" w:space="0" w:color="auto"/>
              <w:bottom w:val="dotted" w:sz="4" w:space="0" w:color="auto"/>
            </w:tcBorders>
          </w:tcPr>
          <w:p w14:paraId="34D2740B"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08BAA03E" w14:textId="77777777" w:rsidR="0013616D" w:rsidRPr="00EA1428" w:rsidRDefault="0013616D" w:rsidP="0013616D">
            <w:pPr>
              <w:jc w:val="left"/>
              <w:rPr>
                <w:szCs w:val="22"/>
              </w:rPr>
            </w:pPr>
            <w:r w:rsidRPr="00B56072">
              <w:rPr>
                <w:noProof/>
                <w:szCs w:val="22"/>
              </w:rPr>
              <w:t>8</w:t>
            </w:r>
          </w:p>
        </w:tc>
      </w:tr>
      <w:tr w:rsidR="0013616D" w:rsidRPr="00EA1428" w14:paraId="40C130EF" w14:textId="77777777" w:rsidTr="0013616D">
        <w:tc>
          <w:tcPr>
            <w:tcW w:w="1985" w:type="dxa"/>
            <w:tcBorders>
              <w:top w:val="dotted" w:sz="4" w:space="0" w:color="auto"/>
            </w:tcBorders>
          </w:tcPr>
          <w:p w14:paraId="38CA5325"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44E4951F"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1039A892"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0F04A882" w14:textId="77777777" w:rsidR="0013616D" w:rsidRPr="00EA1428" w:rsidRDefault="0013616D" w:rsidP="0013616D">
            <w:pPr>
              <w:jc w:val="left"/>
              <w:rPr>
                <w:szCs w:val="22"/>
              </w:rPr>
            </w:pPr>
            <w:r w:rsidRPr="00B56072">
              <w:rPr>
                <w:noProof/>
                <w:szCs w:val="22"/>
              </w:rPr>
              <w:t>8</w:t>
            </w:r>
          </w:p>
        </w:tc>
      </w:tr>
    </w:tbl>
    <w:p w14:paraId="4E7F1305" w14:textId="77777777" w:rsidR="0013616D" w:rsidRDefault="0013616D" w:rsidP="0013616D">
      <w:pPr>
        <w:pStyle w:val="4point"/>
      </w:pPr>
    </w:p>
    <w:p w14:paraId="7C098A9E" w14:textId="77777777" w:rsidR="0013616D" w:rsidRDefault="0013616D" w:rsidP="0013616D">
      <w:pPr>
        <w:pStyle w:val="Heading3"/>
      </w:pPr>
      <w:bookmarkStart w:id="1569" w:name="_Toc490837710"/>
      <w:bookmarkStart w:id="1570" w:name="_Toc491429963"/>
      <w:bookmarkStart w:id="1571" w:name="_Toc491430321"/>
      <w:bookmarkStart w:id="1572" w:name="_Toc491431193"/>
      <w:bookmarkStart w:id="1573" w:name="_Toc508200627"/>
      <w:r>
        <w:t>Aims</w:t>
      </w:r>
      <w:bookmarkEnd w:id="1569"/>
      <w:bookmarkEnd w:id="1570"/>
      <w:bookmarkEnd w:id="1571"/>
      <w:bookmarkEnd w:id="1572"/>
      <w:bookmarkEnd w:id="1573"/>
      <w:r>
        <w:t xml:space="preserve"> </w:t>
      </w:r>
    </w:p>
    <w:p w14:paraId="1517CD81" w14:textId="77777777" w:rsidR="0013616D" w:rsidRPr="002B0A47" w:rsidRDefault="0013616D" w:rsidP="0013616D">
      <w:r>
        <w:rPr>
          <w:noProof/>
        </w:rPr>
        <w:t>To derive tissue to whole organism conversion factors for radionuclides and stable elements across a range of wildlife groups and tissue types.</w:t>
      </w:r>
    </w:p>
    <w:p w14:paraId="4D339C50" w14:textId="77777777" w:rsidR="0013616D" w:rsidRDefault="0013616D" w:rsidP="0013616D">
      <w:pPr>
        <w:pStyle w:val="Heading3"/>
      </w:pPr>
      <w:bookmarkStart w:id="1574" w:name="_Toc490837711"/>
      <w:bookmarkStart w:id="1575" w:name="_Toc491429964"/>
      <w:bookmarkStart w:id="1576" w:name="_Toc491430322"/>
      <w:bookmarkStart w:id="1577" w:name="_Toc491431194"/>
      <w:bookmarkStart w:id="1578" w:name="_Toc508200628"/>
      <w:r>
        <w:t>Background</w:t>
      </w:r>
      <w:bookmarkEnd w:id="1574"/>
      <w:bookmarkEnd w:id="1575"/>
      <w:bookmarkEnd w:id="1576"/>
      <w:bookmarkEnd w:id="1577"/>
      <w:bookmarkEnd w:id="1578"/>
      <w:r>
        <w:t xml:space="preserve"> </w:t>
      </w:r>
    </w:p>
    <w:p w14:paraId="500089B8" w14:textId="77777777" w:rsidR="0013616D" w:rsidRDefault="0013616D" w:rsidP="0013616D">
      <w:pPr>
        <w:rPr>
          <w:noProof/>
        </w:rPr>
      </w:pPr>
      <w:r>
        <w:rPr>
          <w:noProof/>
        </w:rPr>
        <w:t>The current recommendations of the International Commission on Radiological Protection (ICRP) recognises the need to consider radiation exposures to wildlife in addition to those to people. The reason is to demonstrate directly that the environment is protected from deleterious radiological impacts associated with industrial activities.</w:t>
      </w:r>
    </w:p>
    <w:p w14:paraId="3FB03DD2" w14:textId="77777777" w:rsidR="0013616D" w:rsidRDefault="0013616D" w:rsidP="0013616D">
      <w:pPr>
        <w:rPr>
          <w:noProof/>
        </w:rPr>
      </w:pPr>
      <w:r>
        <w:rPr>
          <w:noProof/>
        </w:rPr>
        <w:t>Most radionuclide data for wildlife is for specific tissue components. By contrast, wildlife dose assessments require knowledge of the whole organism radionuclide activity concentrations. Factors are needed to convert existing radionuclide data for specific tissues to the whole organism format required for wildlife dose assessments.</w:t>
      </w:r>
    </w:p>
    <w:p w14:paraId="6740834B" w14:textId="77777777" w:rsidR="0013616D" w:rsidRDefault="0013616D" w:rsidP="0013616D">
      <w:r>
        <w:rPr>
          <w:noProof/>
        </w:rPr>
        <w:t>This project is part of the broader project on dose rates to non-human biota and will use existing tissue radionuclide data to derive site-specific tissue to whole organism conversion factors for a range of wildlife groups. The factors will be used within wildlife dose assessments to demonstrate whether the remediation strategy for Ranger mine can achieve closure criteria for radiation protection of the environment.</w:t>
      </w:r>
    </w:p>
    <w:p w14:paraId="30F9C491" w14:textId="77777777" w:rsidR="0013616D" w:rsidRDefault="0013616D" w:rsidP="0013616D">
      <w:pPr>
        <w:pStyle w:val="Heading3"/>
      </w:pPr>
      <w:bookmarkStart w:id="1579" w:name="_Toc490837712"/>
      <w:bookmarkStart w:id="1580" w:name="_Toc491429965"/>
      <w:bookmarkStart w:id="1581" w:name="_Toc491430323"/>
      <w:bookmarkStart w:id="1582" w:name="_Toc491431195"/>
      <w:bookmarkStart w:id="1583" w:name="_Toc508200629"/>
      <w:r>
        <w:t>Progress against plan</w:t>
      </w:r>
      <w:bookmarkEnd w:id="1579"/>
      <w:bookmarkEnd w:id="1580"/>
      <w:bookmarkEnd w:id="1581"/>
      <w:bookmarkEnd w:id="1582"/>
      <w:bookmarkEnd w:id="1583"/>
      <w:r>
        <w:t xml:space="preserve"> </w:t>
      </w:r>
    </w:p>
    <w:p w14:paraId="78F6ACDD" w14:textId="77777777" w:rsidR="0013616D" w:rsidRDefault="0013616D" w:rsidP="0013616D">
      <w:r>
        <w:rPr>
          <w:noProof/>
        </w:rPr>
        <w:t>Preliminary data analysis performed by ARPANSA and report provided in November 2016 as part of the project on dose rates to non-human biota.</w:t>
      </w:r>
    </w:p>
    <w:p w14:paraId="2A529159" w14:textId="77777777" w:rsidR="0013616D" w:rsidRPr="009509CD" w:rsidRDefault="0013616D" w:rsidP="0013616D">
      <w:pPr>
        <w:pStyle w:val="Heading3"/>
      </w:pPr>
      <w:bookmarkStart w:id="1584" w:name="_Toc490837713"/>
      <w:bookmarkStart w:id="1585" w:name="_Toc491429966"/>
      <w:bookmarkStart w:id="1586" w:name="_Toc491430324"/>
      <w:bookmarkStart w:id="1587" w:name="_Toc491431196"/>
      <w:bookmarkStart w:id="1588" w:name="_Toc508200630"/>
      <w:r w:rsidRPr="00A85812">
        <w:t>Key findings</w:t>
      </w:r>
      <w:bookmarkEnd w:id="1584"/>
      <w:bookmarkEnd w:id="1585"/>
      <w:bookmarkEnd w:id="1586"/>
      <w:bookmarkEnd w:id="1587"/>
      <w:bookmarkEnd w:id="1588"/>
    </w:p>
    <w:p w14:paraId="3C9ECEEF" w14:textId="77777777" w:rsidR="0013616D" w:rsidRDefault="0013616D" w:rsidP="0013616D">
      <w:r>
        <w:rPr>
          <w:noProof/>
        </w:rPr>
        <w:t>Tissue to whole organism conversion factors derived from site-specific data were generally within the range of international reference values, though up to an order of magnitude higher for group 2 elements, including radium.</w:t>
      </w:r>
    </w:p>
    <w:p w14:paraId="33758B3B" w14:textId="77777777" w:rsidR="0013616D" w:rsidRDefault="0013616D" w:rsidP="0013616D">
      <w:pPr>
        <w:pStyle w:val="Heading3"/>
      </w:pPr>
      <w:bookmarkStart w:id="1589" w:name="_Toc490837714"/>
      <w:bookmarkStart w:id="1590" w:name="_Toc491429967"/>
      <w:bookmarkStart w:id="1591" w:name="_Toc491430325"/>
      <w:bookmarkStart w:id="1592" w:name="_Toc491431197"/>
      <w:bookmarkStart w:id="1593" w:name="_Toc508200631"/>
      <w:r>
        <w:t>Workplan for 2017–18</w:t>
      </w:r>
      <w:bookmarkEnd w:id="1589"/>
      <w:bookmarkEnd w:id="1590"/>
      <w:bookmarkEnd w:id="1591"/>
      <w:bookmarkEnd w:id="1592"/>
      <w:bookmarkEnd w:id="1593"/>
      <w:r>
        <w:t xml:space="preserve"> </w:t>
      </w:r>
    </w:p>
    <w:p w14:paraId="3F6B1932" w14:textId="6A673197" w:rsidR="0013616D" w:rsidRDefault="0013616D" w:rsidP="00B63E66">
      <w:pPr>
        <w:pStyle w:val="ListParagraph"/>
        <w:numPr>
          <w:ilvl w:val="0"/>
          <w:numId w:val="17"/>
        </w:numPr>
        <w:ind w:left="426"/>
        <w:rPr>
          <w:noProof/>
        </w:rPr>
      </w:pPr>
      <w:r>
        <w:rPr>
          <w:noProof/>
        </w:rPr>
        <w:t>Gamma spectrometry analysis of mussel shells</w:t>
      </w:r>
    </w:p>
    <w:p w14:paraId="0AB266F0" w14:textId="4E42A376" w:rsidR="0013616D" w:rsidRDefault="0013616D" w:rsidP="00B63E66">
      <w:pPr>
        <w:pStyle w:val="ListParagraph"/>
        <w:numPr>
          <w:ilvl w:val="0"/>
          <w:numId w:val="17"/>
        </w:numPr>
        <w:ind w:left="426"/>
        <w:rPr>
          <w:noProof/>
        </w:rPr>
      </w:pPr>
      <w:r>
        <w:rPr>
          <w:noProof/>
        </w:rPr>
        <w:t>Data analysis</w:t>
      </w:r>
    </w:p>
    <w:p w14:paraId="7923BB82" w14:textId="21D0926A" w:rsidR="0013616D" w:rsidRPr="002B0A47" w:rsidRDefault="0013616D" w:rsidP="00B63E66">
      <w:pPr>
        <w:pStyle w:val="ListParagraph"/>
        <w:numPr>
          <w:ilvl w:val="0"/>
          <w:numId w:val="17"/>
        </w:numPr>
        <w:ind w:left="426"/>
      </w:pPr>
      <w:r>
        <w:rPr>
          <w:noProof/>
        </w:rPr>
        <w:t>Write up of research paper</w:t>
      </w:r>
    </w:p>
    <w:p w14:paraId="6ADD5E83" w14:textId="77777777" w:rsidR="0013616D" w:rsidRDefault="0013616D" w:rsidP="0013616D">
      <w:pPr>
        <w:pStyle w:val="Heading3"/>
      </w:pPr>
      <w:bookmarkStart w:id="1594" w:name="_Toc490837715"/>
      <w:bookmarkStart w:id="1595" w:name="_Toc491429968"/>
      <w:bookmarkStart w:id="1596" w:name="_Toc491430326"/>
      <w:bookmarkStart w:id="1597" w:name="_Toc491431198"/>
      <w:bookmarkStart w:id="1598" w:name="_Toc508200632"/>
      <w:r>
        <w:t>Planned project outputs and associated outcomes</w:t>
      </w:r>
      <w:bookmarkEnd w:id="1594"/>
      <w:bookmarkEnd w:id="1595"/>
      <w:bookmarkEnd w:id="1596"/>
      <w:bookmarkEnd w:id="1597"/>
      <w:bookmarkEnd w:id="1598"/>
    </w:p>
    <w:p w14:paraId="11984AB1" w14:textId="2B8B19FA" w:rsidR="00645C2E" w:rsidRDefault="00645C2E" w:rsidP="00645C2E">
      <w:pPr>
        <w:autoSpaceDE w:val="0"/>
        <w:autoSpaceDN w:val="0"/>
        <w:adjustRightInd w:val="0"/>
        <w:spacing w:after="0" w:line="240" w:lineRule="auto"/>
        <w:rPr>
          <w:rFonts w:cs="MS Sans Serif"/>
          <w:color w:val="000000" w:themeColor="text1"/>
          <w:highlight w:val="white"/>
          <w:lang w:eastAsia="en-AU"/>
        </w:rPr>
      </w:pPr>
      <w:r>
        <w:rPr>
          <w:highlight w:val="white"/>
          <w:lang w:eastAsia="en-AU"/>
        </w:rPr>
        <w:t>The primary output for this project is a j</w:t>
      </w:r>
      <w:r w:rsidR="0013616D" w:rsidRPr="00645C2E">
        <w:rPr>
          <w:rFonts w:cs="MS Sans Serif"/>
          <w:color w:val="000000" w:themeColor="text1"/>
          <w:highlight w:val="white"/>
          <w:lang w:eastAsia="en-AU"/>
        </w:rPr>
        <w:t>ournal paper with site-specific tissue to whole organism conversion factors for a range of elements and wildlife groups.</w:t>
      </w:r>
    </w:p>
    <w:p w14:paraId="413F6584" w14:textId="77777777" w:rsidR="00645C2E" w:rsidRDefault="00645C2E" w:rsidP="00645C2E">
      <w:pPr>
        <w:autoSpaceDE w:val="0"/>
        <w:autoSpaceDN w:val="0"/>
        <w:adjustRightInd w:val="0"/>
        <w:spacing w:after="0" w:line="240" w:lineRule="auto"/>
        <w:rPr>
          <w:rFonts w:cs="MS Sans Serif"/>
          <w:color w:val="000000" w:themeColor="text1"/>
          <w:highlight w:val="white"/>
          <w:lang w:eastAsia="en-AU"/>
        </w:rPr>
      </w:pPr>
    </w:p>
    <w:p w14:paraId="45968EB3" w14:textId="19804183" w:rsidR="0013616D" w:rsidRPr="00645C2E" w:rsidRDefault="00645C2E" w:rsidP="00645C2E">
      <w:pPr>
        <w:autoSpaceDE w:val="0"/>
        <w:autoSpaceDN w:val="0"/>
        <w:adjustRightInd w:val="0"/>
        <w:spacing w:after="0" w:line="240" w:lineRule="auto"/>
        <w:rPr>
          <w:rFonts w:cs="MS Sans Serif"/>
          <w:color w:val="000000" w:themeColor="text1"/>
          <w:highlight w:val="white"/>
          <w:lang w:eastAsia="en-AU"/>
        </w:rPr>
      </w:pPr>
      <w:r>
        <w:rPr>
          <w:rFonts w:cs="MS Sans Serif"/>
          <w:color w:val="000000" w:themeColor="text1"/>
          <w:highlight w:val="white"/>
          <w:lang w:eastAsia="en-AU"/>
        </w:rPr>
        <w:t>The primary outcome for this project is w</w:t>
      </w:r>
      <w:r w:rsidR="0013616D" w:rsidRPr="00645C2E">
        <w:rPr>
          <w:rFonts w:cs="MS Sans Serif"/>
          <w:color w:val="000000" w:themeColor="text1"/>
          <w:highlight w:val="white"/>
          <w:lang w:eastAsia="en-AU"/>
        </w:rPr>
        <w:t>ildlife dose modelling for the Ranger rehabilitation context using available site-specific data to demonstrate radiation protection of the environment against rehabilitation standards.</w:t>
      </w:r>
    </w:p>
    <w:p w14:paraId="3BED4F61" w14:textId="77777777" w:rsidR="0013616D" w:rsidRDefault="0013616D" w:rsidP="0013616D">
      <w:pPr>
        <w:pStyle w:val="Heading3"/>
      </w:pPr>
      <w:bookmarkStart w:id="1599" w:name="_Toc490837716"/>
      <w:bookmarkStart w:id="1600" w:name="_Toc491429969"/>
      <w:bookmarkStart w:id="1601" w:name="_Toc491430327"/>
      <w:bookmarkStart w:id="1602" w:name="_Toc491431199"/>
      <w:bookmarkStart w:id="1603" w:name="_Toc508200633"/>
      <w:r>
        <w:t>Planned communication activities</w:t>
      </w:r>
      <w:bookmarkEnd w:id="1599"/>
      <w:bookmarkEnd w:id="1600"/>
      <w:bookmarkEnd w:id="1601"/>
      <w:bookmarkEnd w:id="1602"/>
      <w:bookmarkEnd w:id="1603"/>
    </w:p>
    <w:p w14:paraId="1A0B1ABA" w14:textId="6CD55CE9" w:rsidR="0013616D" w:rsidRDefault="0013616D" w:rsidP="00B63E66">
      <w:pPr>
        <w:pStyle w:val="ListParagraph"/>
        <w:numPr>
          <w:ilvl w:val="0"/>
          <w:numId w:val="17"/>
        </w:numPr>
        <w:ind w:left="426"/>
        <w:rPr>
          <w:noProof/>
        </w:rPr>
      </w:pPr>
      <w:r>
        <w:rPr>
          <w:noProof/>
        </w:rPr>
        <w:t>Paper published in international and peer reviewed scientific journal</w:t>
      </w:r>
    </w:p>
    <w:p w14:paraId="370D06EC" w14:textId="6E7255D7" w:rsidR="0013616D" w:rsidRDefault="0013616D" w:rsidP="00B63E66">
      <w:pPr>
        <w:pStyle w:val="ListParagraph"/>
        <w:numPr>
          <w:ilvl w:val="0"/>
          <w:numId w:val="17"/>
        </w:numPr>
        <w:ind w:left="426"/>
        <w:rPr>
          <w:noProof/>
        </w:rPr>
      </w:pPr>
      <w:r>
        <w:rPr>
          <w:noProof/>
        </w:rPr>
        <w:t>Key findings published in annual technical report</w:t>
      </w:r>
    </w:p>
    <w:p w14:paraId="09CF4BCD" w14:textId="7F192269" w:rsidR="0013616D" w:rsidRDefault="0013616D" w:rsidP="00B63E66">
      <w:pPr>
        <w:pStyle w:val="ListParagraph"/>
        <w:numPr>
          <w:ilvl w:val="0"/>
          <w:numId w:val="17"/>
        </w:numPr>
        <w:ind w:left="426"/>
        <w:rPr>
          <w:noProof/>
        </w:rPr>
      </w:pPr>
      <w:r>
        <w:rPr>
          <w:noProof/>
        </w:rPr>
        <w:t>Presentations to key stakeholders on request</w:t>
      </w:r>
    </w:p>
    <w:p w14:paraId="709BB68F" w14:textId="75F7D440" w:rsidR="0013616D" w:rsidRDefault="0013616D" w:rsidP="00B63E66">
      <w:pPr>
        <w:pStyle w:val="ListParagraph"/>
        <w:numPr>
          <w:ilvl w:val="0"/>
          <w:numId w:val="17"/>
        </w:numPr>
        <w:ind w:left="426"/>
      </w:pPr>
      <w:r>
        <w:rPr>
          <w:noProof/>
        </w:rPr>
        <w:t>Presentations to the broader scientific community</w:t>
      </w:r>
    </w:p>
    <w:p w14:paraId="20B789E8" w14:textId="77777777" w:rsidR="0013616D" w:rsidRDefault="0013616D" w:rsidP="0013616D">
      <w:pPr>
        <w:pStyle w:val="Heading3"/>
      </w:pPr>
      <w:bookmarkStart w:id="1604" w:name="_Toc490837717"/>
      <w:bookmarkStart w:id="1605" w:name="_Toc491429970"/>
      <w:bookmarkStart w:id="1606" w:name="_Toc491430328"/>
      <w:bookmarkStart w:id="1607" w:name="_Toc491431200"/>
      <w:bookmarkStart w:id="1608" w:name="_Toc508200634"/>
      <w:r>
        <w:t>Project publications to date (if applicable)</w:t>
      </w:r>
      <w:bookmarkEnd w:id="1604"/>
      <w:bookmarkEnd w:id="1605"/>
      <w:bookmarkEnd w:id="1606"/>
      <w:bookmarkEnd w:id="1607"/>
      <w:bookmarkEnd w:id="1608"/>
    </w:p>
    <w:p w14:paraId="3C3249CC" w14:textId="77777777" w:rsidR="0013616D" w:rsidRDefault="0013616D" w:rsidP="00234578">
      <w:pPr>
        <w:pStyle w:val="referencelist1"/>
        <w:rPr>
          <w:noProof/>
        </w:rPr>
      </w:pPr>
      <w:r>
        <w:rPr>
          <w:noProof/>
        </w:rPr>
        <w:t>Carpenter J, Orr B, Urban D &amp; Grzechnik M 2016. Radiological assessment of freshwater ecosystem downstream of Ranger uranium mine. Report prepared under MoU 1516-0447.</w:t>
      </w:r>
    </w:p>
    <w:p w14:paraId="7045D9A5" w14:textId="77777777" w:rsidR="0013616D" w:rsidRDefault="0013616D" w:rsidP="0013616D"/>
    <w:p w14:paraId="42BB742B" w14:textId="77777777" w:rsidR="0013616D" w:rsidRPr="00EF53FF" w:rsidRDefault="0013616D" w:rsidP="0013616D"/>
    <w:p w14:paraId="2C647EBF" w14:textId="77777777" w:rsidR="0013616D" w:rsidRDefault="0013616D" w:rsidP="0013616D">
      <w:pPr>
        <w:spacing w:after="0" w:line="240" w:lineRule="auto"/>
        <w:jc w:val="left"/>
      </w:pPr>
      <w:r>
        <w:br w:type="page"/>
      </w:r>
    </w:p>
    <w:p w14:paraId="265F3929" w14:textId="77777777" w:rsidR="0013616D" w:rsidRDefault="0013616D" w:rsidP="0013616D">
      <w:pPr>
        <w:pStyle w:val="Heading2"/>
      </w:pPr>
      <w:bookmarkStart w:id="1609" w:name="_Toc490837718"/>
      <w:bookmarkStart w:id="1610" w:name="_Toc491429971"/>
      <w:bookmarkStart w:id="1611" w:name="_Toc491430329"/>
      <w:bookmarkStart w:id="1612" w:name="_Toc491431201"/>
      <w:bookmarkStart w:id="1613" w:name="_Toc508200635"/>
      <w:r>
        <w:t>Ranger – Rehabilitation</w:t>
      </w:r>
      <w:bookmarkEnd w:id="1609"/>
      <w:bookmarkEnd w:id="1610"/>
      <w:bookmarkEnd w:id="1611"/>
      <w:bookmarkEnd w:id="1612"/>
      <w:bookmarkEnd w:id="1613"/>
    </w:p>
    <w:p w14:paraId="2E209038" w14:textId="77777777" w:rsidR="0013616D" w:rsidRDefault="0013616D" w:rsidP="0013616D">
      <w:pPr>
        <w:pStyle w:val="Heading3"/>
      </w:pPr>
      <w:bookmarkStart w:id="1614" w:name="_Toc490837719"/>
      <w:bookmarkStart w:id="1615" w:name="_Toc491429972"/>
      <w:bookmarkStart w:id="1616" w:name="_Toc491430330"/>
      <w:bookmarkStart w:id="1617" w:name="_Toc491431202"/>
      <w:bookmarkStart w:id="1618" w:name="_Toc508200636"/>
      <w:r>
        <w:t>Flora and fauna (3 projects)</w:t>
      </w:r>
      <w:bookmarkEnd w:id="1614"/>
      <w:bookmarkEnd w:id="1615"/>
      <w:bookmarkEnd w:id="1616"/>
      <w:bookmarkEnd w:id="1617"/>
      <w:bookmarkEnd w:id="1618"/>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21E31E2A"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4917674F" w14:textId="77777777" w:rsidR="0013616D" w:rsidRPr="00EA1428" w:rsidRDefault="0013616D" w:rsidP="0013616D">
            <w:pPr>
              <w:jc w:val="left"/>
              <w:rPr>
                <w:szCs w:val="22"/>
              </w:rPr>
            </w:pPr>
            <w:r w:rsidRPr="00EA1428">
              <w:rPr>
                <w:szCs w:val="22"/>
              </w:rPr>
              <w:t>Project details</w:t>
            </w:r>
          </w:p>
        </w:tc>
      </w:tr>
      <w:tr w:rsidR="0013616D" w:rsidRPr="00EA1428" w14:paraId="0B4D8C65" w14:textId="77777777" w:rsidTr="0013616D">
        <w:tc>
          <w:tcPr>
            <w:tcW w:w="1985" w:type="dxa"/>
          </w:tcPr>
          <w:p w14:paraId="2108EA48" w14:textId="77777777" w:rsidR="0013616D" w:rsidRPr="00EA1428" w:rsidRDefault="0013616D" w:rsidP="0013616D">
            <w:pPr>
              <w:jc w:val="left"/>
              <w:rPr>
                <w:b/>
                <w:szCs w:val="22"/>
              </w:rPr>
            </w:pPr>
            <w:r w:rsidRPr="00EA1428">
              <w:rPr>
                <w:b/>
                <w:szCs w:val="22"/>
              </w:rPr>
              <w:t>Project title</w:t>
            </w:r>
          </w:p>
        </w:tc>
        <w:tc>
          <w:tcPr>
            <w:tcW w:w="6924" w:type="dxa"/>
            <w:gridSpan w:val="9"/>
          </w:tcPr>
          <w:p w14:paraId="6E108865" w14:textId="77777777" w:rsidR="0013616D" w:rsidRPr="00EA1428" w:rsidRDefault="0013616D" w:rsidP="0013616D">
            <w:pPr>
              <w:jc w:val="left"/>
              <w:rPr>
                <w:szCs w:val="22"/>
              </w:rPr>
            </w:pPr>
            <w:r w:rsidRPr="002D7BC8">
              <w:rPr>
                <w:noProof/>
                <w:szCs w:val="22"/>
              </w:rPr>
              <w:t>Quantifying trajectories for savanna habitat at Ranger to inform revegetation closure criteria - Stage 1. Descriptive component</w:t>
            </w:r>
          </w:p>
        </w:tc>
      </w:tr>
      <w:tr w:rsidR="0013616D" w:rsidRPr="00EA1428" w14:paraId="0169C883" w14:textId="77777777" w:rsidTr="0013616D">
        <w:tc>
          <w:tcPr>
            <w:tcW w:w="1985" w:type="dxa"/>
          </w:tcPr>
          <w:p w14:paraId="390FC25A"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2C9FD15C" w14:textId="77777777" w:rsidR="0013616D" w:rsidRPr="00EA1428" w:rsidRDefault="0013616D" w:rsidP="0013616D">
            <w:pPr>
              <w:jc w:val="left"/>
              <w:rPr>
                <w:szCs w:val="22"/>
              </w:rPr>
            </w:pPr>
            <w:r w:rsidRPr="002D7BC8">
              <w:rPr>
                <w:noProof/>
                <w:szCs w:val="22"/>
              </w:rPr>
              <w:t>Research</w:t>
            </w:r>
          </w:p>
        </w:tc>
        <w:tc>
          <w:tcPr>
            <w:tcW w:w="1843" w:type="dxa"/>
            <w:gridSpan w:val="3"/>
            <w:tcBorders>
              <w:left w:val="single" w:sz="4" w:space="0" w:color="auto"/>
            </w:tcBorders>
          </w:tcPr>
          <w:p w14:paraId="0A2F8806" w14:textId="77777777" w:rsidR="0013616D" w:rsidRPr="00EA1428" w:rsidRDefault="0013616D" w:rsidP="0013616D">
            <w:pPr>
              <w:jc w:val="left"/>
              <w:rPr>
                <w:b/>
                <w:szCs w:val="22"/>
              </w:rPr>
            </w:pPr>
            <w:r w:rsidRPr="00EA1428">
              <w:rPr>
                <w:b/>
                <w:szCs w:val="22"/>
              </w:rPr>
              <w:t>Site</w:t>
            </w:r>
          </w:p>
        </w:tc>
        <w:tc>
          <w:tcPr>
            <w:tcW w:w="2104" w:type="dxa"/>
            <w:gridSpan w:val="3"/>
          </w:tcPr>
          <w:p w14:paraId="5C81FA3C" w14:textId="77777777" w:rsidR="0013616D" w:rsidRPr="00EA1428" w:rsidRDefault="0013616D" w:rsidP="0013616D">
            <w:pPr>
              <w:jc w:val="left"/>
              <w:rPr>
                <w:szCs w:val="22"/>
              </w:rPr>
            </w:pPr>
            <w:r w:rsidRPr="002D7BC8">
              <w:rPr>
                <w:noProof/>
                <w:szCs w:val="22"/>
              </w:rPr>
              <w:t>Ranger</w:t>
            </w:r>
          </w:p>
        </w:tc>
      </w:tr>
      <w:tr w:rsidR="0013616D" w:rsidRPr="00EA1428" w14:paraId="6134ABA1" w14:textId="77777777" w:rsidTr="0013616D">
        <w:tc>
          <w:tcPr>
            <w:tcW w:w="1985" w:type="dxa"/>
          </w:tcPr>
          <w:p w14:paraId="523DEE9B"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2CF77FCF" w14:textId="77777777" w:rsidR="0013616D" w:rsidRPr="00EA1428" w:rsidRDefault="0013616D" w:rsidP="0013616D">
            <w:pPr>
              <w:jc w:val="left"/>
              <w:rPr>
                <w:szCs w:val="22"/>
              </w:rPr>
            </w:pPr>
            <w:r w:rsidRPr="002D7BC8">
              <w:rPr>
                <w:noProof/>
                <w:szCs w:val="22"/>
              </w:rPr>
              <w:t>Developing closure criteria</w:t>
            </w:r>
          </w:p>
        </w:tc>
        <w:tc>
          <w:tcPr>
            <w:tcW w:w="1843" w:type="dxa"/>
            <w:gridSpan w:val="3"/>
            <w:tcBorders>
              <w:left w:val="single" w:sz="4" w:space="0" w:color="auto"/>
            </w:tcBorders>
          </w:tcPr>
          <w:p w14:paraId="2DEF02CA" w14:textId="77777777" w:rsidR="0013616D" w:rsidRPr="00325597" w:rsidRDefault="0013616D" w:rsidP="0013616D">
            <w:pPr>
              <w:jc w:val="left"/>
              <w:rPr>
                <w:b/>
                <w:szCs w:val="22"/>
              </w:rPr>
            </w:pPr>
            <w:r w:rsidRPr="00325597">
              <w:rPr>
                <w:b/>
                <w:szCs w:val="22"/>
              </w:rPr>
              <w:t>Project status</w:t>
            </w:r>
          </w:p>
        </w:tc>
        <w:tc>
          <w:tcPr>
            <w:tcW w:w="2104" w:type="dxa"/>
            <w:gridSpan w:val="3"/>
          </w:tcPr>
          <w:p w14:paraId="454ACA03" w14:textId="77777777" w:rsidR="0013616D" w:rsidRPr="00EA1428" w:rsidRDefault="0013616D" w:rsidP="0013616D">
            <w:pPr>
              <w:jc w:val="left"/>
              <w:rPr>
                <w:szCs w:val="22"/>
              </w:rPr>
            </w:pPr>
            <w:r w:rsidRPr="002D7BC8">
              <w:rPr>
                <w:noProof/>
                <w:szCs w:val="22"/>
              </w:rPr>
              <w:t>Active</w:t>
            </w:r>
          </w:p>
        </w:tc>
      </w:tr>
      <w:tr w:rsidR="0013616D" w:rsidRPr="00EA1428" w14:paraId="29EACD54" w14:textId="77777777" w:rsidTr="0013616D">
        <w:tc>
          <w:tcPr>
            <w:tcW w:w="1985" w:type="dxa"/>
          </w:tcPr>
          <w:p w14:paraId="3CA937D3"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42CF688D" w14:textId="77777777" w:rsidR="0013616D" w:rsidRPr="00EA1428" w:rsidRDefault="0013616D" w:rsidP="0013616D">
            <w:pPr>
              <w:jc w:val="left"/>
              <w:rPr>
                <w:szCs w:val="22"/>
              </w:rPr>
            </w:pPr>
            <w:r w:rsidRPr="002D7BC8">
              <w:rPr>
                <w:noProof/>
                <w:szCs w:val="22"/>
              </w:rPr>
              <w:t>Develop and monitor closure criteria</w:t>
            </w:r>
          </w:p>
        </w:tc>
      </w:tr>
      <w:tr w:rsidR="0013616D" w:rsidRPr="00EA1428" w14:paraId="302FA308" w14:textId="77777777" w:rsidTr="0013616D">
        <w:trPr>
          <w:trHeight w:val="450"/>
        </w:trPr>
        <w:tc>
          <w:tcPr>
            <w:tcW w:w="1985" w:type="dxa"/>
            <w:vMerge w:val="restart"/>
          </w:tcPr>
          <w:p w14:paraId="2FD3DCC5"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6DC92F74" w14:textId="77777777" w:rsidR="0013616D" w:rsidRPr="009509CD" w:rsidRDefault="0013616D" w:rsidP="0013616D">
            <w:pPr>
              <w:jc w:val="left"/>
              <w:rPr>
                <w:szCs w:val="22"/>
              </w:rPr>
            </w:pPr>
            <w:r w:rsidRPr="002D7BC8">
              <w:rPr>
                <w:noProof/>
                <w:szCs w:val="22"/>
              </w:rPr>
              <w:t>Flora and Fauna</w:t>
            </w:r>
          </w:p>
        </w:tc>
        <w:tc>
          <w:tcPr>
            <w:tcW w:w="1263" w:type="dxa"/>
            <w:vMerge w:val="restart"/>
            <w:tcBorders>
              <w:left w:val="single" w:sz="4" w:space="0" w:color="auto"/>
            </w:tcBorders>
            <w:vAlign w:val="center"/>
          </w:tcPr>
          <w:p w14:paraId="5A2E76B1"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38C4063"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768EF8DE" w14:textId="77777777" w:rsidR="0013616D" w:rsidRPr="009509CD" w:rsidRDefault="0013616D" w:rsidP="0013616D">
            <w:pPr>
              <w:jc w:val="left"/>
              <w:rPr>
                <w:szCs w:val="22"/>
              </w:rPr>
            </w:pPr>
            <w:r w:rsidRPr="002D7BC8">
              <w:rPr>
                <w:noProof/>
                <w:szCs w:val="22"/>
              </w:rPr>
              <w:t>1</w:t>
            </w:r>
          </w:p>
        </w:tc>
        <w:tc>
          <w:tcPr>
            <w:tcW w:w="864" w:type="dxa"/>
            <w:gridSpan w:val="3"/>
            <w:tcBorders>
              <w:bottom w:val="dotted" w:sz="4" w:space="0" w:color="auto"/>
            </w:tcBorders>
          </w:tcPr>
          <w:p w14:paraId="65EE53DB"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0313F877" w14:textId="77777777" w:rsidR="0013616D" w:rsidRPr="009509CD" w:rsidRDefault="0013616D" w:rsidP="0013616D">
            <w:pPr>
              <w:jc w:val="left"/>
              <w:rPr>
                <w:szCs w:val="22"/>
              </w:rPr>
            </w:pPr>
            <w:r w:rsidRPr="002D7BC8">
              <w:rPr>
                <w:noProof/>
                <w:szCs w:val="22"/>
              </w:rPr>
              <w:t>2</w:t>
            </w:r>
          </w:p>
        </w:tc>
      </w:tr>
      <w:tr w:rsidR="0013616D" w:rsidRPr="00EA1428" w14:paraId="42A6D168" w14:textId="77777777" w:rsidTr="0013616D">
        <w:trPr>
          <w:trHeight w:val="450"/>
        </w:trPr>
        <w:tc>
          <w:tcPr>
            <w:tcW w:w="1985" w:type="dxa"/>
            <w:vMerge/>
          </w:tcPr>
          <w:p w14:paraId="2E8E2D6C" w14:textId="77777777" w:rsidR="0013616D" w:rsidRDefault="0013616D" w:rsidP="0013616D">
            <w:pPr>
              <w:jc w:val="left"/>
              <w:rPr>
                <w:b/>
                <w:szCs w:val="22"/>
              </w:rPr>
            </w:pPr>
          </w:p>
        </w:tc>
        <w:tc>
          <w:tcPr>
            <w:tcW w:w="1701" w:type="dxa"/>
            <w:vMerge/>
            <w:tcBorders>
              <w:right w:val="single" w:sz="4" w:space="0" w:color="auto"/>
            </w:tcBorders>
          </w:tcPr>
          <w:p w14:paraId="1F71459A" w14:textId="77777777" w:rsidR="0013616D" w:rsidRDefault="0013616D" w:rsidP="0013616D">
            <w:pPr>
              <w:jc w:val="left"/>
              <w:rPr>
                <w:szCs w:val="22"/>
              </w:rPr>
            </w:pPr>
          </w:p>
        </w:tc>
        <w:tc>
          <w:tcPr>
            <w:tcW w:w="1263" w:type="dxa"/>
            <w:vMerge/>
            <w:tcBorders>
              <w:left w:val="single" w:sz="4" w:space="0" w:color="auto"/>
            </w:tcBorders>
          </w:tcPr>
          <w:p w14:paraId="5787F5B8" w14:textId="77777777" w:rsidR="0013616D" w:rsidRPr="00EA1428" w:rsidRDefault="0013616D" w:rsidP="0013616D">
            <w:pPr>
              <w:jc w:val="left"/>
              <w:rPr>
                <w:b/>
                <w:szCs w:val="22"/>
              </w:rPr>
            </w:pPr>
          </w:p>
        </w:tc>
        <w:tc>
          <w:tcPr>
            <w:tcW w:w="1417" w:type="dxa"/>
            <w:gridSpan w:val="2"/>
            <w:tcBorders>
              <w:top w:val="dotted" w:sz="4" w:space="0" w:color="auto"/>
            </w:tcBorders>
          </w:tcPr>
          <w:p w14:paraId="15EA6658"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5C64F0EB" w14:textId="77777777" w:rsidR="0013616D" w:rsidRPr="00F836CD" w:rsidRDefault="0013616D" w:rsidP="0013616D">
            <w:pPr>
              <w:jc w:val="left"/>
              <w:rPr>
                <w:szCs w:val="22"/>
              </w:rPr>
            </w:pPr>
            <w:r w:rsidRPr="002D7BC8">
              <w:rPr>
                <w:noProof/>
                <w:szCs w:val="22"/>
              </w:rPr>
              <w:t>2</w:t>
            </w:r>
          </w:p>
        </w:tc>
        <w:tc>
          <w:tcPr>
            <w:tcW w:w="864" w:type="dxa"/>
            <w:gridSpan w:val="3"/>
            <w:tcBorders>
              <w:top w:val="dotted" w:sz="4" w:space="0" w:color="auto"/>
            </w:tcBorders>
          </w:tcPr>
          <w:p w14:paraId="277B54FE"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41786426" w14:textId="77777777" w:rsidR="0013616D" w:rsidRPr="00F836CD" w:rsidRDefault="0013616D" w:rsidP="0013616D">
            <w:pPr>
              <w:jc w:val="left"/>
              <w:rPr>
                <w:szCs w:val="22"/>
              </w:rPr>
            </w:pPr>
            <w:r w:rsidRPr="002D7BC8">
              <w:rPr>
                <w:noProof/>
                <w:szCs w:val="22"/>
              </w:rPr>
              <w:t>D</w:t>
            </w:r>
          </w:p>
        </w:tc>
      </w:tr>
      <w:tr w:rsidR="0013616D" w:rsidRPr="00EA1428" w14:paraId="49568489" w14:textId="77777777" w:rsidTr="0013616D">
        <w:tc>
          <w:tcPr>
            <w:tcW w:w="1985" w:type="dxa"/>
            <w:vMerge w:val="restart"/>
          </w:tcPr>
          <w:p w14:paraId="14BC6730"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1ACF5F34" w14:textId="77777777" w:rsidR="0013616D" w:rsidRPr="00EA1428" w:rsidRDefault="0013616D" w:rsidP="0013616D">
            <w:pPr>
              <w:jc w:val="left"/>
              <w:rPr>
                <w:szCs w:val="22"/>
              </w:rPr>
            </w:pPr>
            <w:r w:rsidRPr="002D7BC8">
              <w:rPr>
                <w:noProof/>
                <w:szCs w:val="22"/>
              </w:rPr>
              <w:t>RES-2013-002</w:t>
            </w:r>
          </w:p>
        </w:tc>
        <w:tc>
          <w:tcPr>
            <w:tcW w:w="3544" w:type="dxa"/>
            <w:gridSpan w:val="6"/>
            <w:tcBorders>
              <w:left w:val="single" w:sz="4" w:space="0" w:color="auto"/>
              <w:bottom w:val="dotted" w:sz="4" w:space="0" w:color="auto"/>
            </w:tcBorders>
          </w:tcPr>
          <w:p w14:paraId="2083FB4D"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024C6F4D" w14:textId="77777777" w:rsidR="0013616D" w:rsidRPr="00EA1428" w:rsidRDefault="0013616D" w:rsidP="0013616D">
            <w:pPr>
              <w:jc w:val="left"/>
              <w:rPr>
                <w:szCs w:val="22"/>
              </w:rPr>
            </w:pPr>
            <w:r>
              <w:rPr>
                <w:noProof/>
                <w:szCs w:val="22"/>
              </w:rPr>
              <w:t>1/9</w:t>
            </w:r>
            <w:r w:rsidRPr="002D7BC8">
              <w:rPr>
                <w:noProof/>
                <w:szCs w:val="22"/>
              </w:rPr>
              <w:t>/2013</w:t>
            </w:r>
          </w:p>
        </w:tc>
      </w:tr>
      <w:tr w:rsidR="0013616D" w:rsidRPr="00EA1428" w14:paraId="32BEC399" w14:textId="77777777" w:rsidTr="0013616D">
        <w:tc>
          <w:tcPr>
            <w:tcW w:w="1985" w:type="dxa"/>
            <w:vMerge/>
            <w:tcBorders>
              <w:bottom w:val="dotted" w:sz="4" w:space="0" w:color="auto"/>
            </w:tcBorders>
          </w:tcPr>
          <w:p w14:paraId="17275204"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5A82308E"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4F8D8DE7"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0489BA5A" w14:textId="77777777" w:rsidR="0013616D" w:rsidRPr="00EA1428" w:rsidRDefault="0013616D" w:rsidP="0013616D">
            <w:pPr>
              <w:jc w:val="left"/>
              <w:rPr>
                <w:szCs w:val="22"/>
              </w:rPr>
            </w:pPr>
            <w:r>
              <w:rPr>
                <w:noProof/>
                <w:szCs w:val="22"/>
              </w:rPr>
              <w:t>1/11</w:t>
            </w:r>
            <w:r w:rsidRPr="002D7BC8">
              <w:rPr>
                <w:noProof/>
                <w:szCs w:val="22"/>
              </w:rPr>
              <w:t>/2016</w:t>
            </w:r>
          </w:p>
        </w:tc>
      </w:tr>
      <w:tr w:rsidR="0013616D" w:rsidRPr="00EA1428" w14:paraId="740FDED4" w14:textId="77777777" w:rsidTr="0013616D">
        <w:tc>
          <w:tcPr>
            <w:tcW w:w="1985" w:type="dxa"/>
            <w:tcBorders>
              <w:top w:val="dotted" w:sz="4" w:space="0" w:color="auto"/>
              <w:bottom w:val="dotted" w:sz="4" w:space="0" w:color="auto"/>
            </w:tcBorders>
          </w:tcPr>
          <w:p w14:paraId="5B628133"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6D035957" w14:textId="77777777" w:rsidR="0013616D" w:rsidRPr="00EA1428" w:rsidRDefault="0013616D" w:rsidP="0013616D">
            <w:pPr>
              <w:jc w:val="left"/>
              <w:rPr>
                <w:szCs w:val="22"/>
              </w:rPr>
            </w:pPr>
            <w:r w:rsidRPr="002D7BC8">
              <w:rPr>
                <w:noProof/>
                <w:szCs w:val="22"/>
              </w:rPr>
              <w:t>5</w:t>
            </w:r>
          </w:p>
        </w:tc>
        <w:tc>
          <w:tcPr>
            <w:tcW w:w="3544" w:type="dxa"/>
            <w:gridSpan w:val="6"/>
            <w:tcBorders>
              <w:top w:val="dotted" w:sz="4" w:space="0" w:color="auto"/>
              <w:left w:val="single" w:sz="4" w:space="0" w:color="auto"/>
              <w:bottom w:val="dotted" w:sz="4" w:space="0" w:color="auto"/>
            </w:tcBorders>
          </w:tcPr>
          <w:p w14:paraId="34875A50"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47A084B5" w14:textId="77777777" w:rsidR="0013616D" w:rsidRPr="00EA1428" w:rsidRDefault="0013616D" w:rsidP="0013616D">
            <w:pPr>
              <w:jc w:val="left"/>
              <w:rPr>
                <w:szCs w:val="22"/>
              </w:rPr>
            </w:pPr>
            <w:r>
              <w:rPr>
                <w:noProof/>
                <w:szCs w:val="22"/>
              </w:rPr>
              <w:t>1/11</w:t>
            </w:r>
            <w:r w:rsidRPr="002D7BC8">
              <w:rPr>
                <w:noProof/>
                <w:szCs w:val="22"/>
              </w:rPr>
              <w:t>/2018</w:t>
            </w:r>
          </w:p>
        </w:tc>
      </w:tr>
      <w:tr w:rsidR="0013616D" w:rsidRPr="00EA1428" w14:paraId="64815E6E" w14:textId="77777777" w:rsidTr="0013616D">
        <w:tc>
          <w:tcPr>
            <w:tcW w:w="1985" w:type="dxa"/>
            <w:tcBorders>
              <w:top w:val="dotted" w:sz="4" w:space="0" w:color="auto"/>
              <w:bottom w:val="dotted" w:sz="4" w:space="0" w:color="auto"/>
            </w:tcBorders>
          </w:tcPr>
          <w:p w14:paraId="1FE46B5F"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18F7D4D6" w14:textId="77777777" w:rsidR="0013616D" w:rsidRPr="00EA1428" w:rsidRDefault="0013616D" w:rsidP="0013616D">
            <w:pPr>
              <w:jc w:val="left"/>
              <w:rPr>
                <w:szCs w:val="22"/>
              </w:rPr>
            </w:pPr>
            <w:r>
              <w:rPr>
                <w:noProof/>
                <w:szCs w:val="22"/>
              </w:rPr>
              <w:t>Internal</w:t>
            </w:r>
          </w:p>
        </w:tc>
        <w:tc>
          <w:tcPr>
            <w:tcW w:w="3544" w:type="dxa"/>
            <w:gridSpan w:val="6"/>
            <w:tcBorders>
              <w:top w:val="dotted" w:sz="4" w:space="0" w:color="auto"/>
              <w:left w:val="single" w:sz="4" w:space="0" w:color="auto"/>
              <w:bottom w:val="dotted" w:sz="4" w:space="0" w:color="auto"/>
            </w:tcBorders>
          </w:tcPr>
          <w:p w14:paraId="76ACC77E"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5D6E1DFD" w14:textId="77777777" w:rsidR="0013616D" w:rsidRPr="00EA1428" w:rsidRDefault="0013616D" w:rsidP="0013616D">
            <w:pPr>
              <w:jc w:val="left"/>
              <w:rPr>
                <w:szCs w:val="22"/>
              </w:rPr>
            </w:pPr>
            <w:r>
              <w:rPr>
                <w:noProof/>
                <w:szCs w:val="22"/>
              </w:rPr>
              <w:t>N/A</w:t>
            </w:r>
          </w:p>
        </w:tc>
      </w:tr>
      <w:tr w:rsidR="0013616D" w:rsidRPr="00EA1428" w14:paraId="0632B0AE" w14:textId="77777777" w:rsidTr="0013616D">
        <w:trPr>
          <w:trHeight w:val="281"/>
        </w:trPr>
        <w:tc>
          <w:tcPr>
            <w:tcW w:w="1985" w:type="dxa"/>
            <w:tcBorders>
              <w:top w:val="dotted" w:sz="4" w:space="0" w:color="auto"/>
              <w:bottom w:val="dotted" w:sz="4" w:space="0" w:color="auto"/>
              <w:right w:val="nil"/>
            </w:tcBorders>
          </w:tcPr>
          <w:p w14:paraId="521094E6"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612D2DD2" w14:textId="77777777" w:rsidR="0013616D" w:rsidRPr="00EA1428" w:rsidRDefault="0013616D" w:rsidP="0013616D">
            <w:pPr>
              <w:jc w:val="left"/>
              <w:rPr>
                <w:szCs w:val="22"/>
              </w:rPr>
            </w:pPr>
            <w:r w:rsidRPr="002D7BC8">
              <w:rPr>
                <w:noProof/>
                <w:szCs w:val="22"/>
              </w:rPr>
              <w:t>R&amp;L</w:t>
            </w:r>
          </w:p>
        </w:tc>
        <w:tc>
          <w:tcPr>
            <w:tcW w:w="3544" w:type="dxa"/>
            <w:gridSpan w:val="6"/>
            <w:vMerge w:val="restart"/>
            <w:tcBorders>
              <w:top w:val="dotted" w:sz="4" w:space="0" w:color="auto"/>
              <w:left w:val="single" w:sz="4" w:space="0" w:color="auto"/>
            </w:tcBorders>
          </w:tcPr>
          <w:p w14:paraId="1D43AB35"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480BC288" w14:textId="77777777" w:rsidR="0013616D" w:rsidRPr="00EA1428" w:rsidRDefault="0013616D" w:rsidP="0013616D">
            <w:pPr>
              <w:jc w:val="left"/>
              <w:rPr>
                <w:szCs w:val="22"/>
              </w:rPr>
            </w:pPr>
            <w:r w:rsidRPr="000446F1">
              <w:rPr>
                <w:rFonts w:cs="MS Sans Serif"/>
                <w:highlight w:val="white"/>
                <w:lang w:eastAsia="en-AU"/>
              </w:rPr>
              <w:t>Other priorities have impacted on the delivery time of this project</w:t>
            </w:r>
          </w:p>
        </w:tc>
      </w:tr>
      <w:tr w:rsidR="0013616D" w:rsidRPr="00EA1428" w14:paraId="46DC1309" w14:textId="77777777" w:rsidTr="0013616D">
        <w:trPr>
          <w:trHeight w:val="140"/>
        </w:trPr>
        <w:tc>
          <w:tcPr>
            <w:tcW w:w="1985" w:type="dxa"/>
            <w:tcBorders>
              <w:top w:val="dotted" w:sz="4" w:space="0" w:color="auto"/>
              <w:bottom w:val="dotted" w:sz="4" w:space="0" w:color="auto"/>
              <w:right w:val="nil"/>
            </w:tcBorders>
          </w:tcPr>
          <w:p w14:paraId="61B0AB72"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51AE2302"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2081E177" w14:textId="77777777" w:rsidR="0013616D" w:rsidRDefault="0013616D" w:rsidP="0013616D">
            <w:pPr>
              <w:jc w:val="left"/>
              <w:rPr>
                <w:b/>
                <w:szCs w:val="22"/>
              </w:rPr>
            </w:pPr>
          </w:p>
        </w:tc>
        <w:tc>
          <w:tcPr>
            <w:tcW w:w="1679" w:type="dxa"/>
            <w:gridSpan w:val="2"/>
            <w:vMerge/>
            <w:tcBorders>
              <w:bottom w:val="dotted" w:sz="4" w:space="0" w:color="auto"/>
            </w:tcBorders>
          </w:tcPr>
          <w:p w14:paraId="31B34EA0" w14:textId="77777777" w:rsidR="0013616D" w:rsidRDefault="0013616D" w:rsidP="0013616D">
            <w:pPr>
              <w:jc w:val="left"/>
              <w:rPr>
                <w:szCs w:val="22"/>
              </w:rPr>
            </w:pPr>
          </w:p>
        </w:tc>
      </w:tr>
      <w:tr w:rsidR="0013616D" w:rsidRPr="00EA1428" w14:paraId="58A63960" w14:textId="77777777" w:rsidTr="0013616D">
        <w:tc>
          <w:tcPr>
            <w:tcW w:w="1985" w:type="dxa"/>
            <w:tcBorders>
              <w:top w:val="dotted" w:sz="4" w:space="0" w:color="auto"/>
              <w:bottom w:val="dotted" w:sz="4" w:space="0" w:color="auto"/>
            </w:tcBorders>
          </w:tcPr>
          <w:p w14:paraId="03D321FB"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55CB4843" w14:textId="77777777" w:rsidR="0013616D" w:rsidRPr="00EA1428" w:rsidRDefault="0013616D" w:rsidP="0013616D">
            <w:pPr>
              <w:jc w:val="left"/>
              <w:rPr>
                <w:szCs w:val="22"/>
              </w:rPr>
            </w:pPr>
            <w:r w:rsidRPr="002D7BC8">
              <w:rPr>
                <w:noProof/>
                <w:szCs w:val="22"/>
              </w:rPr>
              <w:t>Bartolo, Renee</w:t>
            </w:r>
          </w:p>
        </w:tc>
        <w:tc>
          <w:tcPr>
            <w:tcW w:w="3544" w:type="dxa"/>
            <w:gridSpan w:val="6"/>
            <w:tcBorders>
              <w:top w:val="dotted" w:sz="4" w:space="0" w:color="auto"/>
              <w:left w:val="single" w:sz="4" w:space="0" w:color="auto"/>
              <w:bottom w:val="dotted" w:sz="4" w:space="0" w:color="auto"/>
            </w:tcBorders>
          </w:tcPr>
          <w:p w14:paraId="72A02760"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05138371" w14:textId="77777777" w:rsidR="0013616D" w:rsidRPr="00EA1428" w:rsidRDefault="0013616D" w:rsidP="0013616D">
            <w:pPr>
              <w:jc w:val="left"/>
              <w:rPr>
                <w:szCs w:val="22"/>
              </w:rPr>
            </w:pPr>
            <w:r>
              <w:rPr>
                <w:noProof/>
                <w:szCs w:val="22"/>
              </w:rPr>
              <w:t>140</w:t>
            </w:r>
          </w:p>
        </w:tc>
      </w:tr>
      <w:tr w:rsidR="0013616D" w:rsidRPr="00EA1428" w14:paraId="3FBA3F10" w14:textId="77777777" w:rsidTr="0013616D">
        <w:tc>
          <w:tcPr>
            <w:tcW w:w="1985" w:type="dxa"/>
            <w:tcBorders>
              <w:top w:val="dotted" w:sz="4" w:space="0" w:color="auto"/>
            </w:tcBorders>
          </w:tcPr>
          <w:p w14:paraId="7BF401F8"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5AFC8F16" w14:textId="77777777" w:rsidR="0013616D" w:rsidRPr="00EA1428" w:rsidRDefault="0013616D" w:rsidP="0013616D">
            <w:pPr>
              <w:jc w:val="left"/>
              <w:rPr>
                <w:szCs w:val="22"/>
              </w:rPr>
            </w:pPr>
            <w:r w:rsidRPr="002D7BC8">
              <w:rPr>
                <w:noProof/>
                <w:szCs w:val="22"/>
              </w:rPr>
              <w:t>Van Dam, Rick</w:t>
            </w:r>
          </w:p>
        </w:tc>
        <w:tc>
          <w:tcPr>
            <w:tcW w:w="3544" w:type="dxa"/>
            <w:gridSpan w:val="6"/>
            <w:tcBorders>
              <w:top w:val="dotted" w:sz="4" w:space="0" w:color="auto"/>
              <w:left w:val="single" w:sz="4" w:space="0" w:color="auto"/>
            </w:tcBorders>
          </w:tcPr>
          <w:p w14:paraId="260A32E8"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704FC80B" w14:textId="77777777" w:rsidR="0013616D" w:rsidRPr="00EA1428" w:rsidRDefault="0013616D" w:rsidP="0013616D">
            <w:pPr>
              <w:jc w:val="left"/>
              <w:rPr>
                <w:szCs w:val="22"/>
              </w:rPr>
            </w:pPr>
            <w:r>
              <w:rPr>
                <w:noProof/>
                <w:szCs w:val="22"/>
              </w:rPr>
              <w:t>0</w:t>
            </w:r>
          </w:p>
        </w:tc>
      </w:tr>
    </w:tbl>
    <w:p w14:paraId="67122665" w14:textId="77777777" w:rsidR="0013616D" w:rsidRDefault="0013616D" w:rsidP="0013616D">
      <w:pPr>
        <w:pStyle w:val="4point"/>
      </w:pPr>
    </w:p>
    <w:p w14:paraId="3E57EBE0" w14:textId="77777777" w:rsidR="0013616D" w:rsidRDefault="0013616D" w:rsidP="0013616D">
      <w:pPr>
        <w:pStyle w:val="Heading3"/>
      </w:pPr>
      <w:bookmarkStart w:id="1619" w:name="_Toc490837720"/>
      <w:bookmarkStart w:id="1620" w:name="_Toc491429973"/>
      <w:bookmarkStart w:id="1621" w:name="_Toc491430331"/>
      <w:bookmarkStart w:id="1622" w:name="_Toc491431203"/>
      <w:bookmarkStart w:id="1623" w:name="_Toc508200637"/>
      <w:r>
        <w:t>Aims</w:t>
      </w:r>
      <w:bookmarkEnd w:id="1619"/>
      <w:bookmarkEnd w:id="1620"/>
      <w:bookmarkEnd w:id="1621"/>
      <w:bookmarkEnd w:id="1622"/>
      <w:bookmarkEnd w:id="1623"/>
      <w:r>
        <w:t xml:space="preserve"> </w:t>
      </w:r>
    </w:p>
    <w:p w14:paraId="4E00BB87" w14:textId="454797FE" w:rsidR="0013616D" w:rsidRDefault="0013616D" w:rsidP="00582DDC">
      <w:pPr>
        <w:pStyle w:val="ListParagraph"/>
        <w:numPr>
          <w:ilvl w:val="0"/>
          <w:numId w:val="52"/>
        </w:numPr>
        <w:tabs>
          <w:tab w:val="clear" w:pos="786"/>
        </w:tabs>
        <w:ind w:left="426"/>
        <w:rPr>
          <w:noProof/>
        </w:rPr>
      </w:pPr>
      <w:r>
        <w:rPr>
          <w:noProof/>
        </w:rPr>
        <w:t>Develop a timeline of landscape disturbances and change for Kakadu National Park, and in particular the Ranger mine site area (1950-2015)</w:t>
      </w:r>
      <w:r w:rsidR="00234578">
        <w:rPr>
          <w:noProof/>
        </w:rPr>
        <w:t>.</w:t>
      </w:r>
    </w:p>
    <w:p w14:paraId="0D270B01" w14:textId="25D4BBE8" w:rsidR="0013616D" w:rsidRDefault="0013616D" w:rsidP="00582DDC">
      <w:pPr>
        <w:pStyle w:val="ListParagraph"/>
        <w:numPr>
          <w:ilvl w:val="0"/>
          <w:numId w:val="52"/>
        </w:numPr>
        <w:tabs>
          <w:tab w:val="clear" w:pos="786"/>
        </w:tabs>
        <w:ind w:left="426"/>
        <w:rPr>
          <w:noProof/>
        </w:rPr>
      </w:pPr>
      <w:r>
        <w:rPr>
          <w:noProof/>
        </w:rPr>
        <w:t>Characterise vegetation change for a ‘stable’ temporal envelope (1996-2015) using the aerial photography record</w:t>
      </w:r>
      <w:r w:rsidR="00234578">
        <w:rPr>
          <w:noProof/>
        </w:rPr>
        <w:t>.</w:t>
      </w:r>
    </w:p>
    <w:p w14:paraId="2DDDDA7D" w14:textId="7B35B4F4" w:rsidR="0013616D" w:rsidRDefault="0013616D" w:rsidP="00582DDC">
      <w:pPr>
        <w:pStyle w:val="ListParagraph"/>
        <w:numPr>
          <w:ilvl w:val="0"/>
          <w:numId w:val="52"/>
        </w:numPr>
        <w:tabs>
          <w:tab w:val="clear" w:pos="786"/>
        </w:tabs>
        <w:ind w:left="426"/>
        <w:rPr>
          <w:noProof/>
        </w:rPr>
      </w:pPr>
      <w:r>
        <w:rPr>
          <w:noProof/>
        </w:rPr>
        <w:t>Characterise vegetation recovery using the aerial photography record, (a) immediately post BTEC from 1996, and (b) post Cyclone Monica (from 2006)</w:t>
      </w:r>
      <w:r w:rsidR="00234578">
        <w:rPr>
          <w:noProof/>
        </w:rPr>
        <w:t>.</w:t>
      </w:r>
    </w:p>
    <w:p w14:paraId="3313BEEF" w14:textId="6F5FC357" w:rsidR="0013616D" w:rsidRPr="002B0A47" w:rsidRDefault="0013616D" w:rsidP="00582DDC">
      <w:pPr>
        <w:pStyle w:val="ListParagraph"/>
        <w:numPr>
          <w:ilvl w:val="0"/>
          <w:numId w:val="52"/>
        </w:numPr>
        <w:tabs>
          <w:tab w:val="clear" w:pos="786"/>
        </w:tabs>
        <w:ind w:left="426"/>
      </w:pPr>
      <w:r>
        <w:rPr>
          <w:noProof/>
        </w:rPr>
        <w:t>Characterise vegetation trajectory under a disturbance regime (1950 – 1981) using the aerial photography record</w:t>
      </w:r>
      <w:r w:rsidR="00234578">
        <w:rPr>
          <w:noProof/>
        </w:rPr>
        <w:t>.</w:t>
      </w:r>
    </w:p>
    <w:p w14:paraId="1790A248" w14:textId="77777777" w:rsidR="0013616D" w:rsidRDefault="0013616D" w:rsidP="0013616D">
      <w:pPr>
        <w:pStyle w:val="Heading3"/>
      </w:pPr>
      <w:bookmarkStart w:id="1624" w:name="_Toc490837721"/>
      <w:bookmarkStart w:id="1625" w:name="_Toc491429974"/>
      <w:bookmarkStart w:id="1626" w:name="_Toc491430332"/>
      <w:bookmarkStart w:id="1627" w:name="_Toc491431204"/>
      <w:bookmarkStart w:id="1628" w:name="_Toc508200638"/>
      <w:r>
        <w:t>Background</w:t>
      </w:r>
      <w:bookmarkEnd w:id="1624"/>
      <w:bookmarkEnd w:id="1625"/>
      <w:bookmarkEnd w:id="1626"/>
      <w:bookmarkEnd w:id="1627"/>
      <w:bookmarkEnd w:id="1628"/>
      <w:r>
        <w:t xml:space="preserve"> </w:t>
      </w:r>
    </w:p>
    <w:p w14:paraId="22AE5443" w14:textId="77777777" w:rsidR="0013616D" w:rsidRDefault="0013616D" w:rsidP="0013616D">
      <w:pPr>
        <w:rPr>
          <w:noProof/>
        </w:rPr>
      </w:pPr>
      <w:r>
        <w:rPr>
          <w:noProof/>
        </w:rPr>
        <w:t>It is important that closure criteria and our understanding of analogue sites for the Ranger mine site, are developed in the context of temporal change in the landscape and disturbance of the site. The Environmental Requirements refer specifically to revegetation under the primary environmental objectives for rehabilitation:</w:t>
      </w:r>
    </w:p>
    <w:p w14:paraId="14E35959" w14:textId="4D770FD4" w:rsidR="0013616D" w:rsidRDefault="0013616D" w:rsidP="0013616D">
      <w:pPr>
        <w:rPr>
          <w:noProof/>
        </w:rPr>
      </w:pPr>
      <w:r>
        <w:rPr>
          <w:noProof/>
        </w:rPr>
        <w:t>“revegetation of the disturbed sites of the Ranger Project Area using local native plant species similar in density and abundance to those existing in adjacent areas of Kakadu National Park, to form an ecosystem the long term viability of which would not require a maintenance regime significantly different from that appropriate to adjacent areas of the park”</w:t>
      </w:r>
      <w:r w:rsidR="00234578">
        <w:rPr>
          <w:noProof/>
        </w:rPr>
        <w:t>.</w:t>
      </w:r>
    </w:p>
    <w:p w14:paraId="70E757FD" w14:textId="77777777" w:rsidR="0013616D" w:rsidRDefault="0013616D" w:rsidP="0013616D">
      <w:pPr>
        <w:rPr>
          <w:noProof/>
        </w:rPr>
      </w:pPr>
      <w:r>
        <w:rPr>
          <w:noProof/>
        </w:rPr>
        <w:t>There are both spatial and temporal components in this objective that need to be addressed and a landscape ecology approach is an appropriate framework to do this by. The aerial photography record of the region provides a suitable dataset to analyse vegetation change and trajectories for the Ranger minesite and surrounds over a number of temporal phases spanning 1950-2016.</w:t>
      </w:r>
    </w:p>
    <w:p w14:paraId="762768A3" w14:textId="77777777" w:rsidR="0013616D" w:rsidRDefault="0013616D" w:rsidP="0013616D">
      <w:pPr>
        <w:rPr>
          <w:noProof/>
        </w:rPr>
      </w:pPr>
      <w:r>
        <w:rPr>
          <w:noProof/>
        </w:rPr>
        <w:t>The previous vegetation analogue research provides some of the information required for informing terrestrial vegetation criteria (such as species lists), but it is limited in both spatial and temporal extent, providing snapshots across the landscape but not the whole story. A landscape approach, such as deriving measures from time series remote sensing, provides a total dataset to compare an area of interest with the surrounding landscape through time. This approach will capture the natural variability, change and disturbance which have not been analysed in the previous research.</w:t>
      </w:r>
    </w:p>
    <w:p w14:paraId="60E62C6D" w14:textId="77777777" w:rsidR="0013616D" w:rsidRDefault="0013616D" w:rsidP="0013616D">
      <w:r>
        <w:rPr>
          <w:noProof/>
        </w:rPr>
        <w:t>The outputs from this project will provide an envelope of variability, or trajectory, in setting closure criteria and provide a continuous representation of the landscape rather than discrete sampling points both spatially and temporally.</w:t>
      </w:r>
    </w:p>
    <w:p w14:paraId="79432B22" w14:textId="77777777" w:rsidR="0013616D" w:rsidRDefault="0013616D" w:rsidP="0013616D">
      <w:pPr>
        <w:pStyle w:val="Heading3"/>
      </w:pPr>
      <w:bookmarkStart w:id="1629" w:name="_Toc490837722"/>
      <w:bookmarkStart w:id="1630" w:name="_Toc491429975"/>
      <w:bookmarkStart w:id="1631" w:name="_Toc491430333"/>
      <w:bookmarkStart w:id="1632" w:name="_Toc491431205"/>
      <w:bookmarkStart w:id="1633" w:name="_Toc508200639"/>
      <w:r>
        <w:t>Progress against plan</w:t>
      </w:r>
      <w:bookmarkEnd w:id="1629"/>
      <w:bookmarkEnd w:id="1630"/>
      <w:bookmarkEnd w:id="1631"/>
      <w:bookmarkEnd w:id="1632"/>
      <w:bookmarkEnd w:id="1633"/>
      <w:r>
        <w:t xml:space="preserve"> </w:t>
      </w:r>
    </w:p>
    <w:p w14:paraId="20DAB9E1" w14:textId="77777777" w:rsidR="0013616D" w:rsidRDefault="0013616D" w:rsidP="00582DDC">
      <w:pPr>
        <w:pStyle w:val="ListParagraph"/>
        <w:numPr>
          <w:ilvl w:val="0"/>
          <w:numId w:val="51"/>
        </w:numPr>
        <w:tabs>
          <w:tab w:val="clear" w:pos="786"/>
        </w:tabs>
        <w:ind w:left="426"/>
        <w:rPr>
          <w:noProof/>
        </w:rPr>
      </w:pPr>
      <w:r>
        <w:rPr>
          <w:noProof/>
        </w:rPr>
        <w:t>Woody cover data sets have been created from aerial photo mosaics for 1950, 1964, 1976, 1978, 1981, 1984, 1987, 1991, and 2004.</w:t>
      </w:r>
    </w:p>
    <w:p w14:paraId="0219B067" w14:textId="77777777" w:rsidR="0013616D" w:rsidRDefault="0013616D" w:rsidP="00582DDC">
      <w:pPr>
        <w:pStyle w:val="ListParagraph"/>
        <w:numPr>
          <w:ilvl w:val="0"/>
          <w:numId w:val="51"/>
        </w:numPr>
        <w:tabs>
          <w:tab w:val="clear" w:pos="786"/>
        </w:tabs>
        <w:ind w:left="426"/>
        <w:rPr>
          <w:noProof/>
        </w:rPr>
      </w:pPr>
      <w:r>
        <w:rPr>
          <w:noProof/>
        </w:rPr>
        <w:t>Woody cover data sets have been created from WorldView satellite imagery for 2010 and 2016.</w:t>
      </w:r>
    </w:p>
    <w:p w14:paraId="2E9113B8" w14:textId="77777777" w:rsidR="0013616D" w:rsidRDefault="0013616D" w:rsidP="00582DDC">
      <w:pPr>
        <w:pStyle w:val="ListParagraph"/>
        <w:numPr>
          <w:ilvl w:val="0"/>
          <w:numId w:val="51"/>
        </w:numPr>
        <w:tabs>
          <w:tab w:val="clear" w:pos="786"/>
        </w:tabs>
        <w:ind w:left="426"/>
        <w:rPr>
          <w:noProof/>
        </w:rPr>
      </w:pPr>
      <w:r>
        <w:rPr>
          <w:noProof/>
        </w:rPr>
        <w:t>Descriptive statistics on tree cover, change in tree cover and fate attributes derived from landscape metrics have been compiled.</w:t>
      </w:r>
    </w:p>
    <w:p w14:paraId="0EAE4B72" w14:textId="77777777" w:rsidR="0013616D" w:rsidRPr="00234578" w:rsidRDefault="0013616D" w:rsidP="00582DDC">
      <w:pPr>
        <w:pStyle w:val="ListParagraph"/>
        <w:numPr>
          <w:ilvl w:val="0"/>
          <w:numId w:val="51"/>
        </w:numPr>
        <w:tabs>
          <w:tab w:val="clear" w:pos="786"/>
        </w:tabs>
        <w:ind w:left="426"/>
        <w:jc w:val="left"/>
        <w:rPr>
          <w:color w:val="000000" w:themeColor="text1"/>
        </w:rPr>
      </w:pPr>
      <w:r w:rsidRPr="00234578">
        <w:rPr>
          <w:color w:val="000000" w:themeColor="text1"/>
        </w:rPr>
        <w:t xml:space="preserve">A manuscript describing the methodology for creating the woody cover data sets has been drafted for submission to a peer-reviewed journal for publication. </w:t>
      </w:r>
    </w:p>
    <w:p w14:paraId="4F911779" w14:textId="77777777" w:rsidR="0013616D" w:rsidRPr="00234578" w:rsidRDefault="0013616D" w:rsidP="00582DDC">
      <w:pPr>
        <w:pStyle w:val="ListParagraph"/>
        <w:numPr>
          <w:ilvl w:val="0"/>
          <w:numId w:val="51"/>
        </w:numPr>
        <w:tabs>
          <w:tab w:val="clear" w:pos="786"/>
        </w:tabs>
        <w:ind w:left="426"/>
        <w:jc w:val="left"/>
        <w:rPr>
          <w:color w:val="000000" w:themeColor="text1"/>
          <w:lang w:eastAsia="en-AU"/>
        </w:rPr>
      </w:pPr>
      <w:r w:rsidRPr="00234578">
        <w:rPr>
          <w:color w:val="000000" w:themeColor="text1"/>
        </w:rPr>
        <w:t>A manuscript describing the application of landscape and fate analysis metrics for woody cover change analysis has been drafted for submission to a peer-reviewed journal for publication.</w:t>
      </w:r>
    </w:p>
    <w:p w14:paraId="0C3E6C9B" w14:textId="77777777" w:rsidR="0013616D" w:rsidRPr="009509CD" w:rsidRDefault="0013616D" w:rsidP="0013616D">
      <w:pPr>
        <w:pStyle w:val="Heading3"/>
      </w:pPr>
      <w:bookmarkStart w:id="1634" w:name="_Toc490837723"/>
      <w:bookmarkStart w:id="1635" w:name="_Toc491429976"/>
      <w:bookmarkStart w:id="1636" w:name="_Toc491430334"/>
      <w:bookmarkStart w:id="1637" w:name="_Toc491431206"/>
      <w:bookmarkStart w:id="1638" w:name="_Toc508200640"/>
      <w:r w:rsidRPr="00A85812">
        <w:t>Key findings</w:t>
      </w:r>
      <w:bookmarkEnd w:id="1634"/>
      <w:bookmarkEnd w:id="1635"/>
      <w:bookmarkEnd w:id="1636"/>
      <w:bookmarkEnd w:id="1637"/>
      <w:bookmarkEnd w:id="1638"/>
    </w:p>
    <w:p w14:paraId="51D91C26" w14:textId="77777777" w:rsidR="0013616D" w:rsidRPr="000446F1" w:rsidRDefault="0013616D" w:rsidP="0013616D">
      <w:r w:rsidRPr="000446F1">
        <w:rPr>
          <w:rFonts w:cs="MS Sans Serif"/>
          <w:highlight w:val="white"/>
          <w:lang w:eastAsia="en-AU"/>
        </w:rPr>
        <w:t>Time series analysis of the woody cover data sets shows that savanna woody cover is quite variable across the site both temporally and spatially. This variability is likely attributed to the presence of disturbance agents including fire, feral water buffalo and extreme weather events. Closure criteria relevant to vegetation will need to factor in the variability of woody cover in savanna and the impact of disturbance agents.</w:t>
      </w:r>
    </w:p>
    <w:p w14:paraId="1119AD3B" w14:textId="77777777" w:rsidR="0013616D" w:rsidRDefault="0013616D" w:rsidP="0013616D">
      <w:pPr>
        <w:pStyle w:val="Heading3"/>
      </w:pPr>
      <w:bookmarkStart w:id="1639" w:name="_Toc490837724"/>
      <w:bookmarkStart w:id="1640" w:name="_Toc491429977"/>
      <w:bookmarkStart w:id="1641" w:name="_Toc491430335"/>
      <w:bookmarkStart w:id="1642" w:name="_Toc491431207"/>
      <w:bookmarkStart w:id="1643" w:name="_Toc508200641"/>
      <w:r>
        <w:t>Workplan for 2017–18</w:t>
      </w:r>
      <w:bookmarkEnd w:id="1639"/>
      <w:bookmarkEnd w:id="1640"/>
      <w:bookmarkEnd w:id="1641"/>
      <w:bookmarkEnd w:id="1642"/>
      <w:bookmarkEnd w:id="1643"/>
      <w:r>
        <w:t xml:space="preserve"> </w:t>
      </w:r>
    </w:p>
    <w:p w14:paraId="21177897" w14:textId="77777777" w:rsidR="0013616D" w:rsidRDefault="0013616D" w:rsidP="0013616D">
      <w:pPr>
        <w:rPr>
          <w:noProof/>
        </w:rPr>
      </w:pPr>
      <w:r>
        <w:rPr>
          <w:noProof/>
        </w:rPr>
        <w:t>Finalisation and submission of the following journal papers:</w:t>
      </w:r>
    </w:p>
    <w:p w14:paraId="1C7A0FA0" w14:textId="77777777" w:rsidR="0013616D" w:rsidRDefault="0013616D" w:rsidP="00582DDC">
      <w:pPr>
        <w:pStyle w:val="ListParagraph"/>
        <w:numPr>
          <w:ilvl w:val="0"/>
          <w:numId w:val="49"/>
        </w:numPr>
        <w:tabs>
          <w:tab w:val="clear" w:pos="786"/>
        </w:tabs>
        <w:ind w:left="426"/>
        <w:rPr>
          <w:noProof/>
        </w:rPr>
      </w:pPr>
      <w:r>
        <w:rPr>
          <w:noProof/>
        </w:rPr>
        <w:t>Woody cover mapping method compared with traditional ecological methods.</w:t>
      </w:r>
    </w:p>
    <w:p w14:paraId="11B62DA4" w14:textId="77777777" w:rsidR="0013616D" w:rsidRDefault="0013616D" w:rsidP="00582DDC">
      <w:pPr>
        <w:pStyle w:val="ListParagraph"/>
        <w:numPr>
          <w:ilvl w:val="0"/>
          <w:numId w:val="49"/>
        </w:numPr>
        <w:tabs>
          <w:tab w:val="clear" w:pos="786"/>
        </w:tabs>
        <w:ind w:left="426"/>
        <w:rPr>
          <w:noProof/>
        </w:rPr>
      </w:pPr>
      <w:r>
        <w:rPr>
          <w:noProof/>
        </w:rPr>
        <w:t>Landscape metrics tool box and application to savanna temporal.</w:t>
      </w:r>
    </w:p>
    <w:p w14:paraId="1501AF1E" w14:textId="77777777" w:rsidR="0013616D" w:rsidRDefault="0013616D" w:rsidP="0013616D">
      <w:pPr>
        <w:rPr>
          <w:noProof/>
        </w:rPr>
      </w:pPr>
      <w:r>
        <w:rPr>
          <w:noProof/>
        </w:rPr>
        <w:t>Production and submission of the following journal papers:</w:t>
      </w:r>
    </w:p>
    <w:p w14:paraId="7CA7D0C3" w14:textId="2757B4EA" w:rsidR="0013616D" w:rsidRDefault="0013616D" w:rsidP="00582DDC">
      <w:pPr>
        <w:pStyle w:val="ListParagraph"/>
        <w:numPr>
          <w:ilvl w:val="0"/>
          <w:numId w:val="50"/>
        </w:numPr>
        <w:tabs>
          <w:tab w:val="clear" w:pos="786"/>
        </w:tabs>
        <w:ind w:left="426"/>
        <w:rPr>
          <w:noProof/>
        </w:rPr>
      </w:pPr>
      <w:r>
        <w:rPr>
          <w:noProof/>
        </w:rPr>
        <w:t>Decadal ecological change in the savanna surrounding Ranger uranium mine</w:t>
      </w:r>
      <w:r w:rsidR="00234578">
        <w:rPr>
          <w:noProof/>
        </w:rPr>
        <w:t>.</w:t>
      </w:r>
    </w:p>
    <w:p w14:paraId="4D00B1E4" w14:textId="661A371F" w:rsidR="0013616D" w:rsidRDefault="0013616D" w:rsidP="00582DDC">
      <w:pPr>
        <w:pStyle w:val="ListParagraph"/>
        <w:numPr>
          <w:ilvl w:val="0"/>
          <w:numId w:val="50"/>
        </w:numPr>
        <w:tabs>
          <w:tab w:val="clear" w:pos="786"/>
        </w:tabs>
        <w:ind w:left="426"/>
        <w:rPr>
          <w:noProof/>
        </w:rPr>
      </w:pPr>
      <w:r>
        <w:rPr>
          <w:noProof/>
        </w:rPr>
        <w:t>The use of time series woody cover information to refine closure criteria</w:t>
      </w:r>
      <w:r w:rsidR="00234578">
        <w:rPr>
          <w:noProof/>
        </w:rPr>
        <w:t>.</w:t>
      </w:r>
    </w:p>
    <w:p w14:paraId="2EB544C8" w14:textId="77777777" w:rsidR="0013616D" w:rsidRPr="002B0A47" w:rsidRDefault="0013616D" w:rsidP="0013616D">
      <w:r>
        <w:rPr>
          <w:noProof/>
        </w:rPr>
        <w:t>Production of an internal report documenting in detail the data, methods, rule sets, tool boxes and validation processes.</w:t>
      </w:r>
    </w:p>
    <w:p w14:paraId="7B1C7509" w14:textId="77777777" w:rsidR="0013616D" w:rsidRDefault="0013616D" w:rsidP="00064679">
      <w:pPr>
        <w:pStyle w:val="Heading3"/>
        <w:spacing w:after="0"/>
      </w:pPr>
      <w:bookmarkStart w:id="1644" w:name="_Toc490837725"/>
      <w:bookmarkStart w:id="1645" w:name="_Toc491429978"/>
      <w:bookmarkStart w:id="1646" w:name="_Toc491430336"/>
      <w:bookmarkStart w:id="1647" w:name="_Toc491431208"/>
      <w:bookmarkStart w:id="1648" w:name="_Toc508200642"/>
      <w:r>
        <w:t>Planned project outputs and associated outcomes</w:t>
      </w:r>
      <w:bookmarkEnd w:id="1644"/>
      <w:bookmarkEnd w:id="1645"/>
      <w:bookmarkEnd w:id="1646"/>
      <w:bookmarkEnd w:id="1647"/>
      <w:bookmarkEnd w:id="1648"/>
    </w:p>
    <w:p w14:paraId="0DC2C5F2" w14:textId="77777777" w:rsidR="0013616D" w:rsidRPr="001139B9" w:rsidRDefault="0013616D" w:rsidP="00064679">
      <w:pPr>
        <w:spacing w:after="0"/>
        <w:rPr>
          <w:color w:val="000000" w:themeColor="text1"/>
        </w:rPr>
      </w:pPr>
      <w:r w:rsidRPr="001139B9">
        <w:rPr>
          <w:color w:val="000000" w:themeColor="text1"/>
        </w:rPr>
        <w:t xml:space="preserve">The primary outputs for the project are: </w:t>
      </w:r>
    </w:p>
    <w:p w14:paraId="04308925" w14:textId="77777777" w:rsidR="0013616D" w:rsidRPr="00234578" w:rsidRDefault="0013616D" w:rsidP="00064679">
      <w:pPr>
        <w:pStyle w:val="ListParagraph"/>
        <w:numPr>
          <w:ilvl w:val="0"/>
          <w:numId w:val="48"/>
        </w:numPr>
        <w:tabs>
          <w:tab w:val="clear" w:pos="786"/>
        </w:tabs>
        <w:spacing w:after="0"/>
        <w:ind w:left="426"/>
        <w:rPr>
          <w:color w:val="000000" w:themeColor="text1"/>
        </w:rPr>
      </w:pPr>
      <w:r w:rsidRPr="00234578">
        <w:rPr>
          <w:color w:val="000000" w:themeColor="text1"/>
        </w:rPr>
        <w:t xml:space="preserve">Decadal time series analysis of woody cover change over the region surrounding the mine between 1950 and 2016. </w:t>
      </w:r>
    </w:p>
    <w:p w14:paraId="5509F4B5" w14:textId="77777777" w:rsidR="0013616D" w:rsidRPr="00234578" w:rsidRDefault="0013616D" w:rsidP="00064679">
      <w:pPr>
        <w:pStyle w:val="ListParagraph"/>
        <w:numPr>
          <w:ilvl w:val="0"/>
          <w:numId w:val="48"/>
        </w:numPr>
        <w:tabs>
          <w:tab w:val="clear" w:pos="786"/>
        </w:tabs>
        <w:spacing w:after="0"/>
        <w:ind w:left="426"/>
        <w:rPr>
          <w:color w:val="000000" w:themeColor="text1"/>
        </w:rPr>
      </w:pPr>
      <w:r w:rsidRPr="00234578">
        <w:rPr>
          <w:color w:val="000000" w:themeColor="text1"/>
        </w:rPr>
        <w:t xml:space="preserve">Journal publications describing the methodology used and products created, the analysis of change over time and how this can be used to refine closure criteria. </w:t>
      </w:r>
    </w:p>
    <w:p w14:paraId="79FD9A4B" w14:textId="77777777" w:rsidR="0013616D" w:rsidRPr="00234578" w:rsidRDefault="0013616D" w:rsidP="00064679">
      <w:pPr>
        <w:pStyle w:val="ListParagraph"/>
        <w:numPr>
          <w:ilvl w:val="0"/>
          <w:numId w:val="48"/>
        </w:numPr>
        <w:tabs>
          <w:tab w:val="clear" w:pos="786"/>
        </w:tabs>
        <w:spacing w:after="0"/>
        <w:ind w:left="426"/>
        <w:rPr>
          <w:color w:val="000000" w:themeColor="text1"/>
        </w:rPr>
      </w:pPr>
      <w:r w:rsidRPr="00234578">
        <w:rPr>
          <w:color w:val="000000" w:themeColor="text1"/>
        </w:rPr>
        <w:t xml:space="preserve">Timeline infographic completed in collaboration with PAA. Made available for presentations and closure criteria technical working groups. </w:t>
      </w:r>
    </w:p>
    <w:p w14:paraId="11152796" w14:textId="77777777" w:rsidR="0013616D" w:rsidRPr="001139B9" w:rsidRDefault="0013616D" w:rsidP="00064679">
      <w:pPr>
        <w:spacing w:after="0"/>
        <w:rPr>
          <w:color w:val="000000" w:themeColor="text1"/>
        </w:rPr>
      </w:pPr>
      <w:r w:rsidRPr="001139B9">
        <w:rPr>
          <w:color w:val="000000" w:themeColor="text1"/>
        </w:rPr>
        <w:t xml:space="preserve">The outcomes that this project will achieve are: </w:t>
      </w:r>
    </w:p>
    <w:p w14:paraId="739C4E2D" w14:textId="77777777" w:rsidR="0013616D" w:rsidRPr="00234578" w:rsidRDefault="0013616D" w:rsidP="00064679">
      <w:pPr>
        <w:pStyle w:val="ListParagraph"/>
        <w:numPr>
          <w:ilvl w:val="0"/>
          <w:numId w:val="47"/>
        </w:numPr>
        <w:tabs>
          <w:tab w:val="clear" w:pos="786"/>
        </w:tabs>
        <w:spacing w:after="0"/>
        <w:ind w:left="426"/>
        <w:rPr>
          <w:color w:val="000000" w:themeColor="text1"/>
          <w:lang w:eastAsia="en-AU"/>
        </w:rPr>
      </w:pPr>
      <w:r w:rsidRPr="00234578">
        <w:rPr>
          <w:color w:val="000000" w:themeColor="text1"/>
        </w:rPr>
        <w:t>The characteristics of savanna habitat dynamics over a ‘stable’ temporal scale and the timeline of landscape changes and disturbances can be used to define trajectories for informing and reviewing closure criteria.</w:t>
      </w:r>
    </w:p>
    <w:p w14:paraId="4E700663" w14:textId="77777777" w:rsidR="0013616D" w:rsidRDefault="0013616D" w:rsidP="00064679">
      <w:pPr>
        <w:pStyle w:val="Heading3"/>
        <w:spacing w:after="0"/>
      </w:pPr>
      <w:bookmarkStart w:id="1649" w:name="_Toc490837726"/>
      <w:bookmarkStart w:id="1650" w:name="_Toc491429979"/>
      <w:bookmarkStart w:id="1651" w:name="_Toc491430337"/>
      <w:bookmarkStart w:id="1652" w:name="_Toc491431209"/>
      <w:bookmarkStart w:id="1653" w:name="_Toc508200643"/>
      <w:r>
        <w:t>Planned communication activities</w:t>
      </w:r>
      <w:bookmarkEnd w:id="1649"/>
      <w:bookmarkEnd w:id="1650"/>
      <w:bookmarkEnd w:id="1651"/>
      <w:bookmarkEnd w:id="1652"/>
      <w:bookmarkEnd w:id="1653"/>
    </w:p>
    <w:p w14:paraId="3AB1EF7D" w14:textId="77777777" w:rsidR="0013616D" w:rsidRDefault="0013616D" w:rsidP="00064679">
      <w:pPr>
        <w:spacing w:after="0"/>
        <w:ind w:left="66"/>
        <w:rPr>
          <w:noProof/>
        </w:rPr>
      </w:pPr>
      <w:r>
        <w:rPr>
          <w:noProof/>
        </w:rPr>
        <w:t>The primary communication activities for the project are:</w:t>
      </w:r>
    </w:p>
    <w:p w14:paraId="573D5AFC" w14:textId="7380E9CA" w:rsidR="0013616D" w:rsidRDefault="00234578" w:rsidP="00064679">
      <w:pPr>
        <w:pStyle w:val="ListParagraph"/>
        <w:numPr>
          <w:ilvl w:val="0"/>
          <w:numId w:val="27"/>
        </w:numPr>
        <w:spacing w:after="0"/>
        <w:ind w:left="426"/>
        <w:rPr>
          <w:noProof/>
        </w:rPr>
      </w:pPr>
      <w:r>
        <w:rPr>
          <w:noProof/>
        </w:rPr>
        <w:t>Timeline of landscape change</w:t>
      </w:r>
    </w:p>
    <w:p w14:paraId="67D867CF" w14:textId="241C5C62" w:rsidR="0013616D" w:rsidRDefault="0013616D" w:rsidP="00064679">
      <w:pPr>
        <w:pStyle w:val="ListParagraph"/>
        <w:numPr>
          <w:ilvl w:val="0"/>
          <w:numId w:val="27"/>
        </w:numPr>
        <w:spacing w:after="0"/>
        <w:ind w:left="426"/>
        <w:rPr>
          <w:noProof/>
        </w:rPr>
      </w:pPr>
      <w:r>
        <w:rPr>
          <w:noProof/>
        </w:rPr>
        <w:t>Report to the Closure Criteria Working Group with key recommendations for sett</w:t>
      </w:r>
      <w:r w:rsidR="00234578">
        <w:rPr>
          <w:noProof/>
        </w:rPr>
        <w:t>ing vegetation closure criteria</w:t>
      </w:r>
    </w:p>
    <w:p w14:paraId="74137079" w14:textId="30357964" w:rsidR="0013616D" w:rsidRDefault="0013616D" w:rsidP="00064679">
      <w:pPr>
        <w:pStyle w:val="ListParagraph"/>
        <w:numPr>
          <w:ilvl w:val="0"/>
          <w:numId w:val="27"/>
        </w:numPr>
        <w:spacing w:after="0"/>
        <w:ind w:left="426"/>
        <w:rPr>
          <w:noProof/>
        </w:rPr>
      </w:pPr>
      <w:r>
        <w:rPr>
          <w:noProof/>
        </w:rPr>
        <w:t>Plain language summary of the key findings and advice on when (timeframe) the revegetation may be on an agree</w:t>
      </w:r>
      <w:r w:rsidR="00234578">
        <w:rPr>
          <w:noProof/>
        </w:rPr>
        <w:t>d trajectory to meeting the ERs</w:t>
      </w:r>
    </w:p>
    <w:p w14:paraId="28CED0F6" w14:textId="77777777" w:rsidR="0013616D" w:rsidRDefault="0013616D" w:rsidP="00064679">
      <w:pPr>
        <w:pStyle w:val="ListParagraph"/>
        <w:numPr>
          <w:ilvl w:val="0"/>
          <w:numId w:val="27"/>
        </w:numPr>
        <w:spacing w:after="0"/>
        <w:ind w:left="426"/>
        <w:rPr>
          <w:noProof/>
        </w:rPr>
      </w:pPr>
      <w:r>
        <w:rPr>
          <w:noProof/>
        </w:rPr>
        <w:t>Conference presentation</w:t>
      </w:r>
    </w:p>
    <w:p w14:paraId="213342B6" w14:textId="77777777" w:rsidR="0013616D" w:rsidRDefault="0013616D" w:rsidP="00064679">
      <w:pPr>
        <w:pStyle w:val="ListParagraph"/>
        <w:numPr>
          <w:ilvl w:val="0"/>
          <w:numId w:val="27"/>
        </w:numPr>
        <w:spacing w:after="0"/>
        <w:ind w:left="426"/>
      </w:pPr>
      <w:r>
        <w:rPr>
          <w:noProof/>
        </w:rPr>
        <w:t>Journal papers</w:t>
      </w:r>
    </w:p>
    <w:p w14:paraId="469315AF" w14:textId="77777777" w:rsidR="0013616D" w:rsidRDefault="0013616D" w:rsidP="0013616D">
      <w:pPr>
        <w:pStyle w:val="Heading3"/>
      </w:pPr>
      <w:bookmarkStart w:id="1654" w:name="_Toc490837727"/>
      <w:bookmarkStart w:id="1655" w:name="_Toc491429980"/>
      <w:bookmarkStart w:id="1656" w:name="_Toc491430338"/>
      <w:bookmarkStart w:id="1657" w:name="_Toc491431210"/>
      <w:bookmarkStart w:id="1658" w:name="_Toc508200644"/>
      <w:r>
        <w:t>Project publications to date (if applicable)</w:t>
      </w:r>
      <w:bookmarkEnd w:id="1654"/>
      <w:bookmarkEnd w:id="1655"/>
      <w:bookmarkEnd w:id="1656"/>
      <w:bookmarkEnd w:id="1657"/>
      <w:bookmarkEnd w:id="1658"/>
    </w:p>
    <w:p w14:paraId="13B3C50D" w14:textId="77777777" w:rsidR="0013616D" w:rsidRDefault="0013616D" w:rsidP="0013616D">
      <w:r>
        <w:rPr>
          <w:noProof/>
        </w:rPr>
        <w:t>No project publications to date.</w:t>
      </w:r>
    </w:p>
    <w:p w14:paraId="729B3B77" w14:textId="6798CC63" w:rsidR="0013616D" w:rsidRDefault="0013616D" w:rsidP="0013616D">
      <w:pPr>
        <w:spacing w:after="0" w:line="240" w:lineRule="auto"/>
        <w:jc w:val="left"/>
      </w:pP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252E1EC3"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484549D4" w14:textId="77777777" w:rsidR="0013616D" w:rsidRPr="00EA1428" w:rsidRDefault="0013616D" w:rsidP="0013616D">
            <w:pPr>
              <w:jc w:val="left"/>
              <w:rPr>
                <w:szCs w:val="22"/>
              </w:rPr>
            </w:pPr>
            <w:r w:rsidRPr="00EA1428">
              <w:rPr>
                <w:szCs w:val="22"/>
              </w:rPr>
              <w:t>Project details</w:t>
            </w:r>
          </w:p>
        </w:tc>
      </w:tr>
      <w:tr w:rsidR="0013616D" w:rsidRPr="00EA1428" w14:paraId="0D52B92B" w14:textId="77777777" w:rsidTr="0013616D">
        <w:tc>
          <w:tcPr>
            <w:tcW w:w="1985" w:type="dxa"/>
          </w:tcPr>
          <w:p w14:paraId="755EE306" w14:textId="77777777" w:rsidR="0013616D" w:rsidRPr="00EA1428" w:rsidRDefault="0013616D" w:rsidP="0013616D">
            <w:pPr>
              <w:jc w:val="left"/>
              <w:rPr>
                <w:b/>
                <w:szCs w:val="22"/>
              </w:rPr>
            </w:pPr>
            <w:r w:rsidRPr="00EA1428">
              <w:rPr>
                <w:b/>
                <w:szCs w:val="22"/>
              </w:rPr>
              <w:t>Project title</w:t>
            </w:r>
          </w:p>
        </w:tc>
        <w:tc>
          <w:tcPr>
            <w:tcW w:w="6924" w:type="dxa"/>
            <w:gridSpan w:val="9"/>
          </w:tcPr>
          <w:p w14:paraId="54384242" w14:textId="77777777" w:rsidR="0013616D" w:rsidRPr="00EA1428" w:rsidRDefault="0013616D" w:rsidP="0013616D">
            <w:pPr>
              <w:jc w:val="left"/>
              <w:rPr>
                <w:szCs w:val="22"/>
              </w:rPr>
            </w:pPr>
            <w:r w:rsidRPr="00B56072">
              <w:rPr>
                <w:noProof/>
                <w:szCs w:val="22"/>
              </w:rPr>
              <w:t>Vegetation analogue review</w:t>
            </w:r>
          </w:p>
        </w:tc>
      </w:tr>
      <w:tr w:rsidR="0013616D" w:rsidRPr="00EA1428" w14:paraId="0A2C51D0" w14:textId="77777777" w:rsidTr="0013616D">
        <w:tc>
          <w:tcPr>
            <w:tcW w:w="1985" w:type="dxa"/>
          </w:tcPr>
          <w:p w14:paraId="39965C45"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585E9F01"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4106BE55" w14:textId="77777777" w:rsidR="0013616D" w:rsidRPr="00EA1428" w:rsidRDefault="0013616D" w:rsidP="0013616D">
            <w:pPr>
              <w:jc w:val="left"/>
              <w:rPr>
                <w:b/>
                <w:szCs w:val="22"/>
              </w:rPr>
            </w:pPr>
            <w:r w:rsidRPr="00EA1428">
              <w:rPr>
                <w:b/>
                <w:szCs w:val="22"/>
              </w:rPr>
              <w:t>Site</w:t>
            </w:r>
          </w:p>
        </w:tc>
        <w:tc>
          <w:tcPr>
            <w:tcW w:w="2104" w:type="dxa"/>
            <w:gridSpan w:val="3"/>
          </w:tcPr>
          <w:p w14:paraId="3AC09BF8" w14:textId="77777777" w:rsidR="0013616D" w:rsidRPr="00EA1428" w:rsidRDefault="0013616D" w:rsidP="0013616D">
            <w:pPr>
              <w:jc w:val="left"/>
              <w:rPr>
                <w:szCs w:val="22"/>
              </w:rPr>
            </w:pPr>
            <w:r w:rsidRPr="00B56072">
              <w:rPr>
                <w:noProof/>
                <w:szCs w:val="22"/>
              </w:rPr>
              <w:t>Ranger</w:t>
            </w:r>
          </w:p>
        </w:tc>
      </w:tr>
      <w:tr w:rsidR="0013616D" w:rsidRPr="00EA1428" w14:paraId="24C054AC" w14:textId="77777777" w:rsidTr="0013616D">
        <w:tc>
          <w:tcPr>
            <w:tcW w:w="1985" w:type="dxa"/>
          </w:tcPr>
          <w:p w14:paraId="614B4E6F"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210CE92B" w14:textId="77777777" w:rsidR="0013616D" w:rsidRPr="00EA1428" w:rsidRDefault="0013616D" w:rsidP="0013616D">
            <w:pPr>
              <w:jc w:val="left"/>
              <w:rPr>
                <w:szCs w:val="22"/>
              </w:rPr>
            </w:pPr>
            <w:r w:rsidRPr="00B56072">
              <w:rPr>
                <w:noProof/>
                <w:szCs w:val="22"/>
              </w:rPr>
              <w:t>Developing closure criteria</w:t>
            </w:r>
          </w:p>
        </w:tc>
        <w:tc>
          <w:tcPr>
            <w:tcW w:w="1843" w:type="dxa"/>
            <w:gridSpan w:val="3"/>
            <w:tcBorders>
              <w:left w:val="single" w:sz="4" w:space="0" w:color="auto"/>
            </w:tcBorders>
          </w:tcPr>
          <w:p w14:paraId="0759DF3B" w14:textId="77777777" w:rsidR="0013616D" w:rsidRPr="00325597" w:rsidRDefault="0013616D" w:rsidP="0013616D">
            <w:pPr>
              <w:jc w:val="left"/>
              <w:rPr>
                <w:b/>
                <w:szCs w:val="22"/>
              </w:rPr>
            </w:pPr>
            <w:r w:rsidRPr="00325597">
              <w:rPr>
                <w:b/>
                <w:szCs w:val="22"/>
              </w:rPr>
              <w:t>Project status</w:t>
            </w:r>
          </w:p>
        </w:tc>
        <w:tc>
          <w:tcPr>
            <w:tcW w:w="2104" w:type="dxa"/>
            <w:gridSpan w:val="3"/>
          </w:tcPr>
          <w:p w14:paraId="1DD58E49" w14:textId="77777777" w:rsidR="0013616D" w:rsidRPr="00EA1428" w:rsidRDefault="0013616D" w:rsidP="0013616D">
            <w:pPr>
              <w:jc w:val="left"/>
              <w:rPr>
                <w:szCs w:val="22"/>
              </w:rPr>
            </w:pPr>
            <w:r w:rsidRPr="00B56072">
              <w:rPr>
                <w:noProof/>
                <w:szCs w:val="22"/>
              </w:rPr>
              <w:t>Active</w:t>
            </w:r>
          </w:p>
        </w:tc>
      </w:tr>
      <w:tr w:rsidR="0013616D" w:rsidRPr="00EA1428" w14:paraId="128A1DC5" w14:textId="77777777" w:rsidTr="0013616D">
        <w:tc>
          <w:tcPr>
            <w:tcW w:w="1985" w:type="dxa"/>
          </w:tcPr>
          <w:p w14:paraId="017D0F46"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35BF9A2A" w14:textId="77777777" w:rsidR="0013616D" w:rsidRPr="00EA1428" w:rsidRDefault="0013616D" w:rsidP="0013616D">
            <w:pPr>
              <w:jc w:val="left"/>
              <w:rPr>
                <w:szCs w:val="22"/>
              </w:rPr>
            </w:pPr>
            <w:r w:rsidRPr="00B56072">
              <w:rPr>
                <w:noProof/>
                <w:szCs w:val="22"/>
              </w:rPr>
              <w:t>Develop and monitor closure criteria</w:t>
            </w:r>
          </w:p>
        </w:tc>
      </w:tr>
      <w:tr w:rsidR="0013616D" w:rsidRPr="00EA1428" w14:paraId="7DBBA063" w14:textId="77777777" w:rsidTr="0013616D">
        <w:trPr>
          <w:trHeight w:val="450"/>
        </w:trPr>
        <w:tc>
          <w:tcPr>
            <w:tcW w:w="1985" w:type="dxa"/>
            <w:vMerge w:val="restart"/>
          </w:tcPr>
          <w:p w14:paraId="57A4CBB5"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6827C0FC" w14:textId="77777777" w:rsidR="0013616D" w:rsidRPr="009509CD" w:rsidRDefault="0013616D" w:rsidP="0013616D">
            <w:pPr>
              <w:jc w:val="left"/>
              <w:rPr>
                <w:szCs w:val="22"/>
              </w:rPr>
            </w:pPr>
            <w:r w:rsidRPr="00B56072">
              <w:rPr>
                <w:noProof/>
                <w:szCs w:val="22"/>
              </w:rPr>
              <w:t>Flora and Fauna</w:t>
            </w:r>
          </w:p>
        </w:tc>
        <w:tc>
          <w:tcPr>
            <w:tcW w:w="1263" w:type="dxa"/>
            <w:vMerge w:val="restart"/>
            <w:tcBorders>
              <w:left w:val="single" w:sz="4" w:space="0" w:color="auto"/>
            </w:tcBorders>
            <w:vAlign w:val="center"/>
          </w:tcPr>
          <w:p w14:paraId="58236268"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608307F8"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1DD5AD48"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2965641F"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31BEBF3F" w14:textId="77777777" w:rsidR="0013616D" w:rsidRPr="009509CD" w:rsidRDefault="0013616D" w:rsidP="0013616D">
            <w:pPr>
              <w:jc w:val="left"/>
              <w:rPr>
                <w:szCs w:val="22"/>
              </w:rPr>
            </w:pPr>
            <w:r w:rsidRPr="00B56072">
              <w:rPr>
                <w:noProof/>
                <w:szCs w:val="22"/>
              </w:rPr>
              <w:t>2</w:t>
            </w:r>
          </w:p>
        </w:tc>
      </w:tr>
      <w:tr w:rsidR="0013616D" w:rsidRPr="00EA1428" w14:paraId="56BA2E63" w14:textId="77777777" w:rsidTr="0013616D">
        <w:trPr>
          <w:trHeight w:val="450"/>
        </w:trPr>
        <w:tc>
          <w:tcPr>
            <w:tcW w:w="1985" w:type="dxa"/>
            <w:vMerge/>
          </w:tcPr>
          <w:p w14:paraId="2204E144" w14:textId="77777777" w:rsidR="0013616D" w:rsidRDefault="0013616D" w:rsidP="0013616D">
            <w:pPr>
              <w:jc w:val="left"/>
              <w:rPr>
                <w:b/>
                <w:szCs w:val="22"/>
              </w:rPr>
            </w:pPr>
          </w:p>
        </w:tc>
        <w:tc>
          <w:tcPr>
            <w:tcW w:w="1701" w:type="dxa"/>
            <w:vMerge/>
            <w:tcBorders>
              <w:right w:val="single" w:sz="4" w:space="0" w:color="auto"/>
            </w:tcBorders>
          </w:tcPr>
          <w:p w14:paraId="3042A560" w14:textId="77777777" w:rsidR="0013616D" w:rsidRDefault="0013616D" w:rsidP="0013616D">
            <w:pPr>
              <w:jc w:val="left"/>
              <w:rPr>
                <w:szCs w:val="22"/>
              </w:rPr>
            </w:pPr>
          </w:p>
        </w:tc>
        <w:tc>
          <w:tcPr>
            <w:tcW w:w="1263" w:type="dxa"/>
            <w:vMerge/>
            <w:tcBorders>
              <w:left w:val="single" w:sz="4" w:space="0" w:color="auto"/>
            </w:tcBorders>
          </w:tcPr>
          <w:p w14:paraId="07CF2C25" w14:textId="77777777" w:rsidR="0013616D" w:rsidRPr="00EA1428" w:rsidRDefault="0013616D" w:rsidP="0013616D">
            <w:pPr>
              <w:jc w:val="left"/>
              <w:rPr>
                <w:b/>
                <w:szCs w:val="22"/>
              </w:rPr>
            </w:pPr>
          </w:p>
        </w:tc>
        <w:tc>
          <w:tcPr>
            <w:tcW w:w="1417" w:type="dxa"/>
            <w:gridSpan w:val="2"/>
            <w:tcBorders>
              <w:top w:val="dotted" w:sz="4" w:space="0" w:color="auto"/>
            </w:tcBorders>
          </w:tcPr>
          <w:p w14:paraId="31DD39DF"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0F01DCDB"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558283EA"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0B0B975B" w14:textId="77777777" w:rsidR="0013616D" w:rsidRPr="00F836CD" w:rsidRDefault="0013616D" w:rsidP="0013616D">
            <w:pPr>
              <w:jc w:val="left"/>
              <w:rPr>
                <w:szCs w:val="22"/>
              </w:rPr>
            </w:pPr>
            <w:r w:rsidRPr="00B56072">
              <w:rPr>
                <w:noProof/>
                <w:szCs w:val="22"/>
              </w:rPr>
              <w:t>C</w:t>
            </w:r>
          </w:p>
        </w:tc>
      </w:tr>
      <w:tr w:rsidR="0013616D" w:rsidRPr="00EA1428" w14:paraId="77793281" w14:textId="77777777" w:rsidTr="0013616D">
        <w:tc>
          <w:tcPr>
            <w:tcW w:w="1985" w:type="dxa"/>
            <w:vMerge w:val="restart"/>
          </w:tcPr>
          <w:p w14:paraId="3F926BE0"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6F413708" w14:textId="77777777" w:rsidR="0013616D" w:rsidRPr="00EA1428" w:rsidRDefault="0013616D" w:rsidP="0013616D">
            <w:pPr>
              <w:jc w:val="left"/>
              <w:rPr>
                <w:szCs w:val="22"/>
              </w:rPr>
            </w:pPr>
            <w:r w:rsidRPr="00B56072">
              <w:rPr>
                <w:noProof/>
                <w:szCs w:val="22"/>
              </w:rPr>
              <w:t>RES-2014-002</w:t>
            </w:r>
          </w:p>
        </w:tc>
        <w:tc>
          <w:tcPr>
            <w:tcW w:w="3544" w:type="dxa"/>
            <w:gridSpan w:val="6"/>
            <w:tcBorders>
              <w:left w:val="single" w:sz="4" w:space="0" w:color="auto"/>
              <w:bottom w:val="dotted" w:sz="4" w:space="0" w:color="auto"/>
            </w:tcBorders>
          </w:tcPr>
          <w:p w14:paraId="33E912C3"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0F818933" w14:textId="77777777" w:rsidR="0013616D" w:rsidRPr="00EA1428" w:rsidRDefault="0013616D" w:rsidP="0013616D">
            <w:pPr>
              <w:jc w:val="left"/>
              <w:rPr>
                <w:szCs w:val="22"/>
              </w:rPr>
            </w:pPr>
            <w:r>
              <w:rPr>
                <w:noProof/>
                <w:szCs w:val="22"/>
              </w:rPr>
              <w:t>1/2</w:t>
            </w:r>
            <w:r w:rsidRPr="00B56072">
              <w:rPr>
                <w:noProof/>
                <w:szCs w:val="22"/>
              </w:rPr>
              <w:t>/2014</w:t>
            </w:r>
          </w:p>
        </w:tc>
      </w:tr>
      <w:tr w:rsidR="0013616D" w:rsidRPr="00EA1428" w14:paraId="7DAE472B" w14:textId="77777777" w:rsidTr="0013616D">
        <w:tc>
          <w:tcPr>
            <w:tcW w:w="1985" w:type="dxa"/>
            <w:vMerge/>
            <w:tcBorders>
              <w:bottom w:val="dotted" w:sz="4" w:space="0" w:color="auto"/>
            </w:tcBorders>
          </w:tcPr>
          <w:p w14:paraId="7F937BEA"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5805C65A"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70975EC2"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7A1B202D" w14:textId="77777777" w:rsidR="0013616D" w:rsidRPr="00EA1428" w:rsidRDefault="0013616D" w:rsidP="0013616D">
            <w:pPr>
              <w:jc w:val="left"/>
              <w:rPr>
                <w:szCs w:val="22"/>
              </w:rPr>
            </w:pPr>
            <w:r>
              <w:rPr>
                <w:noProof/>
                <w:szCs w:val="22"/>
              </w:rPr>
              <w:t>30/10</w:t>
            </w:r>
            <w:r w:rsidRPr="00B56072">
              <w:rPr>
                <w:noProof/>
                <w:szCs w:val="22"/>
              </w:rPr>
              <w:t>/2017</w:t>
            </w:r>
          </w:p>
        </w:tc>
      </w:tr>
      <w:tr w:rsidR="0013616D" w:rsidRPr="00EA1428" w14:paraId="235AA661" w14:textId="77777777" w:rsidTr="0013616D">
        <w:tc>
          <w:tcPr>
            <w:tcW w:w="1985" w:type="dxa"/>
            <w:tcBorders>
              <w:top w:val="dotted" w:sz="4" w:space="0" w:color="auto"/>
              <w:bottom w:val="dotted" w:sz="4" w:space="0" w:color="auto"/>
            </w:tcBorders>
          </w:tcPr>
          <w:p w14:paraId="21ED4152"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25EFB4A4" w14:textId="77777777" w:rsidR="0013616D" w:rsidRPr="00EA1428" w:rsidRDefault="0013616D" w:rsidP="0013616D">
            <w:pPr>
              <w:jc w:val="left"/>
              <w:rPr>
                <w:szCs w:val="22"/>
              </w:rPr>
            </w:pPr>
            <w:r w:rsidRPr="00B56072">
              <w:rPr>
                <w:noProof/>
                <w:szCs w:val="22"/>
              </w:rPr>
              <w:t>6</w:t>
            </w:r>
          </w:p>
        </w:tc>
        <w:tc>
          <w:tcPr>
            <w:tcW w:w="3544" w:type="dxa"/>
            <w:gridSpan w:val="6"/>
            <w:tcBorders>
              <w:top w:val="dotted" w:sz="4" w:space="0" w:color="auto"/>
              <w:left w:val="single" w:sz="4" w:space="0" w:color="auto"/>
              <w:bottom w:val="dotted" w:sz="4" w:space="0" w:color="auto"/>
            </w:tcBorders>
          </w:tcPr>
          <w:p w14:paraId="77F1C6D9"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116679C8" w14:textId="77777777" w:rsidR="0013616D" w:rsidRPr="00EA1428" w:rsidRDefault="0013616D" w:rsidP="0013616D">
            <w:pPr>
              <w:jc w:val="left"/>
              <w:rPr>
                <w:szCs w:val="22"/>
              </w:rPr>
            </w:pPr>
            <w:r>
              <w:rPr>
                <w:noProof/>
                <w:szCs w:val="22"/>
              </w:rPr>
              <w:t>1/10</w:t>
            </w:r>
            <w:r w:rsidRPr="00B56072">
              <w:rPr>
                <w:noProof/>
                <w:szCs w:val="22"/>
              </w:rPr>
              <w:t>/2018</w:t>
            </w:r>
          </w:p>
        </w:tc>
      </w:tr>
      <w:tr w:rsidR="0013616D" w:rsidRPr="00EA1428" w14:paraId="19AA64EF" w14:textId="77777777" w:rsidTr="0013616D">
        <w:tc>
          <w:tcPr>
            <w:tcW w:w="1985" w:type="dxa"/>
            <w:tcBorders>
              <w:top w:val="dotted" w:sz="4" w:space="0" w:color="auto"/>
              <w:bottom w:val="dotted" w:sz="4" w:space="0" w:color="auto"/>
            </w:tcBorders>
          </w:tcPr>
          <w:p w14:paraId="67AD9DF8"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0A921EEB" w14:textId="77777777" w:rsidR="0013616D" w:rsidRPr="00EA1428" w:rsidRDefault="0013616D" w:rsidP="0013616D">
            <w:pPr>
              <w:jc w:val="left"/>
              <w:rPr>
                <w:szCs w:val="22"/>
              </w:rPr>
            </w:pPr>
            <w:r>
              <w:rPr>
                <w:noProof/>
                <w:szCs w:val="22"/>
              </w:rPr>
              <w:t>Collaboration</w:t>
            </w:r>
          </w:p>
        </w:tc>
        <w:tc>
          <w:tcPr>
            <w:tcW w:w="3544" w:type="dxa"/>
            <w:gridSpan w:val="6"/>
            <w:tcBorders>
              <w:top w:val="dotted" w:sz="4" w:space="0" w:color="auto"/>
              <w:left w:val="single" w:sz="4" w:space="0" w:color="auto"/>
              <w:bottom w:val="dotted" w:sz="4" w:space="0" w:color="auto"/>
            </w:tcBorders>
          </w:tcPr>
          <w:p w14:paraId="22B8DF76"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29616D49" w14:textId="77777777" w:rsidR="0013616D" w:rsidRPr="00EA1428" w:rsidRDefault="0013616D" w:rsidP="0013616D">
            <w:pPr>
              <w:jc w:val="left"/>
              <w:rPr>
                <w:szCs w:val="22"/>
              </w:rPr>
            </w:pPr>
            <w:r>
              <w:rPr>
                <w:szCs w:val="22"/>
              </w:rPr>
              <w:t>N/A</w:t>
            </w:r>
          </w:p>
        </w:tc>
      </w:tr>
      <w:tr w:rsidR="0013616D" w:rsidRPr="00EA1428" w14:paraId="15FCFE37" w14:textId="77777777" w:rsidTr="0013616D">
        <w:trPr>
          <w:trHeight w:val="281"/>
        </w:trPr>
        <w:tc>
          <w:tcPr>
            <w:tcW w:w="1985" w:type="dxa"/>
            <w:tcBorders>
              <w:top w:val="dotted" w:sz="4" w:space="0" w:color="auto"/>
              <w:bottom w:val="dotted" w:sz="4" w:space="0" w:color="auto"/>
              <w:right w:val="nil"/>
            </w:tcBorders>
          </w:tcPr>
          <w:p w14:paraId="38EEEF61"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41622BD0"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6E37A0A7"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671B1B8E" w14:textId="77777777" w:rsidR="0013616D" w:rsidRPr="00EA1428" w:rsidRDefault="0013616D" w:rsidP="0013616D">
            <w:pPr>
              <w:jc w:val="left"/>
              <w:rPr>
                <w:szCs w:val="22"/>
              </w:rPr>
            </w:pPr>
            <w:r w:rsidRPr="00B56072">
              <w:rPr>
                <w:noProof/>
                <w:szCs w:val="22"/>
              </w:rPr>
              <w:t>N/A</w:t>
            </w:r>
          </w:p>
        </w:tc>
      </w:tr>
      <w:tr w:rsidR="0013616D" w:rsidRPr="00EA1428" w14:paraId="19ACACB4" w14:textId="77777777" w:rsidTr="0013616D">
        <w:trPr>
          <w:trHeight w:val="140"/>
        </w:trPr>
        <w:tc>
          <w:tcPr>
            <w:tcW w:w="1985" w:type="dxa"/>
            <w:tcBorders>
              <w:top w:val="dotted" w:sz="4" w:space="0" w:color="auto"/>
              <w:bottom w:val="dotted" w:sz="4" w:space="0" w:color="auto"/>
              <w:right w:val="nil"/>
            </w:tcBorders>
          </w:tcPr>
          <w:p w14:paraId="25B13F7A"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1BDCE757" w14:textId="17DC72A5" w:rsidR="0013616D" w:rsidRPr="00A52EFB" w:rsidRDefault="00B556CC" w:rsidP="0013616D">
            <w:pPr>
              <w:jc w:val="left"/>
              <w:rPr>
                <w:szCs w:val="22"/>
              </w:rPr>
            </w:pPr>
            <w:r>
              <w:rPr>
                <w:noProof/>
                <w:szCs w:val="22"/>
              </w:rPr>
              <w:t>WASQ</w:t>
            </w:r>
            <w:r w:rsidR="0013616D">
              <w:rPr>
                <w:noProof/>
                <w:szCs w:val="22"/>
              </w:rPr>
              <w:t>, UQ</w:t>
            </w:r>
          </w:p>
        </w:tc>
        <w:tc>
          <w:tcPr>
            <w:tcW w:w="3544" w:type="dxa"/>
            <w:gridSpan w:val="6"/>
            <w:vMerge/>
            <w:tcBorders>
              <w:left w:val="single" w:sz="4" w:space="0" w:color="auto"/>
              <w:bottom w:val="dotted" w:sz="4" w:space="0" w:color="auto"/>
            </w:tcBorders>
          </w:tcPr>
          <w:p w14:paraId="04A3BB0B" w14:textId="77777777" w:rsidR="0013616D" w:rsidRDefault="0013616D" w:rsidP="0013616D">
            <w:pPr>
              <w:jc w:val="left"/>
              <w:rPr>
                <w:b/>
                <w:szCs w:val="22"/>
              </w:rPr>
            </w:pPr>
          </w:p>
        </w:tc>
        <w:tc>
          <w:tcPr>
            <w:tcW w:w="1679" w:type="dxa"/>
            <w:gridSpan w:val="2"/>
            <w:vMerge/>
            <w:tcBorders>
              <w:bottom w:val="dotted" w:sz="4" w:space="0" w:color="auto"/>
            </w:tcBorders>
          </w:tcPr>
          <w:p w14:paraId="184B3E96" w14:textId="77777777" w:rsidR="0013616D" w:rsidRDefault="0013616D" w:rsidP="0013616D">
            <w:pPr>
              <w:jc w:val="left"/>
              <w:rPr>
                <w:szCs w:val="22"/>
              </w:rPr>
            </w:pPr>
          </w:p>
        </w:tc>
      </w:tr>
      <w:tr w:rsidR="0013616D" w:rsidRPr="00EA1428" w14:paraId="523957D3" w14:textId="77777777" w:rsidTr="0013616D">
        <w:tc>
          <w:tcPr>
            <w:tcW w:w="1985" w:type="dxa"/>
            <w:tcBorders>
              <w:top w:val="dotted" w:sz="4" w:space="0" w:color="auto"/>
              <w:bottom w:val="dotted" w:sz="4" w:space="0" w:color="auto"/>
            </w:tcBorders>
          </w:tcPr>
          <w:p w14:paraId="106A2F50"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54A5D333" w14:textId="77777777" w:rsidR="0013616D" w:rsidRPr="00EA1428" w:rsidRDefault="0013616D" w:rsidP="0013616D">
            <w:pPr>
              <w:jc w:val="left"/>
              <w:rPr>
                <w:szCs w:val="22"/>
              </w:rPr>
            </w:pPr>
            <w:r w:rsidRPr="00B56072">
              <w:rPr>
                <w:noProof/>
                <w:szCs w:val="22"/>
              </w:rPr>
              <w:t>Bartolo, Renee</w:t>
            </w:r>
          </w:p>
        </w:tc>
        <w:tc>
          <w:tcPr>
            <w:tcW w:w="3544" w:type="dxa"/>
            <w:gridSpan w:val="6"/>
            <w:tcBorders>
              <w:top w:val="dotted" w:sz="4" w:space="0" w:color="auto"/>
              <w:left w:val="single" w:sz="4" w:space="0" w:color="auto"/>
              <w:bottom w:val="dotted" w:sz="4" w:space="0" w:color="auto"/>
            </w:tcBorders>
          </w:tcPr>
          <w:p w14:paraId="78A41BC6"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4ACA6960" w14:textId="77777777" w:rsidR="0013616D" w:rsidRPr="00EA1428" w:rsidRDefault="0013616D" w:rsidP="0013616D">
            <w:pPr>
              <w:jc w:val="left"/>
              <w:rPr>
                <w:szCs w:val="22"/>
              </w:rPr>
            </w:pPr>
            <w:r w:rsidRPr="00B56072">
              <w:rPr>
                <w:noProof/>
                <w:szCs w:val="22"/>
              </w:rPr>
              <w:t>25</w:t>
            </w:r>
          </w:p>
        </w:tc>
      </w:tr>
      <w:tr w:rsidR="0013616D" w:rsidRPr="00EA1428" w14:paraId="1B2BB9AA" w14:textId="77777777" w:rsidTr="0013616D">
        <w:tc>
          <w:tcPr>
            <w:tcW w:w="1985" w:type="dxa"/>
            <w:tcBorders>
              <w:top w:val="dotted" w:sz="4" w:space="0" w:color="auto"/>
            </w:tcBorders>
          </w:tcPr>
          <w:p w14:paraId="7CEB0C38"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6040C6FD"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301EC17C"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26F18944" w14:textId="77777777" w:rsidR="0013616D" w:rsidRPr="00EA1428" w:rsidRDefault="0013616D" w:rsidP="0013616D">
            <w:pPr>
              <w:jc w:val="left"/>
              <w:rPr>
                <w:szCs w:val="22"/>
              </w:rPr>
            </w:pPr>
            <w:r>
              <w:rPr>
                <w:szCs w:val="22"/>
              </w:rPr>
              <w:t>15</w:t>
            </w:r>
          </w:p>
        </w:tc>
      </w:tr>
    </w:tbl>
    <w:p w14:paraId="777E7EEE" w14:textId="77777777" w:rsidR="0013616D" w:rsidRDefault="0013616D" w:rsidP="0013616D">
      <w:pPr>
        <w:pStyle w:val="4point"/>
      </w:pPr>
    </w:p>
    <w:p w14:paraId="4AD857F0" w14:textId="77777777" w:rsidR="0013616D" w:rsidRDefault="0013616D" w:rsidP="0013616D">
      <w:pPr>
        <w:pStyle w:val="Heading3"/>
      </w:pPr>
      <w:bookmarkStart w:id="1659" w:name="_Toc490837728"/>
      <w:bookmarkStart w:id="1660" w:name="_Toc491429981"/>
      <w:bookmarkStart w:id="1661" w:name="_Toc491430339"/>
      <w:bookmarkStart w:id="1662" w:name="_Toc491431211"/>
      <w:bookmarkStart w:id="1663" w:name="_Toc508200645"/>
      <w:r>
        <w:t>Aims</w:t>
      </w:r>
      <w:bookmarkEnd w:id="1659"/>
      <w:bookmarkEnd w:id="1660"/>
      <w:bookmarkEnd w:id="1661"/>
      <w:bookmarkEnd w:id="1662"/>
      <w:bookmarkEnd w:id="1663"/>
      <w:r>
        <w:t xml:space="preserve"> </w:t>
      </w:r>
    </w:p>
    <w:p w14:paraId="68B2662E" w14:textId="18BA4793" w:rsidR="0013616D" w:rsidRDefault="0013616D" w:rsidP="00F734D5">
      <w:pPr>
        <w:pStyle w:val="ListParagraph"/>
        <w:numPr>
          <w:ilvl w:val="0"/>
          <w:numId w:val="28"/>
        </w:numPr>
        <w:ind w:left="426"/>
        <w:rPr>
          <w:noProof/>
        </w:rPr>
      </w:pPr>
      <w:r>
        <w:rPr>
          <w:noProof/>
        </w:rPr>
        <w:t>Review existing vegetation analogue research undertaken in relation to Ranger mine site and catalogue the data.</w:t>
      </w:r>
    </w:p>
    <w:p w14:paraId="1F06E44E" w14:textId="67F7A72F" w:rsidR="0013616D" w:rsidRDefault="0013616D" w:rsidP="00F734D5">
      <w:pPr>
        <w:pStyle w:val="ListParagraph"/>
        <w:numPr>
          <w:ilvl w:val="0"/>
          <w:numId w:val="28"/>
        </w:numPr>
        <w:ind w:left="426"/>
        <w:rPr>
          <w:noProof/>
        </w:rPr>
      </w:pPr>
      <w:r>
        <w:rPr>
          <w:noProof/>
        </w:rPr>
        <w:t xml:space="preserve">Assess the existing vegetation analogue sites in the context of remote sensing imagery that provides a continuous dataset, and whether the full range of habitats have been characterised. </w:t>
      </w:r>
    </w:p>
    <w:p w14:paraId="667145E5" w14:textId="7BF32C12" w:rsidR="0013616D" w:rsidRDefault="0013616D" w:rsidP="00F734D5">
      <w:pPr>
        <w:pStyle w:val="ListParagraph"/>
        <w:numPr>
          <w:ilvl w:val="0"/>
          <w:numId w:val="28"/>
        </w:numPr>
        <w:ind w:left="426"/>
        <w:rPr>
          <w:noProof/>
        </w:rPr>
      </w:pPr>
      <w:r>
        <w:rPr>
          <w:noProof/>
        </w:rPr>
        <w:t>Scale the existing species information to a comparable size for the rehabilitated area to provide appropriate closure criteria for species density.</w:t>
      </w:r>
    </w:p>
    <w:p w14:paraId="22935FEC" w14:textId="67A002A1" w:rsidR="0013616D" w:rsidRDefault="0013616D" w:rsidP="00F734D5">
      <w:pPr>
        <w:pStyle w:val="ListParagraph"/>
        <w:numPr>
          <w:ilvl w:val="0"/>
          <w:numId w:val="28"/>
        </w:numPr>
        <w:ind w:left="426"/>
        <w:rPr>
          <w:noProof/>
        </w:rPr>
      </w:pPr>
      <w:r>
        <w:rPr>
          <w:noProof/>
        </w:rPr>
        <w:t>Undertake a preliminary assessment of understorey characteristics for analogue sites using existing ultra high resolution remotely sensed data (UAV derived).</w:t>
      </w:r>
    </w:p>
    <w:p w14:paraId="0AD3B2A2" w14:textId="06AC0B50" w:rsidR="0013616D" w:rsidRPr="002B0A47" w:rsidRDefault="0013616D" w:rsidP="00F734D5">
      <w:pPr>
        <w:pStyle w:val="ListParagraph"/>
        <w:numPr>
          <w:ilvl w:val="0"/>
          <w:numId w:val="28"/>
        </w:numPr>
        <w:ind w:left="426"/>
      </w:pPr>
      <w:r>
        <w:rPr>
          <w:noProof/>
        </w:rPr>
        <w:t>Produce a synthesis of the information from aims 1 and 2 to inform vegetation closure criteria.</w:t>
      </w:r>
    </w:p>
    <w:p w14:paraId="7678B8C8" w14:textId="77777777" w:rsidR="0013616D" w:rsidRDefault="0013616D" w:rsidP="0013616D">
      <w:pPr>
        <w:pStyle w:val="Heading3"/>
      </w:pPr>
      <w:bookmarkStart w:id="1664" w:name="_Toc490837729"/>
      <w:bookmarkStart w:id="1665" w:name="_Toc491429982"/>
      <w:bookmarkStart w:id="1666" w:name="_Toc491430340"/>
      <w:bookmarkStart w:id="1667" w:name="_Toc491431212"/>
      <w:bookmarkStart w:id="1668" w:name="_Toc508200646"/>
      <w:r>
        <w:t>Background</w:t>
      </w:r>
      <w:bookmarkEnd w:id="1664"/>
      <w:bookmarkEnd w:id="1665"/>
      <w:bookmarkEnd w:id="1666"/>
      <w:bookmarkEnd w:id="1667"/>
      <w:bookmarkEnd w:id="1668"/>
      <w:r>
        <w:t xml:space="preserve"> </w:t>
      </w:r>
    </w:p>
    <w:p w14:paraId="1055B8E2" w14:textId="77777777" w:rsidR="0013616D" w:rsidRDefault="0013616D" w:rsidP="0013616D">
      <w:pPr>
        <w:rPr>
          <w:noProof/>
        </w:rPr>
      </w:pPr>
      <w:r>
        <w:rPr>
          <w:noProof/>
        </w:rPr>
        <w:t>It is important that closure criteria for the Ranger mine site are developed based on an understanding of analogue sites in the surrounding area. Research on vegetation analogues has been undertaken in the past by SSB and ERA using traditional ecological methods predominantly at the plot scale (i.e. ground-based surveys). The output of this research has been identification of plant community types that has resulted in an agreed species list for rehabilitation. Other site assessments containing vegetation data (e.g. historical Northern Territory Government surveys) have not been included in the analogue research and analyses to date. More importantly, the research that has been undertaken has only focussed on shrubs (&gt;1.5 m in height) and trees, as this is the immediate priority in early establishment of revegetation. Discussions held by the Flora and Fauna Technical Working Group (TWG) have highlighted the gap in knowledge on understorey, particularly in the existing analogue research.</w:t>
      </w:r>
    </w:p>
    <w:p w14:paraId="43A2830E" w14:textId="77777777" w:rsidR="0013616D" w:rsidRDefault="0013616D" w:rsidP="0013616D">
      <w:pPr>
        <w:rPr>
          <w:noProof/>
        </w:rPr>
      </w:pPr>
      <w:r>
        <w:rPr>
          <w:noProof/>
        </w:rPr>
        <w:t>A limitation of ground-based survey approaches is that only small samples of the landscape are measured, and the results may not be representative of the communities and habitats when viewed at a landscape scale. A landscape approach, such as deriving measures from remote sensing, provides continuous data to: derive measures for closure criteria; and to compare the rehabilitated mine site with the surrounding landscape. Using remote sensing data, spatial statistics and landscape metrics, the existing analogue sites and data can be compared in a landscape context and ensure the range of communities and habitats have been defined.</w:t>
      </w:r>
    </w:p>
    <w:p w14:paraId="4C8A7877" w14:textId="77777777" w:rsidR="0013616D" w:rsidRDefault="0013616D" w:rsidP="0013616D">
      <w:r>
        <w:rPr>
          <w:noProof/>
        </w:rPr>
        <w:t>This project addresses development and agreement of closure criteria for revegetation and informs ongoing work on the establishment and sustainability of ecosystems on the mine landform post-decommissioning. There is also a link to the savanna trajectory project.</w:t>
      </w:r>
    </w:p>
    <w:p w14:paraId="773C58E6" w14:textId="77777777" w:rsidR="0013616D" w:rsidRDefault="0013616D" w:rsidP="0013616D">
      <w:pPr>
        <w:pStyle w:val="Heading3"/>
      </w:pPr>
      <w:bookmarkStart w:id="1669" w:name="_Toc490837730"/>
      <w:bookmarkStart w:id="1670" w:name="_Toc491429983"/>
      <w:bookmarkStart w:id="1671" w:name="_Toc491430341"/>
      <w:bookmarkStart w:id="1672" w:name="_Toc491431213"/>
      <w:bookmarkStart w:id="1673" w:name="_Toc508200647"/>
      <w:r>
        <w:t>Progress against plan</w:t>
      </w:r>
      <w:bookmarkEnd w:id="1669"/>
      <w:bookmarkEnd w:id="1670"/>
      <w:bookmarkEnd w:id="1671"/>
      <w:bookmarkEnd w:id="1672"/>
      <w:bookmarkEnd w:id="1673"/>
      <w:r>
        <w:t xml:space="preserve"> </w:t>
      </w:r>
    </w:p>
    <w:p w14:paraId="612B706E" w14:textId="56A2BA0D" w:rsidR="0013616D" w:rsidRDefault="0013616D" w:rsidP="00F734D5">
      <w:pPr>
        <w:pStyle w:val="ListParagraph"/>
        <w:numPr>
          <w:ilvl w:val="0"/>
          <w:numId w:val="28"/>
        </w:numPr>
        <w:ind w:left="426"/>
        <w:rPr>
          <w:noProof/>
        </w:rPr>
      </w:pPr>
      <w:r>
        <w:rPr>
          <w:noProof/>
        </w:rPr>
        <w:t xml:space="preserve">Existing vegetation analogue research in relation to Ranger mine site was collected, catalogued and analysed for consistency. </w:t>
      </w:r>
    </w:p>
    <w:p w14:paraId="5A8515FC" w14:textId="718B319B" w:rsidR="0013616D" w:rsidRDefault="0013616D" w:rsidP="00F734D5">
      <w:pPr>
        <w:pStyle w:val="ListParagraph"/>
        <w:numPr>
          <w:ilvl w:val="0"/>
          <w:numId w:val="28"/>
        </w:numPr>
        <w:ind w:left="426"/>
        <w:rPr>
          <w:noProof/>
        </w:rPr>
      </w:pPr>
      <w:r>
        <w:rPr>
          <w:noProof/>
        </w:rPr>
        <w:t xml:space="preserve">The applicability of the datasets was assessed against the following parameters: whether it was collected adjacent to the mine; what type of substrate it occurred on; how variable the landform was; and whether there was appropriate imagery available. </w:t>
      </w:r>
    </w:p>
    <w:p w14:paraId="3EA93F36" w14:textId="4AB97D41" w:rsidR="0013616D" w:rsidRDefault="0013616D" w:rsidP="00F734D5">
      <w:pPr>
        <w:pStyle w:val="ListParagraph"/>
        <w:numPr>
          <w:ilvl w:val="0"/>
          <w:numId w:val="28"/>
        </w:numPr>
        <w:ind w:left="426"/>
        <w:rPr>
          <w:noProof/>
        </w:rPr>
      </w:pPr>
      <w:r>
        <w:rPr>
          <w:noProof/>
        </w:rPr>
        <w:t>Rarefaction curves for existing species data were calculated to demonstrate the likelihood of species numbers that should be present beyond the plots sampled and are able to be used to scale species numbers per vegetation community.</w:t>
      </w:r>
    </w:p>
    <w:p w14:paraId="7DEACC36" w14:textId="592C41A1" w:rsidR="0013616D" w:rsidRDefault="0013616D" w:rsidP="00F734D5">
      <w:pPr>
        <w:pStyle w:val="ListParagraph"/>
        <w:numPr>
          <w:ilvl w:val="0"/>
          <w:numId w:val="28"/>
        </w:numPr>
        <w:ind w:left="426"/>
      </w:pPr>
      <w:r>
        <w:rPr>
          <w:noProof/>
        </w:rPr>
        <w:t>Initial attempts have been made to contextualise the high-resolution remote sensing data across the Ranger lease area with the Georgetown analogue vegetation classes. However, due to some of the wetter environments (rainforest and paperbark communities) not occurring in the analogue area, the classification accuracy across the broader area was low.</w:t>
      </w:r>
    </w:p>
    <w:p w14:paraId="33A92C67" w14:textId="77777777" w:rsidR="0013616D" w:rsidRPr="009509CD" w:rsidRDefault="0013616D" w:rsidP="0013616D">
      <w:pPr>
        <w:pStyle w:val="Heading3"/>
      </w:pPr>
      <w:bookmarkStart w:id="1674" w:name="_Toc490837731"/>
      <w:bookmarkStart w:id="1675" w:name="_Toc491429984"/>
      <w:bookmarkStart w:id="1676" w:name="_Toc491430342"/>
      <w:bookmarkStart w:id="1677" w:name="_Toc491431214"/>
      <w:bookmarkStart w:id="1678" w:name="_Toc508200648"/>
      <w:r w:rsidRPr="00A85812">
        <w:t>Key findings</w:t>
      </w:r>
      <w:bookmarkEnd w:id="1674"/>
      <w:bookmarkEnd w:id="1675"/>
      <w:bookmarkEnd w:id="1676"/>
      <w:bookmarkEnd w:id="1677"/>
      <w:bookmarkEnd w:id="1678"/>
    </w:p>
    <w:p w14:paraId="7C193DC3" w14:textId="74BC5B70" w:rsidR="0013616D" w:rsidRDefault="0013616D" w:rsidP="00F734D5">
      <w:pPr>
        <w:pStyle w:val="ListParagraph"/>
        <w:numPr>
          <w:ilvl w:val="0"/>
          <w:numId w:val="28"/>
        </w:numPr>
        <w:ind w:left="426"/>
        <w:rPr>
          <w:noProof/>
        </w:rPr>
      </w:pPr>
      <w:r>
        <w:rPr>
          <w:noProof/>
        </w:rPr>
        <w:t>The comprehensive data of shrubs and tree (&gt;1.5 m in height) from 2010 survey the Georgetown analogue area, which coincided with WorldView-2 imagery, was determined to be the most appropriate to develop interim closure criteria.</w:t>
      </w:r>
    </w:p>
    <w:p w14:paraId="6F635394" w14:textId="2EECF26D" w:rsidR="0013616D" w:rsidRDefault="0013616D" w:rsidP="00F734D5">
      <w:pPr>
        <w:pStyle w:val="ListParagraph"/>
        <w:numPr>
          <w:ilvl w:val="0"/>
          <w:numId w:val="28"/>
        </w:numPr>
        <w:ind w:left="426"/>
        <w:rPr>
          <w:noProof/>
        </w:rPr>
      </w:pPr>
      <w:r>
        <w:rPr>
          <w:noProof/>
        </w:rPr>
        <w:t xml:space="preserve">The Georgetown analogue area vegetation grouped into three vegetation classes, described using Bray-Curtis similarity and cluster analysis. These three vegetation communities were clearly separated by average distance to waterways, suggesting underlying water gradients have a strong effect on observed vegetation patterns. </w:t>
      </w:r>
    </w:p>
    <w:p w14:paraId="508A4AC7" w14:textId="77777777" w:rsidR="0013616D" w:rsidRDefault="0013616D" w:rsidP="0013616D">
      <w:pPr>
        <w:pStyle w:val="Heading3"/>
      </w:pPr>
      <w:bookmarkStart w:id="1679" w:name="_Toc490837732"/>
      <w:bookmarkStart w:id="1680" w:name="_Toc491429985"/>
      <w:bookmarkStart w:id="1681" w:name="_Toc491430343"/>
      <w:bookmarkStart w:id="1682" w:name="_Toc491431215"/>
      <w:bookmarkStart w:id="1683" w:name="_Toc508200649"/>
      <w:r>
        <w:t>Workplan for 2017–18</w:t>
      </w:r>
      <w:bookmarkEnd w:id="1679"/>
      <w:bookmarkEnd w:id="1680"/>
      <w:bookmarkEnd w:id="1681"/>
      <w:bookmarkEnd w:id="1682"/>
      <w:bookmarkEnd w:id="1683"/>
      <w:r>
        <w:t xml:space="preserve"> </w:t>
      </w:r>
    </w:p>
    <w:p w14:paraId="6463916D" w14:textId="7662FC70" w:rsidR="0013616D" w:rsidRDefault="0013616D" w:rsidP="00F734D5">
      <w:pPr>
        <w:pStyle w:val="ListParagraph"/>
        <w:numPr>
          <w:ilvl w:val="0"/>
          <w:numId w:val="28"/>
        </w:numPr>
        <w:ind w:left="426"/>
        <w:rPr>
          <w:noProof/>
        </w:rPr>
      </w:pPr>
      <w:r>
        <w:rPr>
          <w:noProof/>
        </w:rPr>
        <w:t>Use species information from existing analogue research and scale to develop closure criteria for the rehabilitated area</w:t>
      </w:r>
      <w:r w:rsidR="00234578">
        <w:rPr>
          <w:noProof/>
        </w:rPr>
        <w:t>.</w:t>
      </w:r>
    </w:p>
    <w:p w14:paraId="5ACEFA55" w14:textId="12D41129" w:rsidR="0013616D" w:rsidRDefault="0013616D" w:rsidP="00F734D5">
      <w:pPr>
        <w:pStyle w:val="ListParagraph"/>
        <w:numPr>
          <w:ilvl w:val="0"/>
          <w:numId w:val="28"/>
        </w:numPr>
        <w:ind w:left="426"/>
        <w:rPr>
          <w:noProof/>
        </w:rPr>
      </w:pPr>
      <w:r>
        <w:rPr>
          <w:noProof/>
        </w:rPr>
        <w:t xml:space="preserve">Preliminary assessment of understorey characteristics using existing </w:t>
      </w:r>
      <w:r w:rsidR="005B4EC5">
        <w:rPr>
          <w:noProof/>
        </w:rPr>
        <w:t>U</w:t>
      </w:r>
      <w:r>
        <w:rPr>
          <w:noProof/>
        </w:rPr>
        <w:t>UAV data over an analogue site</w:t>
      </w:r>
      <w:r w:rsidR="00234578">
        <w:rPr>
          <w:noProof/>
        </w:rPr>
        <w:t>.</w:t>
      </w:r>
      <w:r>
        <w:rPr>
          <w:noProof/>
        </w:rPr>
        <w:t xml:space="preserve"> </w:t>
      </w:r>
    </w:p>
    <w:p w14:paraId="516672C2" w14:textId="6C889FBE" w:rsidR="0013616D" w:rsidRPr="001A15AF" w:rsidRDefault="0013616D" w:rsidP="00F734D5">
      <w:pPr>
        <w:pStyle w:val="ListParagraph"/>
        <w:numPr>
          <w:ilvl w:val="0"/>
          <w:numId w:val="29"/>
        </w:numPr>
        <w:ind w:left="426"/>
      </w:pPr>
      <w:r w:rsidRPr="001A15AF">
        <w:t>Collation and analysis of fire history data for the analogues</w:t>
      </w:r>
      <w:r w:rsidR="00234578">
        <w:t>.</w:t>
      </w:r>
      <w:r w:rsidRPr="001A15AF">
        <w:t xml:space="preserve"> </w:t>
      </w:r>
    </w:p>
    <w:p w14:paraId="624D5B2F" w14:textId="50652CDD" w:rsidR="0013616D" w:rsidRPr="002B0A47" w:rsidRDefault="0013616D" w:rsidP="00582DDC">
      <w:pPr>
        <w:pStyle w:val="ListParagraph"/>
        <w:numPr>
          <w:ilvl w:val="0"/>
          <w:numId w:val="46"/>
        </w:numPr>
        <w:ind w:left="426"/>
      </w:pPr>
      <w:r>
        <w:rPr>
          <w:noProof/>
        </w:rPr>
        <w:t>Synthesis of information from above activities and communication activities</w:t>
      </w:r>
      <w:r w:rsidR="00234578">
        <w:rPr>
          <w:noProof/>
        </w:rPr>
        <w:t>.</w:t>
      </w:r>
      <w:r>
        <w:rPr>
          <w:noProof/>
        </w:rPr>
        <w:t xml:space="preserve"> </w:t>
      </w:r>
    </w:p>
    <w:p w14:paraId="4CB00AB1" w14:textId="77777777" w:rsidR="0013616D" w:rsidRDefault="0013616D" w:rsidP="0013616D">
      <w:pPr>
        <w:pStyle w:val="Heading3"/>
      </w:pPr>
      <w:bookmarkStart w:id="1684" w:name="_Toc490837733"/>
      <w:bookmarkStart w:id="1685" w:name="_Toc491429986"/>
      <w:bookmarkStart w:id="1686" w:name="_Toc491430344"/>
      <w:bookmarkStart w:id="1687" w:name="_Toc491431216"/>
      <w:bookmarkStart w:id="1688" w:name="_Toc508200650"/>
      <w:r>
        <w:t>Planned project outputs and associated outcomes</w:t>
      </w:r>
      <w:bookmarkEnd w:id="1684"/>
      <w:bookmarkEnd w:id="1685"/>
      <w:bookmarkEnd w:id="1686"/>
      <w:bookmarkEnd w:id="1687"/>
      <w:bookmarkEnd w:id="1688"/>
    </w:p>
    <w:p w14:paraId="1897025E" w14:textId="77777777" w:rsidR="0013616D" w:rsidRDefault="0013616D" w:rsidP="0013616D">
      <w:pPr>
        <w:rPr>
          <w:noProof/>
        </w:rPr>
      </w:pPr>
      <w:r>
        <w:rPr>
          <w:noProof/>
        </w:rPr>
        <w:t>The primary outputs for the project are:</w:t>
      </w:r>
    </w:p>
    <w:p w14:paraId="7442905C" w14:textId="44142A99" w:rsidR="0013616D" w:rsidRDefault="0013616D" w:rsidP="00F734D5">
      <w:pPr>
        <w:pStyle w:val="ListParagraph"/>
        <w:numPr>
          <w:ilvl w:val="0"/>
          <w:numId w:val="29"/>
        </w:numPr>
        <w:ind w:left="426"/>
        <w:rPr>
          <w:noProof/>
        </w:rPr>
      </w:pPr>
      <w:r>
        <w:rPr>
          <w:noProof/>
        </w:rPr>
        <w:t>Accessible catalogue of existing analogue data.</w:t>
      </w:r>
    </w:p>
    <w:p w14:paraId="38A90CD0" w14:textId="541F2CA1" w:rsidR="0013616D" w:rsidRDefault="0013616D" w:rsidP="00F734D5">
      <w:pPr>
        <w:pStyle w:val="ListParagraph"/>
        <w:numPr>
          <w:ilvl w:val="0"/>
          <w:numId w:val="29"/>
        </w:numPr>
        <w:ind w:left="426"/>
        <w:rPr>
          <w:noProof/>
        </w:rPr>
      </w:pPr>
      <w:r>
        <w:rPr>
          <w:noProof/>
        </w:rPr>
        <w:t>Landscape scale map of vegetation communities derived from the existing analogue data (if possible using RFC approach).</w:t>
      </w:r>
    </w:p>
    <w:p w14:paraId="485D56E9" w14:textId="1B957FA8" w:rsidR="0013616D" w:rsidRDefault="0013616D" w:rsidP="00F734D5">
      <w:pPr>
        <w:pStyle w:val="ListParagraph"/>
        <w:numPr>
          <w:ilvl w:val="0"/>
          <w:numId w:val="29"/>
        </w:numPr>
        <w:ind w:left="426"/>
        <w:rPr>
          <w:noProof/>
        </w:rPr>
      </w:pPr>
      <w:r>
        <w:rPr>
          <w:noProof/>
        </w:rPr>
        <w:t>Synthesis report and journal publication on information derived from the aims of this project.</w:t>
      </w:r>
    </w:p>
    <w:p w14:paraId="3FDC1032" w14:textId="02D95234" w:rsidR="0013616D" w:rsidRDefault="0013616D" w:rsidP="00F734D5">
      <w:pPr>
        <w:pStyle w:val="ListParagraph"/>
        <w:numPr>
          <w:ilvl w:val="0"/>
          <w:numId w:val="29"/>
        </w:numPr>
        <w:ind w:left="426"/>
        <w:rPr>
          <w:noProof/>
        </w:rPr>
      </w:pPr>
      <w:r>
        <w:rPr>
          <w:noProof/>
        </w:rPr>
        <w:t>Communication outputs as outlined in the planned communication activities section below.</w:t>
      </w:r>
    </w:p>
    <w:p w14:paraId="7866290D" w14:textId="77777777" w:rsidR="0013616D" w:rsidRDefault="0013616D" w:rsidP="0013616D">
      <w:pPr>
        <w:rPr>
          <w:noProof/>
        </w:rPr>
      </w:pPr>
      <w:r>
        <w:rPr>
          <w:noProof/>
        </w:rPr>
        <w:t>The outcomes that this project will achieve are:</w:t>
      </w:r>
    </w:p>
    <w:p w14:paraId="0241BE3B" w14:textId="3537B6B0" w:rsidR="0013616D" w:rsidRDefault="0013616D" w:rsidP="00F734D5">
      <w:pPr>
        <w:pStyle w:val="ListParagraph"/>
        <w:numPr>
          <w:ilvl w:val="0"/>
          <w:numId w:val="29"/>
        </w:numPr>
        <w:ind w:left="426"/>
        <w:rPr>
          <w:noProof/>
        </w:rPr>
      </w:pPr>
      <w:r>
        <w:rPr>
          <w:noProof/>
        </w:rPr>
        <w:t>Integration of existing analogue data with larger scale dataset to ensure robustness of the data underpinning closure criteria.</w:t>
      </w:r>
    </w:p>
    <w:p w14:paraId="2F2B7D21" w14:textId="286FA089" w:rsidR="0013616D" w:rsidRDefault="0013616D" w:rsidP="00F734D5">
      <w:pPr>
        <w:pStyle w:val="ListParagraph"/>
        <w:numPr>
          <w:ilvl w:val="0"/>
          <w:numId w:val="29"/>
        </w:numPr>
        <w:ind w:left="426"/>
        <w:rPr>
          <w:noProof/>
        </w:rPr>
      </w:pPr>
      <w:r>
        <w:rPr>
          <w:noProof/>
        </w:rPr>
        <w:t>Communication products for analogue-trajectory approach to closure criteria and expectations of landscape using analogue sites that stakeholders are familiar with.</w:t>
      </w:r>
    </w:p>
    <w:p w14:paraId="326C2E76" w14:textId="78ADC435" w:rsidR="0013616D" w:rsidRDefault="0013616D" w:rsidP="00F734D5">
      <w:pPr>
        <w:pStyle w:val="ListParagraph"/>
        <w:numPr>
          <w:ilvl w:val="0"/>
          <w:numId w:val="29"/>
        </w:numPr>
        <w:ind w:left="426"/>
        <w:rPr>
          <w:noProof/>
        </w:rPr>
      </w:pPr>
      <w:r>
        <w:rPr>
          <w:noProof/>
        </w:rPr>
        <w:t>Refined closure criteria for relative abundance at the scale of the rehabilitation area.</w:t>
      </w:r>
    </w:p>
    <w:p w14:paraId="7B3F3CAE" w14:textId="174D8EBC" w:rsidR="0013616D" w:rsidRDefault="0013616D" w:rsidP="00F734D5">
      <w:pPr>
        <w:pStyle w:val="ListParagraph"/>
        <w:numPr>
          <w:ilvl w:val="0"/>
          <w:numId w:val="29"/>
        </w:numPr>
        <w:ind w:left="426"/>
      </w:pPr>
      <w:r>
        <w:rPr>
          <w:noProof/>
        </w:rPr>
        <w:t>Scoping and plan to undertake a study on understorey to derive information for closure criteria specific to understorey.</w:t>
      </w:r>
    </w:p>
    <w:p w14:paraId="4407DAEB" w14:textId="77777777" w:rsidR="0013616D" w:rsidRDefault="0013616D" w:rsidP="0013616D">
      <w:pPr>
        <w:pStyle w:val="Heading3"/>
      </w:pPr>
      <w:bookmarkStart w:id="1689" w:name="_Toc490837734"/>
      <w:bookmarkStart w:id="1690" w:name="_Toc491429987"/>
      <w:bookmarkStart w:id="1691" w:name="_Toc491430345"/>
      <w:bookmarkStart w:id="1692" w:name="_Toc491431217"/>
      <w:bookmarkStart w:id="1693" w:name="_Toc508200651"/>
      <w:r>
        <w:t>Planned communication activities</w:t>
      </w:r>
      <w:bookmarkEnd w:id="1689"/>
      <w:bookmarkEnd w:id="1690"/>
      <w:bookmarkEnd w:id="1691"/>
      <w:bookmarkEnd w:id="1692"/>
      <w:bookmarkEnd w:id="1693"/>
    </w:p>
    <w:p w14:paraId="7C663F03" w14:textId="77777777" w:rsidR="0013616D" w:rsidRDefault="0013616D" w:rsidP="0013616D">
      <w:pPr>
        <w:rPr>
          <w:noProof/>
        </w:rPr>
      </w:pPr>
      <w:r>
        <w:rPr>
          <w:noProof/>
        </w:rPr>
        <w:t>The primary communication activities for the project are:</w:t>
      </w:r>
    </w:p>
    <w:p w14:paraId="798C4787" w14:textId="03C567E2" w:rsidR="0013616D" w:rsidRPr="00234578" w:rsidRDefault="0013616D" w:rsidP="00F734D5">
      <w:pPr>
        <w:pStyle w:val="ListParagraph"/>
        <w:numPr>
          <w:ilvl w:val="0"/>
          <w:numId w:val="29"/>
        </w:numPr>
        <w:ind w:left="426"/>
        <w:rPr>
          <w:noProof/>
        </w:rPr>
      </w:pPr>
      <w:r w:rsidRPr="00234578">
        <w:rPr>
          <w:noProof/>
        </w:rPr>
        <w:t>Synthesis report on the vegetation analogue research review and analysis of existing data using remotely sensed imagery.</w:t>
      </w:r>
    </w:p>
    <w:p w14:paraId="15A1068C" w14:textId="6C2E924C" w:rsidR="0013616D" w:rsidRPr="00234578" w:rsidRDefault="0013616D" w:rsidP="00F734D5">
      <w:pPr>
        <w:pStyle w:val="ListParagraph"/>
        <w:numPr>
          <w:ilvl w:val="0"/>
          <w:numId w:val="29"/>
        </w:numPr>
        <w:ind w:left="426"/>
        <w:rPr>
          <w:noProof/>
        </w:rPr>
      </w:pPr>
      <w:r w:rsidRPr="00234578">
        <w:rPr>
          <w:noProof/>
        </w:rPr>
        <w:t>Presentation to the Flora and Fauna Technical Working Group.</w:t>
      </w:r>
    </w:p>
    <w:p w14:paraId="5D84F01D" w14:textId="1877FFB9" w:rsidR="0013616D" w:rsidRPr="00234578" w:rsidRDefault="0013616D" w:rsidP="00F734D5">
      <w:pPr>
        <w:pStyle w:val="ListParagraph"/>
        <w:numPr>
          <w:ilvl w:val="0"/>
          <w:numId w:val="22"/>
        </w:numPr>
        <w:autoSpaceDE w:val="0"/>
        <w:autoSpaceDN w:val="0"/>
        <w:adjustRightInd w:val="0"/>
        <w:spacing w:line="240" w:lineRule="auto"/>
        <w:ind w:left="426"/>
        <w:rPr>
          <w:rFonts w:cs="MS Sans Serif"/>
          <w:highlight w:val="white"/>
          <w:lang w:eastAsia="en-AU"/>
        </w:rPr>
      </w:pPr>
      <w:r w:rsidRPr="00234578">
        <w:rPr>
          <w:noProof/>
        </w:rPr>
        <w:t xml:space="preserve">Plain language summary </w:t>
      </w:r>
      <w:r w:rsidRPr="00234578">
        <w:rPr>
          <w:rFonts w:cs="MS Sans Serif"/>
          <w:highlight w:val="white"/>
          <w:lang w:eastAsia="en-AU"/>
        </w:rPr>
        <w:t>of the research and the implications for vegetation closure criteria and monitoring.</w:t>
      </w:r>
    </w:p>
    <w:p w14:paraId="4FFC7EC5" w14:textId="77777777" w:rsidR="0013616D" w:rsidRPr="00234578" w:rsidRDefault="0013616D" w:rsidP="00F734D5">
      <w:pPr>
        <w:pStyle w:val="ListParagraph"/>
        <w:numPr>
          <w:ilvl w:val="0"/>
          <w:numId w:val="29"/>
        </w:numPr>
        <w:autoSpaceDE w:val="0"/>
        <w:autoSpaceDN w:val="0"/>
        <w:adjustRightInd w:val="0"/>
        <w:spacing w:line="240" w:lineRule="auto"/>
        <w:ind w:left="426"/>
        <w:rPr>
          <w:rFonts w:cs="MS Sans Serif"/>
          <w:highlight w:val="white"/>
          <w:lang w:eastAsia="en-AU"/>
        </w:rPr>
      </w:pPr>
      <w:r w:rsidRPr="00234578">
        <w:rPr>
          <w:rFonts w:cs="MS Sans Serif"/>
          <w:highlight w:val="white"/>
          <w:lang w:eastAsia="en-AU"/>
        </w:rPr>
        <w:t>Stakeholder communication product on expected outcomes for revegetation (infographic).</w:t>
      </w:r>
    </w:p>
    <w:p w14:paraId="24983D89" w14:textId="77777777" w:rsidR="0013616D" w:rsidRDefault="0013616D" w:rsidP="0013616D">
      <w:pPr>
        <w:pStyle w:val="Heading3"/>
      </w:pPr>
      <w:bookmarkStart w:id="1694" w:name="_Toc490837735"/>
      <w:bookmarkStart w:id="1695" w:name="_Toc491429988"/>
      <w:bookmarkStart w:id="1696" w:name="_Toc491430346"/>
      <w:bookmarkStart w:id="1697" w:name="_Toc491431218"/>
      <w:bookmarkStart w:id="1698" w:name="_Toc508200652"/>
      <w:r>
        <w:t>Project publications to date (if applicable)</w:t>
      </w:r>
      <w:bookmarkEnd w:id="1694"/>
      <w:bookmarkEnd w:id="1695"/>
      <w:bookmarkEnd w:id="1696"/>
      <w:bookmarkEnd w:id="1697"/>
      <w:bookmarkEnd w:id="1698"/>
    </w:p>
    <w:p w14:paraId="7F7D6ECE" w14:textId="77777777" w:rsidR="0013616D" w:rsidRDefault="0013616D" w:rsidP="0013616D">
      <w:r>
        <w:rPr>
          <w:noProof/>
        </w:rPr>
        <w:t>No project publications to date.</w:t>
      </w:r>
    </w:p>
    <w:p w14:paraId="0A10E454" w14:textId="77777777" w:rsidR="0013616D" w:rsidRDefault="0013616D" w:rsidP="0013616D">
      <w:pPr>
        <w:spacing w:after="0" w:line="240" w:lineRule="auto"/>
        <w:jc w:val="left"/>
      </w:pP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2EE9754B"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451417FF" w14:textId="77777777" w:rsidR="0013616D" w:rsidRPr="00EA1428" w:rsidRDefault="0013616D" w:rsidP="0013616D">
            <w:pPr>
              <w:jc w:val="left"/>
              <w:rPr>
                <w:szCs w:val="22"/>
              </w:rPr>
            </w:pPr>
            <w:r w:rsidRPr="00EA1428">
              <w:rPr>
                <w:szCs w:val="22"/>
              </w:rPr>
              <w:t>Project details</w:t>
            </w:r>
          </w:p>
        </w:tc>
      </w:tr>
      <w:tr w:rsidR="0013616D" w:rsidRPr="00EA1428" w14:paraId="1A4EAF8C" w14:textId="77777777" w:rsidTr="0013616D">
        <w:tc>
          <w:tcPr>
            <w:tcW w:w="1985" w:type="dxa"/>
          </w:tcPr>
          <w:p w14:paraId="4D45880D" w14:textId="77777777" w:rsidR="0013616D" w:rsidRPr="00EA1428" w:rsidRDefault="0013616D" w:rsidP="0013616D">
            <w:pPr>
              <w:jc w:val="left"/>
              <w:rPr>
                <w:b/>
                <w:szCs w:val="22"/>
              </w:rPr>
            </w:pPr>
            <w:r w:rsidRPr="00EA1428">
              <w:rPr>
                <w:b/>
                <w:szCs w:val="22"/>
              </w:rPr>
              <w:t>Project title</w:t>
            </w:r>
          </w:p>
        </w:tc>
        <w:tc>
          <w:tcPr>
            <w:tcW w:w="6924" w:type="dxa"/>
            <w:gridSpan w:val="9"/>
          </w:tcPr>
          <w:p w14:paraId="7F813156" w14:textId="77777777" w:rsidR="0013616D" w:rsidRPr="00EA1428" w:rsidRDefault="0013616D" w:rsidP="0013616D">
            <w:pPr>
              <w:jc w:val="left"/>
              <w:rPr>
                <w:szCs w:val="22"/>
              </w:rPr>
            </w:pPr>
            <w:r w:rsidRPr="00B56072">
              <w:rPr>
                <w:noProof/>
                <w:szCs w:val="22"/>
              </w:rPr>
              <w:t>Developing monitoring methods for revegetation using RPAS: Jabiluka revegetation</w:t>
            </w:r>
          </w:p>
        </w:tc>
      </w:tr>
      <w:tr w:rsidR="0013616D" w:rsidRPr="00EA1428" w14:paraId="031ABB0A" w14:textId="77777777" w:rsidTr="0013616D">
        <w:tc>
          <w:tcPr>
            <w:tcW w:w="1985" w:type="dxa"/>
          </w:tcPr>
          <w:p w14:paraId="57B158B6"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49A52990"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60386548" w14:textId="77777777" w:rsidR="0013616D" w:rsidRPr="00EA1428" w:rsidRDefault="0013616D" w:rsidP="0013616D">
            <w:pPr>
              <w:jc w:val="left"/>
              <w:rPr>
                <w:b/>
                <w:szCs w:val="22"/>
              </w:rPr>
            </w:pPr>
            <w:r w:rsidRPr="00EA1428">
              <w:rPr>
                <w:b/>
                <w:szCs w:val="22"/>
              </w:rPr>
              <w:t>Site</w:t>
            </w:r>
          </w:p>
        </w:tc>
        <w:tc>
          <w:tcPr>
            <w:tcW w:w="2104" w:type="dxa"/>
            <w:gridSpan w:val="3"/>
          </w:tcPr>
          <w:p w14:paraId="6E92718A" w14:textId="77777777" w:rsidR="0013616D" w:rsidRPr="00EA1428" w:rsidRDefault="0013616D" w:rsidP="0013616D">
            <w:pPr>
              <w:jc w:val="left"/>
              <w:rPr>
                <w:szCs w:val="22"/>
              </w:rPr>
            </w:pPr>
            <w:r w:rsidRPr="00B56072">
              <w:rPr>
                <w:noProof/>
                <w:szCs w:val="22"/>
              </w:rPr>
              <w:t>Ranger</w:t>
            </w:r>
          </w:p>
        </w:tc>
      </w:tr>
      <w:tr w:rsidR="0013616D" w:rsidRPr="00EA1428" w14:paraId="2C9B53CD" w14:textId="77777777" w:rsidTr="0013616D">
        <w:tc>
          <w:tcPr>
            <w:tcW w:w="1985" w:type="dxa"/>
          </w:tcPr>
          <w:p w14:paraId="33862482"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3C3359B5" w14:textId="77777777" w:rsidR="0013616D" w:rsidRPr="00EA1428" w:rsidRDefault="0013616D" w:rsidP="0013616D">
            <w:pPr>
              <w:jc w:val="left"/>
              <w:rPr>
                <w:szCs w:val="22"/>
              </w:rPr>
            </w:pPr>
            <w:r w:rsidRPr="00B56072">
              <w:rPr>
                <w:noProof/>
                <w:szCs w:val="22"/>
              </w:rPr>
              <w:t>Monitoring of closure criteria</w:t>
            </w:r>
          </w:p>
        </w:tc>
        <w:tc>
          <w:tcPr>
            <w:tcW w:w="1843" w:type="dxa"/>
            <w:gridSpan w:val="3"/>
            <w:tcBorders>
              <w:left w:val="single" w:sz="4" w:space="0" w:color="auto"/>
            </w:tcBorders>
          </w:tcPr>
          <w:p w14:paraId="1905545D" w14:textId="77777777" w:rsidR="0013616D" w:rsidRPr="00325597" w:rsidRDefault="0013616D" w:rsidP="0013616D">
            <w:pPr>
              <w:jc w:val="left"/>
              <w:rPr>
                <w:b/>
                <w:szCs w:val="22"/>
              </w:rPr>
            </w:pPr>
            <w:r w:rsidRPr="00325597">
              <w:rPr>
                <w:b/>
                <w:szCs w:val="22"/>
              </w:rPr>
              <w:t>Project status</w:t>
            </w:r>
          </w:p>
        </w:tc>
        <w:tc>
          <w:tcPr>
            <w:tcW w:w="2104" w:type="dxa"/>
            <w:gridSpan w:val="3"/>
          </w:tcPr>
          <w:p w14:paraId="7C8244EE" w14:textId="77777777" w:rsidR="0013616D" w:rsidRPr="00EA1428" w:rsidRDefault="0013616D" w:rsidP="0013616D">
            <w:pPr>
              <w:jc w:val="left"/>
              <w:rPr>
                <w:szCs w:val="22"/>
              </w:rPr>
            </w:pPr>
            <w:r w:rsidRPr="00B56072">
              <w:rPr>
                <w:noProof/>
                <w:szCs w:val="22"/>
              </w:rPr>
              <w:t>Active</w:t>
            </w:r>
          </w:p>
        </w:tc>
      </w:tr>
      <w:tr w:rsidR="0013616D" w:rsidRPr="00EA1428" w14:paraId="139C4B4E" w14:textId="77777777" w:rsidTr="0013616D">
        <w:tc>
          <w:tcPr>
            <w:tcW w:w="1985" w:type="dxa"/>
          </w:tcPr>
          <w:p w14:paraId="5DEAA455"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0DAF27F3" w14:textId="77777777" w:rsidR="0013616D" w:rsidRPr="00EA1428" w:rsidRDefault="0013616D" w:rsidP="0013616D">
            <w:pPr>
              <w:jc w:val="left"/>
              <w:rPr>
                <w:szCs w:val="22"/>
              </w:rPr>
            </w:pPr>
            <w:r w:rsidRPr="00B56072">
              <w:rPr>
                <w:noProof/>
                <w:szCs w:val="22"/>
              </w:rPr>
              <w:t>Monitoring of relevant flora closure criteria</w:t>
            </w:r>
          </w:p>
        </w:tc>
      </w:tr>
      <w:tr w:rsidR="0013616D" w:rsidRPr="00EA1428" w14:paraId="3DD38FBA" w14:textId="77777777" w:rsidTr="0013616D">
        <w:trPr>
          <w:trHeight w:val="450"/>
        </w:trPr>
        <w:tc>
          <w:tcPr>
            <w:tcW w:w="1985" w:type="dxa"/>
            <w:vMerge w:val="restart"/>
          </w:tcPr>
          <w:p w14:paraId="6E01A163"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4F9939B1" w14:textId="77777777" w:rsidR="0013616D" w:rsidRPr="009509CD" w:rsidRDefault="0013616D" w:rsidP="0013616D">
            <w:pPr>
              <w:jc w:val="left"/>
              <w:rPr>
                <w:szCs w:val="22"/>
              </w:rPr>
            </w:pPr>
            <w:r w:rsidRPr="00B56072">
              <w:rPr>
                <w:noProof/>
                <w:szCs w:val="22"/>
              </w:rPr>
              <w:t>Flora and Fauna</w:t>
            </w:r>
          </w:p>
        </w:tc>
        <w:tc>
          <w:tcPr>
            <w:tcW w:w="1263" w:type="dxa"/>
            <w:vMerge w:val="restart"/>
            <w:tcBorders>
              <w:left w:val="single" w:sz="4" w:space="0" w:color="auto"/>
            </w:tcBorders>
            <w:vAlign w:val="center"/>
          </w:tcPr>
          <w:p w14:paraId="44471657"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7630D5AE"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4A825864"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0585C8A0"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786E62DC" w14:textId="77777777" w:rsidR="0013616D" w:rsidRPr="009509CD" w:rsidRDefault="0013616D" w:rsidP="0013616D">
            <w:pPr>
              <w:jc w:val="left"/>
              <w:rPr>
                <w:szCs w:val="22"/>
              </w:rPr>
            </w:pPr>
            <w:r w:rsidRPr="00B56072">
              <w:rPr>
                <w:noProof/>
                <w:szCs w:val="22"/>
              </w:rPr>
              <w:t>3</w:t>
            </w:r>
          </w:p>
        </w:tc>
      </w:tr>
      <w:tr w:rsidR="0013616D" w:rsidRPr="00EA1428" w14:paraId="5764FB1F" w14:textId="77777777" w:rsidTr="0013616D">
        <w:trPr>
          <w:trHeight w:val="450"/>
        </w:trPr>
        <w:tc>
          <w:tcPr>
            <w:tcW w:w="1985" w:type="dxa"/>
            <w:vMerge/>
          </w:tcPr>
          <w:p w14:paraId="783DAB82" w14:textId="77777777" w:rsidR="0013616D" w:rsidRDefault="0013616D" w:rsidP="0013616D">
            <w:pPr>
              <w:jc w:val="left"/>
              <w:rPr>
                <w:b/>
                <w:szCs w:val="22"/>
              </w:rPr>
            </w:pPr>
          </w:p>
        </w:tc>
        <w:tc>
          <w:tcPr>
            <w:tcW w:w="1701" w:type="dxa"/>
            <w:vMerge/>
            <w:tcBorders>
              <w:right w:val="single" w:sz="4" w:space="0" w:color="auto"/>
            </w:tcBorders>
          </w:tcPr>
          <w:p w14:paraId="70E98B5E" w14:textId="77777777" w:rsidR="0013616D" w:rsidRDefault="0013616D" w:rsidP="0013616D">
            <w:pPr>
              <w:jc w:val="left"/>
              <w:rPr>
                <w:szCs w:val="22"/>
              </w:rPr>
            </w:pPr>
          </w:p>
        </w:tc>
        <w:tc>
          <w:tcPr>
            <w:tcW w:w="1263" w:type="dxa"/>
            <w:vMerge/>
            <w:tcBorders>
              <w:left w:val="single" w:sz="4" w:space="0" w:color="auto"/>
            </w:tcBorders>
          </w:tcPr>
          <w:p w14:paraId="4A9479C7" w14:textId="77777777" w:rsidR="0013616D" w:rsidRPr="00EA1428" w:rsidRDefault="0013616D" w:rsidP="0013616D">
            <w:pPr>
              <w:jc w:val="left"/>
              <w:rPr>
                <w:b/>
                <w:szCs w:val="22"/>
              </w:rPr>
            </w:pPr>
          </w:p>
        </w:tc>
        <w:tc>
          <w:tcPr>
            <w:tcW w:w="1417" w:type="dxa"/>
            <w:gridSpan w:val="2"/>
            <w:tcBorders>
              <w:top w:val="dotted" w:sz="4" w:space="0" w:color="auto"/>
            </w:tcBorders>
          </w:tcPr>
          <w:p w14:paraId="3D109F09"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41B1EAA5" w14:textId="77777777" w:rsidR="0013616D" w:rsidRPr="00F836CD" w:rsidRDefault="0013616D" w:rsidP="0013616D">
            <w:pPr>
              <w:jc w:val="left"/>
              <w:rPr>
                <w:szCs w:val="22"/>
              </w:rPr>
            </w:pPr>
            <w:r w:rsidRPr="00B56072">
              <w:rPr>
                <w:noProof/>
                <w:szCs w:val="22"/>
              </w:rPr>
              <w:t>3</w:t>
            </w:r>
          </w:p>
        </w:tc>
        <w:tc>
          <w:tcPr>
            <w:tcW w:w="864" w:type="dxa"/>
            <w:gridSpan w:val="3"/>
            <w:tcBorders>
              <w:top w:val="dotted" w:sz="4" w:space="0" w:color="auto"/>
            </w:tcBorders>
          </w:tcPr>
          <w:p w14:paraId="618395A1"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10102B97" w14:textId="77777777" w:rsidR="0013616D" w:rsidRPr="00F836CD" w:rsidRDefault="0013616D" w:rsidP="0013616D">
            <w:pPr>
              <w:jc w:val="left"/>
              <w:rPr>
                <w:szCs w:val="22"/>
              </w:rPr>
            </w:pPr>
            <w:r w:rsidRPr="00B56072">
              <w:rPr>
                <w:noProof/>
                <w:szCs w:val="22"/>
              </w:rPr>
              <w:t>D</w:t>
            </w:r>
          </w:p>
        </w:tc>
      </w:tr>
      <w:tr w:rsidR="0013616D" w:rsidRPr="00EA1428" w14:paraId="4AD4D4F7" w14:textId="77777777" w:rsidTr="0013616D">
        <w:tc>
          <w:tcPr>
            <w:tcW w:w="1985" w:type="dxa"/>
            <w:vMerge w:val="restart"/>
          </w:tcPr>
          <w:p w14:paraId="5802C81A"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7DC3603D" w14:textId="77777777" w:rsidR="0013616D" w:rsidRPr="00EA1428" w:rsidRDefault="0013616D" w:rsidP="0013616D">
            <w:pPr>
              <w:jc w:val="left"/>
              <w:rPr>
                <w:szCs w:val="22"/>
              </w:rPr>
            </w:pPr>
            <w:r w:rsidRPr="00B56072">
              <w:rPr>
                <w:noProof/>
                <w:szCs w:val="22"/>
              </w:rPr>
              <w:t>RES-2014-003</w:t>
            </w:r>
          </w:p>
        </w:tc>
        <w:tc>
          <w:tcPr>
            <w:tcW w:w="3544" w:type="dxa"/>
            <w:gridSpan w:val="6"/>
            <w:tcBorders>
              <w:left w:val="single" w:sz="4" w:space="0" w:color="auto"/>
              <w:bottom w:val="dotted" w:sz="4" w:space="0" w:color="auto"/>
            </w:tcBorders>
          </w:tcPr>
          <w:p w14:paraId="4B4FF959"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561DA878" w14:textId="77777777" w:rsidR="0013616D" w:rsidRPr="00EA1428" w:rsidRDefault="0013616D" w:rsidP="0013616D">
            <w:pPr>
              <w:jc w:val="left"/>
              <w:rPr>
                <w:szCs w:val="22"/>
              </w:rPr>
            </w:pPr>
            <w:r>
              <w:rPr>
                <w:noProof/>
                <w:szCs w:val="22"/>
              </w:rPr>
              <w:t>1/7</w:t>
            </w:r>
            <w:r w:rsidRPr="00B56072">
              <w:rPr>
                <w:noProof/>
                <w:szCs w:val="22"/>
              </w:rPr>
              <w:t>/2014</w:t>
            </w:r>
          </w:p>
        </w:tc>
      </w:tr>
      <w:tr w:rsidR="0013616D" w:rsidRPr="00EA1428" w14:paraId="325BD036" w14:textId="77777777" w:rsidTr="0013616D">
        <w:tc>
          <w:tcPr>
            <w:tcW w:w="1985" w:type="dxa"/>
            <w:vMerge/>
            <w:tcBorders>
              <w:bottom w:val="dotted" w:sz="4" w:space="0" w:color="auto"/>
            </w:tcBorders>
          </w:tcPr>
          <w:p w14:paraId="61FAEB9C"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722D9E61"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5B21DFDB"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3D95AEB3" w14:textId="77777777" w:rsidR="0013616D" w:rsidRPr="00EA1428" w:rsidRDefault="0013616D" w:rsidP="0013616D">
            <w:pPr>
              <w:jc w:val="left"/>
              <w:rPr>
                <w:szCs w:val="22"/>
              </w:rPr>
            </w:pPr>
            <w:r>
              <w:rPr>
                <w:noProof/>
                <w:szCs w:val="22"/>
              </w:rPr>
              <w:t>1/10</w:t>
            </w:r>
            <w:r w:rsidRPr="00B56072">
              <w:rPr>
                <w:noProof/>
                <w:szCs w:val="22"/>
              </w:rPr>
              <w:t>/2018</w:t>
            </w:r>
          </w:p>
        </w:tc>
      </w:tr>
      <w:tr w:rsidR="0013616D" w:rsidRPr="00EA1428" w14:paraId="1C74F0D4" w14:textId="77777777" w:rsidTr="0013616D">
        <w:tc>
          <w:tcPr>
            <w:tcW w:w="1985" w:type="dxa"/>
            <w:tcBorders>
              <w:top w:val="dotted" w:sz="4" w:space="0" w:color="auto"/>
              <w:bottom w:val="dotted" w:sz="4" w:space="0" w:color="auto"/>
            </w:tcBorders>
          </w:tcPr>
          <w:p w14:paraId="074F7087"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0D9C9468" w14:textId="77777777" w:rsidR="0013616D" w:rsidRPr="00EA1428" w:rsidRDefault="0013616D" w:rsidP="0013616D">
            <w:pPr>
              <w:jc w:val="left"/>
              <w:rPr>
                <w:szCs w:val="22"/>
              </w:rPr>
            </w:pPr>
            <w:r w:rsidRPr="00B56072">
              <w:rPr>
                <w:noProof/>
                <w:szCs w:val="22"/>
              </w:rPr>
              <w:t>24</w:t>
            </w:r>
          </w:p>
        </w:tc>
        <w:tc>
          <w:tcPr>
            <w:tcW w:w="3544" w:type="dxa"/>
            <w:gridSpan w:val="6"/>
            <w:tcBorders>
              <w:top w:val="dotted" w:sz="4" w:space="0" w:color="auto"/>
              <w:left w:val="single" w:sz="4" w:space="0" w:color="auto"/>
              <w:bottom w:val="dotted" w:sz="4" w:space="0" w:color="auto"/>
            </w:tcBorders>
          </w:tcPr>
          <w:p w14:paraId="4AF61772"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5DEE5D0F" w14:textId="77777777" w:rsidR="0013616D" w:rsidRPr="00EA1428" w:rsidRDefault="0013616D" w:rsidP="0013616D">
            <w:pPr>
              <w:jc w:val="left"/>
              <w:rPr>
                <w:szCs w:val="22"/>
              </w:rPr>
            </w:pPr>
            <w:r>
              <w:rPr>
                <w:noProof/>
                <w:szCs w:val="22"/>
              </w:rPr>
              <w:t>1/10</w:t>
            </w:r>
            <w:r w:rsidRPr="00B56072">
              <w:rPr>
                <w:noProof/>
                <w:szCs w:val="22"/>
              </w:rPr>
              <w:t>/2018</w:t>
            </w:r>
          </w:p>
        </w:tc>
      </w:tr>
      <w:tr w:rsidR="0013616D" w:rsidRPr="00EA1428" w14:paraId="018A7F5E" w14:textId="77777777" w:rsidTr="0013616D">
        <w:tc>
          <w:tcPr>
            <w:tcW w:w="1985" w:type="dxa"/>
            <w:tcBorders>
              <w:top w:val="dotted" w:sz="4" w:space="0" w:color="auto"/>
              <w:bottom w:val="dotted" w:sz="4" w:space="0" w:color="auto"/>
            </w:tcBorders>
          </w:tcPr>
          <w:p w14:paraId="4D47A977"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513D19C3"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30123E62"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46F008B2" w14:textId="77777777" w:rsidR="0013616D" w:rsidRPr="00EA1428" w:rsidRDefault="0013616D" w:rsidP="0013616D">
            <w:pPr>
              <w:jc w:val="left"/>
              <w:rPr>
                <w:szCs w:val="22"/>
              </w:rPr>
            </w:pPr>
            <w:r>
              <w:rPr>
                <w:szCs w:val="22"/>
              </w:rPr>
              <w:t>N/A</w:t>
            </w:r>
          </w:p>
        </w:tc>
      </w:tr>
      <w:tr w:rsidR="0013616D" w:rsidRPr="00EA1428" w14:paraId="5A4F15A6" w14:textId="77777777" w:rsidTr="0013616D">
        <w:trPr>
          <w:trHeight w:val="281"/>
        </w:trPr>
        <w:tc>
          <w:tcPr>
            <w:tcW w:w="1985" w:type="dxa"/>
            <w:tcBorders>
              <w:top w:val="dotted" w:sz="4" w:space="0" w:color="auto"/>
              <w:bottom w:val="dotted" w:sz="4" w:space="0" w:color="auto"/>
              <w:right w:val="nil"/>
            </w:tcBorders>
          </w:tcPr>
          <w:p w14:paraId="3944DF70"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223C9E90" w14:textId="77777777" w:rsidR="0013616D" w:rsidRPr="00EA1428" w:rsidRDefault="0013616D" w:rsidP="0013616D">
            <w:pPr>
              <w:jc w:val="left"/>
              <w:rPr>
                <w:szCs w:val="22"/>
              </w:rPr>
            </w:pPr>
            <w:r w:rsidRPr="00B56072">
              <w:rPr>
                <w:noProof/>
                <w:szCs w:val="22"/>
              </w:rPr>
              <w:t>R&amp;L</w:t>
            </w:r>
          </w:p>
        </w:tc>
        <w:tc>
          <w:tcPr>
            <w:tcW w:w="3544" w:type="dxa"/>
            <w:gridSpan w:val="6"/>
            <w:vMerge w:val="restart"/>
            <w:tcBorders>
              <w:top w:val="dotted" w:sz="4" w:space="0" w:color="auto"/>
              <w:left w:val="single" w:sz="4" w:space="0" w:color="auto"/>
            </w:tcBorders>
          </w:tcPr>
          <w:p w14:paraId="0A9BB536"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12838341" w14:textId="77777777" w:rsidR="0013616D" w:rsidRPr="00EA1428" w:rsidRDefault="0013616D" w:rsidP="0013616D">
            <w:pPr>
              <w:jc w:val="left"/>
              <w:rPr>
                <w:szCs w:val="22"/>
              </w:rPr>
            </w:pPr>
            <w:r w:rsidRPr="00B56072">
              <w:rPr>
                <w:noProof/>
                <w:szCs w:val="22"/>
              </w:rPr>
              <w:t>N/A</w:t>
            </w:r>
          </w:p>
        </w:tc>
      </w:tr>
      <w:tr w:rsidR="0013616D" w:rsidRPr="00EA1428" w14:paraId="0966A45E" w14:textId="77777777" w:rsidTr="0013616D">
        <w:trPr>
          <w:trHeight w:val="140"/>
        </w:trPr>
        <w:tc>
          <w:tcPr>
            <w:tcW w:w="1985" w:type="dxa"/>
            <w:tcBorders>
              <w:top w:val="dotted" w:sz="4" w:space="0" w:color="auto"/>
              <w:bottom w:val="dotted" w:sz="4" w:space="0" w:color="auto"/>
              <w:right w:val="nil"/>
            </w:tcBorders>
          </w:tcPr>
          <w:p w14:paraId="26FE749F"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0ACCC025" w14:textId="77777777" w:rsidR="0013616D" w:rsidRPr="00A52EFB" w:rsidRDefault="0013616D" w:rsidP="0013616D">
            <w:pPr>
              <w:jc w:val="left"/>
              <w:rPr>
                <w:szCs w:val="22"/>
              </w:rPr>
            </w:pPr>
          </w:p>
        </w:tc>
        <w:tc>
          <w:tcPr>
            <w:tcW w:w="3544" w:type="dxa"/>
            <w:gridSpan w:val="6"/>
            <w:vMerge/>
            <w:tcBorders>
              <w:left w:val="single" w:sz="4" w:space="0" w:color="auto"/>
              <w:bottom w:val="dotted" w:sz="4" w:space="0" w:color="auto"/>
            </w:tcBorders>
          </w:tcPr>
          <w:p w14:paraId="6BF410BF" w14:textId="77777777" w:rsidR="0013616D" w:rsidRDefault="0013616D" w:rsidP="0013616D">
            <w:pPr>
              <w:jc w:val="left"/>
              <w:rPr>
                <w:b/>
                <w:szCs w:val="22"/>
              </w:rPr>
            </w:pPr>
          </w:p>
        </w:tc>
        <w:tc>
          <w:tcPr>
            <w:tcW w:w="1679" w:type="dxa"/>
            <w:gridSpan w:val="2"/>
            <w:vMerge/>
            <w:tcBorders>
              <w:bottom w:val="dotted" w:sz="4" w:space="0" w:color="auto"/>
            </w:tcBorders>
          </w:tcPr>
          <w:p w14:paraId="0D337044" w14:textId="77777777" w:rsidR="0013616D" w:rsidRDefault="0013616D" w:rsidP="0013616D">
            <w:pPr>
              <w:jc w:val="left"/>
              <w:rPr>
                <w:szCs w:val="22"/>
              </w:rPr>
            </w:pPr>
          </w:p>
        </w:tc>
      </w:tr>
      <w:tr w:rsidR="0013616D" w:rsidRPr="00EA1428" w14:paraId="61B15F61" w14:textId="77777777" w:rsidTr="0013616D">
        <w:tc>
          <w:tcPr>
            <w:tcW w:w="1985" w:type="dxa"/>
            <w:tcBorders>
              <w:top w:val="dotted" w:sz="4" w:space="0" w:color="auto"/>
              <w:bottom w:val="dotted" w:sz="4" w:space="0" w:color="auto"/>
            </w:tcBorders>
          </w:tcPr>
          <w:p w14:paraId="41BC5E73"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7280335F" w14:textId="77777777" w:rsidR="0013616D" w:rsidRPr="00EA1428" w:rsidRDefault="0013616D" w:rsidP="0013616D">
            <w:pPr>
              <w:jc w:val="left"/>
              <w:rPr>
                <w:szCs w:val="22"/>
              </w:rPr>
            </w:pPr>
            <w:r w:rsidRPr="00B56072">
              <w:rPr>
                <w:noProof/>
                <w:szCs w:val="22"/>
              </w:rPr>
              <w:t>Whiteside, Tim</w:t>
            </w:r>
          </w:p>
        </w:tc>
        <w:tc>
          <w:tcPr>
            <w:tcW w:w="3544" w:type="dxa"/>
            <w:gridSpan w:val="6"/>
            <w:tcBorders>
              <w:top w:val="dotted" w:sz="4" w:space="0" w:color="auto"/>
              <w:left w:val="single" w:sz="4" w:space="0" w:color="auto"/>
              <w:bottom w:val="dotted" w:sz="4" w:space="0" w:color="auto"/>
            </w:tcBorders>
          </w:tcPr>
          <w:p w14:paraId="3B3FBC4C"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172781F5" w14:textId="77777777" w:rsidR="0013616D" w:rsidRPr="00EA1428" w:rsidRDefault="0013616D" w:rsidP="0013616D">
            <w:pPr>
              <w:jc w:val="left"/>
              <w:rPr>
                <w:szCs w:val="22"/>
              </w:rPr>
            </w:pPr>
            <w:r w:rsidRPr="00B56072">
              <w:rPr>
                <w:noProof/>
                <w:szCs w:val="22"/>
              </w:rPr>
              <w:t>32</w:t>
            </w:r>
          </w:p>
        </w:tc>
      </w:tr>
      <w:tr w:rsidR="0013616D" w:rsidRPr="00EA1428" w14:paraId="0700D509" w14:textId="77777777" w:rsidTr="0013616D">
        <w:tc>
          <w:tcPr>
            <w:tcW w:w="1985" w:type="dxa"/>
            <w:tcBorders>
              <w:top w:val="dotted" w:sz="4" w:space="0" w:color="auto"/>
            </w:tcBorders>
          </w:tcPr>
          <w:p w14:paraId="6CA50219"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114E6E93" w14:textId="77777777" w:rsidR="0013616D" w:rsidRPr="00EA1428" w:rsidRDefault="0013616D" w:rsidP="0013616D">
            <w:pPr>
              <w:jc w:val="left"/>
              <w:rPr>
                <w:szCs w:val="22"/>
              </w:rPr>
            </w:pPr>
            <w:r w:rsidRPr="00B56072">
              <w:rPr>
                <w:noProof/>
                <w:szCs w:val="22"/>
              </w:rPr>
              <w:t>Bartolo, Renee</w:t>
            </w:r>
          </w:p>
        </w:tc>
        <w:tc>
          <w:tcPr>
            <w:tcW w:w="3544" w:type="dxa"/>
            <w:gridSpan w:val="6"/>
            <w:tcBorders>
              <w:top w:val="dotted" w:sz="4" w:space="0" w:color="auto"/>
              <w:left w:val="single" w:sz="4" w:space="0" w:color="auto"/>
            </w:tcBorders>
          </w:tcPr>
          <w:p w14:paraId="08F4A9B0"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2D1E85D4" w14:textId="77777777" w:rsidR="0013616D" w:rsidRPr="00EA1428" w:rsidRDefault="0013616D" w:rsidP="0013616D">
            <w:pPr>
              <w:jc w:val="left"/>
              <w:rPr>
                <w:szCs w:val="22"/>
              </w:rPr>
            </w:pPr>
            <w:r>
              <w:rPr>
                <w:szCs w:val="22"/>
              </w:rPr>
              <w:t>0</w:t>
            </w:r>
          </w:p>
        </w:tc>
      </w:tr>
    </w:tbl>
    <w:p w14:paraId="45F96487" w14:textId="77777777" w:rsidR="0013616D" w:rsidRDefault="0013616D" w:rsidP="0013616D">
      <w:pPr>
        <w:pStyle w:val="4point"/>
      </w:pPr>
    </w:p>
    <w:p w14:paraId="0B9279F8" w14:textId="77777777" w:rsidR="0013616D" w:rsidRDefault="0013616D" w:rsidP="0013616D">
      <w:pPr>
        <w:pStyle w:val="Heading3"/>
      </w:pPr>
      <w:bookmarkStart w:id="1699" w:name="_Toc490837736"/>
      <w:bookmarkStart w:id="1700" w:name="_Toc491429989"/>
      <w:bookmarkStart w:id="1701" w:name="_Toc491430347"/>
      <w:bookmarkStart w:id="1702" w:name="_Toc491431219"/>
      <w:bookmarkStart w:id="1703" w:name="_Toc508200653"/>
      <w:r>
        <w:t>Aims</w:t>
      </w:r>
      <w:bookmarkEnd w:id="1699"/>
      <w:bookmarkEnd w:id="1700"/>
      <w:bookmarkEnd w:id="1701"/>
      <w:bookmarkEnd w:id="1702"/>
      <w:bookmarkEnd w:id="1703"/>
      <w:r>
        <w:t xml:space="preserve"> </w:t>
      </w:r>
    </w:p>
    <w:p w14:paraId="0D5DDA4A" w14:textId="28045BDD" w:rsidR="0013616D" w:rsidRDefault="0013616D" w:rsidP="00F734D5">
      <w:pPr>
        <w:pStyle w:val="ListParagraph"/>
        <w:numPr>
          <w:ilvl w:val="0"/>
          <w:numId w:val="22"/>
        </w:numPr>
        <w:ind w:left="426"/>
        <w:rPr>
          <w:noProof/>
        </w:rPr>
      </w:pPr>
      <w:r>
        <w:rPr>
          <w:noProof/>
        </w:rPr>
        <w:t>The testing and development of methods for efficient and accurate monitoring of the success of mine site rehabilitation using RPAS technologies.</w:t>
      </w:r>
    </w:p>
    <w:p w14:paraId="648C0F63" w14:textId="5C80379A" w:rsidR="0013616D" w:rsidRDefault="0013616D" w:rsidP="00F734D5">
      <w:pPr>
        <w:pStyle w:val="ListParagraph"/>
        <w:numPr>
          <w:ilvl w:val="0"/>
          <w:numId w:val="22"/>
        </w:numPr>
        <w:ind w:left="426"/>
        <w:rPr>
          <w:noProof/>
        </w:rPr>
      </w:pPr>
      <w:r>
        <w:rPr>
          <w:noProof/>
        </w:rPr>
        <w:t>To identify variables that can be measured that relate to relevant closure criteria.</w:t>
      </w:r>
    </w:p>
    <w:p w14:paraId="6C37463E" w14:textId="40017B53" w:rsidR="0013616D" w:rsidRPr="002B0A47" w:rsidRDefault="0013616D" w:rsidP="00F734D5">
      <w:pPr>
        <w:pStyle w:val="ListParagraph"/>
        <w:numPr>
          <w:ilvl w:val="0"/>
          <w:numId w:val="22"/>
        </w:numPr>
        <w:ind w:left="426"/>
      </w:pPr>
      <w:r>
        <w:rPr>
          <w:noProof/>
        </w:rPr>
        <w:t>To monitor and analyse the success of the revegetation effort on the Jabiluka minesite using time series data.</w:t>
      </w:r>
    </w:p>
    <w:p w14:paraId="1F8EAD57" w14:textId="77777777" w:rsidR="0013616D" w:rsidRDefault="0013616D" w:rsidP="0013616D">
      <w:pPr>
        <w:pStyle w:val="Heading3"/>
      </w:pPr>
      <w:bookmarkStart w:id="1704" w:name="_Toc490837737"/>
      <w:bookmarkStart w:id="1705" w:name="_Toc491429990"/>
      <w:bookmarkStart w:id="1706" w:name="_Toc491430348"/>
      <w:bookmarkStart w:id="1707" w:name="_Toc491431220"/>
      <w:bookmarkStart w:id="1708" w:name="_Toc508200654"/>
      <w:r>
        <w:t>Background</w:t>
      </w:r>
      <w:bookmarkEnd w:id="1704"/>
      <w:bookmarkEnd w:id="1705"/>
      <w:bookmarkEnd w:id="1706"/>
      <w:bookmarkEnd w:id="1707"/>
      <w:bookmarkEnd w:id="1708"/>
      <w:r>
        <w:t xml:space="preserve"> </w:t>
      </w:r>
    </w:p>
    <w:p w14:paraId="3F9C9CFA" w14:textId="77777777" w:rsidR="0013616D" w:rsidRDefault="0013616D" w:rsidP="0013616D">
      <w:pPr>
        <w:rPr>
          <w:noProof/>
        </w:rPr>
      </w:pPr>
      <w:r>
        <w:rPr>
          <w:noProof/>
        </w:rPr>
        <w:t>Monitoring minesite rehabilitation requires the assessment of indicators including those relevant to vegetation establishment and erosion. For the rehabilitated Ranger minesite, the impact of disturbances such as fire, weeds and cyclones also need to be measured and modelled. To help make such assessments, data and information on these indicators is required at a suitable frequency and scale that can measure rehabilitation success.</w:t>
      </w:r>
    </w:p>
    <w:p w14:paraId="763EE966" w14:textId="77777777" w:rsidR="0013616D" w:rsidRDefault="0013616D" w:rsidP="0013616D">
      <w:pPr>
        <w:rPr>
          <w:noProof/>
        </w:rPr>
      </w:pPr>
      <w:r>
        <w:rPr>
          <w:noProof/>
        </w:rPr>
        <w:t>RPAS technologies allow the acquisition of data that meet the frequency and scale requirements. The products from the analysis of RPAS data can be used to monitor changes in surface conditions, and vegetation growth.</w:t>
      </w:r>
    </w:p>
    <w:p w14:paraId="668CF24D" w14:textId="77777777" w:rsidR="0013616D" w:rsidRDefault="0013616D" w:rsidP="0013616D">
      <w:r>
        <w:rPr>
          <w:noProof/>
        </w:rPr>
        <w:t>The recent rehabilitation efforts at Jabiluka minesite provide an area for the testing RPAS techniques for data collection and analysis. The methods developed here will then be applied to the Ranger minesite as rehabilitation work progresses.</w:t>
      </w:r>
    </w:p>
    <w:p w14:paraId="483864BD" w14:textId="77777777" w:rsidR="0013616D" w:rsidRDefault="0013616D" w:rsidP="0013616D">
      <w:pPr>
        <w:pStyle w:val="Heading3"/>
      </w:pPr>
      <w:bookmarkStart w:id="1709" w:name="_Toc490837738"/>
      <w:bookmarkStart w:id="1710" w:name="_Toc491429991"/>
      <w:bookmarkStart w:id="1711" w:name="_Toc491430349"/>
      <w:bookmarkStart w:id="1712" w:name="_Toc491431221"/>
      <w:bookmarkStart w:id="1713" w:name="_Toc508200655"/>
      <w:r>
        <w:t>Progress against plan</w:t>
      </w:r>
      <w:bookmarkEnd w:id="1709"/>
      <w:bookmarkEnd w:id="1710"/>
      <w:bookmarkEnd w:id="1711"/>
      <w:bookmarkEnd w:id="1712"/>
      <w:bookmarkEnd w:id="1713"/>
      <w:r>
        <w:t xml:space="preserve"> </w:t>
      </w:r>
    </w:p>
    <w:p w14:paraId="367D8EA9" w14:textId="5BBB9BE3" w:rsidR="0013616D" w:rsidRDefault="00445A3E" w:rsidP="0013616D">
      <w:r>
        <w:rPr>
          <w:noProof/>
        </w:rPr>
        <w:t>To date,</w:t>
      </w:r>
      <w:r w:rsidR="0013616D">
        <w:rPr>
          <w:noProof/>
        </w:rPr>
        <w:t xml:space="preserve"> </w:t>
      </w:r>
      <w:r w:rsidR="003B38E4">
        <w:rPr>
          <w:noProof/>
        </w:rPr>
        <w:t>ten</w:t>
      </w:r>
      <w:r w:rsidR="0013616D">
        <w:rPr>
          <w:noProof/>
        </w:rPr>
        <w:t xml:space="preserve"> missions have been conducted over Jabiluka minesite. Data ha</w:t>
      </w:r>
      <w:r>
        <w:rPr>
          <w:noProof/>
        </w:rPr>
        <w:t>ve</w:t>
      </w:r>
      <w:r w:rsidR="0013616D">
        <w:rPr>
          <w:noProof/>
        </w:rPr>
        <w:t xml:space="preserve"> been processed and analysed for all flights.</w:t>
      </w:r>
    </w:p>
    <w:p w14:paraId="09D6C7BC" w14:textId="77777777" w:rsidR="0013616D" w:rsidRPr="009509CD" w:rsidRDefault="0013616D" w:rsidP="0013616D">
      <w:pPr>
        <w:pStyle w:val="Heading3"/>
      </w:pPr>
      <w:bookmarkStart w:id="1714" w:name="_Toc490837739"/>
      <w:bookmarkStart w:id="1715" w:name="_Toc491429992"/>
      <w:bookmarkStart w:id="1716" w:name="_Toc491430350"/>
      <w:bookmarkStart w:id="1717" w:name="_Toc491431222"/>
      <w:bookmarkStart w:id="1718" w:name="_Toc508200656"/>
      <w:r w:rsidRPr="00A85812">
        <w:t>Key findings</w:t>
      </w:r>
      <w:bookmarkEnd w:id="1714"/>
      <w:bookmarkEnd w:id="1715"/>
      <w:bookmarkEnd w:id="1716"/>
      <w:bookmarkEnd w:id="1717"/>
      <w:bookmarkEnd w:id="1718"/>
    </w:p>
    <w:p w14:paraId="0FB91EB6" w14:textId="43A6B004" w:rsidR="0013616D" w:rsidRDefault="0013616D" w:rsidP="0013616D">
      <w:pPr>
        <w:rPr>
          <w:noProof/>
        </w:rPr>
      </w:pPr>
      <w:r>
        <w:rPr>
          <w:noProof/>
        </w:rPr>
        <w:t>Analysis shows an overall increase of woody cover on the site during the time frame. Fate analysis metrics show that while the number of plants intially decreased, the size of the surviving plants increased. Also of note w</w:t>
      </w:r>
      <w:r w:rsidR="00445A3E">
        <w:rPr>
          <w:noProof/>
        </w:rPr>
        <w:t>as</w:t>
      </w:r>
      <w:r>
        <w:rPr>
          <w:noProof/>
        </w:rPr>
        <w:t xml:space="preserve"> the number of volunteer plants being detected.</w:t>
      </w:r>
    </w:p>
    <w:p w14:paraId="4BDBF46C" w14:textId="77777777" w:rsidR="0013616D" w:rsidRDefault="0013616D" w:rsidP="0013616D">
      <w:pPr>
        <w:pStyle w:val="Heading3"/>
      </w:pPr>
      <w:bookmarkStart w:id="1719" w:name="_Toc490837740"/>
      <w:bookmarkStart w:id="1720" w:name="_Toc491429993"/>
      <w:bookmarkStart w:id="1721" w:name="_Toc491430351"/>
      <w:bookmarkStart w:id="1722" w:name="_Toc491431223"/>
      <w:bookmarkStart w:id="1723" w:name="_Toc508200657"/>
      <w:r>
        <w:t>Workplan for 2017–18</w:t>
      </w:r>
      <w:bookmarkEnd w:id="1719"/>
      <w:bookmarkEnd w:id="1720"/>
      <w:bookmarkEnd w:id="1721"/>
      <w:bookmarkEnd w:id="1722"/>
      <w:bookmarkEnd w:id="1723"/>
      <w:r>
        <w:t xml:space="preserve"> </w:t>
      </w:r>
    </w:p>
    <w:p w14:paraId="503CB7F0" w14:textId="6E306410" w:rsidR="0013616D" w:rsidRDefault="0013616D" w:rsidP="00F734D5">
      <w:pPr>
        <w:pStyle w:val="ListParagraph"/>
        <w:numPr>
          <w:ilvl w:val="0"/>
          <w:numId w:val="22"/>
        </w:numPr>
        <w:ind w:left="426"/>
        <w:rPr>
          <w:noProof/>
        </w:rPr>
      </w:pPr>
      <w:r>
        <w:rPr>
          <w:noProof/>
        </w:rPr>
        <w:t>Ongoing collection of data at Jabiluka</w:t>
      </w:r>
    </w:p>
    <w:p w14:paraId="446950D2" w14:textId="70784095" w:rsidR="0013616D" w:rsidRDefault="0013616D" w:rsidP="00F734D5">
      <w:pPr>
        <w:pStyle w:val="ListParagraph"/>
        <w:numPr>
          <w:ilvl w:val="0"/>
          <w:numId w:val="22"/>
        </w:numPr>
        <w:ind w:left="426"/>
        <w:rPr>
          <w:noProof/>
        </w:rPr>
      </w:pPr>
      <w:r>
        <w:rPr>
          <w:noProof/>
        </w:rPr>
        <w:t xml:space="preserve">Processing and analysis of data sets </w:t>
      </w:r>
    </w:p>
    <w:p w14:paraId="174E71F1" w14:textId="37803A63" w:rsidR="0013616D" w:rsidRPr="002B0A47" w:rsidRDefault="0013616D" w:rsidP="00F734D5">
      <w:pPr>
        <w:pStyle w:val="ListParagraph"/>
        <w:numPr>
          <w:ilvl w:val="0"/>
          <w:numId w:val="22"/>
        </w:numPr>
        <w:ind w:left="426"/>
      </w:pPr>
      <w:r>
        <w:rPr>
          <w:noProof/>
        </w:rPr>
        <w:t>Documentation including peer-reviewed publication</w:t>
      </w:r>
    </w:p>
    <w:p w14:paraId="3775E260" w14:textId="77777777" w:rsidR="0013616D" w:rsidRDefault="0013616D" w:rsidP="0013616D">
      <w:pPr>
        <w:pStyle w:val="Heading3"/>
      </w:pPr>
      <w:bookmarkStart w:id="1724" w:name="_Toc490837741"/>
      <w:bookmarkStart w:id="1725" w:name="_Toc491429994"/>
      <w:bookmarkStart w:id="1726" w:name="_Toc491430352"/>
      <w:bookmarkStart w:id="1727" w:name="_Toc491431224"/>
      <w:bookmarkStart w:id="1728" w:name="_Toc508200658"/>
      <w:r>
        <w:t>Planned project outputs and associated outcomes</w:t>
      </w:r>
      <w:bookmarkEnd w:id="1724"/>
      <w:bookmarkEnd w:id="1725"/>
      <w:bookmarkEnd w:id="1726"/>
      <w:bookmarkEnd w:id="1727"/>
      <w:bookmarkEnd w:id="1728"/>
    </w:p>
    <w:p w14:paraId="407A3CB7" w14:textId="77777777" w:rsidR="0013616D" w:rsidRDefault="0013616D" w:rsidP="0013616D">
      <w:pPr>
        <w:rPr>
          <w:noProof/>
        </w:rPr>
      </w:pPr>
      <w:r>
        <w:rPr>
          <w:noProof/>
        </w:rPr>
        <w:t>The primary outputs for the project are:</w:t>
      </w:r>
    </w:p>
    <w:p w14:paraId="2C780908" w14:textId="7AD50FD0" w:rsidR="0013616D" w:rsidRDefault="0013616D" w:rsidP="00F734D5">
      <w:pPr>
        <w:pStyle w:val="ListParagraph"/>
        <w:numPr>
          <w:ilvl w:val="0"/>
          <w:numId w:val="22"/>
        </w:numPr>
        <w:ind w:left="426"/>
        <w:rPr>
          <w:noProof/>
        </w:rPr>
      </w:pPr>
      <w:r>
        <w:rPr>
          <w:noProof/>
        </w:rPr>
        <w:t>Analysis of a time-series of RPAS imagery over Jabiluka minesite showing revegetation progress.</w:t>
      </w:r>
    </w:p>
    <w:p w14:paraId="13FF3580" w14:textId="181C2BE8" w:rsidR="0013616D" w:rsidRDefault="0013616D" w:rsidP="00F734D5">
      <w:pPr>
        <w:pStyle w:val="ListParagraph"/>
        <w:numPr>
          <w:ilvl w:val="0"/>
          <w:numId w:val="22"/>
        </w:numPr>
        <w:ind w:left="426"/>
        <w:rPr>
          <w:noProof/>
        </w:rPr>
      </w:pPr>
      <w:r>
        <w:rPr>
          <w:noProof/>
        </w:rPr>
        <w:t>An established set of methods for monitoring with RPAS technologies relevant to the assessment of particular vegetation closure criteria detailed in an IR.</w:t>
      </w:r>
    </w:p>
    <w:p w14:paraId="40B42ED1" w14:textId="02FEC356" w:rsidR="0013616D" w:rsidRDefault="0013616D" w:rsidP="00F734D5">
      <w:pPr>
        <w:pStyle w:val="ListParagraph"/>
        <w:numPr>
          <w:ilvl w:val="0"/>
          <w:numId w:val="22"/>
        </w:numPr>
        <w:ind w:left="426"/>
        <w:rPr>
          <w:noProof/>
        </w:rPr>
      </w:pPr>
      <w:r>
        <w:rPr>
          <w:noProof/>
        </w:rPr>
        <w:t>A journal article detailing the data collection and analysis method.</w:t>
      </w:r>
    </w:p>
    <w:p w14:paraId="5B74CE0F" w14:textId="029B554F" w:rsidR="0013616D" w:rsidRDefault="0013616D" w:rsidP="00F734D5">
      <w:pPr>
        <w:pStyle w:val="ListParagraph"/>
        <w:numPr>
          <w:ilvl w:val="0"/>
          <w:numId w:val="22"/>
        </w:numPr>
        <w:ind w:left="426"/>
        <w:rPr>
          <w:noProof/>
        </w:rPr>
      </w:pPr>
      <w:r>
        <w:rPr>
          <w:noProof/>
        </w:rPr>
        <w:t>A journal article highlighting the time-series analysis.</w:t>
      </w:r>
    </w:p>
    <w:p w14:paraId="2B11EFE4" w14:textId="77777777" w:rsidR="0013616D" w:rsidRDefault="0013616D" w:rsidP="0013616D">
      <w:pPr>
        <w:rPr>
          <w:noProof/>
        </w:rPr>
      </w:pPr>
      <w:r>
        <w:rPr>
          <w:noProof/>
        </w:rPr>
        <w:t>The outcomes that this project will achieve are:</w:t>
      </w:r>
    </w:p>
    <w:p w14:paraId="6A2CBA85" w14:textId="06DF8A96" w:rsidR="0013616D" w:rsidRDefault="0013616D" w:rsidP="00F734D5">
      <w:pPr>
        <w:pStyle w:val="ListParagraph"/>
        <w:numPr>
          <w:ilvl w:val="0"/>
          <w:numId w:val="22"/>
        </w:numPr>
        <w:ind w:left="426"/>
        <w:rPr>
          <w:noProof/>
        </w:rPr>
      </w:pPr>
      <w:r>
        <w:rPr>
          <w:noProof/>
        </w:rPr>
        <w:t>Cost effective and timely methods for measuring and assessing biophysical indicators that can be used to monitor the performance of rehabilitation against the relevant closure criteria.</w:t>
      </w:r>
    </w:p>
    <w:p w14:paraId="50FC5F1A" w14:textId="096BFDB4" w:rsidR="0013616D" w:rsidRDefault="0013616D" w:rsidP="00F734D5">
      <w:pPr>
        <w:pStyle w:val="ListParagraph"/>
        <w:numPr>
          <w:ilvl w:val="0"/>
          <w:numId w:val="22"/>
        </w:numPr>
        <w:ind w:left="426"/>
        <w:rPr>
          <w:noProof/>
        </w:rPr>
      </w:pPr>
      <w:r>
        <w:rPr>
          <w:noProof/>
        </w:rPr>
        <w:t>An understanding of the resource requirements to undertake such monitoring programs.</w:t>
      </w:r>
    </w:p>
    <w:p w14:paraId="7CD939AA" w14:textId="411DF018" w:rsidR="0013616D" w:rsidRDefault="0013616D" w:rsidP="00F734D5">
      <w:pPr>
        <w:pStyle w:val="ListParagraph"/>
        <w:numPr>
          <w:ilvl w:val="0"/>
          <w:numId w:val="22"/>
        </w:numPr>
        <w:ind w:left="426"/>
      </w:pPr>
      <w:r>
        <w:rPr>
          <w:noProof/>
        </w:rPr>
        <w:t>Strategic capability to implement monitoring programs.</w:t>
      </w:r>
    </w:p>
    <w:p w14:paraId="34862B11" w14:textId="77777777" w:rsidR="0013616D" w:rsidRDefault="0013616D" w:rsidP="0013616D">
      <w:pPr>
        <w:pStyle w:val="Heading3"/>
      </w:pPr>
      <w:bookmarkStart w:id="1729" w:name="_Toc490837742"/>
      <w:bookmarkStart w:id="1730" w:name="_Toc491429995"/>
      <w:bookmarkStart w:id="1731" w:name="_Toc491430353"/>
      <w:bookmarkStart w:id="1732" w:name="_Toc491431225"/>
      <w:bookmarkStart w:id="1733" w:name="_Toc508200659"/>
      <w:r>
        <w:t>Planned communication activities</w:t>
      </w:r>
      <w:bookmarkEnd w:id="1729"/>
      <w:bookmarkEnd w:id="1730"/>
      <w:bookmarkEnd w:id="1731"/>
      <w:bookmarkEnd w:id="1732"/>
      <w:bookmarkEnd w:id="1733"/>
    </w:p>
    <w:p w14:paraId="1A2EEBD7" w14:textId="77777777" w:rsidR="0013616D" w:rsidRDefault="0013616D" w:rsidP="0013616D">
      <w:pPr>
        <w:rPr>
          <w:noProof/>
        </w:rPr>
      </w:pPr>
      <w:r>
        <w:rPr>
          <w:noProof/>
        </w:rPr>
        <w:t>The primary communication activities for the project are:</w:t>
      </w:r>
    </w:p>
    <w:p w14:paraId="151A6795" w14:textId="73A97FF1" w:rsidR="0013616D" w:rsidRDefault="0013616D" w:rsidP="00582DDC">
      <w:pPr>
        <w:pStyle w:val="ListParagraph"/>
        <w:numPr>
          <w:ilvl w:val="0"/>
          <w:numId w:val="45"/>
        </w:numPr>
        <w:tabs>
          <w:tab w:val="clear" w:pos="1146"/>
        </w:tabs>
        <w:ind w:left="426"/>
        <w:rPr>
          <w:noProof/>
        </w:rPr>
      </w:pPr>
      <w:r>
        <w:rPr>
          <w:noProof/>
        </w:rPr>
        <w:t>Conference presentations</w:t>
      </w:r>
    </w:p>
    <w:p w14:paraId="310475C1" w14:textId="3A047B98" w:rsidR="0013616D" w:rsidRDefault="0013616D" w:rsidP="00582DDC">
      <w:pPr>
        <w:pStyle w:val="ListParagraph"/>
        <w:numPr>
          <w:ilvl w:val="0"/>
          <w:numId w:val="45"/>
        </w:numPr>
        <w:tabs>
          <w:tab w:val="clear" w:pos="1146"/>
        </w:tabs>
        <w:ind w:left="426"/>
        <w:rPr>
          <w:noProof/>
        </w:rPr>
      </w:pPr>
      <w:r>
        <w:rPr>
          <w:noProof/>
        </w:rPr>
        <w:t>Journal papers</w:t>
      </w:r>
    </w:p>
    <w:p w14:paraId="1326308D" w14:textId="276FA7A1" w:rsidR="0013616D" w:rsidRDefault="0013616D" w:rsidP="00582DDC">
      <w:pPr>
        <w:pStyle w:val="ListParagraph"/>
        <w:numPr>
          <w:ilvl w:val="0"/>
          <w:numId w:val="45"/>
        </w:numPr>
        <w:tabs>
          <w:tab w:val="clear" w:pos="1146"/>
        </w:tabs>
        <w:ind w:left="426"/>
        <w:rPr>
          <w:noProof/>
        </w:rPr>
      </w:pPr>
      <w:r>
        <w:rPr>
          <w:noProof/>
        </w:rPr>
        <w:t>Communication product developed with the PAA team on monitoring</w:t>
      </w:r>
      <w:r w:rsidR="003B38E4">
        <w:rPr>
          <w:noProof/>
        </w:rPr>
        <w:t xml:space="preserve"> revegetation with RPAS imagery</w:t>
      </w:r>
    </w:p>
    <w:p w14:paraId="3B2156FB" w14:textId="67350F5B" w:rsidR="0013616D" w:rsidRDefault="0013616D" w:rsidP="00582DDC">
      <w:pPr>
        <w:pStyle w:val="ListParagraph"/>
        <w:numPr>
          <w:ilvl w:val="0"/>
          <w:numId w:val="45"/>
        </w:numPr>
        <w:tabs>
          <w:tab w:val="clear" w:pos="1146"/>
        </w:tabs>
        <w:ind w:left="426"/>
      </w:pPr>
      <w:r>
        <w:rPr>
          <w:noProof/>
        </w:rPr>
        <w:t>Reporting and presentations to key stakeholders as ne</w:t>
      </w:r>
      <w:r w:rsidR="003B38E4">
        <w:rPr>
          <w:noProof/>
        </w:rPr>
        <w:t>cessary</w:t>
      </w:r>
    </w:p>
    <w:p w14:paraId="0912B926" w14:textId="77777777" w:rsidR="0013616D" w:rsidRDefault="0013616D" w:rsidP="0013616D">
      <w:pPr>
        <w:pStyle w:val="Heading3"/>
      </w:pPr>
      <w:bookmarkStart w:id="1734" w:name="_Toc490837743"/>
      <w:bookmarkStart w:id="1735" w:name="_Toc491429996"/>
      <w:bookmarkStart w:id="1736" w:name="_Toc491430354"/>
      <w:bookmarkStart w:id="1737" w:name="_Toc491431226"/>
      <w:bookmarkStart w:id="1738" w:name="_Toc508200660"/>
      <w:r>
        <w:t>Project publications to date (if applicable)</w:t>
      </w:r>
      <w:bookmarkEnd w:id="1734"/>
      <w:bookmarkEnd w:id="1735"/>
      <w:bookmarkEnd w:id="1736"/>
      <w:bookmarkEnd w:id="1737"/>
      <w:bookmarkEnd w:id="1738"/>
    </w:p>
    <w:p w14:paraId="2E5591BD" w14:textId="2076A5BF" w:rsidR="0013616D" w:rsidRDefault="0013616D" w:rsidP="00894C8C">
      <w:pPr>
        <w:pStyle w:val="referencelist1"/>
        <w:rPr>
          <w:noProof/>
        </w:rPr>
      </w:pPr>
      <w:r>
        <w:rPr>
          <w:noProof/>
        </w:rPr>
        <w:t>Whiteside, T &amp; Bartolo, R. 2016, Monitoring the vegetation success of a rehabilitated mine site using multispectral UAV imagery, presented at UAS4RS: Unmanned Aerial Systems for Remote Sensing Applications Conference 2016, Brisbane, 17-18 February 2016.</w:t>
      </w:r>
    </w:p>
    <w:p w14:paraId="23C4DC93" w14:textId="6A0D84FA" w:rsidR="0013616D" w:rsidRDefault="0013616D" w:rsidP="00894C8C">
      <w:pPr>
        <w:pStyle w:val="referencelist1"/>
      </w:pPr>
      <w:r>
        <w:rPr>
          <w:noProof/>
        </w:rPr>
        <w:t>Whiteside, T &amp; Bartolo, R. 2016, Robust and repeatable ruleset development for hierarchical object-based monitoring of revegetation using high spatial and temporal resolution UAS data, presented at 6th International Conference on Geographic Object-based Image Analysis (GEOBIA 2016), Enschede, The Netherlands, 14-16 September 2016. Online proceedings not yet available.</w:t>
      </w:r>
    </w:p>
    <w:p w14:paraId="524EAFDE" w14:textId="77777777" w:rsidR="0013616D" w:rsidRDefault="0013616D" w:rsidP="0013616D">
      <w:pPr>
        <w:spacing w:after="0" w:line="240" w:lineRule="auto"/>
        <w:jc w:val="left"/>
        <w:rPr>
          <w:rFonts w:ascii="Arial" w:hAnsi="Arial"/>
          <w:b/>
          <w:noProof/>
          <w:sz w:val="28"/>
        </w:rPr>
      </w:pPr>
      <w:r>
        <w:br w:type="page"/>
      </w:r>
    </w:p>
    <w:p w14:paraId="2FBDC7E4" w14:textId="77777777" w:rsidR="0013616D" w:rsidRDefault="0013616D" w:rsidP="0013616D">
      <w:pPr>
        <w:pStyle w:val="Heading2"/>
      </w:pPr>
      <w:bookmarkStart w:id="1739" w:name="_Toc490837744"/>
      <w:bookmarkStart w:id="1740" w:name="_Toc491429997"/>
      <w:bookmarkStart w:id="1741" w:name="_Toc491430355"/>
      <w:bookmarkStart w:id="1742" w:name="_Toc491431227"/>
      <w:bookmarkStart w:id="1743" w:name="_Toc508200661"/>
      <w:r>
        <w:t>Ranger – Rehabilitation</w:t>
      </w:r>
      <w:bookmarkEnd w:id="1739"/>
      <w:bookmarkEnd w:id="1740"/>
      <w:bookmarkEnd w:id="1741"/>
      <w:bookmarkEnd w:id="1742"/>
      <w:bookmarkEnd w:id="1743"/>
    </w:p>
    <w:p w14:paraId="1EAA536A" w14:textId="67C03F54" w:rsidR="0013616D" w:rsidRDefault="003B38E4" w:rsidP="0013616D">
      <w:pPr>
        <w:pStyle w:val="Heading3"/>
      </w:pPr>
      <w:bookmarkStart w:id="1744" w:name="_Toc490837745"/>
      <w:bookmarkStart w:id="1745" w:name="_Toc491429998"/>
      <w:bookmarkStart w:id="1746" w:name="_Toc491430356"/>
      <w:bookmarkStart w:id="1747" w:name="_Toc491431228"/>
      <w:bookmarkStart w:id="1748" w:name="_Toc508200662"/>
      <w:r>
        <w:t xml:space="preserve">CC theme: </w:t>
      </w:r>
      <w:r w:rsidR="0013616D">
        <w:t>Groundwater</w:t>
      </w:r>
      <w:bookmarkEnd w:id="1744"/>
      <w:r>
        <w:t xml:space="preserve"> (3 projects)</w:t>
      </w:r>
      <w:bookmarkEnd w:id="1745"/>
      <w:bookmarkEnd w:id="1746"/>
      <w:bookmarkEnd w:id="1747"/>
      <w:bookmarkEnd w:id="1748"/>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50970C14"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77B407AA" w14:textId="77777777" w:rsidR="0013616D" w:rsidRPr="00EA1428" w:rsidRDefault="0013616D" w:rsidP="0013616D">
            <w:pPr>
              <w:jc w:val="left"/>
              <w:rPr>
                <w:szCs w:val="22"/>
              </w:rPr>
            </w:pPr>
            <w:r w:rsidRPr="00EA1428">
              <w:rPr>
                <w:szCs w:val="22"/>
              </w:rPr>
              <w:t>Project details</w:t>
            </w:r>
          </w:p>
        </w:tc>
      </w:tr>
      <w:tr w:rsidR="0013616D" w:rsidRPr="00EA1428" w14:paraId="19A11B74" w14:textId="77777777" w:rsidTr="0013616D">
        <w:tc>
          <w:tcPr>
            <w:tcW w:w="1985" w:type="dxa"/>
          </w:tcPr>
          <w:p w14:paraId="4DB736E7" w14:textId="77777777" w:rsidR="0013616D" w:rsidRPr="00EA1428" w:rsidRDefault="0013616D" w:rsidP="0013616D">
            <w:pPr>
              <w:jc w:val="left"/>
              <w:rPr>
                <w:b/>
                <w:szCs w:val="22"/>
              </w:rPr>
            </w:pPr>
            <w:r w:rsidRPr="00EA1428">
              <w:rPr>
                <w:b/>
                <w:szCs w:val="22"/>
              </w:rPr>
              <w:t>Project title</w:t>
            </w:r>
          </w:p>
        </w:tc>
        <w:tc>
          <w:tcPr>
            <w:tcW w:w="6924" w:type="dxa"/>
            <w:gridSpan w:val="9"/>
          </w:tcPr>
          <w:p w14:paraId="08C21B61" w14:textId="77777777" w:rsidR="0013616D" w:rsidRPr="00EA1428" w:rsidRDefault="0013616D" w:rsidP="0013616D">
            <w:pPr>
              <w:jc w:val="left"/>
              <w:rPr>
                <w:szCs w:val="22"/>
              </w:rPr>
            </w:pPr>
            <w:r w:rsidRPr="00B56072">
              <w:rPr>
                <w:noProof/>
                <w:szCs w:val="22"/>
              </w:rPr>
              <w:t>Groundwater - Pit 1 Transmissivity Assessment</w:t>
            </w:r>
          </w:p>
        </w:tc>
      </w:tr>
      <w:tr w:rsidR="0013616D" w:rsidRPr="00EA1428" w14:paraId="2D5313C7" w14:textId="77777777" w:rsidTr="0013616D">
        <w:tc>
          <w:tcPr>
            <w:tcW w:w="1985" w:type="dxa"/>
          </w:tcPr>
          <w:p w14:paraId="54A6E1FE"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2138B799"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17E838C2" w14:textId="77777777" w:rsidR="0013616D" w:rsidRPr="00EA1428" w:rsidRDefault="0013616D" w:rsidP="0013616D">
            <w:pPr>
              <w:jc w:val="left"/>
              <w:rPr>
                <w:b/>
                <w:szCs w:val="22"/>
              </w:rPr>
            </w:pPr>
            <w:r w:rsidRPr="00EA1428">
              <w:rPr>
                <w:b/>
                <w:szCs w:val="22"/>
              </w:rPr>
              <w:t>Site</w:t>
            </w:r>
          </w:p>
        </w:tc>
        <w:tc>
          <w:tcPr>
            <w:tcW w:w="2104" w:type="dxa"/>
            <w:gridSpan w:val="3"/>
          </w:tcPr>
          <w:p w14:paraId="42D62B97" w14:textId="77777777" w:rsidR="0013616D" w:rsidRPr="00EA1428" w:rsidRDefault="0013616D" w:rsidP="0013616D">
            <w:pPr>
              <w:jc w:val="left"/>
              <w:rPr>
                <w:szCs w:val="22"/>
              </w:rPr>
            </w:pPr>
            <w:r w:rsidRPr="00B56072">
              <w:rPr>
                <w:noProof/>
                <w:szCs w:val="22"/>
              </w:rPr>
              <w:t>Ranger</w:t>
            </w:r>
          </w:p>
        </w:tc>
      </w:tr>
      <w:tr w:rsidR="0013616D" w:rsidRPr="00EA1428" w14:paraId="2B96D130" w14:textId="77777777" w:rsidTr="0013616D">
        <w:tc>
          <w:tcPr>
            <w:tcW w:w="1985" w:type="dxa"/>
          </w:tcPr>
          <w:p w14:paraId="672A7D8D"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641F7644" w14:textId="77777777" w:rsidR="0013616D" w:rsidRPr="00EA1428" w:rsidRDefault="0013616D" w:rsidP="0013616D">
            <w:pPr>
              <w:jc w:val="left"/>
              <w:rPr>
                <w:szCs w:val="22"/>
              </w:rPr>
            </w:pPr>
            <w:r w:rsidRPr="00B56072">
              <w:rPr>
                <w:noProof/>
                <w:szCs w:val="22"/>
              </w:rPr>
              <w:t>Monitoring of closure criteria</w:t>
            </w:r>
          </w:p>
        </w:tc>
        <w:tc>
          <w:tcPr>
            <w:tcW w:w="1843" w:type="dxa"/>
            <w:gridSpan w:val="3"/>
            <w:tcBorders>
              <w:left w:val="single" w:sz="4" w:space="0" w:color="auto"/>
            </w:tcBorders>
          </w:tcPr>
          <w:p w14:paraId="26090C0F" w14:textId="77777777" w:rsidR="0013616D" w:rsidRPr="00325597" w:rsidRDefault="0013616D" w:rsidP="0013616D">
            <w:pPr>
              <w:jc w:val="left"/>
              <w:rPr>
                <w:b/>
                <w:szCs w:val="22"/>
              </w:rPr>
            </w:pPr>
            <w:r w:rsidRPr="00325597">
              <w:rPr>
                <w:b/>
                <w:szCs w:val="22"/>
              </w:rPr>
              <w:t>Project status</w:t>
            </w:r>
          </w:p>
        </w:tc>
        <w:tc>
          <w:tcPr>
            <w:tcW w:w="2104" w:type="dxa"/>
            <w:gridSpan w:val="3"/>
          </w:tcPr>
          <w:p w14:paraId="442070DE" w14:textId="77777777" w:rsidR="0013616D" w:rsidRPr="00EA1428" w:rsidRDefault="0013616D" w:rsidP="0013616D">
            <w:pPr>
              <w:jc w:val="left"/>
              <w:rPr>
                <w:szCs w:val="22"/>
              </w:rPr>
            </w:pPr>
            <w:r w:rsidRPr="00B56072">
              <w:rPr>
                <w:noProof/>
                <w:szCs w:val="22"/>
              </w:rPr>
              <w:t>Active</w:t>
            </w:r>
          </w:p>
        </w:tc>
      </w:tr>
      <w:tr w:rsidR="0013616D" w:rsidRPr="00EA1428" w14:paraId="05333358" w14:textId="77777777" w:rsidTr="0013616D">
        <w:tc>
          <w:tcPr>
            <w:tcW w:w="1985" w:type="dxa"/>
          </w:tcPr>
          <w:p w14:paraId="53E3DE6D"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67D8DA15" w14:textId="77777777" w:rsidR="0013616D" w:rsidRPr="00EA1428" w:rsidRDefault="0013616D" w:rsidP="0013616D">
            <w:pPr>
              <w:jc w:val="left"/>
              <w:rPr>
                <w:szCs w:val="22"/>
              </w:rPr>
            </w:pPr>
            <w:r>
              <w:rPr>
                <w:noProof/>
                <w:szCs w:val="22"/>
              </w:rPr>
              <w:t xml:space="preserve">An improved characterisation of </w:t>
            </w:r>
            <w:r w:rsidRPr="0036500E">
              <w:rPr>
                <w:noProof/>
                <w:szCs w:val="22"/>
              </w:rPr>
              <w:t xml:space="preserve"> zones </w:t>
            </w:r>
            <w:r>
              <w:rPr>
                <w:noProof/>
                <w:szCs w:val="22"/>
              </w:rPr>
              <w:t>that could provide a preferential pathway for COPC movement to be incorporated into the seasonal solute egress modelling.</w:t>
            </w:r>
          </w:p>
        </w:tc>
      </w:tr>
      <w:tr w:rsidR="0013616D" w:rsidRPr="00EA1428" w14:paraId="00CA5196" w14:textId="77777777" w:rsidTr="0013616D">
        <w:trPr>
          <w:trHeight w:val="450"/>
        </w:trPr>
        <w:tc>
          <w:tcPr>
            <w:tcW w:w="1985" w:type="dxa"/>
            <w:vMerge w:val="restart"/>
          </w:tcPr>
          <w:p w14:paraId="18457709"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3BF4535C" w14:textId="77777777" w:rsidR="0013616D" w:rsidRPr="009509CD" w:rsidRDefault="0013616D" w:rsidP="0013616D">
            <w:pPr>
              <w:jc w:val="left"/>
              <w:rPr>
                <w:szCs w:val="22"/>
              </w:rPr>
            </w:pPr>
            <w:r w:rsidRPr="00B56072">
              <w:rPr>
                <w:noProof/>
                <w:szCs w:val="22"/>
              </w:rPr>
              <w:t>Groundwater</w:t>
            </w:r>
          </w:p>
        </w:tc>
        <w:tc>
          <w:tcPr>
            <w:tcW w:w="1263" w:type="dxa"/>
            <w:vMerge w:val="restart"/>
            <w:tcBorders>
              <w:left w:val="single" w:sz="4" w:space="0" w:color="auto"/>
            </w:tcBorders>
            <w:vAlign w:val="center"/>
          </w:tcPr>
          <w:p w14:paraId="272EC804"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8BC01E4"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6FA169C2"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1E6320D4"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5BEF277A" w14:textId="77777777" w:rsidR="0013616D" w:rsidRPr="009509CD" w:rsidRDefault="0013616D" w:rsidP="0013616D">
            <w:pPr>
              <w:jc w:val="left"/>
              <w:rPr>
                <w:szCs w:val="22"/>
              </w:rPr>
            </w:pPr>
            <w:r w:rsidRPr="00B56072">
              <w:rPr>
                <w:noProof/>
                <w:szCs w:val="22"/>
              </w:rPr>
              <w:t>2</w:t>
            </w:r>
          </w:p>
        </w:tc>
      </w:tr>
      <w:tr w:rsidR="0013616D" w:rsidRPr="00EA1428" w14:paraId="138E18E0" w14:textId="77777777" w:rsidTr="0013616D">
        <w:trPr>
          <w:trHeight w:val="450"/>
        </w:trPr>
        <w:tc>
          <w:tcPr>
            <w:tcW w:w="1985" w:type="dxa"/>
            <w:vMerge/>
          </w:tcPr>
          <w:p w14:paraId="6CA887EF" w14:textId="77777777" w:rsidR="0013616D" w:rsidRDefault="0013616D" w:rsidP="0013616D">
            <w:pPr>
              <w:jc w:val="left"/>
              <w:rPr>
                <w:b/>
                <w:szCs w:val="22"/>
              </w:rPr>
            </w:pPr>
          </w:p>
        </w:tc>
        <w:tc>
          <w:tcPr>
            <w:tcW w:w="1701" w:type="dxa"/>
            <w:vMerge/>
            <w:tcBorders>
              <w:right w:val="single" w:sz="4" w:space="0" w:color="auto"/>
            </w:tcBorders>
          </w:tcPr>
          <w:p w14:paraId="1873CE9E" w14:textId="77777777" w:rsidR="0013616D" w:rsidRDefault="0013616D" w:rsidP="0013616D">
            <w:pPr>
              <w:jc w:val="left"/>
              <w:rPr>
                <w:szCs w:val="22"/>
              </w:rPr>
            </w:pPr>
          </w:p>
        </w:tc>
        <w:tc>
          <w:tcPr>
            <w:tcW w:w="1263" w:type="dxa"/>
            <w:vMerge/>
            <w:tcBorders>
              <w:left w:val="single" w:sz="4" w:space="0" w:color="auto"/>
            </w:tcBorders>
          </w:tcPr>
          <w:p w14:paraId="2DCA4CE8" w14:textId="77777777" w:rsidR="0013616D" w:rsidRPr="00EA1428" w:rsidRDefault="0013616D" w:rsidP="0013616D">
            <w:pPr>
              <w:jc w:val="left"/>
              <w:rPr>
                <w:b/>
                <w:szCs w:val="22"/>
              </w:rPr>
            </w:pPr>
          </w:p>
        </w:tc>
        <w:tc>
          <w:tcPr>
            <w:tcW w:w="1417" w:type="dxa"/>
            <w:gridSpan w:val="2"/>
            <w:tcBorders>
              <w:top w:val="dotted" w:sz="4" w:space="0" w:color="auto"/>
            </w:tcBorders>
          </w:tcPr>
          <w:p w14:paraId="44F51B06"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0A1A9E9B"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3A436997"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4736920F" w14:textId="77777777" w:rsidR="0013616D" w:rsidRPr="00F836CD" w:rsidRDefault="0013616D" w:rsidP="0013616D">
            <w:pPr>
              <w:jc w:val="left"/>
              <w:rPr>
                <w:szCs w:val="22"/>
              </w:rPr>
            </w:pPr>
            <w:r w:rsidRPr="00B56072">
              <w:rPr>
                <w:noProof/>
                <w:szCs w:val="22"/>
              </w:rPr>
              <w:t>D</w:t>
            </w:r>
          </w:p>
        </w:tc>
      </w:tr>
      <w:tr w:rsidR="0013616D" w:rsidRPr="00EA1428" w14:paraId="50A2A484" w14:textId="77777777" w:rsidTr="0013616D">
        <w:tc>
          <w:tcPr>
            <w:tcW w:w="1985" w:type="dxa"/>
            <w:vMerge w:val="restart"/>
          </w:tcPr>
          <w:p w14:paraId="4D5D1188"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0676652D" w14:textId="77777777" w:rsidR="0013616D" w:rsidRPr="00EA1428" w:rsidRDefault="0013616D" w:rsidP="0013616D">
            <w:pPr>
              <w:jc w:val="left"/>
              <w:rPr>
                <w:szCs w:val="22"/>
              </w:rPr>
            </w:pPr>
            <w:r>
              <w:rPr>
                <w:szCs w:val="22"/>
              </w:rPr>
              <w:t>To be confirmed</w:t>
            </w:r>
          </w:p>
        </w:tc>
        <w:tc>
          <w:tcPr>
            <w:tcW w:w="3544" w:type="dxa"/>
            <w:gridSpan w:val="6"/>
            <w:tcBorders>
              <w:left w:val="single" w:sz="4" w:space="0" w:color="auto"/>
              <w:bottom w:val="dotted" w:sz="4" w:space="0" w:color="auto"/>
            </w:tcBorders>
          </w:tcPr>
          <w:p w14:paraId="07142FDD"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2C7CF3D3" w14:textId="77777777" w:rsidR="0013616D" w:rsidRPr="00EA1428" w:rsidRDefault="0013616D" w:rsidP="0013616D">
            <w:pPr>
              <w:jc w:val="left"/>
              <w:rPr>
                <w:szCs w:val="22"/>
              </w:rPr>
            </w:pPr>
            <w:r>
              <w:rPr>
                <w:noProof/>
                <w:szCs w:val="22"/>
              </w:rPr>
              <w:t>2/5</w:t>
            </w:r>
            <w:r w:rsidRPr="00B56072">
              <w:rPr>
                <w:noProof/>
                <w:szCs w:val="22"/>
              </w:rPr>
              <w:t>/2016</w:t>
            </w:r>
          </w:p>
        </w:tc>
      </w:tr>
      <w:tr w:rsidR="0013616D" w:rsidRPr="00EA1428" w14:paraId="5E7DAE55" w14:textId="77777777" w:rsidTr="0013616D">
        <w:tc>
          <w:tcPr>
            <w:tcW w:w="1985" w:type="dxa"/>
            <w:vMerge/>
            <w:tcBorders>
              <w:bottom w:val="dotted" w:sz="4" w:space="0" w:color="auto"/>
            </w:tcBorders>
          </w:tcPr>
          <w:p w14:paraId="0A8E4502"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EFA042B"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287EA011"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1CCF79BB" w14:textId="77777777" w:rsidR="0013616D" w:rsidRPr="00EA1428" w:rsidRDefault="0013616D" w:rsidP="0013616D">
            <w:pPr>
              <w:jc w:val="left"/>
              <w:rPr>
                <w:szCs w:val="22"/>
              </w:rPr>
            </w:pPr>
            <w:r>
              <w:rPr>
                <w:noProof/>
                <w:szCs w:val="22"/>
              </w:rPr>
              <w:t>20/2</w:t>
            </w:r>
            <w:r w:rsidRPr="00B56072">
              <w:rPr>
                <w:noProof/>
                <w:szCs w:val="22"/>
              </w:rPr>
              <w:t>/2020</w:t>
            </w:r>
          </w:p>
        </w:tc>
      </w:tr>
      <w:tr w:rsidR="0013616D" w:rsidRPr="00EA1428" w14:paraId="0FC3454F" w14:textId="77777777" w:rsidTr="0013616D">
        <w:tc>
          <w:tcPr>
            <w:tcW w:w="1985" w:type="dxa"/>
            <w:tcBorders>
              <w:top w:val="dotted" w:sz="4" w:space="0" w:color="auto"/>
              <w:bottom w:val="dotted" w:sz="4" w:space="0" w:color="auto"/>
            </w:tcBorders>
          </w:tcPr>
          <w:p w14:paraId="1695E3F3"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0F56986E" w14:textId="77777777" w:rsidR="0013616D" w:rsidRPr="00EA1428" w:rsidRDefault="0013616D" w:rsidP="0013616D">
            <w:pPr>
              <w:jc w:val="left"/>
              <w:rPr>
                <w:szCs w:val="22"/>
              </w:rPr>
            </w:pPr>
            <w:r w:rsidRPr="00B56072">
              <w:rPr>
                <w:noProof/>
                <w:szCs w:val="22"/>
              </w:rPr>
              <w:t>43</w:t>
            </w:r>
          </w:p>
        </w:tc>
        <w:tc>
          <w:tcPr>
            <w:tcW w:w="3544" w:type="dxa"/>
            <w:gridSpan w:val="6"/>
            <w:tcBorders>
              <w:top w:val="dotted" w:sz="4" w:space="0" w:color="auto"/>
              <w:left w:val="single" w:sz="4" w:space="0" w:color="auto"/>
              <w:bottom w:val="dotted" w:sz="4" w:space="0" w:color="auto"/>
            </w:tcBorders>
          </w:tcPr>
          <w:p w14:paraId="08225B74"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291B1A0E" w14:textId="77777777" w:rsidR="0013616D" w:rsidRPr="00EA1428" w:rsidRDefault="0013616D" w:rsidP="0013616D">
            <w:pPr>
              <w:jc w:val="left"/>
              <w:rPr>
                <w:szCs w:val="22"/>
              </w:rPr>
            </w:pPr>
            <w:r>
              <w:rPr>
                <w:noProof/>
                <w:szCs w:val="22"/>
              </w:rPr>
              <w:t>20/2</w:t>
            </w:r>
            <w:r w:rsidRPr="00B56072">
              <w:rPr>
                <w:noProof/>
                <w:szCs w:val="22"/>
              </w:rPr>
              <w:t>/2020</w:t>
            </w:r>
          </w:p>
        </w:tc>
      </w:tr>
      <w:tr w:rsidR="0013616D" w:rsidRPr="00EA1428" w14:paraId="60E225E5" w14:textId="77777777" w:rsidTr="0013616D">
        <w:tc>
          <w:tcPr>
            <w:tcW w:w="1985" w:type="dxa"/>
            <w:tcBorders>
              <w:top w:val="dotted" w:sz="4" w:space="0" w:color="auto"/>
              <w:bottom w:val="dotted" w:sz="4" w:space="0" w:color="auto"/>
            </w:tcBorders>
          </w:tcPr>
          <w:p w14:paraId="5146A058"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1D823619"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276226AA"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7B720977" w14:textId="77777777" w:rsidR="0013616D" w:rsidRPr="00EA1428" w:rsidRDefault="0013616D" w:rsidP="0013616D">
            <w:pPr>
              <w:jc w:val="left"/>
              <w:rPr>
                <w:szCs w:val="22"/>
              </w:rPr>
            </w:pPr>
            <w:r>
              <w:rPr>
                <w:szCs w:val="22"/>
              </w:rPr>
              <w:t>N/A</w:t>
            </w:r>
          </w:p>
        </w:tc>
      </w:tr>
      <w:tr w:rsidR="0013616D" w:rsidRPr="00EA1428" w14:paraId="05A7EE75" w14:textId="77777777" w:rsidTr="0013616D">
        <w:trPr>
          <w:trHeight w:val="281"/>
        </w:trPr>
        <w:tc>
          <w:tcPr>
            <w:tcW w:w="1985" w:type="dxa"/>
            <w:tcBorders>
              <w:top w:val="dotted" w:sz="4" w:space="0" w:color="auto"/>
              <w:bottom w:val="dotted" w:sz="4" w:space="0" w:color="auto"/>
              <w:right w:val="nil"/>
            </w:tcBorders>
          </w:tcPr>
          <w:p w14:paraId="5ED4B235"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20C58A4D" w14:textId="77777777" w:rsidR="0013616D" w:rsidRPr="00EA1428" w:rsidRDefault="0013616D" w:rsidP="0013616D">
            <w:pPr>
              <w:jc w:val="left"/>
              <w:rPr>
                <w:szCs w:val="22"/>
              </w:rPr>
            </w:pPr>
            <w:r w:rsidRPr="00B56072">
              <w:rPr>
                <w:noProof/>
                <w:szCs w:val="22"/>
              </w:rPr>
              <w:t>S&amp;M</w:t>
            </w:r>
          </w:p>
        </w:tc>
        <w:tc>
          <w:tcPr>
            <w:tcW w:w="3544" w:type="dxa"/>
            <w:gridSpan w:val="6"/>
            <w:vMerge w:val="restart"/>
            <w:tcBorders>
              <w:top w:val="dotted" w:sz="4" w:space="0" w:color="auto"/>
              <w:left w:val="single" w:sz="4" w:space="0" w:color="auto"/>
            </w:tcBorders>
          </w:tcPr>
          <w:p w14:paraId="555766CA"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150F43C7" w14:textId="77777777" w:rsidR="0013616D" w:rsidRPr="00EA1428" w:rsidRDefault="0013616D" w:rsidP="0013616D">
            <w:pPr>
              <w:jc w:val="left"/>
              <w:rPr>
                <w:szCs w:val="22"/>
              </w:rPr>
            </w:pPr>
            <w:r w:rsidRPr="00B56072">
              <w:rPr>
                <w:noProof/>
                <w:szCs w:val="22"/>
              </w:rPr>
              <w:t>N/A</w:t>
            </w:r>
          </w:p>
        </w:tc>
      </w:tr>
      <w:tr w:rsidR="0013616D" w:rsidRPr="00EA1428" w14:paraId="310FB14E" w14:textId="77777777" w:rsidTr="0013616D">
        <w:trPr>
          <w:trHeight w:val="140"/>
        </w:trPr>
        <w:tc>
          <w:tcPr>
            <w:tcW w:w="1985" w:type="dxa"/>
            <w:tcBorders>
              <w:top w:val="dotted" w:sz="4" w:space="0" w:color="auto"/>
              <w:bottom w:val="dotted" w:sz="4" w:space="0" w:color="auto"/>
              <w:right w:val="nil"/>
            </w:tcBorders>
          </w:tcPr>
          <w:p w14:paraId="1673A4B8"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6D82F2BE"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53A7634D" w14:textId="77777777" w:rsidR="0013616D" w:rsidRDefault="0013616D" w:rsidP="0013616D">
            <w:pPr>
              <w:jc w:val="left"/>
              <w:rPr>
                <w:b/>
                <w:szCs w:val="22"/>
              </w:rPr>
            </w:pPr>
          </w:p>
        </w:tc>
        <w:tc>
          <w:tcPr>
            <w:tcW w:w="1679" w:type="dxa"/>
            <w:gridSpan w:val="2"/>
            <w:vMerge/>
            <w:tcBorders>
              <w:bottom w:val="dotted" w:sz="4" w:space="0" w:color="auto"/>
            </w:tcBorders>
          </w:tcPr>
          <w:p w14:paraId="5799599D" w14:textId="77777777" w:rsidR="0013616D" w:rsidRDefault="0013616D" w:rsidP="0013616D">
            <w:pPr>
              <w:jc w:val="left"/>
              <w:rPr>
                <w:szCs w:val="22"/>
              </w:rPr>
            </w:pPr>
          </w:p>
        </w:tc>
      </w:tr>
      <w:tr w:rsidR="0013616D" w:rsidRPr="00EA1428" w14:paraId="1059E417" w14:textId="77777777" w:rsidTr="0013616D">
        <w:tc>
          <w:tcPr>
            <w:tcW w:w="1985" w:type="dxa"/>
            <w:tcBorders>
              <w:top w:val="dotted" w:sz="4" w:space="0" w:color="auto"/>
              <w:bottom w:val="dotted" w:sz="4" w:space="0" w:color="auto"/>
            </w:tcBorders>
          </w:tcPr>
          <w:p w14:paraId="4211CBF0"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3FC97E6B" w14:textId="77777777" w:rsidR="0013616D" w:rsidRPr="00EA1428" w:rsidRDefault="0013616D" w:rsidP="0013616D">
            <w:pPr>
              <w:jc w:val="left"/>
              <w:rPr>
                <w:szCs w:val="22"/>
              </w:rPr>
            </w:pPr>
            <w:r w:rsidRPr="00B56072">
              <w:rPr>
                <w:noProof/>
                <w:szCs w:val="22"/>
              </w:rPr>
              <w:t>Baker, Peter</w:t>
            </w:r>
          </w:p>
        </w:tc>
        <w:tc>
          <w:tcPr>
            <w:tcW w:w="3544" w:type="dxa"/>
            <w:gridSpan w:val="6"/>
            <w:tcBorders>
              <w:top w:val="dotted" w:sz="4" w:space="0" w:color="auto"/>
              <w:left w:val="single" w:sz="4" w:space="0" w:color="auto"/>
              <w:bottom w:val="dotted" w:sz="4" w:space="0" w:color="auto"/>
            </w:tcBorders>
          </w:tcPr>
          <w:p w14:paraId="3003AC9C"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18019911" w14:textId="77777777" w:rsidR="0013616D" w:rsidRPr="00EA1428" w:rsidRDefault="0013616D" w:rsidP="0013616D">
            <w:pPr>
              <w:jc w:val="left"/>
              <w:rPr>
                <w:szCs w:val="22"/>
              </w:rPr>
            </w:pPr>
            <w:r w:rsidRPr="00B56072">
              <w:rPr>
                <w:noProof/>
                <w:szCs w:val="22"/>
              </w:rPr>
              <w:t>35</w:t>
            </w:r>
          </w:p>
        </w:tc>
      </w:tr>
      <w:tr w:rsidR="0013616D" w:rsidRPr="00EA1428" w14:paraId="2B7C4E57" w14:textId="77777777" w:rsidTr="0013616D">
        <w:tc>
          <w:tcPr>
            <w:tcW w:w="1985" w:type="dxa"/>
            <w:tcBorders>
              <w:top w:val="dotted" w:sz="4" w:space="0" w:color="auto"/>
            </w:tcBorders>
          </w:tcPr>
          <w:p w14:paraId="639001B2"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269E0479" w14:textId="77777777" w:rsidR="0013616D" w:rsidRPr="00EA1428" w:rsidRDefault="0013616D" w:rsidP="0013616D">
            <w:pPr>
              <w:jc w:val="left"/>
              <w:rPr>
                <w:szCs w:val="22"/>
              </w:rPr>
            </w:pPr>
            <w:r>
              <w:rPr>
                <w:noProof/>
                <w:szCs w:val="22"/>
              </w:rPr>
              <w:t>Turner, Kate</w:t>
            </w:r>
          </w:p>
        </w:tc>
        <w:tc>
          <w:tcPr>
            <w:tcW w:w="3544" w:type="dxa"/>
            <w:gridSpan w:val="6"/>
            <w:tcBorders>
              <w:top w:val="dotted" w:sz="4" w:space="0" w:color="auto"/>
              <w:left w:val="single" w:sz="4" w:space="0" w:color="auto"/>
            </w:tcBorders>
          </w:tcPr>
          <w:p w14:paraId="171E64A2"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04076A0E" w14:textId="77777777" w:rsidR="0013616D" w:rsidRPr="00EA1428" w:rsidRDefault="0013616D" w:rsidP="0013616D">
            <w:pPr>
              <w:jc w:val="left"/>
              <w:rPr>
                <w:szCs w:val="22"/>
              </w:rPr>
            </w:pPr>
            <w:r>
              <w:rPr>
                <w:szCs w:val="22"/>
              </w:rPr>
              <w:t>0</w:t>
            </w:r>
          </w:p>
        </w:tc>
      </w:tr>
    </w:tbl>
    <w:p w14:paraId="5AD61C5F" w14:textId="77777777" w:rsidR="0013616D" w:rsidRDefault="0013616D" w:rsidP="0013616D">
      <w:pPr>
        <w:pStyle w:val="4point"/>
      </w:pPr>
    </w:p>
    <w:p w14:paraId="630B4E43" w14:textId="77777777" w:rsidR="0013616D" w:rsidRDefault="0013616D" w:rsidP="0013616D">
      <w:pPr>
        <w:pStyle w:val="Heading3"/>
      </w:pPr>
      <w:bookmarkStart w:id="1749" w:name="_Toc490837746"/>
      <w:bookmarkStart w:id="1750" w:name="_Toc491429999"/>
      <w:bookmarkStart w:id="1751" w:name="_Toc491430357"/>
      <w:bookmarkStart w:id="1752" w:name="_Toc491431229"/>
      <w:bookmarkStart w:id="1753" w:name="_Toc508200663"/>
      <w:r>
        <w:t>Aims</w:t>
      </w:r>
      <w:bookmarkEnd w:id="1749"/>
      <w:bookmarkEnd w:id="1750"/>
      <w:bookmarkEnd w:id="1751"/>
      <w:bookmarkEnd w:id="1752"/>
      <w:bookmarkEnd w:id="1753"/>
      <w:r>
        <w:t xml:space="preserve"> </w:t>
      </w:r>
    </w:p>
    <w:p w14:paraId="43C653CE" w14:textId="77777777" w:rsidR="0013616D" w:rsidRPr="0036500E" w:rsidRDefault="0013616D" w:rsidP="00F734D5">
      <w:pPr>
        <w:pStyle w:val="bulletlist1"/>
        <w:numPr>
          <w:ilvl w:val="0"/>
          <w:numId w:val="22"/>
        </w:numPr>
        <w:tabs>
          <w:tab w:val="clear" w:pos="357"/>
        </w:tabs>
        <w:spacing w:after="120" w:line="280" w:lineRule="atLeast"/>
        <w:ind w:left="426"/>
        <w:jc w:val="both"/>
      </w:pPr>
      <w:r>
        <w:t>To c</w:t>
      </w:r>
      <w:r w:rsidRPr="0036500E">
        <w:t>haracteris</w:t>
      </w:r>
      <w:r>
        <w:t>e</w:t>
      </w:r>
      <w:r w:rsidRPr="0036500E">
        <w:t xml:space="preserve"> the MBL zone for the use in seasonal solute egress modelling.</w:t>
      </w:r>
    </w:p>
    <w:p w14:paraId="2A89DC28" w14:textId="77777777" w:rsidR="0013616D" w:rsidRPr="0036500E" w:rsidRDefault="0013616D" w:rsidP="00F734D5">
      <w:pPr>
        <w:pStyle w:val="bulletlist1"/>
        <w:numPr>
          <w:ilvl w:val="0"/>
          <w:numId w:val="22"/>
        </w:numPr>
        <w:tabs>
          <w:tab w:val="clear" w:pos="357"/>
        </w:tabs>
        <w:spacing w:after="120" w:line="280" w:lineRule="atLeast"/>
        <w:ind w:left="426"/>
        <w:jc w:val="both"/>
      </w:pPr>
      <w:r>
        <w:t>To c</w:t>
      </w:r>
      <w:r w:rsidRPr="0036500E">
        <w:t>haracteris</w:t>
      </w:r>
      <w:r>
        <w:t>e</w:t>
      </w:r>
      <w:r w:rsidRPr="0036500E">
        <w:t xml:space="preserve"> the carbonate between Pit 1 and Pit 3 to determine whether hydraulic connection exists between the two pits.</w:t>
      </w:r>
    </w:p>
    <w:p w14:paraId="05CFA79A" w14:textId="77777777" w:rsidR="0013616D" w:rsidRDefault="0013616D" w:rsidP="0013616D">
      <w:pPr>
        <w:pStyle w:val="Heading3"/>
      </w:pPr>
      <w:bookmarkStart w:id="1754" w:name="_Toc490837747"/>
      <w:bookmarkStart w:id="1755" w:name="_Toc491430000"/>
      <w:bookmarkStart w:id="1756" w:name="_Toc491430358"/>
      <w:bookmarkStart w:id="1757" w:name="_Toc491431230"/>
      <w:bookmarkStart w:id="1758" w:name="_Toc508200664"/>
      <w:r>
        <w:t>Background</w:t>
      </w:r>
      <w:bookmarkEnd w:id="1754"/>
      <w:bookmarkEnd w:id="1755"/>
      <w:bookmarkEnd w:id="1756"/>
      <w:bookmarkEnd w:id="1757"/>
      <w:bookmarkEnd w:id="1758"/>
      <w:r>
        <w:t xml:space="preserve"> </w:t>
      </w:r>
    </w:p>
    <w:p w14:paraId="0A5D73D9" w14:textId="77777777" w:rsidR="0013616D" w:rsidRDefault="0013616D" w:rsidP="0013616D">
      <w:pPr>
        <w:rPr>
          <w:noProof/>
        </w:rPr>
      </w:pPr>
      <w:r>
        <w:rPr>
          <w:noProof/>
        </w:rPr>
        <w:t>The MBL zone has been identified as a potential pathway for COPCs from the tailings in Pit 3 to move towards Corridor Creek. The current modelling indicates that while this will occur, the timing and concentrations are insufficient to markedly increase COPC concentration when compared to that derived from the waste rock.</w:t>
      </w:r>
    </w:p>
    <w:p w14:paraId="3E320873" w14:textId="77777777" w:rsidR="0013616D" w:rsidRDefault="0013616D" w:rsidP="0013616D">
      <w:pPr>
        <w:rPr>
          <w:noProof/>
        </w:rPr>
      </w:pPr>
      <w:r>
        <w:rPr>
          <w:noProof/>
        </w:rPr>
        <w:t>Initial analysis of the groundwater chemistry data indicates preferential pathways exist in the MBL zone and that the fluxes in groundwater identified by this analysis are quite variable. Recent pumping of the MBL bore has provided a dataset that indicates that the hydraulic conductivity in the MBL zone is at least an order of magnitude greater than that used in the groundwater model.</w:t>
      </w:r>
    </w:p>
    <w:p w14:paraId="207AFB98" w14:textId="77777777" w:rsidR="0013616D" w:rsidRDefault="0013616D" w:rsidP="0013616D">
      <w:pPr>
        <w:rPr>
          <w:noProof/>
        </w:rPr>
      </w:pPr>
      <w:r>
        <w:rPr>
          <w:noProof/>
        </w:rPr>
        <w:t xml:space="preserve">Consequently, </w:t>
      </w:r>
      <w:r w:rsidRPr="0036500E">
        <w:rPr>
          <w:noProof/>
        </w:rPr>
        <w:t xml:space="preserve">a detailed characterisation of the MBL zone to determine the nature and distribution of ‘higher’ hydraulic conductivity </w:t>
      </w:r>
      <w:r>
        <w:rPr>
          <w:noProof/>
        </w:rPr>
        <w:t>that</w:t>
      </w:r>
      <w:r w:rsidRPr="0036500E">
        <w:rPr>
          <w:noProof/>
        </w:rPr>
        <w:t xml:space="preserve"> will allow COPCs into Corridor Creek, Georgetown Billabong and beyond</w:t>
      </w:r>
      <w:r>
        <w:rPr>
          <w:noProof/>
        </w:rPr>
        <w:t>, is required</w:t>
      </w:r>
      <w:r w:rsidRPr="0036500E">
        <w:rPr>
          <w:noProof/>
        </w:rPr>
        <w:t xml:space="preserve">. </w:t>
      </w:r>
    </w:p>
    <w:p w14:paraId="2912CB90" w14:textId="77777777" w:rsidR="0013616D" w:rsidRDefault="0013616D" w:rsidP="0013616D">
      <w:pPr>
        <w:rPr>
          <w:noProof/>
        </w:rPr>
      </w:pPr>
      <w:r>
        <w:rPr>
          <w:noProof/>
        </w:rPr>
        <w:t>This project will also i</w:t>
      </w:r>
      <w:r w:rsidRPr="0036500E">
        <w:rPr>
          <w:noProof/>
        </w:rPr>
        <w:t>nvestigate</w:t>
      </w:r>
      <w:r>
        <w:rPr>
          <w:noProof/>
        </w:rPr>
        <w:t>,</w:t>
      </w:r>
      <w:r w:rsidRPr="0036500E">
        <w:rPr>
          <w:noProof/>
        </w:rPr>
        <w:t xml:space="preserve"> through characterisation</w:t>
      </w:r>
      <w:r>
        <w:rPr>
          <w:noProof/>
        </w:rPr>
        <w:t>,</w:t>
      </w:r>
      <w:r w:rsidRPr="0036500E">
        <w:rPr>
          <w:noProof/>
        </w:rPr>
        <w:t xml:space="preserve"> whether th</w:t>
      </w:r>
      <w:r>
        <w:rPr>
          <w:noProof/>
        </w:rPr>
        <w:t>e carbonate between Pit 1 and Pit 3</w:t>
      </w:r>
      <w:r w:rsidRPr="0036500E">
        <w:rPr>
          <w:noProof/>
        </w:rPr>
        <w:t xml:space="preserve"> can provide a pathway into the surface water systems as the area returns to pre-mining conditions.</w:t>
      </w:r>
    </w:p>
    <w:p w14:paraId="511828E1" w14:textId="77777777" w:rsidR="0013616D" w:rsidRDefault="0013616D" w:rsidP="0013616D">
      <w:pPr>
        <w:pStyle w:val="Heading3"/>
      </w:pPr>
      <w:bookmarkStart w:id="1759" w:name="_Toc490837748"/>
      <w:bookmarkStart w:id="1760" w:name="_Toc491430001"/>
      <w:bookmarkStart w:id="1761" w:name="_Toc491430359"/>
      <w:bookmarkStart w:id="1762" w:name="_Toc491431231"/>
      <w:bookmarkStart w:id="1763" w:name="_Toc508200665"/>
      <w:r>
        <w:t>Progress against plan</w:t>
      </w:r>
      <w:bookmarkEnd w:id="1759"/>
      <w:bookmarkEnd w:id="1760"/>
      <w:bookmarkEnd w:id="1761"/>
      <w:bookmarkEnd w:id="1762"/>
      <w:bookmarkEnd w:id="1763"/>
      <w:r>
        <w:t xml:space="preserve"> </w:t>
      </w:r>
    </w:p>
    <w:p w14:paraId="26E52A37" w14:textId="77777777" w:rsidR="0013616D" w:rsidRDefault="0013616D" w:rsidP="00582DDC">
      <w:pPr>
        <w:pStyle w:val="ListParagraph"/>
        <w:numPr>
          <w:ilvl w:val="0"/>
          <w:numId w:val="44"/>
        </w:numPr>
        <w:tabs>
          <w:tab w:val="clear" w:pos="786"/>
        </w:tabs>
        <w:ind w:left="426"/>
        <w:rPr>
          <w:noProof/>
        </w:rPr>
      </w:pPr>
      <w:r>
        <w:rPr>
          <w:noProof/>
        </w:rPr>
        <w:t xml:space="preserve">Initial pumping test results have been analysed and hydraulic conductivities calculated. </w:t>
      </w:r>
    </w:p>
    <w:p w14:paraId="409137BA" w14:textId="77777777" w:rsidR="0013616D" w:rsidRDefault="0013616D" w:rsidP="00582DDC">
      <w:pPr>
        <w:pStyle w:val="ListParagraph"/>
        <w:numPr>
          <w:ilvl w:val="0"/>
          <w:numId w:val="44"/>
        </w:numPr>
        <w:tabs>
          <w:tab w:val="clear" w:pos="786"/>
        </w:tabs>
        <w:ind w:left="426"/>
      </w:pPr>
      <w:r>
        <w:rPr>
          <w:noProof/>
        </w:rPr>
        <w:t>Compilation of groundwater chemistry data nearly compiled and initial analysis commenced.</w:t>
      </w:r>
    </w:p>
    <w:p w14:paraId="1E13B9CE" w14:textId="77777777" w:rsidR="0013616D" w:rsidRPr="009509CD" w:rsidRDefault="0013616D" w:rsidP="0013616D">
      <w:pPr>
        <w:pStyle w:val="Heading3"/>
      </w:pPr>
      <w:bookmarkStart w:id="1764" w:name="_Toc490837749"/>
      <w:bookmarkStart w:id="1765" w:name="_Toc491430002"/>
      <w:bookmarkStart w:id="1766" w:name="_Toc491430360"/>
      <w:bookmarkStart w:id="1767" w:name="_Toc491431232"/>
      <w:bookmarkStart w:id="1768" w:name="_Toc508200666"/>
      <w:r w:rsidRPr="00A85812">
        <w:t>Key findings</w:t>
      </w:r>
      <w:bookmarkEnd w:id="1764"/>
      <w:bookmarkEnd w:id="1765"/>
      <w:bookmarkEnd w:id="1766"/>
      <w:bookmarkEnd w:id="1767"/>
      <w:bookmarkEnd w:id="1768"/>
    </w:p>
    <w:p w14:paraId="75CBE880" w14:textId="77777777" w:rsidR="0013616D" w:rsidRDefault="0013616D" w:rsidP="0013616D">
      <w:r>
        <w:rPr>
          <w:noProof/>
        </w:rPr>
        <w:t>Nil to report</w:t>
      </w:r>
    </w:p>
    <w:p w14:paraId="2AA38072" w14:textId="77777777" w:rsidR="0013616D" w:rsidRDefault="0013616D" w:rsidP="0013616D">
      <w:pPr>
        <w:pStyle w:val="Heading3"/>
      </w:pPr>
      <w:bookmarkStart w:id="1769" w:name="_Toc490837750"/>
      <w:bookmarkStart w:id="1770" w:name="_Toc491430003"/>
      <w:bookmarkStart w:id="1771" w:name="_Toc491430361"/>
      <w:bookmarkStart w:id="1772" w:name="_Toc491431233"/>
      <w:bookmarkStart w:id="1773" w:name="_Toc508200667"/>
      <w:r>
        <w:t>Workplan for 2017–18</w:t>
      </w:r>
      <w:bookmarkEnd w:id="1769"/>
      <w:bookmarkEnd w:id="1770"/>
      <w:bookmarkEnd w:id="1771"/>
      <w:bookmarkEnd w:id="1772"/>
      <w:bookmarkEnd w:id="1773"/>
      <w:r>
        <w:t xml:space="preserve"> </w:t>
      </w:r>
    </w:p>
    <w:p w14:paraId="5D835853" w14:textId="77777777" w:rsidR="0013616D" w:rsidRPr="0036500E" w:rsidRDefault="0013616D" w:rsidP="0013616D">
      <w:r>
        <w:rPr>
          <w:noProof/>
        </w:rPr>
        <w:t>Complete a</w:t>
      </w:r>
      <w:r w:rsidRPr="0036500E">
        <w:rPr>
          <w:noProof/>
        </w:rPr>
        <w:t>nalysis of the geology, hydrogeology, geochemistry and current pump test results to characterise in detail the MBL zone and determine whether further primary data acquisition is required.</w:t>
      </w:r>
    </w:p>
    <w:p w14:paraId="12E049DD" w14:textId="77777777" w:rsidR="0013616D" w:rsidRDefault="0013616D" w:rsidP="0013616D">
      <w:pPr>
        <w:pStyle w:val="Heading3"/>
      </w:pPr>
      <w:bookmarkStart w:id="1774" w:name="_Toc490837751"/>
      <w:bookmarkStart w:id="1775" w:name="_Toc491430004"/>
      <w:bookmarkStart w:id="1776" w:name="_Toc491430362"/>
      <w:bookmarkStart w:id="1777" w:name="_Toc491431234"/>
      <w:bookmarkStart w:id="1778" w:name="_Toc508200668"/>
      <w:r>
        <w:t>Planned project outputs and associated outcomes</w:t>
      </w:r>
      <w:bookmarkEnd w:id="1774"/>
      <w:bookmarkEnd w:id="1775"/>
      <w:bookmarkEnd w:id="1776"/>
      <w:bookmarkEnd w:id="1777"/>
      <w:bookmarkEnd w:id="1778"/>
    </w:p>
    <w:p w14:paraId="417E515E" w14:textId="77777777" w:rsidR="0013616D" w:rsidRDefault="0013616D" w:rsidP="0013616D">
      <w:pPr>
        <w:rPr>
          <w:noProof/>
        </w:rPr>
      </w:pPr>
      <w:r>
        <w:t>The outputs for this project include:</w:t>
      </w:r>
    </w:p>
    <w:p w14:paraId="260451D3" w14:textId="6C7DE736" w:rsidR="0013616D" w:rsidRDefault="00894C8C" w:rsidP="00582DDC">
      <w:pPr>
        <w:pStyle w:val="bulletlist1"/>
        <w:numPr>
          <w:ilvl w:val="0"/>
          <w:numId w:val="43"/>
        </w:numPr>
        <w:tabs>
          <w:tab w:val="clear" w:pos="357"/>
          <w:tab w:val="clear" w:pos="786"/>
        </w:tabs>
        <w:spacing w:after="120" w:line="280" w:lineRule="atLeast"/>
        <w:ind w:left="426"/>
        <w:jc w:val="both"/>
      </w:pPr>
      <w:r>
        <w:t>A</w:t>
      </w:r>
      <w:r w:rsidR="0013616D">
        <w:t xml:space="preserve"> hydrogeological and geochemical data set for the Pit area</w:t>
      </w:r>
      <w:r>
        <w:t>.</w:t>
      </w:r>
    </w:p>
    <w:p w14:paraId="0EC3DADB" w14:textId="351BFCC0" w:rsidR="0013616D" w:rsidRDefault="00894C8C" w:rsidP="00582DDC">
      <w:pPr>
        <w:pStyle w:val="bulletlist1"/>
        <w:numPr>
          <w:ilvl w:val="0"/>
          <w:numId w:val="43"/>
        </w:numPr>
        <w:tabs>
          <w:tab w:val="clear" w:pos="357"/>
          <w:tab w:val="clear" w:pos="786"/>
        </w:tabs>
        <w:spacing w:after="120" w:line="280" w:lineRule="atLeast"/>
        <w:ind w:left="426"/>
        <w:jc w:val="both"/>
      </w:pPr>
      <w:r>
        <w:t>A</w:t>
      </w:r>
      <w:r w:rsidR="0013616D">
        <w:t xml:space="preserve"> hydrogeological characterisation of the MBL zone</w:t>
      </w:r>
      <w:r>
        <w:t>.</w:t>
      </w:r>
    </w:p>
    <w:p w14:paraId="0AAFB6D0" w14:textId="75737AE5" w:rsidR="0013616D" w:rsidRDefault="00894C8C" w:rsidP="00582DDC">
      <w:pPr>
        <w:pStyle w:val="bulletlist1"/>
        <w:numPr>
          <w:ilvl w:val="0"/>
          <w:numId w:val="43"/>
        </w:numPr>
        <w:tabs>
          <w:tab w:val="clear" w:pos="357"/>
          <w:tab w:val="clear" w:pos="786"/>
        </w:tabs>
        <w:spacing w:after="120" w:line="280" w:lineRule="atLeast"/>
        <w:ind w:left="426"/>
        <w:jc w:val="both"/>
      </w:pPr>
      <w:r>
        <w:t>A</w:t>
      </w:r>
      <w:r w:rsidR="0013616D">
        <w:t xml:space="preserve"> t</w:t>
      </w:r>
      <w:r w:rsidR="0013616D" w:rsidRPr="0036500E">
        <w:t>ransmissivity assessment of the MBL zone and the carbonate between Pit 1 and Pit 3.</w:t>
      </w:r>
    </w:p>
    <w:p w14:paraId="12050655" w14:textId="77777777" w:rsidR="0013616D" w:rsidRDefault="0013616D" w:rsidP="0013616D">
      <w:pPr>
        <w:rPr>
          <w:noProof/>
        </w:rPr>
      </w:pPr>
      <w:r>
        <w:t>The outcomes from this study will be:</w:t>
      </w:r>
    </w:p>
    <w:p w14:paraId="65D0AA44" w14:textId="4CC82679" w:rsidR="0013616D" w:rsidRDefault="00894C8C" w:rsidP="00582DDC">
      <w:pPr>
        <w:pStyle w:val="bulletlist1"/>
        <w:numPr>
          <w:ilvl w:val="0"/>
          <w:numId w:val="42"/>
        </w:numPr>
        <w:tabs>
          <w:tab w:val="clear" w:pos="357"/>
          <w:tab w:val="clear" w:pos="786"/>
        </w:tabs>
        <w:spacing w:after="120" w:line="280" w:lineRule="atLeast"/>
        <w:ind w:left="426"/>
        <w:jc w:val="both"/>
      </w:pPr>
      <w:r>
        <w:t>A</w:t>
      </w:r>
      <w:r w:rsidR="0013616D">
        <w:t>n improved understanding of the preferential pathways through the MBL zone that can be incorporated into the seasonal solute egress modelling to provide greater confidence in the model predictions.</w:t>
      </w:r>
    </w:p>
    <w:p w14:paraId="1120E62C" w14:textId="0DBC2E97" w:rsidR="0013616D" w:rsidRDefault="00894C8C" w:rsidP="00582DDC">
      <w:pPr>
        <w:pStyle w:val="bulletlist1"/>
        <w:numPr>
          <w:ilvl w:val="0"/>
          <w:numId w:val="42"/>
        </w:numPr>
        <w:tabs>
          <w:tab w:val="clear" w:pos="357"/>
          <w:tab w:val="clear" w:pos="786"/>
        </w:tabs>
        <w:spacing w:after="120" w:line="280" w:lineRule="atLeast"/>
        <w:ind w:left="426"/>
        <w:jc w:val="both"/>
      </w:pPr>
      <w:r>
        <w:t>A</w:t>
      </w:r>
      <w:r w:rsidR="0013616D">
        <w:t>n improved understanding of the role of the carbonate in groundwater movement between Pit 1 and Pit 3 and its ability, if any, to transmit COPC from the tailings in Pit 1 into the broader groundwater system</w:t>
      </w:r>
      <w:r>
        <w:t>.</w:t>
      </w:r>
    </w:p>
    <w:p w14:paraId="362AD5F0" w14:textId="43B40703" w:rsidR="0013616D" w:rsidRPr="0036500E" w:rsidRDefault="00894C8C" w:rsidP="00582DDC">
      <w:pPr>
        <w:pStyle w:val="bulletlist1"/>
        <w:numPr>
          <w:ilvl w:val="0"/>
          <w:numId w:val="42"/>
        </w:numPr>
        <w:tabs>
          <w:tab w:val="clear" w:pos="357"/>
          <w:tab w:val="clear" w:pos="786"/>
        </w:tabs>
        <w:spacing w:after="120" w:line="280" w:lineRule="atLeast"/>
        <w:ind w:left="426"/>
        <w:jc w:val="both"/>
      </w:pPr>
      <w:r>
        <w:t>T</w:t>
      </w:r>
      <w:r w:rsidR="0013616D">
        <w:t>he results of this project could also help improve the siting of monitoring bores for model validation and early warning monitoring of potential impacts.</w:t>
      </w:r>
    </w:p>
    <w:p w14:paraId="245E3B9F" w14:textId="77777777" w:rsidR="0013616D" w:rsidRDefault="0013616D" w:rsidP="0013616D">
      <w:pPr>
        <w:pStyle w:val="Heading3"/>
      </w:pPr>
      <w:bookmarkStart w:id="1779" w:name="_Toc490837752"/>
      <w:bookmarkStart w:id="1780" w:name="_Toc491430005"/>
      <w:bookmarkStart w:id="1781" w:name="_Toc491430363"/>
      <w:bookmarkStart w:id="1782" w:name="_Toc491431235"/>
      <w:bookmarkStart w:id="1783" w:name="_Toc508200669"/>
      <w:r>
        <w:t>Planned communication activities</w:t>
      </w:r>
      <w:bookmarkEnd w:id="1779"/>
      <w:bookmarkEnd w:id="1780"/>
      <w:bookmarkEnd w:id="1781"/>
      <w:bookmarkEnd w:id="1782"/>
      <w:bookmarkEnd w:id="1783"/>
    </w:p>
    <w:p w14:paraId="4E21F7A9" w14:textId="03AC2F11" w:rsidR="0013616D" w:rsidRDefault="0013616D" w:rsidP="00F734D5">
      <w:pPr>
        <w:pStyle w:val="ListParagraph"/>
        <w:numPr>
          <w:ilvl w:val="0"/>
          <w:numId w:val="30"/>
        </w:numPr>
        <w:tabs>
          <w:tab w:val="clear" w:pos="786"/>
        </w:tabs>
        <w:ind w:left="426"/>
        <w:rPr>
          <w:noProof/>
        </w:rPr>
      </w:pPr>
      <w:r>
        <w:rPr>
          <w:noProof/>
        </w:rPr>
        <w:t>Presentation to ARRTC and ARRAC</w:t>
      </w:r>
    </w:p>
    <w:p w14:paraId="0826F161" w14:textId="1F185D70" w:rsidR="0013616D" w:rsidRDefault="0013616D" w:rsidP="00F734D5">
      <w:pPr>
        <w:pStyle w:val="ListParagraph"/>
        <w:numPr>
          <w:ilvl w:val="0"/>
          <w:numId w:val="30"/>
        </w:numPr>
        <w:tabs>
          <w:tab w:val="clear" w:pos="786"/>
        </w:tabs>
        <w:ind w:left="426"/>
        <w:rPr>
          <w:noProof/>
        </w:rPr>
      </w:pPr>
      <w:r>
        <w:rPr>
          <w:noProof/>
        </w:rPr>
        <w:t>Technical reports</w:t>
      </w:r>
    </w:p>
    <w:p w14:paraId="5906C7B1" w14:textId="266A316E" w:rsidR="0013616D" w:rsidRDefault="0013616D" w:rsidP="00F734D5">
      <w:pPr>
        <w:pStyle w:val="ListParagraph"/>
        <w:numPr>
          <w:ilvl w:val="0"/>
          <w:numId w:val="30"/>
        </w:numPr>
        <w:tabs>
          <w:tab w:val="clear" w:pos="786"/>
        </w:tabs>
        <w:ind w:left="426"/>
      </w:pPr>
      <w:r>
        <w:rPr>
          <w:noProof/>
        </w:rPr>
        <w:t>Journal paper</w:t>
      </w:r>
    </w:p>
    <w:p w14:paraId="7427A6A4" w14:textId="77777777" w:rsidR="0013616D" w:rsidRDefault="0013616D" w:rsidP="0013616D">
      <w:pPr>
        <w:pStyle w:val="Heading3"/>
      </w:pPr>
      <w:bookmarkStart w:id="1784" w:name="_Toc490837753"/>
      <w:bookmarkStart w:id="1785" w:name="_Toc491430006"/>
      <w:bookmarkStart w:id="1786" w:name="_Toc491430364"/>
      <w:bookmarkStart w:id="1787" w:name="_Toc491431236"/>
      <w:bookmarkStart w:id="1788" w:name="_Toc508200670"/>
      <w:r>
        <w:t>Project publications to date (if applicable)</w:t>
      </w:r>
      <w:bookmarkEnd w:id="1784"/>
      <w:bookmarkEnd w:id="1785"/>
      <w:bookmarkEnd w:id="1786"/>
      <w:bookmarkEnd w:id="1787"/>
      <w:bookmarkEnd w:id="1788"/>
    </w:p>
    <w:p w14:paraId="3030DD83" w14:textId="77777777" w:rsidR="0013616D" w:rsidRDefault="0013616D" w:rsidP="0013616D">
      <w:r>
        <w:rPr>
          <w:noProof/>
        </w:rPr>
        <w:t>There are no publications for this project to date.</w:t>
      </w:r>
    </w:p>
    <w:p w14:paraId="5DAEAED9" w14:textId="77777777" w:rsidR="0013616D" w:rsidRDefault="0013616D" w:rsidP="0013616D">
      <w:pPr>
        <w:spacing w:after="0" w:line="240" w:lineRule="auto"/>
        <w:jc w:val="left"/>
      </w:pPr>
      <w: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0FECDCBC"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1176A6E2" w14:textId="77777777" w:rsidR="0013616D" w:rsidRPr="00EA1428" w:rsidRDefault="0013616D" w:rsidP="0013616D">
            <w:pPr>
              <w:jc w:val="left"/>
              <w:rPr>
                <w:szCs w:val="22"/>
              </w:rPr>
            </w:pPr>
            <w:r w:rsidRPr="00EA1428">
              <w:rPr>
                <w:szCs w:val="22"/>
              </w:rPr>
              <w:t>Project details</w:t>
            </w:r>
          </w:p>
        </w:tc>
      </w:tr>
      <w:tr w:rsidR="0013616D" w:rsidRPr="00EA1428" w14:paraId="6E2151C8" w14:textId="77777777" w:rsidTr="0013616D">
        <w:tc>
          <w:tcPr>
            <w:tcW w:w="1985" w:type="dxa"/>
          </w:tcPr>
          <w:p w14:paraId="0CDCC75B" w14:textId="77777777" w:rsidR="0013616D" w:rsidRPr="00EA1428" w:rsidRDefault="0013616D" w:rsidP="0013616D">
            <w:pPr>
              <w:jc w:val="left"/>
              <w:rPr>
                <w:b/>
                <w:szCs w:val="22"/>
              </w:rPr>
            </w:pPr>
            <w:r w:rsidRPr="00EA1428">
              <w:rPr>
                <w:b/>
                <w:szCs w:val="22"/>
              </w:rPr>
              <w:t>Project title</w:t>
            </w:r>
          </w:p>
        </w:tc>
        <w:tc>
          <w:tcPr>
            <w:tcW w:w="6924" w:type="dxa"/>
            <w:gridSpan w:val="9"/>
          </w:tcPr>
          <w:p w14:paraId="0CD8A43C" w14:textId="77777777" w:rsidR="0013616D" w:rsidRPr="00EA1428" w:rsidRDefault="0013616D" w:rsidP="0013616D">
            <w:pPr>
              <w:jc w:val="left"/>
              <w:rPr>
                <w:szCs w:val="22"/>
              </w:rPr>
            </w:pPr>
            <w:r w:rsidRPr="00B56072">
              <w:rPr>
                <w:noProof/>
                <w:szCs w:val="22"/>
              </w:rPr>
              <w:t>Groundwater - Pit 3 Transmissivity Assessment</w:t>
            </w:r>
          </w:p>
        </w:tc>
      </w:tr>
      <w:tr w:rsidR="0013616D" w:rsidRPr="00EA1428" w14:paraId="5A9E7464" w14:textId="77777777" w:rsidTr="0013616D">
        <w:tc>
          <w:tcPr>
            <w:tcW w:w="1985" w:type="dxa"/>
          </w:tcPr>
          <w:p w14:paraId="0F4B6A82"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5B41B2A6"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026F77B4" w14:textId="77777777" w:rsidR="0013616D" w:rsidRPr="00EA1428" w:rsidRDefault="0013616D" w:rsidP="0013616D">
            <w:pPr>
              <w:jc w:val="left"/>
              <w:rPr>
                <w:b/>
                <w:szCs w:val="22"/>
              </w:rPr>
            </w:pPr>
            <w:r w:rsidRPr="00EA1428">
              <w:rPr>
                <w:b/>
                <w:szCs w:val="22"/>
              </w:rPr>
              <w:t>Site</w:t>
            </w:r>
          </w:p>
        </w:tc>
        <w:tc>
          <w:tcPr>
            <w:tcW w:w="2104" w:type="dxa"/>
            <w:gridSpan w:val="3"/>
          </w:tcPr>
          <w:p w14:paraId="094FEF5D" w14:textId="77777777" w:rsidR="0013616D" w:rsidRPr="00EA1428" w:rsidRDefault="0013616D" w:rsidP="0013616D">
            <w:pPr>
              <w:jc w:val="left"/>
              <w:rPr>
                <w:szCs w:val="22"/>
              </w:rPr>
            </w:pPr>
            <w:r w:rsidRPr="00B56072">
              <w:rPr>
                <w:noProof/>
                <w:szCs w:val="22"/>
              </w:rPr>
              <w:t>Ranger</w:t>
            </w:r>
          </w:p>
        </w:tc>
      </w:tr>
      <w:tr w:rsidR="0013616D" w:rsidRPr="00EA1428" w14:paraId="1447A9A9" w14:textId="77777777" w:rsidTr="0013616D">
        <w:tc>
          <w:tcPr>
            <w:tcW w:w="1985" w:type="dxa"/>
          </w:tcPr>
          <w:p w14:paraId="0BE3F43E"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431DA37F" w14:textId="77777777" w:rsidR="0013616D" w:rsidRPr="00EA1428" w:rsidRDefault="0013616D" w:rsidP="0013616D">
            <w:pPr>
              <w:jc w:val="left"/>
              <w:rPr>
                <w:szCs w:val="22"/>
              </w:rPr>
            </w:pPr>
            <w:r w:rsidRPr="00B56072">
              <w:rPr>
                <w:noProof/>
                <w:szCs w:val="22"/>
              </w:rPr>
              <w:t>Monitoring of closure criteria</w:t>
            </w:r>
          </w:p>
        </w:tc>
        <w:tc>
          <w:tcPr>
            <w:tcW w:w="1843" w:type="dxa"/>
            <w:gridSpan w:val="3"/>
            <w:tcBorders>
              <w:left w:val="single" w:sz="4" w:space="0" w:color="auto"/>
            </w:tcBorders>
          </w:tcPr>
          <w:p w14:paraId="63162915" w14:textId="77777777" w:rsidR="0013616D" w:rsidRPr="00325597" w:rsidRDefault="0013616D" w:rsidP="0013616D">
            <w:pPr>
              <w:jc w:val="left"/>
              <w:rPr>
                <w:b/>
                <w:szCs w:val="22"/>
              </w:rPr>
            </w:pPr>
            <w:r w:rsidRPr="00325597">
              <w:rPr>
                <w:b/>
                <w:szCs w:val="22"/>
              </w:rPr>
              <w:t>Project status</w:t>
            </w:r>
          </w:p>
        </w:tc>
        <w:tc>
          <w:tcPr>
            <w:tcW w:w="2104" w:type="dxa"/>
            <w:gridSpan w:val="3"/>
          </w:tcPr>
          <w:p w14:paraId="643304AF" w14:textId="77777777" w:rsidR="0013616D" w:rsidRPr="00EA1428" w:rsidRDefault="0013616D" w:rsidP="0013616D">
            <w:pPr>
              <w:jc w:val="left"/>
              <w:rPr>
                <w:szCs w:val="22"/>
              </w:rPr>
            </w:pPr>
            <w:r w:rsidRPr="00B56072">
              <w:rPr>
                <w:noProof/>
                <w:szCs w:val="22"/>
              </w:rPr>
              <w:t>Active</w:t>
            </w:r>
          </w:p>
        </w:tc>
      </w:tr>
      <w:tr w:rsidR="0013616D" w:rsidRPr="00EA1428" w14:paraId="14F6DD56" w14:textId="77777777" w:rsidTr="0013616D">
        <w:tc>
          <w:tcPr>
            <w:tcW w:w="1985" w:type="dxa"/>
          </w:tcPr>
          <w:p w14:paraId="1C446415"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06C02923" w14:textId="77777777" w:rsidR="0013616D" w:rsidRPr="00EA1428" w:rsidRDefault="0013616D" w:rsidP="0013616D">
            <w:pPr>
              <w:jc w:val="left"/>
              <w:rPr>
                <w:szCs w:val="22"/>
              </w:rPr>
            </w:pPr>
            <w:r>
              <w:rPr>
                <w:noProof/>
                <w:szCs w:val="22"/>
              </w:rPr>
              <w:t xml:space="preserve">An improved characterisation of </w:t>
            </w:r>
            <w:r w:rsidRPr="0036500E">
              <w:rPr>
                <w:noProof/>
                <w:szCs w:val="22"/>
              </w:rPr>
              <w:t xml:space="preserve"> zones </w:t>
            </w:r>
            <w:r>
              <w:rPr>
                <w:noProof/>
                <w:szCs w:val="22"/>
              </w:rPr>
              <w:t>that could provide a preferential pathway for COPC movement to be incorporated into the seasonal solute egress modelling.</w:t>
            </w:r>
          </w:p>
        </w:tc>
      </w:tr>
      <w:tr w:rsidR="0013616D" w:rsidRPr="00EA1428" w14:paraId="6FA6ED88" w14:textId="77777777" w:rsidTr="0013616D">
        <w:trPr>
          <w:trHeight w:val="450"/>
        </w:trPr>
        <w:tc>
          <w:tcPr>
            <w:tcW w:w="1985" w:type="dxa"/>
            <w:vMerge w:val="restart"/>
          </w:tcPr>
          <w:p w14:paraId="5D95F9DE"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5D9F9A61" w14:textId="77777777" w:rsidR="0013616D" w:rsidRPr="009509CD" w:rsidRDefault="0013616D" w:rsidP="0013616D">
            <w:pPr>
              <w:jc w:val="left"/>
              <w:rPr>
                <w:szCs w:val="22"/>
              </w:rPr>
            </w:pPr>
            <w:r w:rsidRPr="00B56072">
              <w:rPr>
                <w:noProof/>
                <w:szCs w:val="22"/>
              </w:rPr>
              <w:t>Groundwater</w:t>
            </w:r>
          </w:p>
        </w:tc>
        <w:tc>
          <w:tcPr>
            <w:tcW w:w="1263" w:type="dxa"/>
            <w:vMerge w:val="restart"/>
            <w:tcBorders>
              <w:left w:val="single" w:sz="4" w:space="0" w:color="auto"/>
            </w:tcBorders>
            <w:vAlign w:val="center"/>
          </w:tcPr>
          <w:p w14:paraId="4EF2682F"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4493B0F6"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70F897B2"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0BE068B3"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3B1D5732" w14:textId="77777777" w:rsidR="0013616D" w:rsidRPr="009509CD" w:rsidRDefault="0013616D" w:rsidP="0013616D">
            <w:pPr>
              <w:jc w:val="left"/>
              <w:rPr>
                <w:szCs w:val="22"/>
              </w:rPr>
            </w:pPr>
            <w:r w:rsidRPr="00B56072">
              <w:rPr>
                <w:noProof/>
                <w:szCs w:val="22"/>
              </w:rPr>
              <w:t>1</w:t>
            </w:r>
          </w:p>
        </w:tc>
      </w:tr>
      <w:tr w:rsidR="0013616D" w:rsidRPr="00EA1428" w14:paraId="5CAF55C3" w14:textId="77777777" w:rsidTr="0013616D">
        <w:trPr>
          <w:trHeight w:val="450"/>
        </w:trPr>
        <w:tc>
          <w:tcPr>
            <w:tcW w:w="1985" w:type="dxa"/>
            <w:vMerge/>
          </w:tcPr>
          <w:p w14:paraId="71F36879" w14:textId="77777777" w:rsidR="0013616D" w:rsidRDefault="0013616D" w:rsidP="0013616D">
            <w:pPr>
              <w:jc w:val="left"/>
              <w:rPr>
                <w:b/>
                <w:szCs w:val="22"/>
              </w:rPr>
            </w:pPr>
          </w:p>
        </w:tc>
        <w:tc>
          <w:tcPr>
            <w:tcW w:w="1701" w:type="dxa"/>
            <w:vMerge/>
            <w:tcBorders>
              <w:right w:val="single" w:sz="4" w:space="0" w:color="auto"/>
            </w:tcBorders>
          </w:tcPr>
          <w:p w14:paraId="21FBE3B8" w14:textId="77777777" w:rsidR="0013616D" w:rsidRDefault="0013616D" w:rsidP="0013616D">
            <w:pPr>
              <w:jc w:val="left"/>
              <w:rPr>
                <w:szCs w:val="22"/>
              </w:rPr>
            </w:pPr>
          </w:p>
        </w:tc>
        <w:tc>
          <w:tcPr>
            <w:tcW w:w="1263" w:type="dxa"/>
            <w:vMerge/>
            <w:tcBorders>
              <w:left w:val="single" w:sz="4" w:space="0" w:color="auto"/>
            </w:tcBorders>
          </w:tcPr>
          <w:p w14:paraId="575BC3C3" w14:textId="77777777" w:rsidR="0013616D" w:rsidRPr="00EA1428" w:rsidRDefault="0013616D" w:rsidP="0013616D">
            <w:pPr>
              <w:jc w:val="left"/>
              <w:rPr>
                <w:b/>
                <w:szCs w:val="22"/>
              </w:rPr>
            </w:pPr>
          </w:p>
        </w:tc>
        <w:tc>
          <w:tcPr>
            <w:tcW w:w="1417" w:type="dxa"/>
            <w:gridSpan w:val="2"/>
            <w:tcBorders>
              <w:top w:val="dotted" w:sz="4" w:space="0" w:color="auto"/>
            </w:tcBorders>
          </w:tcPr>
          <w:p w14:paraId="7671F956"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0D774EDB"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3518EFB7"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18B11640" w14:textId="77777777" w:rsidR="0013616D" w:rsidRPr="00F836CD" w:rsidRDefault="0013616D" w:rsidP="0013616D">
            <w:pPr>
              <w:jc w:val="left"/>
              <w:rPr>
                <w:szCs w:val="22"/>
              </w:rPr>
            </w:pPr>
            <w:r w:rsidRPr="00B56072">
              <w:rPr>
                <w:noProof/>
                <w:szCs w:val="22"/>
              </w:rPr>
              <w:t>A</w:t>
            </w:r>
          </w:p>
        </w:tc>
      </w:tr>
      <w:tr w:rsidR="0013616D" w:rsidRPr="00EA1428" w14:paraId="42F85AFF" w14:textId="77777777" w:rsidTr="0013616D">
        <w:tc>
          <w:tcPr>
            <w:tcW w:w="1985" w:type="dxa"/>
            <w:vMerge w:val="restart"/>
          </w:tcPr>
          <w:p w14:paraId="4D7A02BD"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5CC7F1E3" w14:textId="77777777" w:rsidR="0013616D" w:rsidRPr="00EA1428" w:rsidRDefault="0013616D" w:rsidP="0013616D">
            <w:pPr>
              <w:jc w:val="left"/>
              <w:rPr>
                <w:szCs w:val="22"/>
              </w:rPr>
            </w:pPr>
            <w:r>
              <w:rPr>
                <w:szCs w:val="22"/>
              </w:rPr>
              <w:t>To be advised</w:t>
            </w:r>
          </w:p>
        </w:tc>
        <w:tc>
          <w:tcPr>
            <w:tcW w:w="3544" w:type="dxa"/>
            <w:gridSpan w:val="6"/>
            <w:tcBorders>
              <w:left w:val="single" w:sz="4" w:space="0" w:color="auto"/>
              <w:bottom w:val="dotted" w:sz="4" w:space="0" w:color="auto"/>
            </w:tcBorders>
          </w:tcPr>
          <w:p w14:paraId="7D977A83"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3743E6C1" w14:textId="77777777" w:rsidR="0013616D" w:rsidRPr="00EA1428" w:rsidRDefault="0013616D" w:rsidP="0013616D">
            <w:pPr>
              <w:jc w:val="left"/>
              <w:rPr>
                <w:szCs w:val="22"/>
              </w:rPr>
            </w:pPr>
            <w:r>
              <w:rPr>
                <w:noProof/>
                <w:szCs w:val="22"/>
              </w:rPr>
              <w:t>20/2</w:t>
            </w:r>
            <w:r w:rsidRPr="00B56072">
              <w:rPr>
                <w:noProof/>
                <w:szCs w:val="22"/>
              </w:rPr>
              <w:t>/2017</w:t>
            </w:r>
          </w:p>
        </w:tc>
      </w:tr>
      <w:tr w:rsidR="0013616D" w:rsidRPr="00EA1428" w14:paraId="544D6F2D" w14:textId="77777777" w:rsidTr="0013616D">
        <w:tc>
          <w:tcPr>
            <w:tcW w:w="1985" w:type="dxa"/>
            <w:vMerge/>
            <w:tcBorders>
              <w:bottom w:val="dotted" w:sz="4" w:space="0" w:color="auto"/>
            </w:tcBorders>
          </w:tcPr>
          <w:p w14:paraId="4CC7BD28"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25B07D2D"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7EBEF26C"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7E671995" w14:textId="77777777" w:rsidR="0013616D" w:rsidRPr="00EA1428" w:rsidRDefault="0013616D" w:rsidP="0013616D">
            <w:pPr>
              <w:jc w:val="left"/>
              <w:rPr>
                <w:szCs w:val="22"/>
              </w:rPr>
            </w:pPr>
            <w:r>
              <w:rPr>
                <w:noProof/>
                <w:szCs w:val="22"/>
              </w:rPr>
              <w:t>22/12</w:t>
            </w:r>
            <w:r w:rsidRPr="00B56072">
              <w:rPr>
                <w:noProof/>
                <w:szCs w:val="22"/>
              </w:rPr>
              <w:t>/2017</w:t>
            </w:r>
          </w:p>
        </w:tc>
      </w:tr>
      <w:tr w:rsidR="0013616D" w:rsidRPr="00EA1428" w14:paraId="04F01EC5" w14:textId="77777777" w:rsidTr="0013616D">
        <w:tc>
          <w:tcPr>
            <w:tcW w:w="1985" w:type="dxa"/>
            <w:tcBorders>
              <w:top w:val="dotted" w:sz="4" w:space="0" w:color="auto"/>
              <w:bottom w:val="dotted" w:sz="4" w:space="0" w:color="auto"/>
            </w:tcBorders>
          </w:tcPr>
          <w:p w14:paraId="39AEE98A"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064224F5" w14:textId="77777777" w:rsidR="0013616D" w:rsidRPr="00EA1428" w:rsidRDefault="0013616D" w:rsidP="0013616D">
            <w:pPr>
              <w:jc w:val="left"/>
              <w:rPr>
                <w:szCs w:val="22"/>
              </w:rPr>
            </w:pPr>
            <w:r w:rsidRPr="00B56072">
              <w:rPr>
                <w:noProof/>
                <w:szCs w:val="22"/>
              </w:rPr>
              <w:t>10</w:t>
            </w:r>
          </w:p>
        </w:tc>
        <w:tc>
          <w:tcPr>
            <w:tcW w:w="3544" w:type="dxa"/>
            <w:gridSpan w:val="6"/>
            <w:tcBorders>
              <w:top w:val="dotted" w:sz="4" w:space="0" w:color="auto"/>
              <w:left w:val="single" w:sz="4" w:space="0" w:color="auto"/>
              <w:bottom w:val="dotted" w:sz="4" w:space="0" w:color="auto"/>
            </w:tcBorders>
          </w:tcPr>
          <w:p w14:paraId="32908BF8"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6E566F13" w14:textId="77777777" w:rsidR="0013616D" w:rsidRPr="00EA1428" w:rsidRDefault="0013616D" w:rsidP="0013616D">
            <w:pPr>
              <w:jc w:val="left"/>
              <w:rPr>
                <w:szCs w:val="22"/>
              </w:rPr>
            </w:pPr>
            <w:r>
              <w:rPr>
                <w:noProof/>
                <w:szCs w:val="22"/>
              </w:rPr>
              <w:t>22/12</w:t>
            </w:r>
            <w:r w:rsidRPr="00B56072">
              <w:rPr>
                <w:noProof/>
                <w:szCs w:val="22"/>
              </w:rPr>
              <w:t>/2017</w:t>
            </w:r>
          </w:p>
        </w:tc>
      </w:tr>
      <w:tr w:rsidR="0013616D" w:rsidRPr="00EA1428" w14:paraId="54F8F006" w14:textId="77777777" w:rsidTr="0013616D">
        <w:tc>
          <w:tcPr>
            <w:tcW w:w="1985" w:type="dxa"/>
            <w:tcBorders>
              <w:top w:val="dotted" w:sz="4" w:space="0" w:color="auto"/>
              <w:bottom w:val="dotted" w:sz="4" w:space="0" w:color="auto"/>
            </w:tcBorders>
          </w:tcPr>
          <w:p w14:paraId="0AD93094"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49295C68"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52CAD5ED"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4A7DBE43" w14:textId="77777777" w:rsidR="0013616D" w:rsidRPr="00EA1428" w:rsidRDefault="0013616D" w:rsidP="0013616D">
            <w:pPr>
              <w:jc w:val="left"/>
              <w:rPr>
                <w:szCs w:val="22"/>
              </w:rPr>
            </w:pPr>
            <w:r>
              <w:rPr>
                <w:szCs w:val="22"/>
              </w:rPr>
              <w:t>N/A</w:t>
            </w:r>
          </w:p>
        </w:tc>
      </w:tr>
      <w:tr w:rsidR="0013616D" w:rsidRPr="00EA1428" w14:paraId="2A79562F" w14:textId="77777777" w:rsidTr="0013616D">
        <w:trPr>
          <w:trHeight w:val="281"/>
        </w:trPr>
        <w:tc>
          <w:tcPr>
            <w:tcW w:w="1985" w:type="dxa"/>
            <w:tcBorders>
              <w:top w:val="dotted" w:sz="4" w:space="0" w:color="auto"/>
              <w:bottom w:val="dotted" w:sz="4" w:space="0" w:color="auto"/>
              <w:right w:val="nil"/>
            </w:tcBorders>
          </w:tcPr>
          <w:p w14:paraId="6D1CEE4B"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09EEA477" w14:textId="77777777" w:rsidR="0013616D" w:rsidRPr="00EA1428" w:rsidRDefault="0013616D" w:rsidP="0013616D">
            <w:pPr>
              <w:jc w:val="left"/>
              <w:rPr>
                <w:szCs w:val="22"/>
              </w:rPr>
            </w:pPr>
            <w:r w:rsidRPr="00B56072">
              <w:rPr>
                <w:noProof/>
                <w:szCs w:val="22"/>
              </w:rPr>
              <w:t>S&amp;M</w:t>
            </w:r>
          </w:p>
        </w:tc>
        <w:tc>
          <w:tcPr>
            <w:tcW w:w="3544" w:type="dxa"/>
            <w:gridSpan w:val="6"/>
            <w:vMerge w:val="restart"/>
            <w:tcBorders>
              <w:top w:val="dotted" w:sz="4" w:space="0" w:color="auto"/>
              <w:left w:val="single" w:sz="4" w:space="0" w:color="auto"/>
            </w:tcBorders>
          </w:tcPr>
          <w:p w14:paraId="23282E64"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57887EE7" w14:textId="77777777" w:rsidR="0013616D" w:rsidRPr="00EA1428" w:rsidRDefault="0013616D" w:rsidP="0013616D">
            <w:pPr>
              <w:jc w:val="left"/>
              <w:rPr>
                <w:szCs w:val="22"/>
              </w:rPr>
            </w:pPr>
            <w:r w:rsidRPr="00B56072">
              <w:rPr>
                <w:noProof/>
                <w:szCs w:val="22"/>
              </w:rPr>
              <w:t>N/A</w:t>
            </w:r>
          </w:p>
        </w:tc>
      </w:tr>
      <w:tr w:rsidR="0013616D" w:rsidRPr="00EA1428" w14:paraId="270F8CD9" w14:textId="77777777" w:rsidTr="0013616D">
        <w:trPr>
          <w:trHeight w:val="140"/>
        </w:trPr>
        <w:tc>
          <w:tcPr>
            <w:tcW w:w="1985" w:type="dxa"/>
            <w:tcBorders>
              <w:top w:val="dotted" w:sz="4" w:space="0" w:color="auto"/>
              <w:bottom w:val="dotted" w:sz="4" w:space="0" w:color="auto"/>
              <w:right w:val="nil"/>
            </w:tcBorders>
          </w:tcPr>
          <w:p w14:paraId="0BEC22FE"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7D071C8C" w14:textId="77777777" w:rsidR="0013616D" w:rsidRPr="00A52EFB" w:rsidRDefault="0013616D" w:rsidP="0013616D">
            <w:pPr>
              <w:jc w:val="left"/>
              <w:rPr>
                <w:szCs w:val="22"/>
              </w:rPr>
            </w:pPr>
          </w:p>
        </w:tc>
        <w:tc>
          <w:tcPr>
            <w:tcW w:w="3544" w:type="dxa"/>
            <w:gridSpan w:val="6"/>
            <w:vMerge/>
            <w:tcBorders>
              <w:left w:val="single" w:sz="4" w:space="0" w:color="auto"/>
              <w:bottom w:val="dotted" w:sz="4" w:space="0" w:color="auto"/>
            </w:tcBorders>
          </w:tcPr>
          <w:p w14:paraId="14DF227E" w14:textId="77777777" w:rsidR="0013616D" w:rsidRDefault="0013616D" w:rsidP="0013616D">
            <w:pPr>
              <w:jc w:val="left"/>
              <w:rPr>
                <w:b/>
                <w:szCs w:val="22"/>
              </w:rPr>
            </w:pPr>
          </w:p>
        </w:tc>
        <w:tc>
          <w:tcPr>
            <w:tcW w:w="1679" w:type="dxa"/>
            <w:gridSpan w:val="2"/>
            <w:vMerge/>
            <w:tcBorders>
              <w:bottom w:val="dotted" w:sz="4" w:space="0" w:color="auto"/>
            </w:tcBorders>
          </w:tcPr>
          <w:p w14:paraId="4F3B0A86" w14:textId="77777777" w:rsidR="0013616D" w:rsidRDefault="0013616D" w:rsidP="0013616D">
            <w:pPr>
              <w:jc w:val="left"/>
              <w:rPr>
                <w:szCs w:val="22"/>
              </w:rPr>
            </w:pPr>
          </w:p>
        </w:tc>
      </w:tr>
      <w:tr w:rsidR="0013616D" w:rsidRPr="00EA1428" w14:paraId="18B99DDF" w14:textId="77777777" w:rsidTr="0013616D">
        <w:tc>
          <w:tcPr>
            <w:tcW w:w="1985" w:type="dxa"/>
            <w:tcBorders>
              <w:top w:val="dotted" w:sz="4" w:space="0" w:color="auto"/>
              <w:bottom w:val="dotted" w:sz="4" w:space="0" w:color="auto"/>
            </w:tcBorders>
          </w:tcPr>
          <w:p w14:paraId="1A9B3654"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4F7FF1A8" w14:textId="77777777" w:rsidR="0013616D" w:rsidRPr="00EA1428" w:rsidRDefault="0013616D" w:rsidP="0013616D">
            <w:pPr>
              <w:jc w:val="left"/>
              <w:rPr>
                <w:szCs w:val="22"/>
              </w:rPr>
            </w:pPr>
            <w:r w:rsidRPr="00B56072">
              <w:rPr>
                <w:noProof/>
                <w:szCs w:val="22"/>
              </w:rPr>
              <w:t>Baker, Peter</w:t>
            </w:r>
          </w:p>
        </w:tc>
        <w:tc>
          <w:tcPr>
            <w:tcW w:w="3544" w:type="dxa"/>
            <w:gridSpan w:val="6"/>
            <w:tcBorders>
              <w:top w:val="dotted" w:sz="4" w:space="0" w:color="auto"/>
              <w:left w:val="single" w:sz="4" w:space="0" w:color="auto"/>
              <w:bottom w:val="dotted" w:sz="4" w:space="0" w:color="auto"/>
            </w:tcBorders>
          </w:tcPr>
          <w:p w14:paraId="7A669C42"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4D859533" w14:textId="77777777" w:rsidR="0013616D" w:rsidRPr="00EA1428" w:rsidRDefault="0013616D" w:rsidP="0013616D">
            <w:pPr>
              <w:jc w:val="left"/>
              <w:rPr>
                <w:szCs w:val="22"/>
              </w:rPr>
            </w:pPr>
            <w:r w:rsidRPr="00B56072">
              <w:rPr>
                <w:noProof/>
                <w:szCs w:val="22"/>
              </w:rPr>
              <w:t>14</w:t>
            </w:r>
          </w:p>
        </w:tc>
      </w:tr>
      <w:tr w:rsidR="0013616D" w:rsidRPr="00EA1428" w14:paraId="1A244CE7" w14:textId="77777777" w:rsidTr="0013616D">
        <w:tc>
          <w:tcPr>
            <w:tcW w:w="1985" w:type="dxa"/>
            <w:tcBorders>
              <w:top w:val="dotted" w:sz="4" w:space="0" w:color="auto"/>
            </w:tcBorders>
          </w:tcPr>
          <w:p w14:paraId="23EA2D69"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69DCCDDD" w14:textId="77777777" w:rsidR="0013616D" w:rsidRPr="00EA1428" w:rsidRDefault="0013616D" w:rsidP="0013616D">
            <w:pPr>
              <w:jc w:val="left"/>
              <w:rPr>
                <w:szCs w:val="22"/>
              </w:rPr>
            </w:pPr>
            <w:r>
              <w:rPr>
                <w:noProof/>
                <w:szCs w:val="22"/>
              </w:rPr>
              <w:t>Turner, Kate</w:t>
            </w:r>
          </w:p>
        </w:tc>
        <w:tc>
          <w:tcPr>
            <w:tcW w:w="3544" w:type="dxa"/>
            <w:gridSpan w:val="6"/>
            <w:tcBorders>
              <w:top w:val="dotted" w:sz="4" w:space="0" w:color="auto"/>
              <w:left w:val="single" w:sz="4" w:space="0" w:color="auto"/>
            </w:tcBorders>
          </w:tcPr>
          <w:p w14:paraId="56D28461"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652D690F" w14:textId="77777777" w:rsidR="0013616D" w:rsidRPr="00EA1428" w:rsidRDefault="0013616D" w:rsidP="0013616D">
            <w:pPr>
              <w:jc w:val="left"/>
              <w:rPr>
                <w:szCs w:val="22"/>
              </w:rPr>
            </w:pPr>
            <w:r>
              <w:rPr>
                <w:szCs w:val="22"/>
              </w:rPr>
              <w:t>0</w:t>
            </w:r>
          </w:p>
        </w:tc>
      </w:tr>
    </w:tbl>
    <w:p w14:paraId="7DA6F555" w14:textId="77777777" w:rsidR="0013616D" w:rsidRDefault="0013616D" w:rsidP="0013616D">
      <w:pPr>
        <w:pStyle w:val="4point"/>
      </w:pPr>
    </w:p>
    <w:p w14:paraId="091EBFA9" w14:textId="77777777" w:rsidR="0013616D" w:rsidRDefault="0013616D" w:rsidP="0013616D">
      <w:pPr>
        <w:pStyle w:val="Heading3"/>
      </w:pPr>
      <w:bookmarkStart w:id="1789" w:name="_Toc490837754"/>
      <w:bookmarkStart w:id="1790" w:name="_Toc491430007"/>
      <w:bookmarkStart w:id="1791" w:name="_Toc491430365"/>
      <w:bookmarkStart w:id="1792" w:name="_Toc491431237"/>
      <w:bookmarkStart w:id="1793" w:name="_Toc508200671"/>
      <w:r>
        <w:t>Aims</w:t>
      </w:r>
      <w:bookmarkEnd w:id="1789"/>
      <w:bookmarkEnd w:id="1790"/>
      <w:bookmarkEnd w:id="1791"/>
      <w:bookmarkEnd w:id="1792"/>
      <w:bookmarkEnd w:id="1793"/>
      <w:r>
        <w:t xml:space="preserve"> </w:t>
      </w:r>
    </w:p>
    <w:p w14:paraId="7BAB5A95" w14:textId="09A2495F" w:rsidR="0013616D" w:rsidRDefault="0013616D" w:rsidP="00F734D5">
      <w:pPr>
        <w:pStyle w:val="ListParagraph"/>
        <w:numPr>
          <w:ilvl w:val="0"/>
          <w:numId w:val="30"/>
        </w:numPr>
        <w:tabs>
          <w:tab w:val="clear" w:pos="786"/>
        </w:tabs>
        <w:ind w:left="426"/>
        <w:rPr>
          <w:noProof/>
        </w:rPr>
      </w:pPr>
      <w:r>
        <w:rPr>
          <w:noProof/>
        </w:rPr>
        <w:t>Determine wheth</w:t>
      </w:r>
      <w:r w:rsidR="00894C8C">
        <w:rPr>
          <w:noProof/>
        </w:rPr>
        <w:t>er COPCs from the tailings depos</w:t>
      </w:r>
      <w:r>
        <w:rPr>
          <w:noProof/>
        </w:rPr>
        <w:t>ited in Pit 3 can be transmitted through the fracture zone in the north face.</w:t>
      </w:r>
    </w:p>
    <w:p w14:paraId="3C599AD7" w14:textId="77777777" w:rsidR="00894C8C" w:rsidRDefault="0013616D" w:rsidP="00582DDC">
      <w:pPr>
        <w:pStyle w:val="ListParagraph"/>
        <w:numPr>
          <w:ilvl w:val="0"/>
          <w:numId w:val="41"/>
        </w:numPr>
        <w:tabs>
          <w:tab w:val="clear" w:pos="786"/>
        </w:tabs>
        <w:ind w:left="426"/>
      </w:pPr>
      <w:r>
        <w:t>Determine the role of the carbonate in the south face of Pit 3 and its role in groundwater movement in the Pit 3 area.</w:t>
      </w:r>
    </w:p>
    <w:p w14:paraId="77BEFC10" w14:textId="5A0AC43C" w:rsidR="0013616D" w:rsidRPr="002B0A47" w:rsidRDefault="0013616D" w:rsidP="00582DDC">
      <w:pPr>
        <w:pStyle w:val="ListParagraph"/>
        <w:numPr>
          <w:ilvl w:val="0"/>
          <w:numId w:val="41"/>
        </w:numPr>
        <w:tabs>
          <w:tab w:val="clear" w:pos="786"/>
        </w:tabs>
        <w:ind w:left="426"/>
      </w:pPr>
      <w:r>
        <w:rPr>
          <w:noProof/>
        </w:rPr>
        <w:t>Obtain a better understanding of the recharge pathways.</w:t>
      </w:r>
    </w:p>
    <w:p w14:paraId="74D8EE6A" w14:textId="77777777" w:rsidR="0013616D" w:rsidRDefault="0013616D" w:rsidP="0013616D">
      <w:pPr>
        <w:pStyle w:val="Heading3"/>
      </w:pPr>
      <w:bookmarkStart w:id="1794" w:name="_Toc490837755"/>
      <w:bookmarkStart w:id="1795" w:name="_Toc491430008"/>
      <w:bookmarkStart w:id="1796" w:name="_Toc491430366"/>
      <w:bookmarkStart w:id="1797" w:name="_Toc491431238"/>
      <w:bookmarkStart w:id="1798" w:name="_Toc508200672"/>
      <w:r>
        <w:t>Background</w:t>
      </w:r>
      <w:bookmarkEnd w:id="1794"/>
      <w:bookmarkEnd w:id="1795"/>
      <w:bookmarkEnd w:id="1796"/>
      <w:bookmarkEnd w:id="1797"/>
      <w:bookmarkEnd w:id="1798"/>
      <w:r>
        <w:t xml:space="preserve"> </w:t>
      </w:r>
    </w:p>
    <w:p w14:paraId="413F5B68" w14:textId="77777777" w:rsidR="0013616D" w:rsidRDefault="0013616D" w:rsidP="0013616D">
      <w:pPr>
        <w:rPr>
          <w:noProof/>
        </w:rPr>
      </w:pPr>
      <w:r>
        <w:rPr>
          <w:noProof/>
        </w:rPr>
        <w:t>The north face of Pit 3 appears to be a zone where groundwater is currently leaking into Pit 3 since current groundwater gradients are towards the pit. This zone is likely to be in direct contact with tailings deposited in Pit 3. Characterisation (e.g. distribution, hydraulic properties) of this zone is required and will likely include long-term pumping tests in the area between Pit 3 and Magela Creek.</w:t>
      </w:r>
    </w:p>
    <w:p w14:paraId="36A28B36" w14:textId="5F2F27BA" w:rsidR="0013616D" w:rsidRDefault="0013616D" w:rsidP="0013616D">
      <w:pPr>
        <w:rPr>
          <w:noProof/>
        </w:rPr>
      </w:pPr>
      <w:r>
        <w:rPr>
          <w:noProof/>
        </w:rPr>
        <w:t>Whilst the carbonate in the south face is not expected to provide a pathway, understanding recharge pathways for, and the age of groundwater within, this carbonate will provide a greater understanding of how ground</w:t>
      </w:r>
      <w:r w:rsidR="00912417">
        <w:rPr>
          <w:noProof/>
        </w:rPr>
        <w:t>water can move through the mine</w:t>
      </w:r>
      <w:r>
        <w:rPr>
          <w:noProof/>
        </w:rPr>
        <w:t>site area. This may involve the drilling of additional bores to allow tracer testing of if water samples can still be obtained age dating of the groundwater.</w:t>
      </w:r>
    </w:p>
    <w:p w14:paraId="14C355B6" w14:textId="77777777" w:rsidR="0013616D" w:rsidRDefault="0013616D" w:rsidP="0013616D">
      <w:pPr>
        <w:pStyle w:val="Heading3"/>
      </w:pPr>
      <w:bookmarkStart w:id="1799" w:name="_Toc490837756"/>
      <w:bookmarkStart w:id="1800" w:name="_Toc491430009"/>
      <w:bookmarkStart w:id="1801" w:name="_Toc491430367"/>
      <w:bookmarkStart w:id="1802" w:name="_Toc491431239"/>
      <w:bookmarkStart w:id="1803" w:name="_Toc508200673"/>
      <w:r>
        <w:t>Progress against plan</w:t>
      </w:r>
      <w:bookmarkEnd w:id="1799"/>
      <w:bookmarkEnd w:id="1800"/>
      <w:bookmarkEnd w:id="1801"/>
      <w:bookmarkEnd w:id="1802"/>
      <w:bookmarkEnd w:id="1803"/>
      <w:r>
        <w:t xml:space="preserve"> </w:t>
      </w:r>
    </w:p>
    <w:p w14:paraId="24BBD859" w14:textId="77777777" w:rsidR="0013616D" w:rsidRPr="0036500E" w:rsidRDefault="0013616D" w:rsidP="0013616D">
      <w:r>
        <w:rPr>
          <w:noProof/>
        </w:rPr>
        <w:t xml:space="preserve">Initial compilation of hydrogeological and geochemical data in the Pit 3 has commenced. </w:t>
      </w:r>
    </w:p>
    <w:p w14:paraId="55678EC5" w14:textId="77777777" w:rsidR="0013616D" w:rsidRPr="009509CD" w:rsidRDefault="0013616D" w:rsidP="0013616D">
      <w:pPr>
        <w:pStyle w:val="Heading3"/>
      </w:pPr>
      <w:bookmarkStart w:id="1804" w:name="_Toc490837757"/>
      <w:bookmarkStart w:id="1805" w:name="_Toc491430010"/>
      <w:bookmarkStart w:id="1806" w:name="_Toc491430368"/>
      <w:bookmarkStart w:id="1807" w:name="_Toc491431240"/>
      <w:bookmarkStart w:id="1808" w:name="_Toc508200674"/>
      <w:r w:rsidRPr="00A85812">
        <w:t>Key findings</w:t>
      </w:r>
      <w:bookmarkEnd w:id="1804"/>
      <w:bookmarkEnd w:id="1805"/>
      <w:bookmarkEnd w:id="1806"/>
      <w:bookmarkEnd w:id="1807"/>
      <w:bookmarkEnd w:id="1808"/>
    </w:p>
    <w:p w14:paraId="00DCFD80" w14:textId="77777777" w:rsidR="0013616D" w:rsidRDefault="0013616D" w:rsidP="0013616D">
      <w:r>
        <w:rPr>
          <w:noProof/>
        </w:rPr>
        <w:t>Nil to report</w:t>
      </w:r>
    </w:p>
    <w:p w14:paraId="38F5DA7D" w14:textId="77777777" w:rsidR="0013616D" w:rsidRDefault="0013616D" w:rsidP="0013616D">
      <w:pPr>
        <w:pStyle w:val="Heading3"/>
      </w:pPr>
      <w:bookmarkStart w:id="1809" w:name="_Toc490837758"/>
      <w:bookmarkStart w:id="1810" w:name="_Toc491430011"/>
      <w:bookmarkStart w:id="1811" w:name="_Toc491430369"/>
      <w:bookmarkStart w:id="1812" w:name="_Toc491431241"/>
      <w:bookmarkStart w:id="1813" w:name="_Toc508200675"/>
      <w:r>
        <w:t>Workplan for 2017–18</w:t>
      </w:r>
      <w:bookmarkEnd w:id="1809"/>
      <w:bookmarkEnd w:id="1810"/>
      <w:bookmarkEnd w:id="1811"/>
      <w:bookmarkEnd w:id="1812"/>
      <w:bookmarkEnd w:id="1813"/>
      <w:r>
        <w:t xml:space="preserve"> </w:t>
      </w:r>
    </w:p>
    <w:p w14:paraId="4ACBAFB9" w14:textId="66AE0097" w:rsidR="0013616D" w:rsidRDefault="0013616D" w:rsidP="00582DDC">
      <w:pPr>
        <w:pStyle w:val="ListParagraph"/>
        <w:numPr>
          <w:ilvl w:val="0"/>
          <w:numId w:val="40"/>
        </w:numPr>
        <w:tabs>
          <w:tab w:val="clear" w:pos="786"/>
        </w:tabs>
        <w:ind w:left="426"/>
        <w:rPr>
          <w:noProof/>
        </w:rPr>
      </w:pPr>
      <w:r>
        <w:rPr>
          <w:noProof/>
        </w:rPr>
        <w:t xml:space="preserve">September 2017 - </w:t>
      </w:r>
      <w:r w:rsidR="00894C8C">
        <w:rPr>
          <w:noProof/>
        </w:rPr>
        <w:t>Compilation of all data assoc</w:t>
      </w:r>
      <w:r w:rsidRPr="0036500E">
        <w:rPr>
          <w:noProof/>
        </w:rPr>
        <w:t>iated with the fracture zone in the north face and the carbonate in the south face.</w:t>
      </w:r>
    </w:p>
    <w:p w14:paraId="03212800" w14:textId="77777777" w:rsidR="0013616D" w:rsidRPr="0036500E" w:rsidRDefault="0013616D" w:rsidP="00582DDC">
      <w:pPr>
        <w:pStyle w:val="ListParagraph"/>
        <w:numPr>
          <w:ilvl w:val="0"/>
          <w:numId w:val="40"/>
        </w:numPr>
        <w:tabs>
          <w:tab w:val="clear" w:pos="786"/>
        </w:tabs>
        <w:ind w:left="426"/>
        <w:rPr>
          <w:noProof/>
        </w:rPr>
      </w:pPr>
      <w:r>
        <w:rPr>
          <w:noProof/>
        </w:rPr>
        <w:t xml:space="preserve">December 2017 – Complete analysis as to the role of the fault zone in COPC movement and the role of the carbonate in how groundwater may enter and move through and around Pit 3. This will help determine whether futher primary data acquisition is required. </w:t>
      </w:r>
    </w:p>
    <w:p w14:paraId="2A0828AC" w14:textId="77777777" w:rsidR="0013616D" w:rsidRDefault="0013616D" w:rsidP="0013616D">
      <w:pPr>
        <w:pStyle w:val="Heading3"/>
      </w:pPr>
      <w:bookmarkStart w:id="1814" w:name="_Toc490837759"/>
      <w:bookmarkStart w:id="1815" w:name="_Toc491430012"/>
      <w:bookmarkStart w:id="1816" w:name="_Toc491430370"/>
      <w:bookmarkStart w:id="1817" w:name="_Toc491431242"/>
      <w:bookmarkStart w:id="1818" w:name="_Toc508200676"/>
      <w:r>
        <w:t>Planned project outputs and associated outcomes</w:t>
      </w:r>
      <w:bookmarkEnd w:id="1814"/>
      <w:bookmarkEnd w:id="1815"/>
      <w:bookmarkEnd w:id="1816"/>
      <w:bookmarkEnd w:id="1817"/>
      <w:bookmarkEnd w:id="1818"/>
    </w:p>
    <w:p w14:paraId="160D0975" w14:textId="77777777" w:rsidR="0013616D" w:rsidRDefault="0013616D" w:rsidP="0013616D">
      <w:r>
        <w:t>The outputs for this project include:</w:t>
      </w:r>
    </w:p>
    <w:p w14:paraId="0D30961D" w14:textId="798634D2" w:rsidR="0013616D" w:rsidRDefault="00894C8C" w:rsidP="00582DDC">
      <w:pPr>
        <w:pStyle w:val="bulletlist1"/>
        <w:numPr>
          <w:ilvl w:val="0"/>
          <w:numId w:val="39"/>
        </w:numPr>
        <w:tabs>
          <w:tab w:val="clear" w:pos="357"/>
          <w:tab w:val="clear" w:pos="786"/>
        </w:tabs>
        <w:spacing w:after="120" w:line="280" w:lineRule="atLeast"/>
        <w:ind w:left="426"/>
        <w:jc w:val="both"/>
      </w:pPr>
      <w:r>
        <w:t>A</w:t>
      </w:r>
      <w:r w:rsidR="0013616D">
        <w:t xml:space="preserve"> hydrogeological and groundwater chemistry dataset for the Pit 3 area</w:t>
      </w:r>
      <w:r>
        <w:t>.</w:t>
      </w:r>
    </w:p>
    <w:p w14:paraId="1BFB8A63" w14:textId="372DF7BF" w:rsidR="0013616D" w:rsidRPr="0036500E" w:rsidRDefault="00894C8C" w:rsidP="00582DDC">
      <w:pPr>
        <w:pStyle w:val="bulletlist1"/>
        <w:numPr>
          <w:ilvl w:val="0"/>
          <w:numId w:val="39"/>
        </w:numPr>
        <w:tabs>
          <w:tab w:val="clear" w:pos="357"/>
          <w:tab w:val="clear" w:pos="786"/>
        </w:tabs>
        <w:spacing w:after="120" w:line="280" w:lineRule="atLeast"/>
        <w:ind w:left="426"/>
        <w:jc w:val="both"/>
      </w:pPr>
      <w:r>
        <w:t>A</w:t>
      </w:r>
      <w:r w:rsidR="0013616D">
        <w:t xml:space="preserve"> t</w:t>
      </w:r>
      <w:r w:rsidR="0013616D" w:rsidRPr="0036500E">
        <w:t>ransmissivity assessment of the fracture zone in the north face of Pit 3</w:t>
      </w:r>
      <w:r>
        <w:t>.</w:t>
      </w:r>
    </w:p>
    <w:p w14:paraId="1BF8C61E" w14:textId="00687F84" w:rsidR="0013616D" w:rsidRDefault="00894C8C" w:rsidP="00582DDC">
      <w:pPr>
        <w:pStyle w:val="bulletlist1"/>
        <w:numPr>
          <w:ilvl w:val="0"/>
          <w:numId w:val="39"/>
        </w:numPr>
        <w:tabs>
          <w:tab w:val="clear" w:pos="357"/>
          <w:tab w:val="clear" w:pos="786"/>
        </w:tabs>
        <w:spacing w:after="120" w:line="280" w:lineRule="atLeast"/>
        <w:ind w:left="426"/>
        <w:jc w:val="both"/>
      </w:pPr>
      <w:r>
        <w:t>A</w:t>
      </w:r>
      <w:r w:rsidR="0013616D" w:rsidRPr="0036500E">
        <w:t xml:space="preserve"> better understanding of the recharge pathways</w:t>
      </w:r>
      <w:r w:rsidR="0013616D">
        <w:t xml:space="preserve"> and the role of the carbonate in groundwater movement in and around Pit 3</w:t>
      </w:r>
      <w:r w:rsidR="0013616D" w:rsidRPr="0036500E">
        <w:t>.</w:t>
      </w:r>
    </w:p>
    <w:p w14:paraId="31D531AF" w14:textId="77777777" w:rsidR="0013616D" w:rsidRDefault="0013616D" w:rsidP="0013616D">
      <w:r>
        <w:t>The outcomes from this study will be:</w:t>
      </w:r>
    </w:p>
    <w:p w14:paraId="5ADFD6AC" w14:textId="3B6B0A15" w:rsidR="0013616D" w:rsidRDefault="00894C8C" w:rsidP="00582DDC">
      <w:pPr>
        <w:pStyle w:val="bulletlist1"/>
        <w:numPr>
          <w:ilvl w:val="0"/>
          <w:numId w:val="38"/>
        </w:numPr>
        <w:tabs>
          <w:tab w:val="clear" w:pos="357"/>
          <w:tab w:val="clear" w:pos="786"/>
        </w:tabs>
        <w:spacing w:after="120" w:line="280" w:lineRule="atLeast"/>
        <w:ind w:left="426"/>
        <w:jc w:val="both"/>
      </w:pPr>
      <w:r>
        <w:t>C</w:t>
      </w:r>
      <w:r w:rsidR="0013616D">
        <w:t>onfirmation as to the role, if any, of the fracture zone in the movement of COPCs from the tailings in Pit 3 and an improved understanding of recharge pathways particularly in regards the role of the carbonate in facilitating groundwater movement</w:t>
      </w:r>
      <w:r>
        <w:t>.</w:t>
      </w:r>
    </w:p>
    <w:p w14:paraId="583B64FE" w14:textId="146E9C3A" w:rsidR="0013616D" w:rsidRDefault="00894C8C" w:rsidP="00582DDC">
      <w:pPr>
        <w:pStyle w:val="bulletlist1"/>
        <w:numPr>
          <w:ilvl w:val="0"/>
          <w:numId w:val="38"/>
        </w:numPr>
        <w:tabs>
          <w:tab w:val="clear" w:pos="357"/>
          <w:tab w:val="clear" w:pos="786"/>
        </w:tabs>
        <w:spacing w:after="120" w:line="280" w:lineRule="atLeast"/>
        <w:ind w:left="426"/>
        <w:jc w:val="both"/>
      </w:pPr>
      <w:r>
        <w:t>W</w:t>
      </w:r>
      <w:r w:rsidR="0013616D">
        <w:t>hether further primary data acquisition is required to understand these processes</w:t>
      </w:r>
      <w:r>
        <w:t>.</w:t>
      </w:r>
    </w:p>
    <w:p w14:paraId="799E3C50" w14:textId="726C1351" w:rsidR="0013616D" w:rsidRDefault="00894C8C" w:rsidP="00582DDC">
      <w:pPr>
        <w:pStyle w:val="bulletlist1"/>
        <w:numPr>
          <w:ilvl w:val="0"/>
          <w:numId w:val="38"/>
        </w:numPr>
        <w:tabs>
          <w:tab w:val="clear" w:pos="357"/>
          <w:tab w:val="clear" w:pos="786"/>
        </w:tabs>
        <w:spacing w:after="120" w:line="280" w:lineRule="atLeast"/>
        <w:ind w:left="426"/>
        <w:jc w:val="both"/>
      </w:pPr>
      <w:r>
        <w:t>T</w:t>
      </w:r>
      <w:r w:rsidR="0013616D">
        <w:t>he results of this project can be used in the development of seasonal groundwater egress models to increase confidence in the results</w:t>
      </w:r>
      <w:r>
        <w:t>.</w:t>
      </w:r>
    </w:p>
    <w:p w14:paraId="467CB350" w14:textId="327EC3D7" w:rsidR="0013616D" w:rsidRPr="0036500E" w:rsidRDefault="00894C8C" w:rsidP="00582DDC">
      <w:pPr>
        <w:pStyle w:val="bulletlist1"/>
        <w:numPr>
          <w:ilvl w:val="0"/>
          <w:numId w:val="38"/>
        </w:numPr>
        <w:tabs>
          <w:tab w:val="clear" w:pos="357"/>
          <w:tab w:val="clear" w:pos="786"/>
        </w:tabs>
        <w:spacing w:after="120" w:line="280" w:lineRule="atLeast"/>
        <w:ind w:left="426"/>
        <w:jc w:val="both"/>
      </w:pPr>
      <w:r>
        <w:t>T</w:t>
      </w:r>
      <w:r w:rsidR="0013616D">
        <w:t>he results of this project could also help improve the siting of monitoring bores for model validation and early warning monitoring of potential impacts.</w:t>
      </w:r>
    </w:p>
    <w:p w14:paraId="38F7CD6B" w14:textId="77777777" w:rsidR="0013616D" w:rsidRDefault="0013616D" w:rsidP="0013616D">
      <w:pPr>
        <w:pStyle w:val="Heading3"/>
      </w:pPr>
      <w:bookmarkStart w:id="1819" w:name="_Toc490837760"/>
      <w:bookmarkStart w:id="1820" w:name="_Toc491430013"/>
      <w:bookmarkStart w:id="1821" w:name="_Toc491430371"/>
      <w:bookmarkStart w:id="1822" w:name="_Toc491431243"/>
      <w:bookmarkStart w:id="1823" w:name="_Toc508200677"/>
      <w:r>
        <w:t>Planned communication activities</w:t>
      </w:r>
      <w:bookmarkEnd w:id="1819"/>
      <w:bookmarkEnd w:id="1820"/>
      <w:bookmarkEnd w:id="1821"/>
      <w:bookmarkEnd w:id="1822"/>
      <w:bookmarkEnd w:id="1823"/>
    </w:p>
    <w:p w14:paraId="1590550B" w14:textId="77777777" w:rsidR="0013616D" w:rsidRDefault="0013616D" w:rsidP="00582DDC">
      <w:pPr>
        <w:pStyle w:val="ListParagraph"/>
        <w:numPr>
          <w:ilvl w:val="0"/>
          <w:numId w:val="37"/>
        </w:numPr>
        <w:tabs>
          <w:tab w:val="clear" w:pos="786"/>
        </w:tabs>
        <w:ind w:left="426"/>
        <w:rPr>
          <w:noProof/>
        </w:rPr>
      </w:pPr>
      <w:r>
        <w:rPr>
          <w:noProof/>
        </w:rPr>
        <w:t xml:space="preserve">Presentations to ARRTC and ARRAC </w:t>
      </w:r>
    </w:p>
    <w:p w14:paraId="5D1B524C" w14:textId="77777777" w:rsidR="0013616D" w:rsidRDefault="0013616D" w:rsidP="00582DDC">
      <w:pPr>
        <w:pStyle w:val="ListParagraph"/>
        <w:numPr>
          <w:ilvl w:val="0"/>
          <w:numId w:val="37"/>
        </w:numPr>
        <w:tabs>
          <w:tab w:val="clear" w:pos="786"/>
        </w:tabs>
        <w:ind w:left="426"/>
        <w:rPr>
          <w:noProof/>
        </w:rPr>
      </w:pPr>
      <w:r>
        <w:rPr>
          <w:noProof/>
        </w:rPr>
        <w:t>Technical report(s)</w:t>
      </w:r>
    </w:p>
    <w:p w14:paraId="7C311C80" w14:textId="77777777" w:rsidR="0013616D" w:rsidRDefault="0013616D" w:rsidP="00582DDC">
      <w:pPr>
        <w:pStyle w:val="ListParagraph"/>
        <w:numPr>
          <w:ilvl w:val="0"/>
          <w:numId w:val="37"/>
        </w:numPr>
        <w:tabs>
          <w:tab w:val="clear" w:pos="786"/>
        </w:tabs>
        <w:ind w:left="426"/>
      </w:pPr>
      <w:r>
        <w:rPr>
          <w:noProof/>
        </w:rPr>
        <w:t>Journal paper</w:t>
      </w:r>
    </w:p>
    <w:p w14:paraId="031F541D" w14:textId="77777777" w:rsidR="0013616D" w:rsidRDefault="0013616D" w:rsidP="0013616D">
      <w:pPr>
        <w:pStyle w:val="Heading3"/>
      </w:pPr>
      <w:bookmarkStart w:id="1824" w:name="_Toc490837761"/>
      <w:bookmarkStart w:id="1825" w:name="_Toc491430014"/>
      <w:bookmarkStart w:id="1826" w:name="_Toc491430372"/>
      <w:bookmarkStart w:id="1827" w:name="_Toc491431244"/>
      <w:bookmarkStart w:id="1828" w:name="_Toc508200678"/>
      <w:r>
        <w:t>Project publications to date (if applicable)</w:t>
      </w:r>
      <w:bookmarkEnd w:id="1824"/>
      <w:bookmarkEnd w:id="1825"/>
      <w:bookmarkEnd w:id="1826"/>
      <w:bookmarkEnd w:id="1827"/>
      <w:bookmarkEnd w:id="1828"/>
    </w:p>
    <w:p w14:paraId="63EA8884" w14:textId="77777777" w:rsidR="0013616D" w:rsidRDefault="0013616D" w:rsidP="0013616D">
      <w:pPr>
        <w:rPr>
          <w:noProof/>
        </w:rPr>
      </w:pPr>
      <w:r>
        <w:rPr>
          <w:noProof/>
        </w:rPr>
        <w:t>There are no publications for this project to date.</w:t>
      </w:r>
    </w:p>
    <w:p w14:paraId="378421B3" w14:textId="77777777" w:rsidR="0013616D" w:rsidRDefault="0013616D" w:rsidP="0013616D">
      <w:pPr>
        <w:spacing w:after="0" w:line="240" w:lineRule="auto"/>
        <w:jc w:val="left"/>
        <w:rPr>
          <w:noProof/>
        </w:rPr>
      </w:pPr>
      <w:r>
        <w:rPr>
          <w:noProof/>
        </w:rPr>
        <w:br w:type="page"/>
      </w:r>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1A6087AF"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630D902A" w14:textId="77777777" w:rsidR="0013616D" w:rsidRPr="00EA1428" w:rsidRDefault="0013616D" w:rsidP="0013616D">
            <w:pPr>
              <w:jc w:val="left"/>
              <w:rPr>
                <w:szCs w:val="22"/>
              </w:rPr>
            </w:pPr>
            <w:r w:rsidRPr="00EA1428">
              <w:rPr>
                <w:szCs w:val="22"/>
              </w:rPr>
              <w:t>Project details</w:t>
            </w:r>
          </w:p>
        </w:tc>
      </w:tr>
      <w:tr w:rsidR="0013616D" w:rsidRPr="00EA1428" w14:paraId="1713BF61" w14:textId="77777777" w:rsidTr="0013616D">
        <w:tc>
          <w:tcPr>
            <w:tcW w:w="1985" w:type="dxa"/>
          </w:tcPr>
          <w:p w14:paraId="0441F1AF" w14:textId="77777777" w:rsidR="0013616D" w:rsidRPr="00EA1428" w:rsidRDefault="0013616D" w:rsidP="0013616D">
            <w:pPr>
              <w:jc w:val="left"/>
              <w:rPr>
                <w:b/>
                <w:szCs w:val="22"/>
              </w:rPr>
            </w:pPr>
            <w:r w:rsidRPr="00EA1428">
              <w:rPr>
                <w:b/>
                <w:szCs w:val="22"/>
              </w:rPr>
              <w:t>Project title</w:t>
            </w:r>
          </w:p>
        </w:tc>
        <w:tc>
          <w:tcPr>
            <w:tcW w:w="6924" w:type="dxa"/>
            <w:gridSpan w:val="9"/>
          </w:tcPr>
          <w:p w14:paraId="70E18762" w14:textId="77777777" w:rsidR="0013616D" w:rsidRPr="00EA1428" w:rsidRDefault="0013616D" w:rsidP="0013616D">
            <w:pPr>
              <w:jc w:val="left"/>
              <w:rPr>
                <w:szCs w:val="22"/>
              </w:rPr>
            </w:pPr>
            <w:r w:rsidRPr="00B56072">
              <w:rPr>
                <w:noProof/>
                <w:szCs w:val="22"/>
              </w:rPr>
              <w:t>Groundwater - Time series analysis of groundwater levels</w:t>
            </w:r>
          </w:p>
        </w:tc>
      </w:tr>
      <w:tr w:rsidR="0013616D" w:rsidRPr="00EA1428" w14:paraId="1ABDF2CB" w14:textId="77777777" w:rsidTr="0013616D">
        <w:tc>
          <w:tcPr>
            <w:tcW w:w="1985" w:type="dxa"/>
          </w:tcPr>
          <w:p w14:paraId="6BA19A9E"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31B589F3" w14:textId="77777777" w:rsidR="0013616D" w:rsidRPr="00EA1428" w:rsidRDefault="0013616D" w:rsidP="0013616D">
            <w:pPr>
              <w:jc w:val="left"/>
              <w:rPr>
                <w:szCs w:val="22"/>
              </w:rPr>
            </w:pPr>
            <w:r w:rsidRPr="00B56072">
              <w:rPr>
                <w:noProof/>
                <w:szCs w:val="22"/>
              </w:rPr>
              <w:t>Research</w:t>
            </w:r>
          </w:p>
        </w:tc>
        <w:tc>
          <w:tcPr>
            <w:tcW w:w="1843" w:type="dxa"/>
            <w:gridSpan w:val="3"/>
            <w:tcBorders>
              <w:left w:val="single" w:sz="4" w:space="0" w:color="auto"/>
            </w:tcBorders>
          </w:tcPr>
          <w:p w14:paraId="1C79EE25" w14:textId="77777777" w:rsidR="0013616D" w:rsidRPr="00EA1428" w:rsidRDefault="0013616D" w:rsidP="0013616D">
            <w:pPr>
              <w:jc w:val="left"/>
              <w:rPr>
                <w:b/>
                <w:szCs w:val="22"/>
              </w:rPr>
            </w:pPr>
            <w:r w:rsidRPr="00EA1428">
              <w:rPr>
                <w:b/>
                <w:szCs w:val="22"/>
              </w:rPr>
              <w:t>Site</w:t>
            </w:r>
          </w:p>
        </w:tc>
        <w:tc>
          <w:tcPr>
            <w:tcW w:w="2104" w:type="dxa"/>
            <w:gridSpan w:val="3"/>
          </w:tcPr>
          <w:p w14:paraId="0CB1C422" w14:textId="77777777" w:rsidR="0013616D" w:rsidRPr="00EA1428" w:rsidRDefault="0013616D" w:rsidP="0013616D">
            <w:pPr>
              <w:jc w:val="left"/>
              <w:rPr>
                <w:szCs w:val="22"/>
              </w:rPr>
            </w:pPr>
            <w:r w:rsidRPr="00B56072">
              <w:rPr>
                <w:noProof/>
                <w:szCs w:val="22"/>
              </w:rPr>
              <w:t>Ranger</w:t>
            </w:r>
          </w:p>
        </w:tc>
      </w:tr>
      <w:tr w:rsidR="0013616D" w:rsidRPr="00EA1428" w14:paraId="27B8028D" w14:textId="77777777" w:rsidTr="0013616D">
        <w:tc>
          <w:tcPr>
            <w:tcW w:w="1985" w:type="dxa"/>
          </w:tcPr>
          <w:p w14:paraId="04181032"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2A31F55A" w14:textId="77777777" w:rsidR="0013616D" w:rsidRPr="00EA1428" w:rsidRDefault="0013616D" w:rsidP="0013616D">
            <w:pPr>
              <w:jc w:val="left"/>
              <w:rPr>
                <w:szCs w:val="22"/>
              </w:rPr>
            </w:pPr>
            <w:r w:rsidRPr="00B56072">
              <w:rPr>
                <w:noProof/>
                <w:szCs w:val="22"/>
              </w:rPr>
              <w:t>Monitoring of closure criteria</w:t>
            </w:r>
          </w:p>
        </w:tc>
        <w:tc>
          <w:tcPr>
            <w:tcW w:w="1843" w:type="dxa"/>
            <w:gridSpan w:val="3"/>
            <w:tcBorders>
              <w:left w:val="single" w:sz="4" w:space="0" w:color="auto"/>
            </w:tcBorders>
          </w:tcPr>
          <w:p w14:paraId="599E5775" w14:textId="77777777" w:rsidR="0013616D" w:rsidRPr="00325597" w:rsidRDefault="0013616D" w:rsidP="0013616D">
            <w:pPr>
              <w:jc w:val="left"/>
              <w:rPr>
                <w:b/>
                <w:szCs w:val="22"/>
              </w:rPr>
            </w:pPr>
            <w:r w:rsidRPr="00325597">
              <w:rPr>
                <w:b/>
                <w:szCs w:val="22"/>
              </w:rPr>
              <w:t>Project status</w:t>
            </w:r>
          </w:p>
        </w:tc>
        <w:tc>
          <w:tcPr>
            <w:tcW w:w="2104" w:type="dxa"/>
            <w:gridSpan w:val="3"/>
          </w:tcPr>
          <w:p w14:paraId="2A8E1493" w14:textId="77777777" w:rsidR="0013616D" w:rsidRPr="00EA1428" w:rsidRDefault="0013616D" w:rsidP="0013616D">
            <w:pPr>
              <w:jc w:val="left"/>
              <w:rPr>
                <w:szCs w:val="22"/>
              </w:rPr>
            </w:pPr>
            <w:r w:rsidRPr="00B56072">
              <w:rPr>
                <w:noProof/>
                <w:szCs w:val="22"/>
              </w:rPr>
              <w:t>Proposed</w:t>
            </w:r>
          </w:p>
        </w:tc>
      </w:tr>
      <w:tr w:rsidR="0013616D" w:rsidRPr="00EA1428" w14:paraId="1CF357EF" w14:textId="77777777" w:rsidTr="0013616D">
        <w:tc>
          <w:tcPr>
            <w:tcW w:w="1985" w:type="dxa"/>
          </w:tcPr>
          <w:p w14:paraId="5946A912"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06D10D2E" w14:textId="77777777" w:rsidR="0013616D" w:rsidRPr="00EA1428" w:rsidRDefault="0013616D" w:rsidP="0013616D">
            <w:pPr>
              <w:jc w:val="left"/>
              <w:rPr>
                <w:szCs w:val="22"/>
              </w:rPr>
            </w:pPr>
            <w:r w:rsidRPr="0036500E">
              <w:rPr>
                <w:noProof/>
                <w:szCs w:val="22"/>
              </w:rPr>
              <w:t xml:space="preserve">An </w:t>
            </w:r>
            <w:r>
              <w:rPr>
                <w:noProof/>
                <w:szCs w:val="22"/>
              </w:rPr>
              <w:t xml:space="preserve">improved understanding of seasonal </w:t>
            </w:r>
            <w:r w:rsidRPr="0036500E">
              <w:rPr>
                <w:noProof/>
                <w:szCs w:val="22"/>
              </w:rPr>
              <w:t>groundwater movement over time</w:t>
            </w:r>
            <w:r>
              <w:rPr>
                <w:noProof/>
                <w:szCs w:val="22"/>
              </w:rPr>
              <w:t xml:space="preserve"> to improve </w:t>
            </w:r>
            <w:r w:rsidRPr="0036500E">
              <w:rPr>
                <w:noProof/>
                <w:szCs w:val="22"/>
              </w:rPr>
              <w:t xml:space="preserve"> future groundwater modelling and monitoring regimes</w:t>
            </w:r>
            <w:r>
              <w:rPr>
                <w:noProof/>
                <w:szCs w:val="22"/>
              </w:rPr>
              <w:t>.</w:t>
            </w:r>
          </w:p>
        </w:tc>
      </w:tr>
      <w:tr w:rsidR="0013616D" w:rsidRPr="00EA1428" w14:paraId="172BCC28" w14:textId="77777777" w:rsidTr="0013616D">
        <w:trPr>
          <w:trHeight w:val="450"/>
        </w:trPr>
        <w:tc>
          <w:tcPr>
            <w:tcW w:w="1985" w:type="dxa"/>
            <w:vMerge w:val="restart"/>
          </w:tcPr>
          <w:p w14:paraId="3E812478"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7B60F5B8" w14:textId="77777777" w:rsidR="0013616D" w:rsidRPr="009509CD" w:rsidRDefault="0013616D" w:rsidP="0013616D">
            <w:pPr>
              <w:jc w:val="left"/>
              <w:rPr>
                <w:szCs w:val="22"/>
              </w:rPr>
            </w:pPr>
            <w:r w:rsidRPr="00B56072">
              <w:rPr>
                <w:noProof/>
                <w:szCs w:val="22"/>
              </w:rPr>
              <w:t>Groundwater</w:t>
            </w:r>
          </w:p>
        </w:tc>
        <w:tc>
          <w:tcPr>
            <w:tcW w:w="1263" w:type="dxa"/>
            <w:vMerge w:val="restart"/>
            <w:tcBorders>
              <w:left w:val="single" w:sz="4" w:space="0" w:color="auto"/>
            </w:tcBorders>
            <w:vAlign w:val="center"/>
          </w:tcPr>
          <w:p w14:paraId="51BF83C9"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3B2F9E3F"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2CD6A3C4" w14:textId="77777777" w:rsidR="0013616D" w:rsidRPr="009509CD" w:rsidRDefault="0013616D" w:rsidP="0013616D">
            <w:pPr>
              <w:jc w:val="left"/>
              <w:rPr>
                <w:szCs w:val="22"/>
              </w:rPr>
            </w:pPr>
            <w:r w:rsidRPr="00B56072">
              <w:rPr>
                <w:noProof/>
                <w:szCs w:val="22"/>
              </w:rPr>
              <w:t>1</w:t>
            </w:r>
          </w:p>
        </w:tc>
        <w:tc>
          <w:tcPr>
            <w:tcW w:w="864" w:type="dxa"/>
            <w:gridSpan w:val="3"/>
            <w:tcBorders>
              <w:bottom w:val="dotted" w:sz="4" w:space="0" w:color="auto"/>
            </w:tcBorders>
          </w:tcPr>
          <w:p w14:paraId="4155579E"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020F11D5" w14:textId="77777777" w:rsidR="0013616D" w:rsidRPr="009509CD" w:rsidRDefault="0013616D" w:rsidP="0013616D">
            <w:pPr>
              <w:jc w:val="left"/>
              <w:rPr>
                <w:szCs w:val="22"/>
              </w:rPr>
            </w:pPr>
            <w:r w:rsidRPr="00B56072">
              <w:rPr>
                <w:noProof/>
                <w:szCs w:val="22"/>
              </w:rPr>
              <w:t>1</w:t>
            </w:r>
          </w:p>
        </w:tc>
      </w:tr>
      <w:tr w:rsidR="0013616D" w:rsidRPr="00EA1428" w14:paraId="373D72EA" w14:textId="77777777" w:rsidTr="0013616D">
        <w:trPr>
          <w:trHeight w:val="450"/>
        </w:trPr>
        <w:tc>
          <w:tcPr>
            <w:tcW w:w="1985" w:type="dxa"/>
            <w:vMerge/>
          </w:tcPr>
          <w:p w14:paraId="0643E1B8" w14:textId="77777777" w:rsidR="0013616D" w:rsidRDefault="0013616D" w:rsidP="0013616D">
            <w:pPr>
              <w:jc w:val="left"/>
              <w:rPr>
                <w:b/>
                <w:szCs w:val="22"/>
              </w:rPr>
            </w:pPr>
          </w:p>
        </w:tc>
        <w:tc>
          <w:tcPr>
            <w:tcW w:w="1701" w:type="dxa"/>
            <w:vMerge/>
            <w:tcBorders>
              <w:right w:val="single" w:sz="4" w:space="0" w:color="auto"/>
            </w:tcBorders>
          </w:tcPr>
          <w:p w14:paraId="75370963" w14:textId="77777777" w:rsidR="0013616D" w:rsidRDefault="0013616D" w:rsidP="0013616D">
            <w:pPr>
              <w:jc w:val="left"/>
              <w:rPr>
                <w:szCs w:val="22"/>
              </w:rPr>
            </w:pPr>
          </w:p>
        </w:tc>
        <w:tc>
          <w:tcPr>
            <w:tcW w:w="1263" w:type="dxa"/>
            <w:vMerge/>
            <w:tcBorders>
              <w:left w:val="single" w:sz="4" w:space="0" w:color="auto"/>
            </w:tcBorders>
          </w:tcPr>
          <w:p w14:paraId="5B7007FC" w14:textId="77777777" w:rsidR="0013616D" w:rsidRPr="00EA1428" w:rsidRDefault="0013616D" w:rsidP="0013616D">
            <w:pPr>
              <w:jc w:val="left"/>
              <w:rPr>
                <w:b/>
                <w:szCs w:val="22"/>
              </w:rPr>
            </w:pPr>
          </w:p>
        </w:tc>
        <w:tc>
          <w:tcPr>
            <w:tcW w:w="1417" w:type="dxa"/>
            <w:gridSpan w:val="2"/>
            <w:tcBorders>
              <w:top w:val="dotted" w:sz="4" w:space="0" w:color="auto"/>
            </w:tcBorders>
          </w:tcPr>
          <w:p w14:paraId="73EF3379"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3A969C7F" w14:textId="77777777" w:rsidR="0013616D" w:rsidRPr="00F836CD" w:rsidRDefault="0013616D" w:rsidP="0013616D">
            <w:pPr>
              <w:jc w:val="left"/>
              <w:rPr>
                <w:szCs w:val="22"/>
              </w:rPr>
            </w:pPr>
            <w:r w:rsidRPr="00B56072">
              <w:rPr>
                <w:noProof/>
                <w:szCs w:val="22"/>
              </w:rPr>
              <w:t>1</w:t>
            </w:r>
          </w:p>
        </w:tc>
        <w:tc>
          <w:tcPr>
            <w:tcW w:w="864" w:type="dxa"/>
            <w:gridSpan w:val="3"/>
            <w:tcBorders>
              <w:top w:val="dotted" w:sz="4" w:space="0" w:color="auto"/>
            </w:tcBorders>
          </w:tcPr>
          <w:p w14:paraId="3EFE9193"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47237B49" w14:textId="77777777" w:rsidR="0013616D" w:rsidRPr="00F836CD" w:rsidRDefault="0013616D" w:rsidP="0013616D">
            <w:pPr>
              <w:jc w:val="left"/>
              <w:rPr>
                <w:szCs w:val="22"/>
              </w:rPr>
            </w:pPr>
            <w:r w:rsidRPr="00B56072">
              <w:rPr>
                <w:noProof/>
                <w:szCs w:val="22"/>
              </w:rPr>
              <w:t>A</w:t>
            </w:r>
          </w:p>
        </w:tc>
      </w:tr>
      <w:tr w:rsidR="0013616D" w:rsidRPr="00EA1428" w14:paraId="2C926539" w14:textId="77777777" w:rsidTr="0013616D">
        <w:tc>
          <w:tcPr>
            <w:tcW w:w="1985" w:type="dxa"/>
            <w:vMerge w:val="restart"/>
          </w:tcPr>
          <w:p w14:paraId="4B6E5B37"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63AE2F82" w14:textId="77777777" w:rsidR="0013616D" w:rsidRPr="00EA1428" w:rsidRDefault="0013616D" w:rsidP="0013616D">
            <w:pPr>
              <w:jc w:val="left"/>
              <w:rPr>
                <w:szCs w:val="22"/>
              </w:rPr>
            </w:pPr>
            <w:r>
              <w:rPr>
                <w:szCs w:val="22"/>
              </w:rPr>
              <w:t>To be advised</w:t>
            </w:r>
          </w:p>
        </w:tc>
        <w:tc>
          <w:tcPr>
            <w:tcW w:w="3544" w:type="dxa"/>
            <w:gridSpan w:val="6"/>
            <w:tcBorders>
              <w:left w:val="single" w:sz="4" w:space="0" w:color="auto"/>
              <w:bottom w:val="dotted" w:sz="4" w:space="0" w:color="auto"/>
            </w:tcBorders>
          </w:tcPr>
          <w:p w14:paraId="2C6188F6"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34D00D13" w14:textId="77777777" w:rsidR="0013616D" w:rsidRPr="00EA1428" w:rsidRDefault="0013616D" w:rsidP="0013616D">
            <w:pPr>
              <w:jc w:val="left"/>
              <w:rPr>
                <w:szCs w:val="22"/>
              </w:rPr>
            </w:pPr>
            <w:r>
              <w:rPr>
                <w:noProof/>
                <w:szCs w:val="22"/>
              </w:rPr>
              <w:t>27/2</w:t>
            </w:r>
            <w:r w:rsidRPr="00B56072">
              <w:rPr>
                <w:noProof/>
                <w:szCs w:val="22"/>
              </w:rPr>
              <w:t>/2017</w:t>
            </w:r>
          </w:p>
        </w:tc>
      </w:tr>
      <w:tr w:rsidR="0013616D" w:rsidRPr="00EA1428" w14:paraId="066C7F0C" w14:textId="77777777" w:rsidTr="0013616D">
        <w:tc>
          <w:tcPr>
            <w:tcW w:w="1985" w:type="dxa"/>
            <w:vMerge/>
            <w:tcBorders>
              <w:bottom w:val="dotted" w:sz="4" w:space="0" w:color="auto"/>
            </w:tcBorders>
          </w:tcPr>
          <w:p w14:paraId="074214F3"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0D2A6E92"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2FE084AC"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534E85B6" w14:textId="77777777" w:rsidR="0013616D" w:rsidRPr="00EA1428" w:rsidRDefault="0013616D" w:rsidP="0013616D">
            <w:pPr>
              <w:jc w:val="left"/>
              <w:rPr>
                <w:szCs w:val="22"/>
              </w:rPr>
            </w:pPr>
            <w:r>
              <w:rPr>
                <w:noProof/>
                <w:szCs w:val="22"/>
              </w:rPr>
              <w:t>29/9</w:t>
            </w:r>
            <w:r w:rsidRPr="00B56072">
              <w:rPr>
                <w:noProof/>
                <w:szCs w:val="22"/>
              </w:rPr>
              <w:t>/2017</w:t>
            </w:r>
          </w:p>
        </w:tc>
      </w:tr>
      <w:tr w:rsidR="0013616D" w:rsidRPr="00EA1428" w14:paraId="1953963C" w14:textId="77777777" w:rsidTr="0013616D">
        <w:tc>
          <w:tcPr>
            <w:tcW w:w="1985" w:type="dxa"/>
            <w:tcBorders>
              <w:top w:val="dotted" w:sz="4" w:space="0" w:color="auto"/>
              <w:bottom w:val="dotted" w:sz="4" w:space="0" w:color="auto"/>
            </w:tcBorders>
          </w:tcPr>
          <w:p w14:paraId="0B52A05E"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7BDEE1AE" w14:textId="77777777" w:rsidR="0013616D" w:rsidRPr="00EA1428" w:rsidRDefault="0013616D" w:rsidP="0013616D">
            <w:pPr>
              <w:jc w:val="left"/>
              <w:rPr>
                <w:szCs w:val="22"/>
              </w:rPr>
            </w:pPr>
            <w:r w:rsidRPr="00B56072">
              <w:rPr>
                <w:noProof/>
                <w:szCs w:val="22"/>
              </w:rPr>
              <w:t>6</w:t>
            </w:r>
          </w:p>
        </w:tc>
        <w:tc>
          <w:tcPr>
            <w:tcW w:w="3544" w:type="dxa"/>
            <w:gridSpan w:val="6"/>
            <w:tcBorders>
              <w:top w:val="dotted" w:sz="4" w:space="0" w:color="auto"/>
              <w:left w:val="single" w:sz="4" w:space="0" w:color="auto"/>
              <w:bottom w:val="dotted" w:sz="4" w:space="0" w:color="auto"/>
            </w:tcBorders>
          </w:tcPr>
          <w:p w14:paraId="3084BE82"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6F8D4316" w14:textId="77777777" w:rsidR="0013616D" w:rsidRPr="00EA1428" w:rsidRDefault="0013616D" w:rsidP="0013616D">
            <w:pPr>
              <w:jc w:val="left"/>
              <w:rPr>
                <w:szCs w:val="22"/>
              </w:rPr>
            </w:pPr>
            <w:r>
              <w:rPr>
                <w:noProof/>
                <w:szCs w:val="22"/>
              </w:rPr>
              <w:t>29/9</w:t>
            </w:r>
            <w:r w:rsidRPr="00B56072">
              <w:rPr>
                <w:noProof/>
                <w:szCs w:val="22"/>
              </w:rPr>
              <w:t>/2017</w:t>
            </w:r>
          </w:p>
        </w:tc>
      </w:tr>
      <w:tr w:rsidR="0013616D" w:rsidRPr="00EA1428" w14:paraId="79C53A37" w14:textId="77777777" w:rsidTr="0013616D">
        <w:tc>
          <w:tcPr>
            <w:tcW w:w="1985" w:type="dxa"/>
            <w:tcBorders>
              <w:top w:val="dotted" w:sz="4" w:space="0" w:color="auto"/>
              <w:bottom w:val="dotted" w:sz="4" w:space="0" w:color="auto"/>
            </w:tcBorders>
          </w:tcPr>
          <w:p w14:paraId="36B73D5C"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2EB9C9CA"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287F1C48"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2F6CBE17" w14:textId="77777777" w:rsidR="0013616D" w:rsidRPr="00EA1428" w:rsidRDefault="0013616D" w:rsidP="0013616D">
            <w:pPr>
              <w:jc w:val="left"/>
              <w:rPr>
                <w:szCs w:val="22"/>
              </w:rPr>
            </w:pPr>
            <w:r>
              <w:rPr>
                <w:szCs w:val="22"/>
              </w:rPr>
              <w:t>N/A</w:t>
            </w:r>
          </w:p>
        </w:tc>
      </w:tr>
      <w:tr w:rsidR="0013616D" w:rsidRPr="00EA1428" w14:paraId="1826C3A4" w14:textId="77777777" w:rsidTr="0013616D">
        <w:trPr>
          <w:trHeight w:val="281"/>
        </w:trPr>
        <w:tc>
          <w:tcPr>
            <w:tcW w:w="1985" w:type="dxa"/>
            <w:tcBorders>
              <w:top w:val="dotted" w:sz="4" w:space="0" w:color="auto"/>
              <w:bottom w:val="dotted" w:sz="4" w:space="0" w:color="auto"/>
              <w:right w:val="nil"/>
            </w:tcBorders>
          </w:tcPr>
          <w:p w14:paraId="1E574339"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14BAA346" w14:textId="77777777" w:rsidR="0013616D" w:rsidRPr="00EA1428" w:rsidRDefault="0013616D" w:rsidP="0013616D">
            <w:pPr>
              <w:jc w:val="left"/>
              <w:rPr>
                <w:szCs w:val="22"/>
              </w:rPr>
            </w:pPr>
            <w:r w:rsidRPr="00B56072">
              <w:rPr>
                <w:noProof/>
                <w:szCs w:val="22"/>
              </w:rPr>
              <w:t>S&amp;M</w:t>
            </w:r>
          </w:p>
        </w:tc>
        <w:tc>
          <w:tcPr>
            <w:tcW w:w="3544" w:type="dxa"/>
            <w:gridSpan w:val="6"/>
            <w:vMerge w:val="restart"/>
            <w:tcBorders>
              <w:top w:val="dotted" w:sz="4" w:space="0" w:color="auto"/>
              <w:left w:val="single" w:sz="4" w:space="0" w:color="auto"/>
            </w:tcBorders>
          </w:tcPr>
          <w:p w14:paraId="5716656F"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113E2539" w14:textId="77777777" w:rsidR="0013616D" w:rsidRPr="00EA1428" w:rsidRDefault="0013616D" w:rsidP="0013616D">
            <w:pPr>
              <w:jc w:val="left"/>
              <w:rPr>
                <w:szCs w:val="22"/>
              </w:rPr>
            </w:pPr>
            <w:r w:rsidRPr="00894C8C">
              <w:rPr>
                <w:rFonts w:cs="MS Sans Serif"/>
                <w:highlight w:val="white"/>
                <w:lang w:eastAsia="en-AU"/>
              </w:rPr>
              <w:t>Access to the SURFER contouring package has only recently be obtained.</w:t>
            </w:r>
          </w:p>
        </w:tc>
      </w:tr>
      <w:tr w:rsidR="0013616D" w:rsidRPr="00EA1428" w14:paraId="57D200F9" w14:textId="77777777" w:rsidTr="0013616D">
        <w:trPr>
          <w:trHeight w:val="140"/>
        </w:trPr>
        <w:tc>
          <w:tcPr>
            <w:tcW w:w="1985" w:type="dxa"/>
            <w:tcBorders>
              <w:top w:val="dotted" w:sz="4" w:space="0" w:color="auto"/>
              <w:bottom w:val="dotted" w:sz="4" w:space="0" w:color="auto"/>
              <w:right w:val="nil"/>
            </w:tcBorders>
          </w:tcPr>
          <w:p w14:paraId="222C2C71"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13B1B7EE" w14:textId="77777777" w:rsidR="0013616D" w:rsidRPr="00A52EFB" w:rsidRDefault="0013616D" w:rsidP="0013616D">
            <w:pPr>
              <w:jc w:val="left"/>
              <w:rPr>
                <w:szCs w:val="22"/>
              </w:rPr>
            </w:pPr>
            <w:r>
              <w:rPr>
                <w:szCs w:val="22"/>
              </w:rPr>
              <w:t>N/A</w:t>
            </w:r>
          </w:p>
        </w:tc>
        <w:tc>
          <w:tcPr>
            <w:tcW w:w="3544" w:type="dxa"/>
            <w:gridSpan w:val="6"/>
            <w:vMerge/>
            <w:tcBorders>
              <w:left w:val="single" w:sz="4" w:space="0" w:color="auto"/>
              <w:bottom w:val="dotted" w:sz="4" w:space="0" w:color="auto"/>
            </w:tcBorders>
          </w:tcPr>
          <w:p w14:paraId="23E9E6E0" w14:textId="77777777" w:rsidR="0013616D" w:rsidRDefault="0013616D" w:rsidP="0013616D">
            <w:pPr>
              <w:jc w:val="left"/>
              <w:rPr>
                <w:b/>
                <w:szCs w:val="22"/>
              </w:rPr>
            </w:pPr>
          </w:p>
        </w:tc>
        <w:tc>
          <w:tcPr>
            <w:tcW w:w="1679" w:type="dxa"/>
            <w:gridSpan w:val="2"/>
            <w:vMerge/>
            <w:tcBorders>
              <w:bottom w:val="dotted" w:sz="4" w:space="0" w:color="auto"/>
            </w:tcBorders>
          </w:tcPr>
          <w:p w14:paraId="5F4AE8CE" w14:textId="77777777" w:rsidR="0013616D" w:rsidRDefault="0013616D" w:rsidP="0013616D">
            <w:pPr>
              <w:jc w:val="left"/>
              <w:rPr>
                <w:szCs w:val="22"/>
              </w:rPr>
            </w:pPr>
          </w:p>
        </w:tc>
      </w:tr>
      <w:tr w:rsidR="0013616D" w:rsidRPr="00EA1428" w14:paraId="6774ACCA" w14:textId="77777777" w:rsidTr="0013616D">
        <w:tc>
          <w:tcPr>
            <w:tcW w:w="1985" w:type="dxa"/>
            <w:tcBorders>
              <w:top w:val="dotted" w:sz="4" w:space="0" w:color="auto"/>
              <w:bottom w:val="dotted" w:sz="4" w:space="0" w:color="auto"/>
            </w:tcBorders>
          </w:tcPr>
          <w:p w14:paraId="2E7C3E01"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6F637544" w14:textId="77777777" w:rsidR="0013616D" w:rsidRPr="00EA1428" w:rsidRDefault="0013616D" w:rsidP="0013616D">
            <w:pPr>
              <w:jc w:val="left"/>
              <w:rPr>
                <w:szCs w:val="22"/>
              </w:rPr>
            </w:pPr>
            <w:r w:rsidRPr="00B56072">
              <w:rPr>
                <w:noProof/>
                <w:szCs w:val="22"/>
              </w:rPr>
              <w:t>Baker, Peter</w:t>
            </w:r>
          </w:p>
        </w:tc>
        <w:tc>
          <w:tcPr>
            <w:tcW w:w="3544" w:type="dxa"/>
            <w:gridSpan w:val="6"/>
            <w:tcBorders>
              <w:top w:val="dotted" w:sz="4" w:space="0" w:color="auto"/>
              <w:left w:val="single" w:sz="4" w:space="0" w:color="auto"/>
              <w:bottom w:val="dotted" w:sz="4" w:space="0" w:color="auto"/>
            </w:tcBorders>
          </w:tcPr>
          <w:p w14:paraId="5596A7CA"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0FAFD46A" w14:textId="77777777" w:rsidR="0013616D" w:rsidRPr="00EA1428" w:rsidRDefault="0013616D" w:rsidP="0013616D">
            <w:pPr>
              <w:jc w:val="left"/>
              <w:rPr>
                <w:szCs w:val="22"/>
              </w:rPr>
            </w:pPr>
            <w:r w:rsidRPr="00B56072">
              <w:rPr>
                <w:noProof/>
                <w:szCs w:val="22"/>
              </w:rPr>
              <w:t>5</w:t>
            </w:r>
          </w:p>
        </w:tc>
      </w:tr>
      <w:tr w:rsidR="0013616D" w:rsidRPr="00EA1428" w14:paraId="6A61A51D" w14:textId="77777777" w:rsidTr="0013616D">
        <w:tc>
          <w:tcPr>
            <w:tcW w:w="1985" w:type="dxa"/>
            <w:tcBorders>
              <w:top w:val="dotted" w:sz="4" w:space="0" w:color="auto"/>
            </w:tcBorders>
          </w:tcPr>
          <w:p w14:paraId="0215A9C3"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141E524B" w14:textId="77777777" w:rsidR="0013616D" w:rsidRPr="00EA1428" w:rsidRDefault="0013616D" w:rsidP="0013616D">
            <w:pPr>
              <w:jc w:val="left"/>
              <w:rPr>
                <w:szCs w:val="22"/>
              </w:rPr>
            </w:pPr>
            <w:r>
              <w:rPr>
                <w:noProof/>
                <w:szCs w:val="22"/>
              </w:rPr>
              <w:t>Turner, Kate</w:t>
            </w:r>
          </w:p>
        </w:tc>
        <w:tc>
          <w:tcPr>
            <w:tcW w:w="3544" w:type="dxa"/>
            <w:gridSpan w:val="6"/>
            <w:tcBorders>
              <w:top w:val="dotted" w:sz="4" w:space="0" w:color="auto"/>
              <w:left w:val="single" w:sz="4" w:space="0" w:color="auto"/>
            </w:tcBorders>
          </w:tcPr>
          <w:p w14:paraId="6A47C06B"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5DADAA0D" w14:textId="77777777" w:rsidR="0013616D" w:rsidRPr="00EA1428" w:rsidRDefault="0013616D" w:rsidP="0013616D">
            <w:pPr>
              <w:jc w:val="left"/>
              <w:rPr>
                <w:szCs w:val="22"/>
              </w:rPr>
            </w:pPr>
            <w:r>
              <w:rPr>
                <w:szCs w:val="22"/>
              </w:rPr>
              <w:t>0</w:t>
            </w:r>
          </w:p>
        </w:tc>
      </w:tr>
    </w:tbl>
    <w:p w14:paraId="3F08350F" w14:textId="77777777" w:rsidR="0013616D" w:rsidRDefault="0013616D" w:rsidP="0013616D">
      <w:pPr>
        <w:pStyle w:val="4point"/>
      </w:pPr>
    </w:p>
    <w:p w14:paraId="38E84D07" w14:textId="77777777" w:rsidR="0013616D" w:rsidRDefault="0013616D" w:rsidP="0013616D">
      <w:pPr>
        <w:pStyle w:val="Heading3"/>
      </w:pPr>
      <w:bookmarkStart w:id="1829" w:name="_Toc490837762"/>
      <w:bookmarkStart w:id="1830" w:name="_Toc491430015"/>
      <w:bookmarkStart w:id="1831" w:name="_Toc491430373"/>
      <w:bookmarkStart w:id="1832" w:name="_Toc491431245"/>
      <w:bookmarkStart w:id="1833" w:name="_Toc508200679"/>
      <w:r>
        <w:t>Aims</w:t>
      </w:r>
      <w:bookmarkEnd w:id="1829"/>
      <w:bookmarkEnd w:id="1830"/>
      <w:bookmarkEnd w:id="1831"/>
      <w:bookmarkEnd w:id="1832"/>
      <w:bookmarkEnd w:id="1833"/>
      <w:r>
        <w:t xml:space="preserve"> </w:t>
      </w:r>
    </w:p>
    <w:p w14:paraId="42DFD172" w14:textId="77777777" w:rsidR="0013616D" w:rsidRPr="0036500E" w:rsidRDefault="0013616D" w:rsidP="00582DDC">
      <w:pPr>
        <w:pStyle w:val="bulletlist1"/>
        <w:numPr>
          <w:ilvl w:val="0"/>
          <w:numId w:val="36"/>
        </w:numPr>
        <w:tabs>
          <w:tab w:val="clear" w:pos="357"/>
          <w:tab w:val="clear" w:pos="786"/>
        </w:tabs>
        <w:spacing w:after="120" w:line="280" w:lineRule="atLeast"/>
        <w:ind w:left="426"/>
        <w:jc w:val="both"/>
      </w:pPr>
      <w:r>
        <w:t xml:space="preserve">To develop a set of </w:t>
      </w:r>
      <w:r w:rsidRPr="0036500E">
        <w:t>historic</w:t>
      </w:r>
      <w:r>
        <w:t>al</w:t>
      </w:r>
      <w:r w:rsidRPr="0036500E">
        <w:t xml:space="preserve"> and current potentiometric maps by formation, aquifer, surface catchment for each season (where possible).</w:t>
      </w:r>
    </w:p>
    <w:p w14:paraId="1F72DC55" w14:textId="77777777" w:rsidR="0013616D" w:rsidRPr="006902A5" w:rsidRDefault="0013616D" w:rsidP="00582DDC">
      <w:pPr>
        <w:pStyle w:val="ListParagraph"/>
        <w:numPr>
          <w:ilvl w:val="0"/>
          <w:numId w:val="36"/>
        </w:numPr>
        <w:tabs>
          <w:tab w:val="clear" w:pos="786"/>
          <w:tab w:val="num" w:pos="1276"/>
        </w:tabs>
        <w:ind w:left="426"/>
      </w:pPr>
      <w:r>
        <w:t xml:space="preserve">To develop an improved </w:t>
      </w:r>
      <w:r w:rsidRPr="0036500E">
        <w:t xml:space="preserve">understanding of potential variations in groundwater flow across the </w:t>
      </w:r>
      <w:r>
        <w:t xml:space="preserve">Ranger </w:t>
      </w:r>
      <w:r w:rsidRPr="0036500E">
        <w:t>area</w:t>
      </w:r>
      <w:r>
        <w:t xml:space="preserve"> to better inform future groundwater modelling and location of groundwater monitoring sites</w:t>
      </w:r>
      <w:r w:rsidRPr="0036500E">
        <w:t>.</w:t>
      </w:r>
    </w:p>
    <w:p w14:paraId="147B5B29" w14:textId="77777777" w:rsidR="0013616D" w:rsidRDefault="0013616D" w:rsidP="0013616D">
      <w:pPr>
        <w:pStyle w:val="Heading3"/>
      </w:pPr>
      <w:bookmarkStart w:id="1834" w:name="_Toc490837763"/>
      <w:bookmarkStart w:id="1835" w:name="_Toc491430016"/>
      <w:bookmarkStart w:id="1836" w:name="_Toc491430374"/>
      <w:bookmarkStart w:id="1837" w:name="_Toc491431246"/>
      <w:bookmarkStart w:id="1838" w:name="_Toc508200680"/>
      <w:r>
        <w:t>Background</w:t>
      </w:r>
      <w:bookmarkEnd w:id="1834"/>
      <w:bookmarkEnd w:id="1835"/>
      <w:bookmarkEnd w:id="1836"/>
      <w:bookmarkEnd w:id="1837"/>
      <w:bookmarkEnd w:id="1838"/>
      <w:r>
        <w:t xml:space="preserve"> </w:t>
      </w:r>
    </w:p>
    <w:p w14:paraId="5B64E2CC" w14:textId="77777777" w:rsidR="0013616D" w:rsidRPr="0036500E" w:rsidRDefault="0013616D" w:rsidP="0013616D">
      <w:r>
        <w:rPr>
          <w:noProof/>
        </w:rPr>
        <w:t xml:space="preserve">At present there is no ‘complete’ set nor detailed analysis of the potentiometric surface from pre-mining to the current day. Analysis of this information will provide a better understanding </w:t>
      </w:r>
      <w:r w:rsidRPr="0036500E">
        <w:rPr>
          <w:noProof/>
        </w:rPr>
        <w:t>of potential variations in groundwater flow across the area</w:t>
      </w:r>
      <w:r>
        <w:rPr>
          <w:noProof/>
        </w:rPr>
        <w:t xml:space="preserve"> particularly as to why there is a change in vertical flow direction in some areas i.e. a swapping of downwards movement to upward movement. This project will also assist in better quantifying groundwater recharge and its temporal variation. </w:t>
      </w:r>
      <w:r w:rsidRPr="0036500E">
        <w:rPr>
          <w:noProof/>
        </w:rPr>
        <w:t xml:space="preserve">Maps </w:t>
      </w:r>
      <w:r>
        <w:rPr>
          <w:noProof/>
        </w:rPr>
        <w:t>will</w:t>
      </w:r>
      <w:r w:rsidRPr="0036500E">
        <w:rPr>
          <w:noProof/>
        </w:rPr>
        <w:t xml:space="preserve"> be produced for the whole Ranger Project Area by formation, aquifer, surface catchment for each season</w:t>
      </w:r>
      <w:r>
        <w:rPr>
          <w:noProof/>
        </w:rPr>
        <w:t xml:space="preserve"> if possible. This is needed to provide a better understanding as to what the groundwater flow regime could look like post closure but also, given the current groundwater model is calibrated only using data from 2005-6, provide better surety as to the models predictions by allowing comparison against a broader data set. </w:t>
      </w:r>
    </w:p>
    <w:p w14:paraId="485DA112" w14:textId="77777777" w:rsidR="0013616D" w:rsidRDefault="0013616D" w:rsidP="0013616D">
      <w:pPr>
        <w:pStyle w:val="Heading3"/>
      </w:pPr>
      <w:bookmarkStart w:id="1839" w:name="_Toc490837764"/>
      <w:bookmarkStart w:id="1840" w:name="_Toc491430017"/>
      <w:bookmarkStart w:id="1841" w:name="_Toc491430375"/>
      <w:bookmarkStart w:id="1842" w:name="_Toc491431247"/>
      <w:bookmarkStart w:id="1843" w:name="_Toc508200681"/>
      <w:r>
        <w:t>Progress against plan</w:t>
      </w:r>
      <w:bookmarkEnd w:id="1839"/>
      <w:bookmarkEnd w:id="1840"/>
      <w:bookmarkEnd w:id="1841"/>
      <w:bookmarkEnd w:id="1842"/>
      <w:bookmarkEnd w:id="1843"/>
      <w:r>
        <w:t xml:space="preserve"> </w:t>
      </w:r>
    </w:p>
    <w:p w14:paraId="4AF91E22" w14:textId="77777777" w:rsidR="0013616D" w:rsidRDefault="0013616D" w:rsidP="0013616D">
      <w:r>
        <w:rPr>
          <w:noProof/>
        </w:rPr>
        <w:t>This project suffered intial delays due to the inability to get access to appropriate contouring software. Recently this has been addressed. An assessment will be made at end of August as to whether completion timeline can be met.</w:t>
      </w:r>
    </w:p>
    <w:p w14:paraId="5205DC16" w14:textId="77777777" w:rsidR="0013616D" w:rsidRPr="009509CD" w:rsidRDefault="0013616D" w:rsidP="0013616D">
      <w:pPr>
        <w:pStyle w:val="Heading3"/>
      </w:pPr>
      <w:bookmarkStart w:id="1844" w:name="_Toc490837765"/>
      <w:bookmarkStart w:id="1845" w:name="_Toc491430018"/>
      <w:bookmarkStart w:id="1846" w:name="_Toc491430376"/>
      <w:bookmarkStart w:id="1847" w:name="_Toc491431248"/>
      <w:bookmarkStart w:id="1848" w:name="_Toc508200682"/>
      <w:r w:rsidRPr="00A85812">
        <w:t>Key findings</w:t>
      </w:r>
      <w:bookmarkEnd w:id="1844"/>
      <w:bookmarkEnd w:id="1845"/>
      <w:bookmarkEnd w:id="1846"/>
      <w:bookmarkEnd w:id="1847"/>
      <w:bookmarkEnd w:id="1848"/>
    </w:p>
    <w:p w14:paraId="45D91ABF" w14:textId="33A779DD" w:rsidR="0013616D" w:rsidRDefault="0013616D" w:rsidP="0013616D">
      <w:r>
        <w:rPr>
          <w:noProof/>
        </w:rPr>
        <w:t>Nil to report</w:t>
      </w:r>
      <w:r w:rsidR="00894C8C">
        <w:rPr>
          <w:noProof/>
        </w:rPr>
        <w:t>.</w:t>
      </w:r>
    </w:p>
    <w:p w14:paraId="34E3FAA9" w14:textId="77777777" w:rsidR="0013616D" w:rsidRDefault="0013616D" w:rsidP="0013616D">
      <w:pPr>
        <w:pStyle w:val="Heading3"/>
      </w:pPr>
      <w:bookmarkStart w:id="1849" w:name="_Toc490837766"/>
      <w:bookmarkStart w:id="1850" w:name="_Toc491430019"/>
      <w:bookmarkStart w:id="1851" w:name="_Toc491430377"/>
      <w:bookmarkStart w:id="1852" w:name="_Toc491431249"/>
      <w:bookmarkStart w:id="1853" w:name="_Toc508200683"/>
      <w:r>
        <w:t>Workplan for 2017–18</w:t>
      </w:r>
      <w:bookmarkEnd w:id="1849"/>
      <w:bookmarkEnd w:id="1850"/>
      <w:bookmarkEnd w:id="1851"/>
      <w:bookmarkEnd w:id="1852"/>
      <w:bookmarkEnd w:id="1853"/>
      <w:r>
        <w:t xml:space="preserve"> </w:t>
      </w:r>
    </w:p>
    <w:p w14:paraId="2914071A" w14:textId="77777777" w:rsidR="0013616D" w:rsidRDefault="0013616D" w:rsidP="00582DDC">
      <w:pPr>
        <w:pStyle w:val="ListParagraph"/>
        <w:numPr>
          <w:ilvl w:val="0"/>
          <w:numId w:val="35"/>
        </w:numPr>
        <w:tabs>
          <w:tab w:val="clear" w:pos="786"/>
        </w:tabs>
        <w:ind w:left="426"/>
        <w:rPr>
          <w:noProof/>
        </w:rPr>
      </w:pPr>
      <w:r>
        <w:rPr>
          <w:noProof/>
        </w:rPr>
        <w:t xml:space="preserve">July 2017: </w:t>
      </w:r>
      <w:r w:rsidRPr="0036500E">
        <w:rPr>
          <w:noProof/>
        </w:rPr>
        <w:t>Develop a groundwater database to confirm bore screening intervals, what aquifers/formation are monitored, to provide a consistent historical dataset</w:t>
      </w:r>
      <w:r>
        <w:rPr>
          <w:noProof/>
        </w:rPr>
        <w:t xml:space="preserve"> and production of potentiometric maps</w:t>
      </w:r>
      <w:r w:rsidRPr="0036500E">
        <w:rPr>
          <w:noProof/>
        </w:rPr>
        <w:t xml:space="preserve">. </w:t>
      </w:r>
    </w:p>
    <w:p w14:paraId="006144E5" w14:textId="77777777" w:rsidR="0013616D" w:rsidRPr="0036500E" w:rsidRDefault="0013616D" w:rsidP="00582DDC">
      <w:pPr>
        <w:pStyle w:val="ListParagraph"/>
        <w:numPr>
          <w:ilvl w:val="0"/>
          <w:numId w:val="35"/>
        </w:numPr>
        <w:tabs>
          <w:tab w:val="clear" w:pos="786"/>
        </w:tabs>
        <w:ind w:left="426"/>
      </w:pPr>
      <w:r>
        <w:rPr>
          <w:noProof/>
        </w:rPr>
        <w:t>December 2017: Complete analysis of groundwater trends</w:t>
      </w:r>
      <w:r w:rsidRPr="0036500E">
        <w:rPr>
          <w:noProof/>
        </w:rPr>
        <w:t>.</w:t>
      </w:r>
    </w:p>
    <w:p w14:paraId="2E9CAD81" w14:textId="77777777" w:rsidR="0013616D" w:rsidRDefault="0013616D" w:rsidP="0013616D">
      <w:pPr>
        <w:pStyle w:val="Heading3"/>
      </w:pPr>
      <w:bookmarkStart w:id="1854" w:name="_Toc490837767"/>
      <w:bookmarkStart w:id="1855" w:name="_Toc491430020"/>
      <w:bookmarkStart w:id="1856" w:name="_Toc491430378"/>
      <w:bookmarkStart w:id="1857" w:name="_Toc491431250"/>
      <w:bookmarkStart w:id="1858" w:name="_Toc508200684"/>
      <w:r>
        <w:t>Planned project outputs and associated outcomes</w:t>
      </w:r>
      <w:bookmarkEnd w:id="1854"/>
      <w:bookmarkEnd w:id="1855"/>
      <w:bookmarkEnd w:id="1856"/>
      <w:bookmarkEnd w:id="1857"/>
      <w:bookmarkEnd w:id="1858"/>
    </w:p>
    <w:p w14:paraId="4BB8FD10" w14:textId="77777777" w:rsidR="0013616D" w:rsidRDefault="0013616D" w:rsidP="00645C2E">
      <w:pPr>
        <w:spacing w:after="0"/>
      </w:pPr>
      <w:r>
        <w:t>The outputs for this project include:</w:t>
      </w:r>
    </w:p>
    <w:p w14:paraId="12D136D1" w14:textId="5D9D9938" w:rsidR="0013616D" w:rsidRDefault="0013616D" w:rsidP="00582DDC">
      <w:pPr>
        <w:pStyle w:val="ListParagraph"/>
        <w:numPr>
          <w:ilvl w:val="0"/>
          <w:numId w:val="34"/>
        </w:numPr>
        <w:tabs>
          <w:tab w:val="clear" w:pos="1212"/>
        </w:tabs>
        <w:spacing w:after="0"/>
        <w:ind w:left="426"/>
        <w:rPr>
          <w:noProof/>
        </w:rPr>
      </w:pPr>
      <w:r>
        <w:rPr>
          <w:noProof/>
        </w:rPr>
        <w:t>Groundwater database with locations, screened intervals and groundwater kevels.</w:t>
      </w:r>
    </w:p>
    <w:p w14:paraId="7F30A7E5" w14:textId="77777777" w:rsidR="0013616D" w:rsidRDefault="0013616D" w:rsidP="00582DDC">
      <w:pPr>
        <w:pStyle w:val="bulletlist1"/>
        <w:numPr>
          <w:ilvl w:val="0"/>
          <w:numId w:val="34"/>
        </w:numPr>
        <w:tabs>
          <w:tab w:val="clear" w:pos="357"/>
          <w:tab w:val="clear" w:pos="1212"/>
        </w:tabs>
        <w:spacing w:after="0" w:line="280" w:lineRule="atLeast"/>
        <w:ind w:left="426"/>
        <w:jc w:val="both"/>
      </w:pPr>
      <w:r>
        <w:t>A time series of p</w:t>
      </w:r>
      <w:r w:rsidRPr="0036500E">
        <w:t>otentiometric maps</w:t>
      </w:r>
      <w:r>
        <w:t xml:space="preserve"> from pre-mining to the current day</w:t>
      </w:r>
      <w:r w:rsidRPr="0036500E">
        <w:t>.</w:t>
      </w:r>
    </w:p>
    <w:p w14:paraId="08A5F055" w14:textId="373834DA" w:rsidR="0013616D" w:rsidRDefault="0013616D" w:rsidP="00582DDC">
      <w:pPr>
        <w:pStyle w:val="bulletlist1"/>
        <w:numPr>
          <w:ilvl w:val="0"/>
          <w:numId w:val="34"/>
        </w:numPr>
        <w:tabs>
          <w:tab w:val="clear" w:pos="357"/>
          <w:tab w:val="clear" w:pos="1212"/>
        </w:tabs>
        <w:spacing w:after="0" w:line="280" w:lineRule="atLeast"/>
        <w:ind w:left="426"/>
        <w:jc w:val="both"/>
      </w:pPr>
      <w:r>
        <w:t>A better estimation of groundwater recharge spatially and temporally</w:t>
      </w:r>
      <w:r w:rsidR="00894C8C">
        <w:t>.</w:t>
      </w:r>
    </w:p>
    <w:p w14:paraId="4394DD27" w14:textId="77777777" w:rsidR="00645C2E" w:rsidRDefault="00645C2E" w:rsidP="00645C2E">
      <w:pPr>
        <w:pStyle w:val="bulletlist1"/>
        <w:numPr>
          <w:ilvl w:val="0"/>
          <w:numId w:val="0"/>
        </w:numPr>
        <w:tabs>
          <w:tab w:val="clear" w:pos="357"/>
        </w:tabs>
        <w:spacing w:after="0" w:line="280" w:lineRule="atLeast"/>
        <w:ind w:left="66"/>
        <w:jc w:val="both"/>
      </w:pPr>
    </w:p>
    <w:p w14:paraId="6101B555" w14:textId="77777777" w:rsidR="0013616D" w:rsidRDefault="0013616D" w:rsidP="00645C2E">
      <w:pPr>
        <w:spacing w:after="0"/>
        <w:rPr>
          <w:noProof/>
        </w:rPr>
      </w:pPr>
      <w:r>
        <w:t>The outcomes from this study will be:</w:t>
      </w:r>
    </w:p>
    <w:p w14:paraId="19967086" w14:textId="11208E02" w:rsidR="0013616D" w:rsidRDefault="00894C8C" w:rsidP="00582DDC">
      <w:pPr>
        <w:pStyle w:val="bulletlist1"/>
        <w:numPr>
          <w:ilvl w:val="0"/>
          <w:numId w:val="84"/>
        </w:numPr>
        <w:tabs>
          <w:tab w:val="clear" w:pos="357"/>
        </w:tabs>
        <w:spacing w:after="0" w:line="280" w:lineRule="atLeast"/>
        <w:ind w:left="426"/>
        <w:jc w:val="both"/>
      </w:pPr>
      <w:r>
        <w:t>A</w:t>
      </w:r>
      <w:r w:rsidR="0013616D">
        <w:t xml:space="preserve">n improved understanding of how the groundwater system has responded to the different </w:t>
      </w:r>
      <w:r w:rsidR="000735CF">
        <w:t>perturbations</w:t>
      </w:r>
      <w:r w:rsidR="0013616D">
        <w:t xml:space="preserve"> across the life of the mine. This will provide information to inform what the groundwater system will look like post closure</w:t>
      </w:r>
      <w:r>
        <w:t>.</w:t>
      </w:r>
    </w:p>
    <w:p w14:paraId="3B6774B6" w14:textId="2B272002" w:rsidR="0013616D" w:rsidRDefault="00894C8C" w:rsidP="00582DDC">
      <w:pPr>
        <w:pStyle w:val="bulletlist1"/>
        <w:numPr>
          <w:ilvl w:val="0"/>
          <w:numId w:val="84"/>
        </w:numPr>
        <w:tabs>
          <w:tab w:val="clear" w:pos="357"/>
        </w:tabs>
        <w:spacing w:after="0" w:line="280" w:lineRule="atLeast"/>
        <w:ind w:left="426"/>
        <w:jc w:val="both"/>
      </w:pPr>
      <w:r>
        <w:t>T</w:t>
      </w:r>
      <w:r w:rsidR="0013616D">
        <w:t>he results of this project can be used in the development of seasonal groundwater egress models to increase confidence in the results</w:t>
      </w:r>
      <w:r>
        <w:t>.</w:t>
      </w:r>
    </w:p>
    <w:p w14:paraId="0AF52E28" w14:textId="07CFC25F" w:rsidR="0013616D" w:rsidRDefault="00894C8C" w:rsidP="00582DDC">
      <w:pPr>
        <w:pStyle w:val="bulletlist1"/>
        <w:numPr>
          <w:ilvl w:val="0"/>
          <w:numId w:val="84"/>
        </w:numPr>
        <w:tabs>
          <w:tab w:val="clear" w:pos="357"/>
        </w:tabs>
        <w:spacing w:after="0" w:line="280" w:lineRule="atLeast"/>
        <w:ind w:left="426"/>
        <w:jc w:val="both"/>
      </w:pPr>
      <w:r>
        <w:t>T</w:t>
      </w:r>
      <w:r w:rsidR="0013616D">
        <w:t>he results of this project could also help improve the siting of monitoring bores for model validation and early warning monitoring of potential impacts.</w:t>
      </w:r>
    </w:p>
    <w:p w14:paraId="7AF8654E" w14:textId="77777777" w:rsidR="0013616D" w:rsidRDefault="0013616D" w:rsidP="0013616D">
      <w:pPr>
        <w:pStyle w:val="Heading3"/>
      </w:pPr>
      <w:bookmarkStart w:id="1859" w:name="_Toc490837768"/>
      <w:bookmarkStart w:id="1860" w:name="_Toc491430021"/>
      <w:bookmarkStart w:id="1861" w:name="_Toc491430379"/>
      <w:bookmarkStart w:id="1862" w:name="_Toc491431251"/>
      <w:bookmarkStart w:id="1863" w:name="_Toc508200685"/>
      <w:r>
        <w:t>Planned communication activities</w:t>
      </w:r>
      <w:bookmarkEnd w:id="1859"/>
      <w:bookmarkEnd w:id="1860"/>
      <w:bookmarkEnd w:id="1861"/>
      <w:bookmarkEnd w:id="1862"/>
      <w:bookmarkEnd w:id="1863"/>
    </w:p>
    <w:p w14:paraId="26536B0E" w14:textId="67EE4B6F" w:rsidR="0013616D" w:rsidRDefault="00645C2E" w:rsidP="0013616D">
      <w:pPr>
        <w:rPr>
          <w:noProof/>
        </w:rPr>
      </w:pPr>
      <w:r>
        <w:rPr>
          <w:noProof/>
        </w:rPr>
        <w:t>Presentation to ARRTC and ARRAC</w:t>
      </w:r>
    </w:p>
    <w:p w14:paraId="29394C15" w14:textId="77777777" w:rsidR="0013616D" w:rsidRDefault="0013616D" w:rsidP="0013616D">
      <w:pPr>
        <w:pStyle w:val="Heading3"/>
      </w:pPr>
      <w:bookmarkStart w:id="1864" w:name="_Toc490837769"/>
      <w:bookmarkStart w:id="1865" w:name="_Toc491430022"/>
      <w:bookmarkStart w:id="1866" w:name="_Toc491430380"/>
      <w:bookmarkStart w:id="1867" w:name="_Toc491431252"/>
      <w:bookmarkStart w:id="1868" w:name="_Toc508200686"/>
      <w:r>
        <w:t>Project publications to date (if applicable)</w:t>
      </w:r>
      <w:bookmarkEnd w:id="1864"/>
      <w:bookmarkEnd w:id="1865"/>
      <w:bookmarkEnd w:id="1866"/>
      <w:bookmarkEnd w:id="1867"/>
      <w:bookmarkEnd w:id="1868"/>
    </w:p>
    <w:p w14:paraId="162890D5" w14:textId="77777777" w:rsidR="0013616D" w:rsidRDefault="0013616D" w:rsidP="0013616D">
      <w:pPr>
        <w:rPr>
          <w:noProof/>
        </w:rPr>
      </w:pPr>
      <w:r>
        <w:rPr>
          <w:noProof/>
        </w:rPr>
        <w:t>There are no publications for this project to date.</w:t>
      </w:r>
    </w:p>
    <w:p w14:paraId="2D48EEA2" w14:textId="77777777" w:rsidR="0013616D" w:rsidRDefault="0013616D" w:rsidP="0013616D">
      <w:pPr>
        <w:rPr>
          <w:noProof/>
        </w:rPr>
      </w:pPr>
    </w:p>
    <w:p w14:paraId="61F7799E" w14:textId="77777777" w:rsidR="0013616D" w:rsidRDefault="0013616D" w:rsidP="0013616D">
      <w:pPr>
        <w:spacing w:after="0" w:line="240" w:lineRule="auto"/>
        <w:jc w:val="left"/>
        <w:rPr>
          <w:noProof/>
        </w:rPr>
      </w:pPr>
      <w:r>
        <w:rPr>
          <w:noProof/>
        </w:rPr>
        <w:br w:type="page"/>
      </w:r>
    </w:p>
    <w:p w14:paraId="0BA1E7A8" w14:textId="0EC6EC73" w:rsidR="000E0CA0" w:rsidRPr="0036500E" w:rsidRDefault="000E0CA0" w:rsidP="000E0CA0">
      <w:pPr>
        <w:pStyle w:val="Heading1"/>
        <w:spacing w:line="240" w:lineRule="auto"/>
        <w:rPr>
          <w:sz w:val="72"/>
          <w:szCs w:val="112"/>
        </w:rPr>
      </w:pPr>
      <w:bookmarkStart w:id="1869" w:name="_Toc491430023"/>
      <w:bookmarkStart w:id="1870" w:name="_Toc491430381"/>
      <w:bookmarkStart w:id="1871" w:name="_Toc491431253"/>
      <w:bookmarkStart w:id="1872" w:name="_Toc508200687"/>
      <w:r>
        <w:rPr>
          <w:sz w:val="72"/>
          <w:szCs w:val="112"/>
        </w:rPr>
        <w:t>Other Sites</w:t>
      </w:r>
      <w:bookmarkEnd w:id="1869"/>
      <w:bookmarkEnd w:id="1870"/>
      <w:bookmarkEnd w:id="1871"/>
      <w:bookmarkEnd w:id="1872"/>
    </w:p>
    <w:p w14:paraId="19ED1A6A" w14:textId="77777777" w:rsidR="000E0CA0" w:rsidRPr="0036500E" w:rsidRDefault="000E0CA0" w:rsidP="000E0CA0">
      <w:pPr>
        <w:pStyle w:val="Heading2"/>
      </w:pPr>
      <w:bookmarkStart w:id="1873" w:name="_Toc491430024"/>
      <w:bookmarkStart w:id="1874" w:name="_Toc491430382"/>
      <w:bookmarkStart w:id="1875" w:name="_Toc491431254"/>
      <w:bookmarkStart w:id="1876" w:name="_Toc508200688"/>
      <w:r w:rsidRPr="0036500E">
        <w:t>1  Research</w:t>
      </w:r>
      <w:bookmarkEnd w:id="1873"/>
      <w:bookmarkEnd w:id="1874"/>
      <w:bookmarkEnd w:id="1875"/>
      <w:bookmarkEnd w:id="1876"/>
    </w:p>
    <w:p w14:paraId="381B11A6" w14:textId="77777777" w:rsidR="000E0CA0" w:rsidRPr="0036500E" w:rsidRDefault="000E0CA0" w:rsidP="000E0CA0">
      <w:pPr>
        <w:pStyle w:val="Heading2"/>
      </w:pPr>
      <w:bookmarkStart w:id="1877" w:name="_Toc491430025"/>
      <w:bookmarkStart w:id="1878" w:name="_Toc491430383"/>
      <w:bookmarkStart w:id="1879" w:name="_Toc491431255"/>
      <w:bookmarkStart w:id="1880" w:name="_Toc508200689"/>
      <w:r w:rsidRPr="0036500E">
        <w:t>2  Monitoring</w:t>
      </w:r>
      <w:bookmarkEnd w:id="1877"/>
      <w:bookmarkEnd w:id="1878"/>
      <w:bookmarkEnd w:id="1879"/>
      <w:bookmarkEnd w:id="1880"/>
    </w:p>
    <w:p w14:paraId="6E018826" w14:textId="77777777" w:rsidR="0013616D" w:rsidRDefault="0013616D" w:rsidP="0013616D">
      <w:pPr>
        <w:pStyle w:val="Heading3"/>
      </w:pPr>
    </w:p>
    <w:p w14:paraId="7120AB2E" w14:textId="77777777" w:rsidR="000E0CA0" w:rsidRDefault="000E0CA0">
      <w:pPr>
        <w:spacing w:after="0" w:line="240" w:lineRule="auto"/>
        <w:jc w:val="left"/>
        <w:rPr>
          <w:rFonts w:ascii="Arial" w:hAnsi="Arial"/>
          <w:b/>
          <w:noProof/>
          <w:sz w:val="28"/>
        </w:rPr>
      </w:pPr>
      <w:bookmarkStart w:id="1881" w:name="_Toc490837770"/>
      <w:r>
        <w:br w:type="page"/>
      </w:r>
    </w:p>
    <w:p w14:paraId="4BD10D45" w14:textId="0069AD0E" w:rsidR="0013616D" w:rsidRDefault="0013616D" w:rsidP="0013616D">
      <w:pPr>
        <w:pStyle w:val="Heading2"/>
      </w:pPr>
      <w:bookmarkStart w:id="1882" w:name="_Toc491430026"/>
      <w:bookmarkStart w:id="1883" w:name="_Toc491430384"/>
      <w:bookmarkStart w:id="1884" w:name="_Toc491431256"/>
      <w:bookmarkStart w:id="1885" w:name="_Toc508200690"/>
      <w:r>
        <w:t>Other sites</w:t>
      </w:r>
      <w:bookmarkEnd w:id="1881"/>
      <w:bookmarkEnd w:id="1882"/>
      <w:bookmarkEnd w:id="1883"/>
      <w:bookmarkEnd w:id="1884"/>
      <w:bookmarkEnd w:id="1885"/>
    </w:p>
    <w:p w14:paraId="2DF6E676" w14:textId="4E51CBFC" w:rsidR="0013616D" w:rsidRDefault="0013616D" w:rsidP="0013616D">
      <w:pPr>
        <w:pStyle w:val="Heading3"/>
      </w:pPr>
      <w:bookmarkStart w:id="1886" w:name="_Toc490837771"/>
      <w:bookmarkStart w:id="1887" w:name="_Toc491430027"/>
      <w:bookmarkStart w:id="1888" w:name="_Toc491430385"/>
      <w:bookmarkStart w:id="1889" w:name="_Toc491431257"/>
      <w:bookmarkStart w:id="1890" w:name="_Toc508200691"/>
      <w:r>
        <w:t xml:space="preserve">Monitoring (1 </w:t>
      </w:r>
      <w:r w:rsidR="00894C8C">
        <w:t>project</w:t>
      </w:r>
      <w:r>
        <w:t>)</w:t>
      </w:r>
      <w:bookmarkEnd w:id="1886"/>
      <w:bookmarkEnd w:id="1887"/>
      <w:bookmarkEnd w:id="1888"/>
      <w:bookmarkEnd w:id="1889"/>
      <w:bookmarkEnd w:id="1890"/>
    </w:p>
    <w:tbl>
      <w:tblPr>
        <w:tblStyle w:val="TableList4"/>
        <w:tblW w:w="8909" w:type="dxa"/>
        <w:tblInd w:w="-601" w:type="dxa"/>
        <w:tblLayout w:type="fixed"/>
        <w:tblLook w:val="04A0" w:firstRow="1" w:lastRow="0" w:firstColumn="1" w:lastColumn="0" w:noHBand="0" w:noVBand="1"/>
      </w:tblPr>
      <w:tblGrid>
        <w:gridCol w:w="1985"/>
        <w:gridCol w:w="1701"/>
        <w:gridCol w:w="1263"/>
        <w:gridCol w:w="13"/>
        <w:gridCol w:w="1404"/>
        <w:gridCol w:w="425"/>
        <w:gridCol w:w="14"/>
        <w:gridCol w:w="425"/>
        <w:gridCol w:w="425"/>
        <w:gridCol w:w="1254"/>
      </w:tblGrid>
      <w:tr w:rsidR="0013616D" w:rsidRPr="00EA1428" w14:paraId="353EA3E1" w14:textId="77777777" w:rsidTr="0013616D">
        <w:trPr>
          <w:cnfStyle w:val="100000000000" w:firstRow="1" w:lastRow="0" w:firstColumn="0" w:lastColumn="0" w:oddVBand="0" w:evenVBand="0" w:oddHBand="0" w:evenHBand="0" w:firstRowFirstColumn="0" w:firstRowLastColumn="0" w:lastRowFirstColumn="0" w:lastRowLastColumn="0"/>
        </w:trPr>
        <w:tc>
          <w:tcPr>
            <w:tcW w:w="8909" w:type="dxa"/>
            <w:gridSpan w:val="10"/>
          </w:tcPr>
          <w:p w14:paraId="72D3750F" w14:textId="77777777" w:rsidR="0013616D" w:rsidRPr="00EA1428" w:rsidRDefault="0013616D" w:rsidP="0013616D">
            <w:pPr>
              <w:jc w:val="left"/>
              <w:rPr>
                <w:szCs w:val="22"/>
              </w:rPr>
            </w:pPr>
            <w:r>
              <w:br w:type="page"/>
            </w:r>
            <w:r w:rsidRPr="00EA1428">
              <w:rPr>
                <w:szCs w:val="22"/>
              </w:rPr>
              <w:t>Project details</w:t>
            </w:r>
          </w:p>
        </w:tc>
      </w:tr>
      <w:tr w:rsidR="0013616D" w:rsidRPr="00EA1428" w14:paraId="005C92E5" w14:textId="77777777" w:rsidTr="0013616D">
        <w:tc>
          <w:tcPr>
            <w:tcW w:w="1985" w:type="dxa"/>
          </w:tcPr>
          <w:p w14:paraId="3F21CA14" w14:textId="77777777" w:rsidR="0013616D" w:rsidRPr="00EA1428" w:rsidRDefault="0013616D" w:rsidP="0013616D">
            <w:pPr>
              <w:jc w:val="left"/>
              <w:rPr>
                <w:b/>
                <w:szCs w:val="22"/>
              </w:rPr>
            </w:pPr>
            <w:r w:rsidRPr="00EA1428">
              <w:rPr>
                <w:b/>
                <w:szCs w:val="22"/>
              </w:rPr>
              <w:t>Project title</w:t>
            </w:r>
          </w:p>
        </w:tc>
        <w:tc>
          <w:tcPr>
            <w:tcW w:w="6924" w:type="dxa"/>
            <w:gridSpan w:val="9"/>
          </w:tcPr>
          <w:p w14:paraId="0E5224DB" w14:textId="77777777" w:rsidR="0013616D" w:rsidRPr="00EA1428" w:rsidRDefault="0013616D" w:rsidP="0013616D">
            <w:pPr>
              <w:jc w:val="left"/>
              <w:rPr>
                <w:szCs w:val="22"/>
              </w:rPr>
            </w:pPr>
            <w:r w:rsidRPr="00B56072">
              <w:rPr>
                <w:noProof/>
                <w:szCs w:val="22"/>
              </w:rPr>
              <w:t>Radiation monitoring at the El Sherana containment facility</w:t>
            </w:r>
          </w:p>
        </w:tc>
      </w:tr>
      <w:tr w:rsidR="0013616D" w:rsidRPr="00EA1428" w14:paraId="72EAA4E7" w14:textId="77777777" w:rsidTr="0013616D">
        <w:tc>
          <w:tcPr>
            <w:tcW w:w="1985" w:type="dxa"/>
          </w:tcPr>
          <w:p w14:paraId="7A7C0A8B" w14:textId="77777777" w:rsidR="0013616D" w:rsidRPr="00EA1428" w:rsidRDefault="0013616D" w:rsidP="0013616D">
            <w:pPr>
              <w:jc w:val="left"/>
              <w:rPr>
                <w:b/>
                <w:szCs w:val="22"/>
              </w:rPr>
            </w:pPr>
            <w:r w:rsidRPr="00EA1428">
              <w:rPr>
                <w:b/>
                <w:szCs w:val="22"/>
              </w:rPr>
              <w:t>SSB function</w:t>
            </w:r>
          </w:p>
        </w:tc>
        <w:tc>
          <w:tcPr>
            <w:tcW w:w="2977" w:type="dxa"/>
            <w:gridSpan w:val="3"/>
            <w:tcBorders>
              <w:right w:val="single" w:sz="4" w:space="0" w:color="auto"/>
            </w:tcBorders>
          </w:tcPr>
          <w:p w14:paraId="03AD6EE9" w14:textId="77777777" w:rsidR="0013616D" w:rsidRPr="00EA1428" w:rsidRDefault="0013616D" w:rsidP="0013616D">
            <w:pPr>
              <w:jc w:val="left"/>
              <w:rPr>
                <w:szCs w:val="22"/>
              </w:rPr>
            </w:pPr>
            <w:r w:rsidRPr="00B56072">
              <w:rPr>
                <w:noProof/>
                <w:szCs w:val="22"/>
              </w:rPr>
              <w:t>Monitoring</w:t>
            </w:r>
          </w:p>
        </w:tc>
        <w:tc>
          <w:tcPr>
            <w:tcW w:w="1843" w:type="dxa"/>
            <w:gridSpan w:val="3"/>
            <w:tcBorders>
              <w:left w:val="single" w:sz="4" w:space="0" w:color="auto"/>
            </w:tcBorders>
          </w:tcPr>
          <w:p w14:paraId="2F849E9D" w14:textId="77777777" w:rsidR="0013616D" w:rsidRPr="00EA1428" w:rsidRDefault="0013616D" w:rsidP="0013616D">
            <w:pPr>
              <w:jc w:val="left"/>
              <w:rPr>
                <w:b/>
                <w:szCs w:val="22"/>
              </w:rPr>
            </w:pPr>
            <w:r w:rsidRPr="00EA1428">
              <w:rPr>
                <w:b/>
                <w:szCs w:val="22"/>
              </w:rPr>
              <w:t>Site</w:t>
            </w:r>
          </w:p>
        </w:tc>
        <w:tc>
          <w:tcPr>
            <w:tcW w:w="2104" w:type="dxa"/>
            <w:gridSpan w:val="3"/>
          </w:tcPr>
          <w:p w14:paraId="0DC5A8D5" w14:textId="77777777" w:rsidR="0013616D" w:rsidRPr="00EA1428" w:rsidRDefault="0013616D" w:rsidP="0013616D">
            <w:pPr>
              <w:jc w:val="left"/>
              <w:rPr>
                <w:szCs w:val="22"/>
              </w:rPr>
            </w:pPr>
            <w:r w:rsidRPr="00B56072">
              <w:rPr>
                <w:noProof/>
                <w:szCs w:val="22"/>
              </w:rPr>
              <w:t>South Alligator Valley</w:t>
            </w:r>
          </w:p>
        </w:tc>
      </w:tr>
      <w:tr w:rsidR="0013616D" w:rsidRPr="00EA1428" w14:paraId="3C98762F" w14:textId="77777777" w:rsidTr="0013616D">
        <w:tc>
          <w:tcPr>
            <w:tcW w:w="1985" w:type="dxa"/>
          </w:tcPr>
          <w:p w14:paraId="2EC53498" w14:textId="77777777" w:rsidR="0013616D" w:rsidRPr="00EA1428" w:rsidRDefault="0013616D" w:rsidP="0013616D">
            <w:pPr>
              <w:jc w:val="left"/>
              <w:rPr>
                <w:b/>
                <w:szCs w:val="22"/>
              </w:rPr>
            </w:pPr>
            <w:r w:rsidRPr="00EA1428">
              <w:rPr>
                <w:b/>
                <w:szCs w:val="22"/>
              </w:rPr>
              <w:t>Project category</w:t>
            </w:r>
          </w:p>
        </w:tc>
        <w:tc>
          <w:tcPr>
            <w:tcW w:w="2977" w:type="dxa"/>
            <w:gridSpan w:val="3"/>
            <w:tcBorders>
              <w:right w:val="single" w:sz="4" w:space="0" w:color="auto"/>
            </w:tcBorders>
          </w:tcPr>
          <w:p w14:paraId="5E7F7CAA" w14:textId="77777777" w:rsidR="0013616D" w:rsidRPr="00EA1428" w:rsidRDefault="0013616D" w:rsidP="0013616D">
            <w:pPr>
              <w:jc w:val="left"/>
              <w:rPr>
                <w:szCs w:val="22"/>
              </w:rPr>
            </w:pPr>
            <w:r w:rsidRPr="00B56072">
              <w:rPr>
                <w:noProof/>
                <w:szCs w:val="22"/>
              </w:rPr>
              <w:t>Other</w:t>
            </w:r>
          </w:p>
        </w:tc>
        <w:tc>
          <w:tcPr>
            <w:tcW w:w="1843" w:type="dxa"/>
            <w:gridSpan w:val="3"/>
            <w:tcBorders>
              <w:left w:val="single" w:sz="4" w:space="0" w:color="auto"/>
            </w:tcBorders>
          </w:tcPr>
          <w:p w14:paraId="5BDE709B" w14:textId="77777777" w:rsidR="0013616D" w:rsidRPr="00325597" w:rsidRDefault="0013616D" w:rsidP="0013616D">
            <w:pPr>
              <w:jc w:val="left"/>
              <w:rPr>
                <w:b/>
                <w:szCs w:val="22"/>
              </w:rPr>
            </w:pPr>
            <w:r w:rsidRPr="00325597">
              <w:rPr>
                <w:b/>
                <w:szCs w:val="22"/>
              </w:rPr>
              <w:t>Project status</w:t>
            </w:r>
          </w:p>
        </w:tc>
        <w:tc>
          <w:tcPr>
            <w:tcW w:w="2104" w:type="dxa"/>
            <w:gridSpan w:val="3"/>
          </w:tcPr>
          <w:p w14:paraId="7F92C4E5" w14:textId="77777777" w:rsidR="0013616D" w:rsidRPr="00EA1428" w:rsidRDefault="0013616D" w:rsidP="0013616D">
            <w:pPr>
              <w:jc w:val="left"/>
              <w:rPr>
                <w:szCs w:val="22"/>
              </w:rPr>
            </w:pPr>
            <w:r w:rsidRPr="00B56072">
              <w:rPr>
                <w:noProof/>
                <w:szCs w:val="22"/>
              </w:rPr>
              <w:t>Active</w:t>
            </w:r>
          </w:p>
        </w:tc>
      </w:tr>
      <w:tr w:rsidR="0013616D" w:rsidRPr="00EA1428" w14:paraId="3E1A2569" w14:textId="77777777" w:rsidTr="0013616D">
        <w:tc>
          <w:tcPr>
            <w:tcW w:w="1985" w:type="dxa"/>
          </w:tcPr>
          <w:p w14:paraId="3FFABF9E" w14:textId="77777777" w:rsidR="0013616D" w:rsidRPr="00EA1428" w:rsidRDefault="0013616D" w:rsidP="0013616D">
            <w:pPr>
              <w:jc w:val="left"/>
              <w:rPr>
                <w:b/>
                <w:szCs w:val="22"/>
              </w:rPr>
            </w:pPr>
            <w:r w:rsidRPr="00EA1428">
              <w:rPr>
                <w:b/>
                <w:szCs w:val="22"/>
              </w:rPr>
              <w:t>What business need does this project inform?</w:t>
            </w:r>
          </w:p>
        </w:tc>
        <w:tc>
          <w:tcPr>
            <w:tcW w:w="6924" w:type="dxa"/>
            <w:gridSpan w:val="9"/>
          </w:tcPr>
          <w:p w14:paraId="1195E260" w14:textId="77777777" w:rsidR="0013616D" w:rsidRPr="00EA1428" w:rsidRDefault="0013616D" w:rsidP="0013616D">
            <w:pPr>
              <w:jc w:val="left"/>
              <w:rPr>
                <w:szCs w:val="22"/>
              </w:rPr>
            </w:pPr>
            <w:r w:rsidRPr="00B56072">
              <w:rPr>
                <w:noProof/>
                <w:szCs w:val="22"/>
              </w:rPr>
              <w:t>Protecting the health of Aboriginals and other members of the regional community</w:t>
            </w:r>
          </w:p>
        </w:tc>
      </w:tr>
      <w:tr w:rsidR="0013616D" w:rsidRPr="00EA1428" w14:paraId="659E0E8A" w14:textId="77777777" w:rsidTr="0013616D">
        <w:trPr>
          <w:trHeight w:val="450"/>
        </w:trPr>
        <w:tc>
          <w:tcPr>
            <w:tcW w:w="1985" w:type="dxa"/>
            <w:vMerge w:val="restart"/>
          </w:tcPr>
          <w:p w14:paraId="0C1A1141" w14:textId="77777777" w:rsidR="0013616D" w:rsidRPr="00EA1428" w:rsidRDefault="0013616D" w:rsidP="0013616D">
            <w:pPr>
              <w:jc w:val="left"/>
              <w:rPr>
                <w:b/>
                <w:szCs w:val="22"/>
              </w:rPr>
            </w:pPr>
            <w:r>
              <w:rPr>
                <w:b/>
                <w:szCs w:val="22"/>
              </w:rPr>
              <w:t xml:space="preserve">Closure criteria theme </w:t>
            </w:r>
            <w:r w:rsidRPr="00EA1428">
              <w:rPr>
                <w:b/>
                <w:szCs w:val="22"/>
              </w:rPr>
              <w:t>(if applicable)</w:t>
            </w:r>
          </w:p>
        </w:tc>
        <w:tc>
          <w:tcPr>
            <w:tcW w:w="1701" w:type="dxa"/>
            <w:vMerge w:val="restart"/>
            <w:tcBorders>
              <w:right w:val="single" w:sz="4" w:space="0" w:color="auto"/>
            </w:tcBorders>
          </w:tcPr>
          <w:p w14:paraId="5F149180" w14:textId="77777777" w:rsidR="0013616D" w:rsidRPr="009509CD" w:rsidRDefault="0013616D" w:rsidP="0013616D">
            <w:pPr>
              <w:jc w:val="left"/>
              <w:rPr>
                <w:szCs w:val="22"/>
              </w:rPr>
            </w:pPr>
            <w:r w:rsidRPr="00B56072">
              <w:rPr>
                <w:noProof/>
                <w:szCs w:val="22"/>
              </w:rPr>
              <w:t>N/A</w:t>
            </w:r>
          </w:p>
        </w:tc>
        <w:tc>
          <w:tcPr>
            <w:tcW w:w="1263" w:type="dxa"/>
            <w:vMerge w:val="restart"/>
            <w:tcBorders>
              <w:left w:val="single" w:sz="4" w:space="0" w:color="auto"/>
            </w:tcBorders>
            <w:vAlign w:val="center"/>
          </w:tcPr>
          <w:p w14:paraId="331EBFC1" w14:textId="77777777" w:rsidR="0013616D" w:rsidRPr="0093143D" w:rsidRDefault="0013616D" w:rsidP="0013616D">
            <w:pPr>
              <w:jc w:val="left"/>
              <w:rPr>
                <w:b/>
                <w:szCs w:val="22"/>
              </w:rPr>
            </w:pPr>
            <w:r w:rsidRPr="0093143D">
              <w:rPr>
                <w:b/>
                <w:szCs w:val="22"/>
              </w:rPr>
              <w:t>Project Priority</w:t>
            </w:r>
          </w:p>
        </w:tc>
        <w:tc>
          <w:tcPr>
            <w:tcW w:w="1417" w:type="dxa"/>
            <w:gridSpan w:val="2"/>
            <w:tcBorders>
              <w:bottom w:val="dotted" w:sz="4" w:space="0" w:color="auto"/>
            </w:tcBorders>
          </w:tcPr>
          <w:p w14:paraId="3DAF2A4D" w14:textId="77777777" w:rsidR="0013616D" w:rsidRPr="009509CD" w:rsidRDefault="0013616D" w:rsidP="0013616D">
            <w:pPr>
              <w:jc w:val="left"/>
              <w:rPr>
                <w:b/>
                <w:szCs w:val="22"/>
              </w:rPr>
            </w:pPr>
            <w:r w:rsidRPr="009509CD">
              <w:rPr>
                <w:b/>
                <w:szCs w:val="22"/>
              </w:rPr>
              <w:t>Relevance</w:t>
            </w:r>
          </w:p>
        </w:tc>
        <w:tc>
          <w:tcPr>
            <w:tcW w:w="425" w:type="dxa"/>
            <w:tcBorders>
              <w:bottom w:val="dotted" w:sz="4" w:space="0" w:color="auto"/>
            </w:tcBorders>
          </w:tcPr>
          <w:p w14:paraId="03F6A7FD" w14:textId="77777777" w:rsidR="0013616D" w:rsidRPr="009509CD" w:rsidRDefault="0013616D" w:rsidP="0013616D">
            <w:pPr>
              <w:jc w:val="left"/>
              <w:rPr>
                <w:szCs w:val="22"/>
              </w:rPr>
            </w:pPr>
            <w:r w:rsidRPr="00B56072">
              <w:rPr>
                <w:noProof/>
                <w:szCs w:val="22"/>
              </w:rPr>
              <w:t>2</w:t>
            </w:r>
          </w:p>
        </w:tc>
        <w:tc>
          <w:tcPr>
            <w:tcW w:w="864" w:type="dxa"/>
            <w:gridSpan w:val="3"/>
            <w:tcBorders>
              <w:bottom w:val="dotted" w:sz="4" w:space="0" w:color="auto"/>
            </w:tcBorders>
          </w:tcPr>
          <w:p w14:paraId="28974A7C" w14:textId="77777777" w:rsidR="0013616D" w:rsidRPr="009509CD" w:rsidRDefault="0013616D" w:rsidP="0013616D">
            <w:pPr>
              <w:jc w:val="left"/>
              <w:rPr>
                <w:b/>
                <w:szCs w:val="22"/>
              </w:rPr>
            </w:pPr>
            <w:r w:rsidRPr="009509CD">
              <w:rPr>
                <w:b/>
                <w:szCs w:val="22"/>
              </w:rPr>
              <w:t>Time</w:t>
            </w:r>
            <w:r>
              <w:rPr>
                <w:b/>
                <w:szCs w:val="22"/>
              </w:rPr>
              <w:t>-</w:t>
            </w:r>
            <w:r w:rsidRPr="009509CD">
              <w:rPr>
                <w:b/>
                <w:szCs w:val="22"/>
              </w:rPr>
              <w:t>frame</w:t>
            </w:r>
          </w:p>
        </w:tc>
        <w:tc>
          <w:tcPr>
            <w:tcW w:w="1254" w:type="dxa"/>
            <w:tcBorders>
              <w:bottom w:val="dotted" w:sz="4" w:space="0" w:color="auto"/>
            </w:tcBorders>
          </w:tcPr>
          <w:p w14:paraId="4F114C04" w14:textId="77777777" w:rsidR="0013616D" w:rsidRPr="009509CD" w:rsidRDefault="0013616D" w:rsidP="0013616D">
            <w:pPr>
              <w:jc w:val="left"/>
              <w:rPr>
                <w:szCs w:val="22"/>
              </w:rPr>
            </w:pPr>
            <w:r w:rsidRPr="00B56072">
              <w:rPr>
                <w:noProof/>
                <w:szCs w:val="22"/>
              </w:rPr>
              <w:t>1/ongoing</w:t>
            </w:r>
          </w:p>
        </w:tc>
      </w:tr>
      <w:tr w:rsidR="0013616D" w:rsidRPr="00EA1428" w14:paraId="71A46BF7" w14:textId="77777777" w:rsidTr="0013616D">
        <w:trPr>
          <w:trHeight w:val="450"/>
        </w:trPr>
        <w:tc>
          <w:tcPr>
            <w:tcW w:w="1985" w:type="dxa"/>
            <w:vMerge/>
          </w:tcPr>
          <w:p w14:paraId="7BA0C335" w14:textId="77777777" w:rsidR="0013616D" w:rsidRDefault="0013616D" w:rsidP="0013616D">
            <w:pPr>
              <w:jc w:val="left"/>
              <w:rPr>
                <w:b/>
                <w:szCs w:val="22"/>
              </w:rPr>
            </w:pPr>
          </w:p>
        </w:tc>
        <w:tc>
          <w:tcPr>
            <w:tcW w:w="1701" w:type="dxa"/>
            <w:vMerge/>
            <w:tcBorders>
              <w:right w:val="single" w:sz="4" w:space="0" w:color="auto"/>
            </w:tcBorders>
          </w:tcPr>
          <w:p w14:paraId="616DCADA" w14:textId="77777777" w:rsidR="0013616D" w:rsidRDefault="0013616D" w:rsidP="0013616D">
            <w:pPr>
              <w:jc w:val="left"/>
              <w:rPr>
                <w:szCs w:val="22"/>
              </w:rPr>
            </w:pPr>
          </w:p>
        </w:tc>
        <w:tc>
          <w:tcPr>
            <w:tcW w:w="1263" w:type="dxa"/>
            <w:vMerge/>
            <w:tcBorders>
              <w:left w:val="single" w:sz="4" w:space="0" w:color="auto"/>
            </w:tcBorders>
          </w:tcPr>
          <w:p w14:paraId="4C0BFE1D" w14:textId="77777777" w:rsidR="0013616D" w:rsidRPr="00EA1428" w:rsidRDefault="0013616D" w:rsidP="0013616D">
            <w:pPr>
              <w:jc w:val="left"/>
              <w:rPr>
                <w:b/>
                <w:szCs w:val="22"/>
              </w:rPr>
            </w:pPr>
          </w:p>
        </w:tc>
        <w:tc>
          <w:tcPr>
            <w:tcW w:w="1417" w:type="dxa"/>
            <w:gridSpan w:val="2"/>
            <w:tcBorders>
              <w:top w:val="dotted" w:sz="4" w:space="0" w:color="auto"/>
            </w:tcBorders>
          </w:tcPr>
          <w:p w14:paraId="03206E1D" w14:textId="77777777" w:rsidR="0013616D" w:rsidRPr="00F836CD" w:rsidRDefault="0013616D" w:rsidP="0013616D">
            <w:pPr>
              <w:jc w:val="left"/>
              <w:rPr>
                <w:b/>
                <w:szCs w:val="22"/>
              </w:rPr>
            </w:pPr>
            <w:r w:rsidRPr="00F836CD">
              <w:rPr>
                <w:b/>
                <w:szCs w:val="22"/>
              </w:rPr>
              <w:t>Importance</w:t>
            </w:r>
          </w:p>
        </w:tc>
        <w:tc>
          <w:tcPr>
            <w:tcW w:w="425" w:type="dxa"/>
            <w:tcBorders>
              <w:top w:val="dotted" w:sz="4" w:space="0" w:color="auto"/>
            </w:tcBorders>
          </w:tcPr>
          <w:p w14:paraId="0E2CFE45" w14:textId="77777777" w:rsidR="0013616D" w:rsidRPr="00F836CD" w:rsidRDefault="0013616D" w:rsidP="0013616D">
            <w:pPr>
              <w:jc w:val="left"/>
              <w:rPr>
                <w:szCs w:val="22"/>
              </w:rPr>
            </w:pPr>
            <w:r w:rsidRPr="00B56072">
              <w:rPr>
                <w:noProof/>
                <w:szCs w:val="22"/>
              </w:rPr>
              <w:t>2</w:t>
            </w:r>
          </w:p>
        </w:tc>
        <w:tc>
          <w:tcPr>
            <w:tcW w:w="864" w:type="dxa"/>
            <w:gridSpan w:val="3"/>
            <w:tcBorders>
              <w:top w:val="dotted" w:sz="4" w:space="0" w:color="auto"/>
            </w:tcBorders>
          </w:tcPr>
          <w:p w14:paraId="6F23453A" w14:textId="77777777" w:rsidR="0013616D" w:rsidRPr="00F836CD" w:rsidRDefault="0013616D" w:rsidP="0013616D">
            <w:pPr>
              <w:jc w:val="left"/>
              <w:rPr>
                <w:b/>
                <w:szCs w:val="22"/>
              </w:rPr>
            </w:pPr>
            <w:r w:rsidRPr="00F836CD">
              <w:rPr>
                <w:b/>
                <w:szCs w:val="22"/>
              </w:rPr>
              <w:t>Time buffer</w:t>
            </w:r>
          </w:p>
        </w:tc>
        <w:tc>
          <w:tcPr>
            <w:tcW w:w="1254" w:type="dxa"/>
            <w:tcBorders>
              <w:top w:val="dotted" w:sz="4" w:space="0" w:color="auto"/>
            </w:tcBorders>
          </w:tcPr>
          <w:p w14:paraId="3723C0B3" w14:textId="77777777" w:rsidR="0013616D" w:rsidRPr="00F836CD" w:rsidRDefault="0013616D" w:rsidP="0013616D">
            <w:pPr>
              <w:jc w:val="left"/>
              <w:rPr>
                <w:szCs w:val="22"/>
              </w:rPr>
            </w:pPr>
            <w:r w:rsidRPr="00B56072">
              <w:rPr>
                <w:noProof/>
                <w:szCs w:val="22"/>
              </w:rPr>
              <w:t>A</w:t>
            </w:r>
          </w:p>
        </w:tc>
      </w:tr>
      <w:tr w:rsidR="0013616D" w:rsidRPr="00EA1428" w14:paraId="51394421" w14:textId="77777777" w:rsidTr="0013616D">
        <w:tc>
          <w:tcPr>
            <w:tcW w:w="1985" w:type="dxa"/>
            <w:vMerge w:val="restart"/>
          </w:tcPr>
          <w:p w14:paraId="4BCED3DF" w14:textId="77777777" w:rsidR="0013616D" w:rsidRPr="00EA1428" w:rsidRDefault="0013616D" w:rsidP="0013616D">
            <w:pPr>
              <w:jc w:val="left"/>
              <w:rPr>
                <w:b/>
                <w:szCs w:val="22"/>
              </w:rPr>
            </w:pPr>
            <w:r w:rsidRPr="00EA1428">
              <w:rPr>
                <w:b/>
                <w:szCs w:val="22"/>
              </w:rPr>
              <w:t xml:space="preserve">Project number </w:t>
            </w:r>
            <w:r>
              <w:rPr>
                <w:b/>
                <w:szCs w:val="22"/>
              </w:rPr>
              <w:br/>
            </w:r>
            <w:r w:rsidRPr="00EA1428">
              <w:rPr>
                <w:b/>
                <w:szCs w:val="22"/>
              </w:rPr>
              <w:t>(if already commenced)</w:t>
            </w:r>
          </w:p>
        </w:tc>
        <w:tc>
          <w:tcPr>
            <w:tcW w:w="1701" w:type="dxa"/>
            <w:vMerge w:val="restart"/>
            <w:tcBorders>
              <w:right w:val="single" w:sz="4" w:space="0" w:color="auto"/>
            </w:tcBorders>
          </w:tcPr>
          <w:p w14:paraId="58A2F6A4" w14:textId="77777777" w:rsidR="0013616D" w:rsidRPr="00EA1428" w:rsidRDefault="0013616D" w:rsidP="0013616D">
            <w:pPr>
              <w:jc w:val="left"/>
              <w:rPr>
                <w:szCs w:val="22"/>
              </w:rPr>
            </w:pPr>
            <w:r w:rsidRPr="00B56072">
              <w:rPr>
                <w:noProof/>
                <w:szCs w:val="22"/>
              </w:rPr>
              <w:t>MON-2013-006</w:t>
            </w:r>
          </w:p>
        </w:tc>
        <w:tc>
          <w:tcPr>
            <w:tcW w:w="3544" w:type="dxa"/>
            <w:gridSpan w:val="6"/>
            <w:tcBorders>
              <w:left w:val="single" w:sz="4" w:space="0" w:color="auto"/>
              <w:bottom w:val="dotted" w:sz="4" w:space="0" w:color="auto"/>
            </w:tcBorders>
          </w:tcPr>
          <w:p w14:paraId="7EDCC93E" w14:textId="77777777" w:rsidR="0013616D" w:rsidRPr="00EA1428" w:rsidRDefault="0013616D" w:rsidP="0013616D">
            <w:pPr>
              <w:jc w:val="left"/>
              <w:rPr>
                <w:b/>
                <w:szCs w:val="22"/>
              </w:rPr>
            </w:pPr>
            <w:r>
              <w:rPr>
                <w:b/>
                <w:szCs w:val="22"/>
              </w:rPr>
              <w:t>Project c</w:t>
            </w:r>
            <w:r w:rsidRPr="00EA1428">
              <w:rPr>
                <w:b/>
                <w:szCs w:val="22"/>
              </w:rPr>
              <w:t>ommencement date</w:t>
            </w:r>
          </w:p>
        </w:tc>
        <w:tc>
          <w:tcPr>
            <w:tcW w:w="1679" w:type="dxa"/>
            <w:gridSpan w:val="2"/>
            <w:tcBorders>
              <w:bottom w:val="dotted" w:sz="4" w:space="0" w:color="auto"/>
            </w:tcBorders>
          </w:tcPr>
          <w:p w14:paraId="77213D4A" w14:textId="77777777" w:rsidR="0013616D" w:rsidRPr="00EA1428" w:rsidRDefault="0013616D" w:rsidP="0013616D">
            <w:pPr>
              <w:jc w:val="left"/>
              <w:rPr>
                <w:szCs w:val="22"/>
              </w:rPr>
            </w:pPr>
            <w:r>
              <w:rPr>
                <w:noProof/>
                <w:szCs w:val="22"/>
              </w:rPr>
              <w:t>1/7</w:t>
            </w:r>
            <w:r w:rsidRPr="00B56072">
              <w:rPr>
                <w:noProof/>
                <w:szCs w:val="22"/>
              </w:rPr>
              <w:t>/2012</w:t>
            </w:r>
          </w:p>
        </w:tc>
      </w:tr>
      <w:tr w:rsidR="0013616D" w:rsidRPr="00EA1428" w14:paraId="0B9365B1" w14:textId="77777777" w:rsidTr="0013616D">
        <w:tc>
          <w:tcPr>
            <w:tcW w:w="1985" w:type="dxa"/>
            <w:vMerge/>
            <w:tcBorders>
              <w:bottom w:val="dotted" w:sz="4" w:space="0" w:color="auto"/>
            </w:tcBorders>
          </w:tcPr>
          <w:p w14:paraId="1CF796C2" w14:textId="77777777" w:rsidR="0013616D" w:rsidRPr="00EA1428" w:rsidRDefault="0013616D" w:rsidP="0013616D">
            <w:pPr>
              <w:jc w:val="left"/>
              <w:rPr>
                <w:b/>
                <w:szCs w:val="22"/>
              </w:rPr>
            </w:pPr>
          </w:p>
        </w:tc>
        <w:tc>
          <w:tcPr>
            <w:tcW w:w="1701" w:type="dxa"/>
            <w:vMerge/>
            <w:tcBorders>
              <w:bottom w:val="dotted" w:sz="4" w:space="0" w:color="auto"/>
              <w:right w:val="single" w:sz="4" w:space="0" w:color="auto"/>
            </w:tcBorders>
          </w:tcPr>
          <w:p w14:paraId="615F521D" w14:textId="77777777" w:rsidR="0013616D" w:rsidRPr="00EA1428" w:rsidRDefault="0013616D" w:rsidP="0013616D">
            <w:pPr>
              <w:jc w:val="left"/>
              <w:rPr>
                <w:szCs w:val="22"/>
              </w:rPr>
            </w:pPr>
          </w:p>
        </w:tc>
        <w:tc>
          <w:tcPr>
            <w:tcW w:w="3544" w:type="dxa"/>
            <w:gridSpan w:val="6"/>
            <w:tcBorders>
              <w:top w:val="dotted" w:sz="4" w:space="0" w:color="auto"/>
              <w:left w:val="single" w:sz="4" w:space="0" w:color="auto"/>
              <w:bottom w:val="dotted" w:sz="4" w:space="0" w:color="auto"/>
            </w:tcBorders>
          </w:tcPr>
          <w:p w14:paraId="20DE00DF" w14:textId="77777777" w:rsidR="0013616D" w:rsidRPr="00EA1428" w:rsidRDefault="0013616D" w:rsidP="0013616D">
            <w:pPr>
              <w:jc w:val="left"/>
              <w:rPr>
                <w:b/>
                <w:szCs w:val="22"/>
              </w:rPr>
            </w:pPr>
            <w:r w:rsidRPr="00EA1428">
              <w:rPr>
                <w:b/>
                <w:szCs w:val="22"/>
              </w:rPr>
              <w:t>Estimated completion date</w:t>
            </w:r>
          </w:p>
        </w:tc>
        <w:tc>
          <w:tcPr>
            <w:tcW w:w="1679" w:type="dxa"/>
            <w:gridSpan w:val="2"/>
            <w:tcBorders>
              <w:top w:val="dotted" w:sz="4" w:space="0" w:color="auto"/>
              <w:bottom w:val="dotted" w:sz="4" w:space="0" w:color="auto"/>
            </w:tcBorders>
          </w:tcPr>
          <w:p w14:paraId="7FD438C9" w14:textId="77777777" w:rsidR="0013616D" w:rsidRPr="00EA1428" w:rsidRDefault="0013616D" w:rsidP="0013616D">
            <w:pPr>
              <w:jc w:val="left"/>
              <w:rPr>
                <w:szCs w:val="22"/>
              </w:rPr>
            </w:pPr>
            <w:r>
              <w:rPr>
                <w:noProof/>
                <w:szCs w:val="22"/>
              </w:rPr>
              <w:t>30/6</w:t>
            </w:r>
            <w:r w:rsidRPr="00B56072">
              <w:rPr>
                <w:noProof/>
                <w:szCs w:val="22"/>
              </w:rPr>
              <w:t>/2026</w:t>
            </w:r>
          </w:p>
        </w:tc>
      </w:tr>
      <w:tr w:rsidR="0013616D" w:rsidRPr="00EA1428" w14:paraId="3B54E009" w14:textId="77777777" w:rsidTr="0013616D">
        <w:tc>
          <w:tcPr>
            <w:tcW w:w="1985" w:type="dxa"/>
            <w:tcBorders>
              <w:top w:val="dotted" w:sz="4" w:space="0" w:color="auto"/>
              <w:bottom w:val="dotted" w:sz="4" w:space="0" w:color="auto"/>
            </w:tcBorders>
          </w:tcPr>
          <w:p w14:paraId="30B0F5B8" w14:textId="77777777" w:rsidR="0013616D" w:rsidRPr="00EA1428" w:rsidRDefault="0013616D" w:rsidP="0013616D">
            <w:pPr>
              <w:jc w:val="left"/>
              <w:rPr>
                <w:b/>
                <w:szCs w:val="22"/>
              </w:rPr>
            </w:pPr>
            <w:r w:rsidRPr="00EA1428">
              <w:rPr>
                <w:b/>
                <w:szCs w:val="22"/>
              </w:rPr>
              <w:t>Project duration (months)</w:t>
            </w:r>
          </w:p>
        </w:tc>
        <w:tc>
          <w:tcPr>
            <w:tcW w:w="1701" w:type="dxa"/>
            <w:tcBorders>
              <w:top w:val="dotted" w:sz="4" w:space="0" w:color="auto"/>
              <w:bottom w:val="dotted" w:sz="4" w:space="0" w:color="auto"/>
              <w:right w:val="single" w:sz="4" w:space="0" w:color="auto"/>
            </w:tcBorders>
          </w:tcPr>
          <w:p w14:paraId="0FCF5316" w14:textId="77777777" w:rsidR="0013616D" w:rsidRPr="00EA1428" w:rsidRDefault="0013616D" w:rsidP="0013616D">
            <w:pPr>
              <w:jc w:val="left"/>
              <w:rPr>
                <w:szCs w:val="22"/>
              </w:rPr>
            </w:pPr>
            <w:r w:rsidRPr="00B56072">
              <w:rPr>
                <w:noProof/>
                <w:szCs w:val="22"/>
              </w:rPr>
              <w:t>168</w:t>
            </w:r>
          </w:p>
        </w:tc>
        <w:tc>
          <w:tcPr>
            <w:tcW w:w="3544" w:type="dxa"/>
            <w:gridSpan w:val="6"/>
            <w:tcBorders>
              <w:top w:val="dotted" w:sz="4" w:space="0" w:color="auto"/>
              <w:left w:val="single" w:sz="4" w:space="0" w:color="auto"/>
              <w:bottom w:val="dotted" w:sz="4" w:space="0" w:color="auto"/>
            </w:tcBorders>
          </w:tcPr>
          <w:p w14:paraId="1FB33229" w14:textId="77777777" w:rsidR="0013616D" w:rsidRPr="009509CD" w:rsidRDefault="0013616D" w:rsidP="0013616D">
            <w:pPr>
              <w:jc w:val="left"/>
              <w:rPr>
                <w:b/>
                <w:szCs w:val="22"/>
              </w:rPr>
            </w:pPr>
            <w:r w:rsidRPr="00EA1428">
              <w:rPr>
                <w:b/>
                <w:szCs w:val="22"/>
              </w:rPr>
              <w:t>Date required</w:t>
            </w:r>
          </w:p>
        </w:tc>
        <w:tc>
          <w:tcPr>
            <w:tcW w:w="1679" w:type="dxa"/>
            <w:gridSpan w:val="2"/>
            <w:tcBorders>
              <w:top w:val="dotted" w:sz="4" w:space="0" w:color="auto"/>
              <w:bottom w:val="dotted" w:sz="4" w:space="0" w:color="auto"/>
            </w:tcBorders>
          </w:tcPr>
          <w:p w14:paraId="38980717" w14:textId="77777777" w:rsidR="0013616D" w:rsidRPr="00EA1428" w:rsidRDefault="0013616D" w:rsidP="0013616D">
            <w:pPr>
              <w:jc w:val="left"/>
              <w:rPr>
                <w:szCs w:val="22"/>
              </w:rPr>
            </w:pPr>
            <w:r>
              <w:rPr>
                <w:noProof/>
                <w:szCs w:val="22"/>
              </w:rPr>
              <w:t>1/7</w:t>
            </w:r>
            <w:r w:rsidRPr="00B56072">
              <w:rPr>
                <w:noProof/>
                <w:szCs w:val="22"/>
              </w:rPr>
              <w:t>/2026</w:t>
            </w:r>
          </w:p>
        </w:tc>
      </w:tr>
      <w:tr w:rsidR="0013616D" w:rsidRPr="00EA1428" w14:paraId="6E147CFF" w14:textId="77777777" w:rsidTr="0013616D">
        <w:tc>
          <w:tcPr>
            <w:tcW w:w="1985" w:type="dxa"/>
            <w:tcBorders>
              <w:top w:val="dotted" w:sz="4" w:space="0" w:color="auto"/>
              <w:bottom w:val="dotted" w:sz="4" w:space="0" w:color="auto"/>
            </w:tcBorders>
          </w:tcPr>
          <w:p w14:paraId="42239B93" w14:textId="77777777" w:rsidR="0013616D" w:rsidRPr="00EA1428" w:rsidRDefault="0013616D" w:rsidP="0013616D">
            <w:pPr>
              <w:jc w:val="left"/>
              <w:rPr>
                <w:b/>
                <w:szCs w:val="22"/>
              </w:rPr>
            </w:pPr>
            <w:r w:rsidRPr="00EA1428">
              <w:rPr>
                <w:b/>
                <w:szCs w:val="22"/>
              </w:rPr>
              <w:t>In-house or outsourced</w:t>
            </w:r>
          </w:p>
        </w:tc>
        <w:tc>
          <w:tcPr>
            <w:tcW w:w="1701" w:type="dxa"/>
            <w:tcBorders>
              <w:top w:val="dotted" w:sz="4" w:space="0" w:color="auto"/>
              <w:bottom w:val="dotted" w:sz="4" w:space="0" w:color="auto"/>
              <w:right w:val="single" w:sz="4" w:space="0" w:color="auto"/>
            </w:tcBorders>
          </w:tcPr>
          <w:p w14:paraId="6B143C3A" w14:textId="77777777" w:rsidR="0013616D" w:rsidRPr="00EA1428" w:rsidRDefault="0013616D" w:rsidP="0013616D">
            <w:pPr>
              <w:jc w:val="left"/>
              <w:rPr>
                <w:szCs w:val="22"/>
              </w:rPr>
            </w:pPr>
            <w:r w:rsidRPr="00B56072">
              <w:rPr>
                <w:noProof/>
                <w:szCs w:val="22"/>
              </w:rPr>
              <w:t>Internal</w:t>
            </w:r>
          </w:p>
        </w:tc>
        <w:tc>
          <w:tcPr>
            <w:tcW w:w="3544" w:type="dxa"/>
            <w:gridSpan w:val="6"/>
            <w:tcBorders>
              <w:top w:val="dotted" w:sz="4" w:space="0" w:color="auto"/>
              <w:left w:val="single" w:sz="4" w:space="0" w:color="auto"/>
              <w:bottom w:val="dotted" w:sz="4" w:space="0" w:color="auto"/>
            </w:tcBorders>
          </w:tcPr>
          <w:p w14:paraId="02577782" w14:textId="77777777" w:rsidR="0013616D" w:rsidRPr="009509CD" w:rsidRDefault="0013616D" w:rsidP="0013616D">
            <w:pPr>
              <w:jc w:val="left"/>
              <w:rPr>
                <w:b/>
                <w:szCs w:val="22"/>
              </w:rPr>
            </w:pPr>
            <w:r w:rsidRPr="009509CD">
              <w:rPr>
                <w:b/>
                <w:szCs w:val="22"/>
              </w:rPr>
              <w:t>Actual completion date</w:t>
            </w:r>
          </w:p>
        </w:tc>
        <w:tc>
          <w:tcPr>
            <w:tcW w:w="1679" w:type="dxa"/>
            <w:gridSpan w:val="2"/>
            <w:tcBorders>
              <w:top w:val="dotted" w:sz="4" w:space="0" w:color="auto"/>
              <w:bottom w:val="dotted" w:sz="4" w:space="0" w:color="auto"/>
            </w:tcBorders>
          </w:tcPr>
          <w:p w14:paraId="70906235" w14:textId="77777777" w:rsidR="0013616D" w:rsidRPr="00EA1428" w:rsidRDefault="0013616D" w:rsidP="0013616D">
            <w:pPr>
              <w:jc w:val="left"/>
              <w:rPr>
                <w:szCs w:val="22"/>
              </w:rPr>
            </w:pPr>
            <w:r>
              <w:rPr>
                <w:szCs w:val="22"/>
              </w:rPr>
              <w:t>N/A</w:t>
            </w:r>
          </w:p>
        </w:tc>
      </w:tr>
      <w:tr w:rsidR="0013616D" w:rsidRPr="00EA1428" w14:paraId="4307F93B" w14:textId="77777777" w:rsidTr="0013616D">
        <w:trPr>
          <w:trHeight w:val="281"/>
        </w:trPr>
        <w:tc>
          <w:tcPr>
            <w:tcW w:w="1985" w:type="dxa"/>
            <w:tcBorders>
              <w:top w:val="dotted" w:sz="4" w:space="0" w:color="auto"/>
              <w:bottom w:val="dotted" w:sz="4" w:space="0" w:color="auto"/>
              <w:right w:val="nil"/>
            </w:tcBorders>
          </w:tcPr>
          <w:p w14:paraId="230C2937" w14:textId="77777777" w:rsidR="0013616D" w:rsidRPr="00EA1428" w:rsidRDefault="0013616D" w:rsidP="0013616D">
            <w:pPr>
              <w:jc w:val="left"/>
              <w:rPr>
                <w:b/>
                <w:szCs w:val="22"/>
              </w:rPr>
            </w:pPr>
            <w:r w:rsidRPr="00EA1428">
              <w:rPr>
                <w:b/>
                <w:szCs w:val="22"/>
              </w:rPr>
              <w:t>Lead team</w:t>
            </w:r>
          </w:p>
        </w:tc>
        <w:tc>
          <w:tcPr>
            <w:tcW w:w="1701" w:type="dxa"/>
            <w:tcBorders>
              <w:top w:val="dotted" w:sz="4" w:space="0" w:color="auto"/>
              <w:left w:val="nil"/>
              <w:bottom w:val="dotted" w:sz="4" w:space="0" w:color="auto"/>
              <w:right w:val="single" w:sz="4" w:space="0" w:color="auto"/>
            </w:tcBorders>
          </w:tcPr>
          <w:p w14:paraId="2495F015" w14:textId="77777777" w:rsidR="0013616D" w:rsidRPr="00EA1428" w:rsidRDefault="0013616D" w:rsidP="0013616D">
            <w:pPr>
              <w:jc w:val="left"/>
              <w:rPr>
                <w:szCs w:val="22"/>
              </w:rPr>
            </w:pPr>
            <w:r w:rsidRPr="00B56072">
              <w:rPr>
                <w:noProof/>
                <w:szCs w:val="22"/>
              </w:rPr>
              <w:t>ENRAD</w:t>
            </w:r>
          </w:p>
        </w:tc>
        <w:tc>
          <w:tcPr>
            <w:tcW w:w="3544" w:type="dxa"/>
            <w:gridSpan w:val="6"/>
            <w:vMerge w:val="restart"/>
            <w:tcBorders>
              <w:top w:val="dotted" w:sz="4" w:space="0" w:color="auto"/>
              <w:left w:val="single" w:sz="4" w:space="0" w:color="auto"/>
            </w:tcBorders>
          </w:tcPr>
          <w:p w14:paraId="27282BF3" w14:textId="77777777" w:rsidR="0013616D" w:rsidRPr="00EA1428" w:rsidRDefault="0013616D" w:rsidP="0013616D">
            <w:pPr>
              <w:jc w:val="left"/>
              <w:rPr>
                <w:b/>
                <w:szCs w:val="22"/>
              </w:rPr>
            </w:pPr>
            <w:r>
              <w:rPr>
                <w:b/>
                <w:szCs w:val="22"/>
              </w:rPr>
              <w:t>Reason for project delay (where applicable)</w:t>
            </w:r>
          </w:p>
        </w:tc>
        <w:tc>
          <w:tcPr>
            <w:tcW w:w="1679" w:type="dxa"/>
            <w:gridSpan w:val="2"/>
            <w:vMerge w:val="restart"/>
            <w:tcBorders>
              <w:top w:val="dotted" w:sz="4" w:space="0" w:color="auto"/>
            </w:tcBorders>
          </w:tcPr>
          <w:p w14:paraId="4B2AC658" w14:textId="77777777" w:rsidR="0013616D" w:rsidRPr="00EA1428" w:rsidRDefault="0013616D" w:rsidP="0013616D">
            <w:pPr>
              <w:jc w:val="left"/>
              <w:rPr>
                <w:szCs w:val="22"/>
              </w:rPr>
            </w:pPr>
            <w:r>
              <w:rPr>
                <w:szCs w:val="22"/>
              </w:rPr>
              <w:t>N/A</w:t>
            </w:r>
          </w:p>
        </w:tc>
      </w:tr>
      <w:tr w:rsidR="0013616D" w:rsidRPr="00EA1428" w14:paraId="23043ABD" w14:textId="77777777" w:rsidTr="0013616D">
        <w:trPr>
          <w:trHeight w:val="140"/>
        </w:trPr>
        <w:tc>
          <w:tcPr>
            <w:tcW w:w="1985" w:type="dxa"/>
            <w:tcBorders>
              <w:top w:val="dotted" w:sz="4" w:space="0" w:color="auto"/>
              <w:bottom w:val="dotted" w:sz="4" w:space="0" w:color="auto"/>
              <w:right w:val="nil"/>
            </w:tcBorders>
          </w:tcPr>
          <w:p w14:paraId="23F12F6A" w14:textId="77777777" w:rsidR="0013616D" w:rsidRPr="00EA1428" w:rsidRDefault="0013616D" w:rsidP="0013616D">
            <w:pPr>
              <w:jc w:val="left"/>
              <w:rPr>
                <w:b/>
                <w:szCs w:val="22"/>
              </w:rPr>
            </w:pPr>
            <w:r w:rsidRPr="00EA1428">
              <w:rPr>
                <w:b/>
                <w:szCs w:val="22"/>
              </w:rPr>
              <w:t>Supporting team(s)</w:t>
            </w:r>
          </w:p>
        </w:tc>
        <w:tc>
          <w:tcPr>
            <w:tcW w:w="1701" w:type="dxa"/>
            <w:tcBorders>
              <w:top w:val="dotted" w:sz="4" w:space="0" w:color="auto"/>
              <w:left w:val="nil"/>
              <w:bottom w:val="dotted" w:sz="4" w:space="0" w:color="auto"/>
              <w:right w:val="single" w:sz="4" w:space="0" w:color="auto"/>
            </w:tcBorders>
          </w:tcPr>
          <w:p w14:paraId="76B4CD52" w14:textId="77777777" w:rsidR="0013616D" w:rsidRPr="00A52EFB" w:rsidRDefault="0013616D" w:rsidP="0013616D">
            <w:pPr>
              <w:jc w:val="left"/>
              <w:rPr>
                <w:szCs w:val="22"/>
              </w:rPr>
            </w:pPr>
            <w:r>
              <w:rPr>
                <w:noProof/>
                <w:szCs w:val="22"/>
              </w:rPr>
              <w:t>N/A</w:t>
            </w:r>
          </w:p>
        </w:tc>
        <w:tc>
          <w:tcPr>
            <w:tcW w:w="3544" w:type="dxa"/>
            <w:gridSpan w:val="6"/>
            <w:vMerge/>
            <w:tcBorders>
              <w:left w:val="single" w:sz="4" w:space="0" w:color="auto"/>
              <w:bottom w:val="dotted" w:sz="4" w:space="0" w:color="auto"/>
            </w:tcBorders>
          </w:tcPr>
          <w:p w14:paraId="1135BE80" w14:textId="77777777" w:rsidR="0013616D" w:rsidRDefault="0013616D" w:rsidP="0013616D">
            <w:pPr>
              <w:jc w:val="left"/>
              <w:rPr>
                <w:b/>
                <w:szCs w:val="22"/>
              </w:rPr>
            </w:pPr>
          </w:p>
        </w:tc>
        <w:tc>
          <w:tcPr>
            <w:tcW w:w="1679" w:type="dxa"/>
            <w:gridSpan w:val="2"/>
            <w:vMerge/>
            <w:tcBorders>
              <w:bottom w:val="dotted" w:sz="4" w:space="0" w:color="auto"/>
            </w:tcBorders>
          </w:tcPr>
          <w:p w14:paraId="55D9E3C7" w14:textId="77777777" w:rsidR="0013616D" w:rsidRDefault="0013616D" w:rsidP="0013616D">
            <w:pPr>
              <w:jc w:val="left"/>
              <w:rPr>
                <w:szCs w:val="22"/>
              </w:rPr>
            </w:pPr>
          </w:p>
        </w:tc>
      </w:tr>
      <w:tr w:rsidR="0013616D" w:rsidRPr="00EA1428" w14:paraId="6AF0A6E1" w14:textId="77777777" w:rsidTr="0013616D">
        <w:tc>
          <w:tcPr>
            <w:tcW w:w="1985" w:type="dxa"/>
            <w:tcBorders>
              <w:top w:val="dotted" w:sz="4" w:space="0" w:color="auto"/>
              <w:bottom w:val="dotted" w:sz="4" w:space="0" w:color="auto"/>
            </w:tcBorders>
          </w:tcPr>
          <w:p w14:paraId="744E1848" w14:textId="77777777" w:rsidR="0013616D" w:rsidRPr="00EA1428" w:rsidRDefault="0013616D" w:rsidP="0013616D">
            <w:pPr>
              <w:jc w:val="left"/>
              <w:rPr>
                <w:b/>
                <w:szCs w:val="22"/>
              </w:rPr>
            </w:pPr>
            <w:r w:rsidRPr="00EA1428">
              <w:rPr>
                <w:b/>
                <w:szCs w:val="22"/>
              </w:rPr>
              <w:t>Project manager</w:t>
            </w:r>
          </w:p>
        </w:tc>
        <w:tc>
          <w:tcPr>
            <w:tcW w:w="1701" w:type="dxa"/>
            <w:tcBorders>
              <w:top w:val="dotted" w:sz="4" w:space="0" w:color="auto"/>
              <w:bottom w:val="dotted" w:sz="4" w:space="0" w:color="auto"/>
              <w:right w:val="single" w:sz="4" w:space="0" w:color="auto"/>
            </w:tcBorders>
          </w:tcPr>
          <w:p w14:paraId="73068820" w14:textId="77777777" w:rsidR="0013616D" w:rsidRPr="00EA1428" w:rsidRDefault="0013616D" w:rsidP="0013616D">
            <w:pPr>
              <w:jc w:val="left"/>
              <w:rPr>
                <w:szCs w:val="22"/>
              </w:rPr>
            </w:pPr>
            <w:r w:rsidRPr="00B56072">
              <w:rPr>
                <w:noProof/>
                <w:szCs w:val="22"/>
              </w:rPr>
              <w:t>Doering, Che</w:t>
            </w:r>
          </w:p>
        </w:tc>
        <w:tc>
          <w:tcPr>
            <w:tcW w:w="3544" w:type="dxa"/>
            <w:gridSpan w:val="6"/>
            <w:tcBorders>
              <w:top w:val="dotted" w:sz="4" w:space="0" w:color="auto"/>
              <w:left w:val="single" w:sz="4" w:space="0" w:color="auto"/>
              <w:bottom w:val="dotted" w:sz="4" w:space="0" w:color="auto"/>
            </w:tcBorders>
          </w:tcPr>
          <w:p w14:paraId="5CA12B22" w14:textId="77777777" w:rsidR="0013616D" w:rsidRPr="00EA1428" w:rsidRDefault="0013616D" w:rsidP="0013616D">
            <w:pPr>
              <w:jc w:val="left"/>
              <w:rPr>
                <w:b/>
                <w:szCs w:val="22"/>
              </w:rPr>
            </w:pPr>
            <w:r>
              <w:rPr>
                <w:b/>
                <w:szCs w:val="22"/>
              </w:rPr>
              <w:t>Project total e</w:t>
            </w:r>
            <w:r w:rsidRPr="00EA1428">
              <w:rPr>
                <w:b/>
                <w:szCs w:val="22"/>
              </w:rPr>
              <w:t>stimated internal resource</w:t>
            </w:r>
            <w:r>
              <w:rPr>
                <w:b/>
                <w:szCs w:val="22"/>
              </w:rPr>
              <w:t>s</w:t>
            </w:r>
            <w:r w:rsidRPr="00EA1428">
              <w:rPr>
                <w:b/>
                <w:szCs w:val="22"/>
              </w:rPr>
              <w:t xml:space="preserve"> (person weeks)</w:t>
            </w:r>
          </w:p>
        </w:tc>
        <w:tc>
          <w:tcPr>
            <w:tcW w:w="1679" w:type="dxa"/>
            <w:gridSpan w:val="2"/>
            <w:tcBorders>
              <w:top w:val="dotted" w:sz="4" w:space="0" w:color="auto"/>
              <w:bottom w:val="dotted" w:sz="4" w:space="0" w:color="auto"/>
            </w:tcBorders>
          </w:tcPr>
          <w:p w14:paraId="2E00ACC4" w14:textId="77777777" w:rsidR="0013616D" w:rsidRPr="00EA1428" w:rsidRDefault="0013616D" w:rsidP="0013616D">
            <w:pPr>
              <w:jc w:val="left"/>
              <w:rPr>
                <w:szCs w:val="22"/>
              </w:rPr>
            </w:pPr>
            <w:r w:rsidRPr="00B56072">
              <w:rPr>
                <w:noProof/>
                <w:szCs w:val="22"/>
              </w:rPr>
              <w:t>100</w:t>
            </w:r>
          </w:p>
        </w:tc>
      </w:tr>
      <w:tr w:rsidR="0013616D" w:rsidRPr="00EA1428" w14:paraId="0B6E8F14" w14:textId="77777777" w:rsidTr="0013616D">
        <w:tc>
          <w:tcPr>
            <w:tcW w:w="1985" w:type="dxa"/>
            <w:tcBorders>
              <w:top w:val="dotted" w:sz="4" w:space="0" w:color="auto"/>
            </w:tcBorders>
          </w:tcPr>
          <w:p w14:paraId="2D3EF11D" w14:textId="77777777" w:rsidR="0013616D" w:rsidRPr="00EA1428" w:rsidRDefault="0013616D" w:rsidP="0013616D">
            <w:pPr>
              <w:jc w:val="left"/>
              <w:rPr>
                <w:b/>
                <w:szCs w:val="22"/>
              </w:rPr>
            </w:pPr>
            <w:r w:rsidRPr="00EA1428">
              <w:rPr>
                <w:b/>
                <w:szCs w:val="22"/>
              </w:rPr>
              <w:t>Project sponsor</w:t>
            </w:r>
          </w:p>
        </w:tc>
        <w:tc>
          <w:tcPr>
            <w:tcW w:w="1701" w:type="dxa"/>
            <w:tcBorders>
              <w:top w:val="dotted" w:sz="4" w:space="0" w:color="auto"/>
              <w:right w:val="single" w:sz="4" w:space="0" w:color="auto"/>
            </w:tcBorders>
          </w:tcPr>
          <w:p w14:paraId="62B4A440" w14:textId="77777777" w:rsidR="0013616D" w:rsidRPr="00EA1428" w:rsidRDefault="0013616D" w:rsidP="0013616D">
            <w:pPr>
              <w:jc w:val="left"/>
              <w:rPr>
                <w:szCs w:val="22"/>
              </w:rPr>
            </w:pPr>
            <w:r w:rsidRPr="00B56072">
              <w:rPr>
                <w:noProof/>
                <w:szCs w:val="22"/>
              </w:rPr>
              <w:t>Van Dam, Rick</w:t>
            </w:r>
          </w:p>
        </w:tc>
        <w:tc>
          <w:tcPr>
            <w:tcW w:w="3544" w:type="dxa"/>
            <w:gridSpan w:val="6"/>
            <w:tcBorders>
              <w:top w:val="dotted" w:sz="4" w:space="0" w:color="auto"/>
              <w:left w:val="single" w:sz="4" w:space="0" w:color="auto"/>
            </w:tcBorders>
          </w:tcPr>
          <w:p w14:paraId="470E065D" w14:textId="77777777" w:rsidR="0013616D" w:rsidRPr="00EA1428" w:rsidRDefault="0013616D" w:rsidP="0013616D">
            <w:pPr>
              <w:jc w:val="left"/>
              <w:rPr>
                <w:b/>
                <w:szCs w:val="22"/>
              </w:rPr>
            </w:pPr>
            <w:r w:rsidRPr="009509CD">
              <w:rPr>
                <w:b/>
                <w:szCs w:val="22"/>
              </w:rPr>
              <w:t>Project total</w:t>
            </w:r>
            <w:r>
              <w:rPr>
                <w:b/>
                <w:szCs w:val="22"/>
              </w:rPr>
              <w:t xml:space="preserve"> e</w:t>
            </w:r>
            <w:r w:rsidRPr="00EA1428">
              <w:rPr>
                <w:b/>
                <w:szCs w:val="22"/>
              </w:rPr>
              <w:t>stimated collaborator resources (person weeks)</w:t>
            </w:r>
          </w:p>
        </w:tc>
        <w:tc>
          <w:tcPr>
            <w:tcW w:w="1679" w:type="dxa"/>
            <w:gridSpan w:val="2"/>
            <w:tcBorders>
              <w:top w:val="dotted" w:sz="4" w:space="0" w:color="auto"/>
            </w:tcBorders>
          </w:tcPr>
          <w:p w14:paraId="0016F2D5" w14:textId="77777777" w:rsidR="0013616D" w:rsidRPr="00EA1428" w:rsidRDefault="0013616D" w:rsidP="0013616D">
            <w:pPr>
              <w:jc w:val="left"/>
              <w:rPr>
                <w:szCs w:val="22"/>
              </w:rPr>
            </w:pPr>
            <w:r w:rsidRPr="00B56072">
              <w:rPr>
                <w:noProof/>
                <w:szCs w:val="22"/>
              </w:rPr>
              <w:t>0</w:t>
            </w:r>
          </w:p>
        </w:tc>
      </w:tr>
    </w:tbl>
    <w:p w14:paraId="2B73A080" w14:textId="77777777" w:rsidR="0013616D" w:rsidRDefault="0013616D" w:rsidP="0013616D">
      <w:pPr>
        <w:pStyle w:val="4point"/>
      </w:pPr>
    </w:p>
    <w:p w14:paraId="0DE11268" w14:textId="77777777" w:rsidR="0013616D" w:rsidRDefault="0013616D" w:rsidP="0013616D">
      <w:pPr>
        <w:pStyle w:val="Heading3"/>
      </w:pPr>
      <w:bookmarkStart w:id="1891" w:name="_Toc490837772"/>
      <w:bookmarkStart w:id="1892" w:name="_Toc491430028"/>
      <w:bookmarkStart w:id="1893" w:name="_Toc491430386"/>
      <w:bookmarkStart w:id="1894" w:name="_Toc491431258"/>
      <w:bookmarkStart w:id="1895" w:name="_Toc508200692"/>
      <w:r>
        <w:t>Aims</w:t>
      </w:r>
      <w:bookmarkEnd w:id="1891"/>
      <w:bookmarkEnd w:id="1892"/>
      <w:bookmarkEnd w:id="1893"/>
      <w:bookmarkEnd w:id="1894"/>
      <w:bookmarkEnd w:id="1895"/>
      <w:r>
        <w:t xml:space="preserve"> </w:t>
      </w:r>
    </w:p>
    <w:p w14:paraId="0E8BE11F" w14:textId="6C19A360" w:rsidR="0013616D" w:rsidRDefault="0013616D" w:rsidP="00F734D5">
      <w:pPr>
        <w:pStyle w:val="ListParagraph"/>
        <w:numPr>
          <w:ilvl w:val="0"/>
          <w:numId w:val="30"/>
        </w:numPr>
        <w:tabs>
          <w:tab w:val="clear" w:pos="786"/>
        </w:tabs>
        <w:ind w:left="426"/>
        <w:rPr>
          <w:noProof/>
        </w:rPr>
      </w:pPr>
      <w:r>
        <w:rPr>
          <w:noProof/>
        </w:rPr>
        <w:t>To measure radon exhalation fluxes and gamma dose rates on the El Sherana containment facility every two years.</w:t>
      </w:r>
    </w:p>
    <w:p w14:paraId="274824BA" w14:textId="6CF8241B" w:rsidR="0013616D" w:rsidRPr="002B0A47" w:rsidRDefault="0013616D" w:rsidP="00F734D5">
      <w:pPr>
        <w:pStyle w:val="ListParagraph"/>
        <w:numPr>
          <w:ilvl w:val="0"/>
          <w:numId w:val="30"/>
        </w:numPr>
        <w:tabs>
          <w:tab w:val="clear" w:pos="786"/>
        </w:tabs>
        <w:ind w:left="426"/>
      </w:pPr>
      <w:r>
        <w:rPr>
          <w:noProof/>
        </w:rPr>
        <w:t>To detect any changes in radiological conditions on the containment which may indicate issues with structural integrity of the facility.</w:t>
      </w:r>
    </w:p>
    <w:p w14:paraId="15B5AB78" w14:textId="77777777" w:rsidR="0013616D" w:rsidRDefault="0013616D" w:rsidP="0013616D">
      <w:pPr>
        <w:pStyle w:val="Heading3"/>
      </w:pPr>
      <w:bookmarkStart w:id="1896" w:name="_Toc490837773"/>
      <w:bookmarkStart w:id="1897" w:name="_Toc491430029"/>
      <w:bookmarkStart w:id="1898" w:name="_Toc491430387"/>
      <w:bookmarkStart w:id="1899" w:name="_Toc491431259"/>
      <w:bookmarkStart w:id="1900" w:name="_Toc508200693"/>
      <w:r>
        <w:t>Background</w:t>
      </w:r>
      <w:bookmarkEnd w:id="1896"/>
      <w:bookmarkEnd w:id="1897"/>
      <w:bookmarkEnd w:id="1898"/>
      <w:bookmarkEnd w:id="1899"/>
      <w:bookmarkEnd w:id="1900"/>
      <w:r>
        <w:t xml:space="preserve"> </w:t>
      </w:r>
    </w:p>
    <w:p w14:paraId="757FE166" w14:textId="77777777" w:rsidR="0013616D" w:rsidRDefault="0013616D" w:rsidP="0013616D">
      <w:r>
        <w:rPr>
          <w:noProof/>
        </w:rPr>
        <w:t>The El Sherana containment is a near-surface radioactive waste disposal facility. It contains around 22,000 tonnes of contaminated mining wastes that were removed from historic uranium mines that operated in the South Alligator Valley during the 1950s and 1960s and were subsequently abandoned when mining became uneconomic. The El Sherana containment is managed by Parks Australia and regulated by the Australian Radiation Protection and Nuclear Safety Agency (ARPANSA). A condition of the licence issued to Parks Australia by ARPANSA is that radiological conditions at the containment must be measured at least once every two years. Supervising Scientist currently undertakes radon exhalation and gamma dose rate monitoring at the containment on behalf of Parks Australia.</w:t>
      </w:r>
    </w:p>
    <w:p w14:paraId="45F6F8D8" w14:textId="77777777" w:rsidR="0013616D" w:rsidRDefault="0013616D" w:rsidP="0013616D">
      <w:pPr>
        <w:pStyle w:val="Heading3"/>
      </w:pPr>
      <w:bookmarkStart w:id="1901" w:name="_Toc490837774"/>
      <w:bookmarkStart w:id="1902" w:name="_Toc491430030"/>
      <w:bookmarkStart w:id="1903" w:name="_Toc491430388"/>
      <w:bookmarkStart w:id="1904" w:name="_Toc491431260"/>
      <w:bookmarkStart w:id="1905" w:name="_Toc508200694"/>
      <w:r>
        <w:t>Progress against plan</w:t>
      </w:r>
      <w:bookmarkEnd w:id="1901"/>
      <w:bookmarkEnd w:id="1902"/>
      <w:bookmarkEnd w:id="1903"/>
      <w:bookmarkEnd w:id="1904"/>
      <w:bookmarkEnd w:id="1905"/>
      <w:r>
        <w:t xml:space="preserve"> </w:t>
      </w:r>
    </w:p>
    <w:p w14:paraId="2EB55ACD" w14:textId="7A4CDE6A" w:rsidR="0013616D" w:rsidRDefault="0013616D" w:rsidP="00F734D5">
      <w:pPr>
        <w:pStyle w:val="ListParagraph"/>
        <w:numPr>
          <w:ilvl w:val="0"/>
          <w:numId w:val="30"/>
        </w:numPr>
        <w:tabs>
          <w:tab w:val="clear" w:pos="786"/>
        </w:tabs>
        <w:ind w:left="426"/>
        <w:rPr>
          <w:noProof/>
        </w:rPr>
      </w:pPr>
      <w:r>
        <w:rPr>
          <w:noProof/>
        </w:rPr>
        <w:t>Baseline measurements conducted at the site in 2007.</w:t>
      </w:r>
    </w:p>
    <w:p w14:paraId="7E692643" w14:textId="62EAD817" w:rsidR="0013616D" w:rsidRDefault="0013616D" w:rsidP="00F734D5">
      <w:pPr>
        <w:pStyle w:val="ListParagraph"/>
        <w:numPr>
          <w:ilvl w:val="0"/>
          <w:numId w:val="30"/>
        </w:numPr>
        <w:tabs>
          <w:tab w:val="clear" w:pos="786"/>
        </w:tabs>
        <w:ind w:left="426"/>
      </w:pPr>
      <w:r>
        <w:rPr>
          <w:noProof/>
        </w:rPr>
        <w:t>Routine radon exhalation and gamma dose rate measurements made at the containment in 2010, 2012, 2013, 2015 and 2017.</w:t>
      </w:r>
    </w:p>
    <w:p w14:paraId="22EDD699" w14:textId="77777777" w:rsidR="0013616D" w:rsidRDefault="0013616D" w:rsidP="0013616D">
      <w:pPr>
        <w:pStyle w:val="Heading3"/>
      </w:pPr>
      <w:bookmarkStart w:id="1906" w:name="_Toc490837775"/>
      <w:bookmarkStart w:id="1907" w:name="_Toc491430031"/>
      <w:bookmarkStart w:id="1908" w:name="_Toc491430389"/>
      <w:bookmarkStart w:id="1909" w:name="_Toc491431261"/>
      <w:bookmarkStart w:id="1910" w:name="_Toc508200695"/>
      <w:r w:rsidRPr="00A85812">
        <w:t>Key findings</w:t>
      </w:r>
      <w:bookmarkEnd w:id="1906"/>
      <w:bookmarkEnd w:id="1907"/>
      <w:bookmarkEnd w:id="1908"/>
      <w:bookmarkEnd w:id="1909"/>
      <w:bookmarkEnd w:id="1910"/>
    </w:p>
    <w:p w14:paraId="194E619C" w14:textId="5DF5E0C8" w:rsidR="0013616D" w:rsidRPr="00894C8C" w:rsidRDefault="0013616D" w:rsidP="00F734D5">
      <w:pPr>
        <w:pStyle w:val="ListParagraph"/>
        <w:numPr>
          <w:ilvl w:val="0"/>
          <w:numId w:val="30"/>
        </w:numPr>
        <w:tabs>
          <w:tab w:val="clear" w:pos="786"/>
        </w:tabs>
        <w:autoSpaceDE w:val="0"/>
        <w:autoSpaceDN w:val="0"/>
        <w:adjustRightInd w:val="0"/>
        <w:spacing w:line="240" w:lineRule="auto"/>
        <w:ind w:left="426"/>
        <w:rPr>
          <w:rFonts w:cs="MS Sans Serif"/>
          <w:highlight w:val="white"/>
          <w:lang w:eastAsia="en-AU"/>
        </w:rPr>
      </w:pPr>
      <w:r w:rsidRPr="00894C8C">
        <w:rPr>
          <w:rFonts w:cs="MS Sans Serif"/>
          <w:highlight w:val="white"/>
          <w:lang w:eastAsia="en-AU"/>
        </w:rPr>
        <w:t>No change in gamma dose rates at the site compared to baseline values.</w:t>
      </w:r>
    </w:p>
    <w:p w14:paraId="6F034FB9" w14:textId="46EC5B84" w:rsidR="0013616D" w:rsidRPr="00894C8C" w:rsidRDefault="0013616D" w:rsidP="00F734D5">
      <w:pPr>
        <w:pStyle w:val="ListParagraph"/>
        <w:numPr>
          <w:ilvl w:val="0"/>
          <w:numId w:val="30"/>
        </w:numPr>
        <w:tabs>
          <w:tab w:val="clear" w:pos="786"/>
        </w:tabs>
        <w:autoSpaceDE w:val="0"/>
        <w:autoSpaceDN w:val="0"/>
        <w:adjustRightInd w:val="0"/>
        <w:spacing w:line="240" w:lineRule="auto"/>
        <w:ind w:left="426"/>
        <w:rPr>
          <w:rFonts w:cs="MS Sans Serif"/>
          <w:highlight w:val="white"/>
          <w:lang w:eastAsia="en-AU"/>
        </w:rPr>
      </w:pPr>
      <w:r w:rsidRPr="00894C8C">
        <w:rPr>
          <w:rFonts w:cs="MS Sans Serif"/>
          <w:highlight w:val="white"/>
          <w:lang w:eastAsia="en-AU"/>
        </w:rPr>
        <w:t>Radon-222 exhalation flux densities have typically been higher than baseline values and variable between years, showing a decreasing trend since 2012.</w:t>
      </w:r>
    </w:p>
    <w:p w14:paraId="6D1652EE" w14:textId="1AA98FF1" w:rsidR="0013616D" w:rsidRPr="00894C8C" w:rsidRDefault="0013616D" w:rsidP="00F734D5">
      <w:pPr>
        <w:pStyle w:val="ListParagraph"/>
        <w:numPr>
          <w:ilvl w:val="0"/>
          <w:numId w:val="30"/>
        </w:numPr>
        <w:tabs>
          <w:tab w:val="clear" w:pos="786"/>
        </w:tabs>
        <w:autoSpaceDE w:val="0"/>
        <w:autoSpaceDN w:val="0"/>
        <w:adjustRightInd w:val="0"/>
        <w:spacing w:line="240" w:lineRule="auto"/>
        <w:ind w:left="426"/>
        <w:rPr>
          <w:rFonts w:cs="MS Sans Serif"/>
          <w:highlight w:val="white"/>
          <w:lang w:eastAsia="en-AU"/>
        </w:rPr>
      </w:pPr>
      <w:r w:rsidRPr="00894C8C">
        <w:rPr>
          <w:rFonts w:cs="MS Sans Serif"/>
          <w:highlight w:val="white"/>
          <w:lang w:eastAsia="en-AU"/>
        </w:rPr>
        <w:t>Gamma and radon levels measured in June 2017 were consistent with baseline values.</w:t>
      </w:r>
    </w:p>
    <w:p w14:paraId="0C7875DE" w14:textId="5B736D8E" w:rsidR="0013616D" w:rsidRPr="00894C8C" w:rsidRDefault="0013616D" w:rsidP="00F734D5">
      <w:pPr>
        <w:pStyle w:val="ListParagraph"/>
        <w:numPr>
          <w:ilvl w:val="0"/>
          <w:numId w:val="30"/>
        </w:numPr>
        <w:tabs>
          <w:tab w:val="clear" w:pos="786"/>
        </w:tabs>
        <w:autoSpaceDE w:val="0"/>
        <w:autoSpaceDN w:val="0"/>
        <w:adjustRightInd w:val="0"/>
        <w:spacing w:line="240" w:lineRule="auto"/>
        <w:ind w:left="426"/>
        <w:rPr>
          <w:rFonts w:cs="MS Sans Serif"/>
          <w:highlight w:val="white"/>
          <w:lang w:eastAsia="en-AU"/>
        </w:rPr>
      </w:pPr>
      <w:r w:rsidRPr="00894C8C">
        <w:rPr>
          <w:rFonts w:cs="MS Sans Serif"/>
          <w:highlight w:val="white"/>
          <w:lang w:eastAsia="en-AU"/>
        </w:rPr>
        <w:t>Radiation risk to members of the public from the containment is presently negligible.</w:t>
      </w:r>
    </w:p>
    <w:p w14:paraId="044E6D70" w14:textId="77777777" w:rsidR="0013616D" w:rsidRDefault="0013616D" w:rsidP="0013616D">
      <w:pPr>
        <w:pStyle w:val="Heading3"/>
      </w:pPr>
      <w:bookmarkStart w:id="1911" w:name="_Toc490837776"/>
      <w:bookmarkStart w:id="1912" w:name="_Toc491430032"/>
      <w:bookmarkStart w:id="1913" w:name="_Toc491430390"/>
      <w:bookmarkStart w:id="1914" w:name="_Toc491431262"/>
      <w:bookmarkStart w:id="1915" w:name="_Toc508200696"/>
      <w:r>
        <w:t>Workplan for 2017–18</w:t>
      </w:r>
      <w:bookmarkEnd w:id="1911"/>
      <w:bookmarkEnd w:id="1912"/>
      <w:bookmarkEnd w:id="1913"/>
      <w:bookmarkEnd w:id="1914"/>
      <w:bookmarkEnd w:id="1915"/>
      <w:r>
        <w:t xml:space="preserve"> </w:t>
      </w:r>
    </w:p>
    <w:p w14:paraId="4FC92679" w14:textId="61B12D2C" w:rsidR="0013616D" w:rsidRDefault="0013616D" w:rsidP="00F734D5">
      <w:pPr>
        <w:pStyle w:val="ListParagraph"/>
        <w:numPr>
          <w:ilvl w:val="0"/>
          <w:numId w:val="30"/>
        </w:numPr>
        <w:tabs>
          <w:tab w:val="clear" w:pos="786"/>
        </w:tabs>
        <w:ind w:left="426"/>
        <w:rPr>
          <w:noProof/>
        </w:rPr>
      </w:pPr>
      <w:r>
        <w:rPr>
          <w:noProof/>
        </w:rPr>
        <w:t>July 2017-September 2017: Field work to measure radon exhalation fluxes and gamma dose rates.</w:t>
      </w:r>
    </w:p>
    <w:p w14:paraId="72D5C00D" w14:textId="4EBA65BC" w:rsidR="0013616D" w:rsidRPr="002B0A47" w:rsidRDefault="0013616D" w:rsidP="00F734D5">
      <w:pPr>
        <w:pStyle w:val="ListParagraph"/>
        <w:numPr>
          <w:ilvl w:val="0"/>
          <w:numId w:val="30"/>
        </w:numPr>
        <w:tabs>
          <w:tab w:val="clear" w:pos="786"/>
        </w:tabs>
        <w:ind w:left="426"/>
      </w:pPr>
      <w:r>
        <w:rPr>
          <w:noProof/>
        </w:rPr>
        <w:t>October 2017-December 2017: Data analysis, interpretation and write up of results.</w:t>
      </w:r>
    </w:p>
    <w:p w14:paraId="0D35B999" w14:textId="77777777" w:rsidR="0013616D" w:rsidRDefault="0013616D" w:rsidP="00064679">
      <w:pPr>
        <w:pStyle w:val="Heading3"/>
        <w:spacing w:before="0" w:after="0"/>
      </w:pPr>
      <w:bookmarkStart w:id="1916" w:name="_Toc490837777"/>
      <w:bookmarkStart w:id="1917" w:name="_Toc491430033"/>
      <w:bookmarkStart w:id="1918" w:name="_Toc491430391"/>
      <w:bookmarkStart w:id="1919" w:name="_Toc491431263"/>
      <w:bookmarkStart w:id="1920" w:name="_Toc508200697"/>
      <w:r>
        <w:t>Planned project outputs and associated outcomes</w:t>
      </w:r>
      <w:bookmarkEnd w:id="1916"/>
      <w:bookmarkEnd w:id="1917"/>
      <w:bookmarkEnd w:id="1918"/>
      <w:bookmarkEnd w:id="1919"/>
      <w:bookmarkEnd w:id="1920"/>
    </w:p>
    <w:p w14:paraId="611DD442" w14:textId="77777777" w:rsidR="0013616D" w:rsidRDefault="0013616D" w:rsidP="00064679">
      <w:pPr>
        <w:spacing w:after="0"/>
        <w:rPr>
          <w:noProof/>
        </w:rPr>
      </w:pPr>
      <w:r>
        <w:rPr>
          <w:noProof/>
        </w:rPr>
        <w:t>The output from this project is an additional and updated radiological monitoring dataset for the El Sherana containment facility.</w:t>
      </w:r>
    </w:p>
    <w:p w14:paraId="5064D239" w14:textId="77777777" w:rsidR="0013616D" w:rsidRDefault="0013616D" w:rsidP="00064679">
      <w:pPr>
        <w:spacing w:after="0"/>
        <w:rPr>
          <w:noProof/>
        </w:rPr>
      </w:pPr>
      <w:r>
        <w:rPr>
          <w:noProof/>
        </w:rPr>
        <w:t>The outcomes from this study will be:</w:t>
      </w:r>
    </w:p>
    <w:p w14:paraId="46E1C446" w14:textId="7819C4E2" w:rsidR="0013616D" w:rsidRDefault="00302249" w:rsidP="00064679">
      <w:pPr>
        <w:pStyle w:val="ListParagraph"/>
        <w:numPr>
          <w:ilvl w:val="0"/>
          <w:numId w:val="30"/>
        </w:numPr>
        <w:tabs>
          <w:tab w:val="clear" w:pos="786"/>
        </w:tabs>
        <w:spacing w:after="0"/>
        <w:ind w:left="426"/>
        <w:rPr>
          <w:noProof/>
        </w:rPr>
      </w:pPr>
      <w:r>
        <w:rPr>
          <w:noProof/>
        </w:rPr>
        <w:t>A</w:t>
      </w:r>
      <w:r w:rsidR="0013616D">
        <w:rPr>
          <w:noProof/>
        </w:rPr>
        <w:t>ssurance that there have been no changes in radiological conditions at the facility.</w:t>
      </w:r>
    </w:p>
    <w:p w14:paraId="5E339D06" w14:textId="56F90E18" w:rsidR="0013616D" w:rsidRDefault="00302249" w:rsidP="00064679">
      <w:pPr>
        <w:pStyle w:val="ListParagraph"/>
        <w:numPr>
          <w:ilvl w:val="0"/>
          <w:numId w:val="30"/>
        </w:numPr>
        <w:tabs>
          <w:tab w:val="clear" w:pos="786"/>
        </w:tabs>
        <w:spacing w:after="0"/>
        <w:ind w:left="426"/>
      </w:pPr>
      <w:r>
        <w:rPr>
          <w:noProof/>
        </w:rPr>
        <w:t>A</w:t>
      </w:r>
      <w:r w:rsidR="0013616D">
        <w:rPr>
          <w:noProof/>
        </w:rPr>
        <w:t>ssurance that there is negligible radiation risk to members of the public from the facility.</w:t>
      </w:r>
    </w:p>
    <w:p w14:paraId="7D1BE916" w14:textId="77777777" w:rsidR="0013616D" w:rsidRDefault="0013616D" w:rsidP="00064679">
      <w:pPr>
        <w:pStyle w:val="Heading3"/>
        <w:spacing w:before="0" w:after="0"/>
      </w:pPr>
      <w:bookmarkStart w:id="1921" w:name="_Toc490837778"/>
      <w:bookmarkStart w:id="1922" w:name="_Toc491430034"/>
      <w:bookmarkStart w:id="1923" w:name="_Toc491430392"/>
      <w:bookmarkStart w:id="1924" w:name="_Toc491431264"/>
      <w:bookmarkStart w:id="1925" w:name="_Toc508200698"/>
      <w:r>
        <w:t>Planned communication activities</w:t>
      </w:r>
      <w:bookmarkEnd w:id="1921"/>
      <w:bookmarkEnd w:id="1922"/>
      <w:bookmarkEnd w:id="1923"/>
      <w:bookmarkEnd w:id="1924"/>
      <w:bookmarkEnd w:id="1925"/>
    </w:p>
    <w:p w14:paraId="32C9DF23" w14:textId="542B49A0" w:rsidR="0013616D" w:rsidRDefault="0013616D" w:rsidP="00064679">
      <w:pPr>
        <w:pStyle w:val="ListParagraph"/>
        <w:numPr>
          <w:ilvl w:val="0"/>
          <w:numId w:val="30"/>
        </w:numPr>
        <w:tabs>
          <w:tab w:val="clear" w:pos="786"/>
        </w:tabs>
        <w:spacing w:after="0"/>
        <w:ind w:left="426"/>
        <w:rPr>
          <w:noProof/>
        </w:rPr>
      </w:pPr>
      <w:r>
        <w:rPr>
          <w:noProof/>
        </w:rPr>
        <w:t>Internal report for each set of measurement resu</w:t>
      </w:r>
      <w:r w:rsidR="007B55E5">
        <w:rPr>
          <w:noProof/>
        </w:rPr>
        <w:t>lts provided to Parks Australia</w:t>
      </w:r>
    </w:p>
    <w:p w14:paraId="05821C28" w14:textId="0A1EA26E" w:rsidR="0013616D" w:rsidRDefault="0013616D" w:rsidP="00064679">
      <w:pPr>
        <w:pStyle w:val="ListParagraph"/>
        <w:numPr>
          <w:ilvl w:val="0"/>
          <w:numId w:val="30"/>
        </w:numPr>
        <w:tabs>
          <w:tab w:val="clear" w:pos="786"/>
        </w:tabs>
        <w:spacing w:after="0"/>
        <w:ind w:left="426"/>
        <w:rPr>
          <w:noProof/>
        </w:rPr>
      </w:pPr>
      <w:r>
        <w:rPr>
          <w:noProof/>
        </w:rPr>
        <w:t xml:space="preserve">Key findings published </w:t>
      </w:r>
      <w:r w:rsidR="007B55E5">
        <w:rPr>
          <w:noProof/>
        </w:rPr>
        <w:t>in annual technical report</w:t>
      </w:r>
    </w:p>
    <w:p w14:paraId="6B7EE739" w14:textId="40A3F9E2" w:rsidR="0013616D" w:rsidRDefault="0013616D" w:rsidP="00064679">
      <w:pPr>
        <w:pStyle w:val="ListParagraph"/>
        <w:numPr>
          <w:ilvl w:val="0"/>
          <w:numId w:val="30"/>
        </w:numPr>
        <w:tabs>
          <w:tab w:val="clear" w:pos="786"/>
        </w:tabs>
        <w:spacing w:after="0"/>
        <w:ind w:left="426"/>
      </w:pPr>
      <w:r>
        <w:rPr>
          <w:noProof/>
        </w:rPr>
        <w:t>Presentations</w:t>
      </w:r>
      <w:r w:rsidR="007B55E5">
        <w:rPr>
          <w:noProof/>
        </w:rPr>
        <w:t xml:space="preserve"> to key stakeholders on request</w:t>
      </w:r>
    </w:p>
    <w:p w14:paraId="7E79547D" w14:textId="77777777" w:rsidR="0013616D" w:rsidRDefault="0013616D" w:rsidP="00064679">
      <w:pPr>
        <w:pStyle w:val="Heading3"/>
        <w:spacing w:before="0" w:after="0"/>
      </w:pPr>
      <w:bookmarkStart w:id="1926" w:name="_Toc490837779"/>
      <w:bookmarkStart w:id="1927" w:name="_Toc491430035"/>
      <w:bookmarkStart w:id="1928" w:name="_Toc491430393"/>
      <w:bookmarkStart w:id="1929" w:name="_Toc491431265"/>
      <w:bookmarkStart w:id="1930" w:name="_Toc508200699"/>
      <w:r>
        <w:t>Project publications to date (if applicable)</w:t>
      </w:r>
      <w:bookmarkEnd w:id="1926"/>
      <w:bookmarkEnd w:id="1927"/>
      <w:bookmarkEnd w:id="1928"/>
      <w:bookmarkEnd w:id="1929"/>
      <w:bookmarkEnd w:id="1930"/>
    </w:p>
    <w:p w14:paraId="0FAB3713" w14:textId="61B93696" w:rsidR="0013616D" w:rsidRDefault="0013616D" w:rsidP="00064679">
      <w:pPr>
        <w:pStyle w:val="referencelist1"/>
        <w:spacing w:after="0"/>
        <w:rPr>
          <w:noProof/>
        </w:rPr>
      </w:pPr>
      <w:r>
        <w:rPr>
          <w:noProof/>
        </w:rPr>
        <w:t>Doering C, Bollhöfer A, Ryan B, Sellwood J, Fox T &amp; Pfitzner J 2011. Baseline and post-construction radiological conditions at El Sherana airstrip containment, South Alligator River valley, Australia. Internal Report 592, June, Supervising Scientist, Darwin.</w:t>
      </w:r>
    </w:p>
    <w:p w14:paraId="366C8A87" w14:textId="03DB8A89" w:rsidR="0013616D" w:rsidRDefault="0013616D" w:rsidP="00064679">
      <w:pPr>
        <w:pStyle w:val="referencelist1"/>
        <w:spacing w:after="0"/>
        <w:rPr>
          <w:noProof/>
        </w:rPr>
      </w:pPr>
      <w:r>
        <w:rPr>
          <w:noProof/>
        </w:rPr>
        <w:t>Bollhöfer A, Doering C, Medley, P &amp; da Costa L 2013. Assessment of expected maximum doses from the El Sherana airstrip containment, South Alligator River valley, Australia. Internal Report 618, July, Supervising Scientist, Darwin.</w:t>
      </w:r>
    </w:p>
    <w:p w14:paraId="7D0B207A" w14:textId="4320607C" w:rsidR="0013616D" w:rsidRDefault="0013616D" w:rsidP="00064679">
      <w:pPr>
        <w:pStyle w:val="referencelist1"/>
        <w:spacing w:after="0"/>
        <w:sectPr w:rsidR="0013616D" w:rsidSect="00844530">
          <w:headerReference w:type="even" r:id="rId104"/>
          <w:headerReference w:type="default" r:id="rId105"/>
          <w:footerReference w:type="first" r:id="rId106"/>
          <w:pgSz w:w="10319" w:h="14571" w:code="13"/>
          <w:pgMar w:top="1440" w:right="1440" w:bottom="1440" w:left="1440" w:header="720" w:footer="720" w:gutter="0"/>
          <w:cols w:space="360"/>
          <w:noEndnote/>
          <w:titlePg/>
          <w:docGrid w:linePitch="299"/>
        </w:sectPr>
      </w:pPr>
      <w:r>
        <w:rPr>
          <w:noProof/>
        </w:rPr>
        <w:t>Bollhöfer A, Doering C &amp; Fox G 2015. Gamma dose rates and 222Rn activity flux densities at the El Sherana containment. Internal Report 642, July, Supervising Scientist, Darwin.</w:t>
      </w:r>
    </w:p>
    <w:p w14:paraId="5F3056A6" w14:textId="2B483567" w:rsidR="003824FC" w:rsidRPr="00F6369C" w:rsidRDefault="003824FC" w:rsidP="00000EB7">
      <w:pPr>
        <w:pStyle w:val="Heading1"/>
        <w:tabs>
          <w:tab w:val="clear" w:pos="504"/>
        </w:tabs>
        <w:ind w:left="0" w:firstLine="0"/>
        <w:rPr>
          <w:rFonts w:ascii="Arial Bold" w:hAnsi="Arial Bold"/>
          <w:smallCaps w:val="0"/>
        </w:rPr>
      </w:pPr>
      <w:bookmarkStart w:id="1931" w:name="_Toc462667266"/>
      <w:bookmarkStart w:id="1932" w:name="_Toc465092973"/>
      <w:bookmarkStart w:id="1933" w:name="_Toc490232815"/>
      <w:bookmarkStart w:id="1934" w:name="_Toc491430036"/>
      <w:bookmarkStart w:id="1935" w:name="_Toc508200700"/>
      <w:r w:rsidRPr="00F6369C">
        <w:rPr>
          <w:rFonts w:ascii="Arial Bold" w:hAnsi="Arial Bold"/>
        </w:rPr>
        <w:t>Appendix</w:t>
      </w:r>
      <w:bookmarkStart w:id="1936" w:name="_Toc462656850"/>
      <w:r w:rsidRPr="00F6369C">
        <w:rPr>
          <w:rFonts w:ascii="Arial Bold" w:hAnsi="Arial Bold"/>
        </w:rPr>
        <w:t xml:space="preserve"> </w:t>
      </w:r>
      <w:r w:rsidR="00FD5316">
        <w:rPr>
          <w:rFonts w:ascii="Arial Bold" w:hAnsi="Arial Bold"/>
        </w:rPr>
        <w:t>3</w:t>
      </w:r>
      <w:r w:rsidRPr="00F6369C">
        <w:rPr>
          <w:rFonts w:ascii="Arial Bold" w:hAnsi="Arial Bold"/>
        </w:rPr>
        <w:t xml:space="preserve">  </w:t>
      </w:r>
      <w:bookmarkEnd w:id="1931"/>
      <w:bookmarkEnd w:id="1932"/>
      <w:bookmarkEnd w:id="1936"/>
      <w:r w:rsidR="002B3FD3">
        <w:t>Supervising Scientist Branch draft research project schedule, 2016-2026</w:t>
      </w:r>
      <w:bookmarkEnd w:id="1933"/>
      <w:bookmarkEnd w:id="1934"/>
      <w:bookmarkEnd w:id="1935"/>
    </w:p>
    <w:p w14:paraId="5F3056A8" w14:textId="77777777" w:rsidR="001F1960" w:rsidRDefault="001F1960" w:rsidP="002F1A9F"/>
    <w:p w14:paraId="5F3056A9" w14:textId="77777777" w:rsidR="002F1A9F" w:rsidRPr="002F1A9F" w:rsidRDefault="002F1A9F" w:rsidP="002F1A9F">
      <w:pPr>
        <w:sectPr w:rsidR="002F1A9F" w:rsidRPr="002F1A9F" w:rsidSect="00844530">
          <w:headerReference w:type="even" r:id="rId107"/>
          <w:footerReference w:type="default" r:id="rId108"/>
          <w:footerReference w:type="first" r:id="rId109"/>
          <w:pgSz w:w="10319" w:h="14571" w:code="13"/>
          <w:pgMar w:top="1440" w:right="1440" w:bottom="1440" w:left="1440" w:header="720" w:footer="720" w:gutter="0"/>
          <w:cols w:space="360"/>
          <w:noEndnote/>
          <w:titlePg/>
          <w:docGrid w:linePitch="299"/>
        </w:sectPr>
      </w:pPr>
    </w:p>
    <w:p w14:paraId="5F3056AA" w14:textId="777B6AFD" w:rsidR="001F1960" w:rsidRDefault="00844530" w:rsidP="003824FC">
      <w:pPr>
        <w:spacing w:after="0" w:line="240" w:lineRule="auto"/>
        <w:rPr>
          <w:noProof/>
          <w:sz w:val="10"/>
          <w:lang w:eastAsia="en-AU"/>
        </w:rPr>
      </w:pPr>
      <w:r>
        <w:rPr>
          <w:noProof/>
          <w:sz w:val="10"/>
          <w:lang w:eastAsia="en-AU"/>
        </w:rPr>
        <w:drawing>
          <wp:anchor distT="0" distB="0" distL="114300" distR="114300" simplePos="0" relativeHeight="251658242" behindDoc="0" locked="0" layoutInCell="1" allowOverlap="0" wp14:anchorId="5F3057EF" wp14:editId="689F35BF">
            <wp:simplePos x="0" y="0"/>
            <wp:positionH relativeFrom="margin">
              <wp:posOffset>990600</wp:posOffset>
            </wp:positionH>
            <wp:positionV relativeFrom="paragraph">
              <wp:posOffset>0</wp:posOffset>
            </wp:positionV>
            <wp:extent cx="7155815" cy="5352880"/>
            <wp:effectExtent l="0" t="0" r="6985" b="635"/>
            <wp:wrapNone/>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0" cstate="print"/>
                    <a:srcRect l="7486" t="2871" r="2739" b="59208"/>
                    <a:stretch/>
                  </pic:blipFill>
                  <pic:spPr bwMode="auto">
                    <a:xfrm>
                      <a:off x="0" y="0"/>
                      <a:ext cx="7157907" cy="5354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3056AB" w14:textId="502D769B" w:rsidR="003824FC" w:rsidRPr="00142857" w:rsidRDefault="003824FC" w:rsidP="003824FC">
      <w:pPr>
        <w:spacing w:after="0" w:line="240" w:lineRule="auto"/>
        <w:rPr>
          <w:sz w:val="10"/>
        </w:rPr>
      </w:pPr>
    </w:p>
    <w:p w14:paraId="5F3056AC" w14:textId="7E6B5A7D" w:rsidR="003824FC" w:rsidRDefault="003824FC" w:rsidP="003824FC">
      <w:pPr>
        <w:ind w:left="-284"/>
      </w:pPr>
    </w:p>
    <w:p w14:paraId="5F3056AD" w14:textId="58AEF6D5" w:rsidR="003824FC" w:rsidRDefault="00004398" w:rsidP="00FF3DC1">
      <w:pPr>
        <w:pStyle w:val="landscape"/>
        <w:framePr w:wrap="around"/>
      </w:pPr>
      <w:r>
        <w:t>163</w:t>
      </w:r>
    </w:p>
    <w:p w14:paraId="5F3056AE" w14:textId="0C2038D0" w:rsidR="003824FC" w:rsidRDefault="003824FC" w:rsidP="003824FC">
      <w:pPr>
        <w:ind w:left="-567"/>
      </w:pPr>
    </w:p>
    <w:p w14:paraId="5F3056AF" w14:textId="52C0B59C" w:rsidR="003824FC" w:rsidRDefault="003824FC" w:rsidP="003824FC"/>
    <w:p w14:paraId="5F3056B0" w14:textId="7E181B6B" w:rsidR="001F1960" w:rsidRDefault="001F1960" w:rsidP="003824FC"/>
    <w:p w14:paraId="5F3056B1" w14:textId="5FD30052" w:rsidR="001F1960" w:rsidRDefault="001F1960" w:rsidP="003824FC"/>
    <w:p w14:paraId="5F3056B2" w14:textId="52337592" w:rsidR="001F1960" w:rsidRDefault="001F1960" w:rsidP="003824FC"/>
    <w:p w14:paraId="5F3056B3" w14:textId="12DA88D5" w:rsidR="001F1960" w:rsidRDefault="001F1960" w:rsidP="003824FC"/>
    <w:p w14:paraId="5F3056B4" w14:textId="664938A9" w:rsidR="001F1960" w:rsidRDefault="001F1960" w:rsidP="003824FC"/>
    <w:p w14:paraId="5F3056B5" w14:textId="337596FA" w:rsidR="001F1960" w:rsidRDefault="001F1960" w:rsidP="003824FC"/>
    <w:p w14:paraId="5F3056B6" w14:textId="3D3DB675" w:rsidR="001F1960" w:rsidRDefault="001F1960" w:rsidP="003824FC"/>
    <w:p w14:paraId="5F3056B7" w14:textId="2133524D" w:rsidR="001F1960" w:rsidRDefault="001F1960" w:rsidP="003824FC"/>
    <w:p w14:paraId="5F3056B8" w14:textId="320F6D33" w:rsidR="001F1960" w:rsidRDefault="001F1960" w:rsidP="003824FC"/>
    <w:p w14:paraId="5F3056B9" w14:textId="284CC153" w:rsidR="001F1960" w:rsidRDefault="001F1960" w:rsidP="003824FC"/>
    <w:p w14:paraId="5F3056BA" w14:textId="1FF0CBD3" w:rsidR="001F1960" w:rsidRDefault="001F1960" w:rsidP="003824FC"/>
    <w:p w14:paraId="5F3056BB" w14:textId="636E89A3" w:rsidR="001F1960" w:rsidRDefault="001F1960" w:rsidP="003824FC"/>
    <w:p w14:paraId="5F3056BC" w14:textId="1C1CD215" w:rsidR="001F1960" w:rsidRDefault="001F1960" w:rsidP="003824FC"/>
    <w:p w14:paraId="5F3056BD" w14:textId="77777777" w:rsidR="001F1960" w:rsidRDefault="001F1960" w:rsidP="003824FC"/>
    <w:p w14:paraId="5F3056BE" w14:textId="1D26F3A2" w:rsidR="001F1960" w:rsidRDefault="001F1960" w:rsidP="003824FC"/>
    <w:p w14:paraId="5F3056BF" w14:textId="779C5CB5" w:rsidR="001F1960" w:rsidRDefault="001F1960" w:rsidP="003824FC"/>
    <w:p w14:paraId="5F3056C0" w14:textId="42DB6CC5" w:rsidR="001F1960" w:rsidRDefault="001F1960" w:rsidP="003824FC"/>
    <w:p w14:paraId="5F3056C1" w14:textId="77777777" w:rsidR="001F1960" w:rsidRDefault="001F1960" w:rsidP="003824FC"/>
    <w:p w14:paraId="5F3056C2" w14:textId="6F31463A" w:rsidR="001F1960" w:rsidRDefault="001F1960" w:rsidP="003824FC"/>
    <w:p w14:paraId="5F3056C3" w14:textId="506018AE" w:rsidR="001F1960" w:rsidRDefault="00844530" w:rsidP="003824FC">
      <w:r>
        <w:rPr>
          <w:noProof/>
          <w:lang w:eastAsia="en-AU"/>
        </w:rPr>
        <mc:AlternateContent>
          <mc:Choice Requires="wpg">
            <w:drawing>
              <wp:anchor distT="0" distB="0" distL="114300" distR="114300" simplePos="0" relativeHeight="251658244" behindDoc="0" locked="0" layoutInCell="1" allowOverlap="1" wp14:anchorId="2242B7E3" wp14:editId="2A7FC878">
                <wp:simplePos x="0" y="0"/>
                <wp:positionH relativeFrom="page">
                  <wp:align>right</wp:align>
                </wp:positionH>
                <wp:positionV relativeFrom="paragraph">
                  <wp:posOffset>9525</wp:posOffset>
                </wp:positionV>
                <wp:extent cx="8329295" cy="4385310"/>
                <wp:effectExtent l="0" t="0" r="0" b="0"/>
                <wp:wrapNone/>
                <wp:docPr id="30" name="Group 30"/>
                <wp:cNvGraphicFramePr/>
                <a:graphic xmlns:a="http://schemas.openxmlformats.org/drawingml/2006/main">
                  <a:graphicData uri="http://schemas.microsoft.com/office/word/2010/wordprocessingGroup">
                    <wpg:wgp>
                      <wpg:cNvGrpSpPr/>
                      <wpg:grpSpPr>
                        <a:xfrm>
                          <a:off x="0" y="0"/>
                          <a:ext cx="8329295" cy="4385310"/>
                          <a:chOff x="0" y="-26605"/>
                          <a:chExt cx="14778990" cy="7976245"/>
                        </a:xfrm>
                      </wpg:grpSpPr>
                      <pic:pic xmlns:pic="http://schemas.openxmlformats.org/drawingml/2006/picture">
                        <pic:nvPicPr>
                          <pic:cNvPr id="6" name="Picture 2"/>
                          <pic:cNvPicPr>
                            <a:picLocks noChangeAspect="1"/>
                          </pic:cNvPicPr>
                        </pic:nvPicPr>
                        <pic:blipFill rotWithShape="1">
                          <a:blip r:embed="rId110" cstate="print"/>
                          <a:srcRect l="7552" t="40744" r="2671" b="24380"/>
                          <a:stretch/>
                        </pic:blipFill>
                        <pic:spPr bwMode="auto">
                          <a:xfrm>
                            <a:off x="0" y="344245"/>
                            <a:ext cx="14778990" cy="7605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Picture 2"/>
                          <pic:cNvPicPr>
                            <a:picLocks noChangeAspect="1"/>
                          </pic:cNvPicPr>
                        </pic:nvPicPr>
                        <pic:blipFill rotWithShape="1">
                          <a:blip r:embed="rId110" cstate="print"/>
                          <a:srcRect l="7486" t="2871" r="2739" b="95532"/>
                          <a:stretch/>
                        </pic:blipFill>
                        <pic:spPr bwMode="auto">
                          <a:xfrm>
                            <a:off x="99551" y="-26605"/>
                            <a:ext cx="14606269" cy="3441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BA6F057" id="Group 30" o:spid="_x0000_s1026" style="position:absolute;margin-left:604.65pt;margin-top:.75pt;width:655.85pt;height:345.3pt;z-index:251658244;mso-position-horizontal:right;mso-position-horizontal-relative:page;mso-width-relative:margin;mso-height-relative:margin" coordorigin=",-266" coordsize="147789,7976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">
                <v:shape id="Picture 2" o:spid="_x0000_s1027" type="#_x0000_t75" style="position:absolute;top:3442;width:147789;height:76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P29LCAAAA2gAAAA8AAABkcnMvZG93bnJldi54bWxEj0Frg0AUhO+F/oflBXKrawqRYtwEIwi9&#10;1hbJ8eG+qMR9a9yt2v76bqHQ4zAz3zDZaTWDmGlyvWUFuygGQdxY3XOr4OO9fHoB4TyyxsEyKfgi&#10;B6fj40OGqbYLv9Fc+VYECLsUFXTej6mUrunIoIvsSBy8q50M+iCnVuoJlwA3g3yO40Qa7DksdDhS&#10;0VFzqz6Ngvpe5Od4/z1XSa0vtyXf9XVeKrXdrPkBhKfV/4f/2q9aQQK/V8INkMc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T9vSwgAAANoAAAAPAAAAAAAAAAAAAAAAAJ8C&#10;AABkcnMvZG93bnJldi54bWxQSwUGAAAAAAQABAD3AAAAjgMAAAAA&#10;">
                  <v:imagedata r:id="rId111" o:title="" croptop="26702f" cropbottom="15978f" cropleft="4949f" cropright="1750f"/>
                  <v:path arrowok="t"/>
                </v:shape>
                <v:shape id="Picture 2" o:spid="_x0000_s1028" type="#_x0000_t75" style="position:absolute;left:995;top:-266;width:146063;height:3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4lq/CAAAA2wAAAA8AAABkcnMvZG93bnJldi54bWxEj8FqwzAQRO+F/IPYQG+NFENax4lsQpqC&#10;r017yHGxNraJtXIs1Xb/vioUehxm5g2zL2bbiZEG3zrWsF4pEMSVMy3XGj4/3p5SED4gG+wck4Zv&#10;8lDki4c9ZsZN/E7jOdQiQthnqKEJoc+k9FVDFv3K9cTRu7rBYohyqKUZcIpw28lEqWdpseW40GBP&#10;x4aq2/nLangZ8biZytTfOU3Uyalyeu0vWj8u58MORKA5/If/2qXRkGzh90v8AT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uJavwgAAANsAAAAPAAAAAAAAAAAAAAAAAJ8C&#10;AABkcnMvZG93bnJldi54bWxQSwUGAAAAAAQABAD3AAAAjgMAAAAA&#10;">
                  <v:imagedata r:id="rId111" o:title="" croptop="1882f" cropbottom="62608f" cropleft="4906f" cropright="1795f"/>
                  <v:path arrowok="t"/>
                </v:shape>
                <w10:wrap anchorx="page"/>
              </v:group>
            </w:pict>
          </mc:Fallback>
        </mc:AlternateContent>
      </w:r>
    </w:p>
    <w:p w14:paraId="5F3056C4" w14:textId="31DCE297" w:rsidR="001F1960" w:rsidRDefault="001F1960" w:rsidP="003824FC"/>
    <w:p w14:paraId="5F3056C5" w14:textId="3A8461AE" w:rsidR="001F1960" w:rsidRDefault="001F1960" w:rsidP="003824FC"/>
    <w:p w14:paraId="5F3056C6" w14:textId="4F52A927" w:rsidR="001F1960" w:rsidRDefault="001F1960" w:rsidP="003824FC"/>
    <w:p w14:paraId="5F3056C7" w14:textId="1CB06BC0" w:rsidR="001F1960" w:rsidRDefault="001F1960" w:rsidP="003824FC"/>
    <w:p w14:paraId="5F3056C8" w14:textId="77777777" w:rsidR="001F1960" w:rsidRDefault="001F1960" w:rsidP="003824FC"/>
    <w:p w14:paraId="5F3056C9" w14:textId="77777777" w:rsidR="001F1960" w:rsidRDefault="001F1960" w:rsidP="003824FC"/>
    <w:p w14:paraId="5F3056CD" w14:textId="77777777" w:rsidR="001F1960" w:rsidRDefault="001F1960" w:rsidP="003824FC"/>
    <w:p w14:paraId="5F3056CE" w14:textId="04CEDB3A" w:rsidR="00423232" w:rsidRDefault="00423232">
      <w:pPr>
        <w:spacing w:after="0" w:line="240" w:lineRule="auto"/>
        <w:jc w:val="left"/>
      </w:pPr>
      <w:r>
        <w:br w:type="page"/>
      </w:r>
    </w:p>
    <w:p w14:paraId="5314C096" w14:textId="21A72001" w:rsidR="00423232" w:rsidRDefault="00423232">
      <w:pPr>
        <w:spacing w:after="0" w:line="240" w:lineRule="auto"/>
        <w:jc w:val="left"/>
      </w:pPr>
    </w:p>
    <w:p w14:paraId="2AE7DB72" w14:textId="238391E5" w:rsidR="00631569" w:rsidRDefault="00844530" w:rsidP="003824FC">
      <w:pPr>
        <w:rPr>
          <w:noProof/>
          <w:sz w:val="10"/>
          <w:lang w:eastAsia="en-AU"/>
        </w:rPr>
      </w:pPr>
      <w:r>
        <w:rPr>
          <w:noProof/>
          <w:lang w:eastAsia="en-AU"/>
        </w:rPr>
        <mc:AlternateContent>
          <mc:Choice Requires="wpg">
            <w:drawing>
              <wp:anchor distT="0" distB="0" distL="114300" distR="114300" simplePos="0" relativeHeight="251658243" behindDoc="0" locked="0" layoutInCell="1" allowOverlap="1" wp14:anchorId="6DCD723A" wp14:editId="35155F0B">
                <wp:simplePos x="0" y="0"/>
                <wp:positionH relativeFrom="margin">
                  <wp:align>left</wp:align>
                </wp:positionH>
                <wp:positionV relativeFrom="paragraph">
                  <wp:posOffset>800100</wp:posOffset>
                </wp:positionV>
                <wp:extent cx="8002270" cy="2981325"/>
                <wp:effectExtent l="0" t="0" r="0" b="9525"/>
                <wp:wrapNone/>
                <wp:docPr id="31" name="Group 31"/>
                <wp:cNvGraphicFramePr/>
                <a:graphic xmlns:a="http://schemas.openxmlformats.org/drawingml/2006/main">
                  <a:graphicData uri="http://schemas.microsoft.com/office/word/2010/wordprocessingGroup">
                    <wpg:wgp>
                      <wpg:cNvGrpSpPr/>
                      <wpg:grpSpPr>
                        <a:xfrm>
                          <a:off x="0" y="0"/>
                          <a:ext cx="8002270" cy="2981325"/>
                          <a:chOff x="-106154" y="-23446"/>
                          <a:chExt cx="14778990" cy="5735271"/>
                        </a:xfrm>
                      </wpg:grpSpPr>
                      <pic:pic xmlns:pic="http://schemas.openxmlformats.org/drawingml/2006/picture">
                        <pic:nvPicPr>
                          <pic:cNvPr id="20" name="Picture 2"/>
                          <pic:cNvPicPr>
                            <a:picLocks noChangeAspect="1"/>
                          </pic:cNvPicPr>
                        </pic:nvPicPr>
                        <pic:blipFill rotWithShape="1">
                          <a:blip r:embed="rId110" cstate="print"/>
                          <a:srcRect l="7747" t="74831" r="2476" b="556"/>
                          <a:stretch/>
                        </pic:blipFill>
                        <pic:spPr bwMode="auto">
                          <a:xfrm>
                            <a:off x="-106154" y="344170"/>
                            <a:ext cx="14778990" cy="53676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 name="Picture 2"/>
                          <pic:cNvPicPr>
                            <a:picLocks noChangeAspect="1"/>
                          </pic:cNvPicPr>
                        </pic:nvPicPr>
                        <pic:blipFill rotWithShape="1">
                          <a:blip r:embed="rId110" cstate="print"/>
                          <a:srcRect l="7486" t="2871" r="2739" b="95532"/>
                          <a:stretch/>
                        </pic:blipFill>
                        <pic:spPr bwMode="auto">
                          <a:xfrm>
                            <a:off x="-51981" y="-23446"/>
                            <a:ext cx="14606270" cy="3441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A51D5D4" id="Group 31" o:spid="_x0000_s1026" style="position:absolute;margin-left:0;margin-top:63pt;width:630.1pt;height:234.75pt;z-index:251658243;mso-position-horizontal:left;mso-position-horizontal-relative:margin;mso-width-relative:margin;mso-height-relative:margin" coordorigin="-1061,-234" coordsize="147789,5735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">
                <v:shape id="Picture 2" o:spid="_x0000_s1027" type="#_x0000_t75" style="position:absolute;left:-1061;top:3441;width:147789;height:53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jNx/CAAAA2wAAAA8AAABkcnMvZG93bnJldi54bWxET8tqwkAU3Qv+w3CFbqROTKG0aSYipYXQ&#10;jVWr62vmNglm7oTMNI+/7ywEl4fzTjejaURPnastK1ivIhDEhdU1lwp+jp+PLyCcR9bYWCYFEznY&#10;ZPNZiom2A++pP/hShBB2CSqovG8TKV1RkUG3si1x4H5tZ9AH2JVSdziEcNPIOIqepcGaQ0OFLb1X&#10;VFwPf0bB10d+Ltb+cnl6LY/L7+FU73A5KfWwGLdvIDyN/i6+uXOtIA7rw5fwA2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ozcfwgAAANsAAAAPAAAAAAAAAAAAAAAAAJ8C&#10;AABkcnMvZG93bnJldi54bWxQSwUGAAAAAAQABAD3AAAAjgMAAAAA&#10;">
                  <v:imagedata r:id="rId112" o:title="" croptop="49041f" cropbottom="364f" cropleft="5077f" cropright="1623f"/>
                  <v:path arrowok="t"/>
                </v:shape>
                <v:shape id="Picture 2" o:spid="_x0000_s1028" type="#_x0000_t75" style="position:absolute;left:-519;top:-234;width:146061;height:3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1nKrCAAAA2wAAAA8AAABkcnMvZG93bnJldi54bWxEj8FqwzAQRO+B/oPYQm+JVEMS40QxwW3B&#10;1yQ99LhYG9vEWrmWart/XxUCOQ4z84bZ57PtxEiDbx1reF0pEMSVMy3XGj4vH8sUhA/IBjvHpOGX&#10;POSHp8UeM+MmPtF4DrWIEPYZamhC6DMpfdWQRb9yPXH0rm6wGKIcamkGnCLcdjJRaiMtthwXGuyp&#10;aKi6nX+shu2IxXoqU//NaaLenSqnt/5L65fn+bgDEWgOj/C9XRoNyRr+v8QfIA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9ZyqwgAAANsAAAAPAAAAAAAAAAAAAAAAAJ8C&#10;AABkcnMvZG93bnJldi54bWxQSwUGAAAAAAQABAD3AAAAjgMAAAAA&#10;">
                  <v:imagedata r:id="rId112" o:title="" croptop="1882f" cropbottom="62608f" cropleft="4906f" cropright="1795f"/>
                  <v:path arrowok="t"/>
                </v:shape>
                <w10:wrap anchorx="margin"/>
              </v:group>
            </w:pict>
          </mc:Fallback>
        </mc:AlternateContent>
      </w:r>
    </w:p>
    <w:p w14:paraId="046C3697" w14:textId="0C5A214E" w:rsidR="001F1960" w:rsidRDefault="001F1960" w:rsidP="003824FC">
      <w:pPr>
        <w:sectPr w:rsidR="001F1960" w:rsidSect="00844530">
          <w:headerReference w:type="even" r:id="rId113"/>
          <w:headerReference w:type="default" r:id="rId114"/>
          <w:footerReference w:type="even" r:id="rId115"/>
          <w:footerReference w:type="default" r:id="rId116"/>
          <w:pgSz w:w="14571" w:h="10319" w:orient="landscape" w:code="13"/>
          <w:pgMar w:top="709" w:right="1440" w:bottom="1440" w:left="1440" w:header="720" w:footer="720" w:gutter="0"/>
          <w:cols w:space="360"/>
          <w:noEndnote/>
          <w:docGrid w:linePitch="299"/>
        </w:sectPr>
      </w:pPr>
    </w:p>
    <w:p w14:paraId="5F3056CF" w14:textId="77777777" w:rsidR="00714FDF" w:rsidRPr="00D265A3" w:rsidRDefault="00E8774B" w:rsidP="002F1A9F">
      <w:pPr>
        <w:pStyle w:val="Heading1"/>
        <w:tabs>
          <w:tab w:val="clear" w:pos="504"/>
        </w:tabs>
        <w:ind w:left="0" w:firstLine="0"/>
      </w:pPr>
      <w:bookmarkStart w:id="1937" w:name="_Toc465092974"/>
      <w:bookmarkStart w:id="1938" w:name="_Toc490232816"/>
      <w:bookmarkStart w:id="1939" w:name="_Toc491430037"/>
      <w:bookmarkStart w:id="1940" w:name="_Toc508200701"/>
      <w:r w:rsidRPr="00D265A3">
        <w:t xml:space="preserve">Glossary of </w:t>
      </w:r>
      <w:r w:rsidRPr="002F1A9F">
        <w:t>terms</w:t>
      </w:r>
      <w:r w:rsidRPr="00D265A3">
        <w:t xml:space="preserve">, </w:t>
      </w:r>
      <w:r w:rsidR="00F03D09">
        <w:br/>
      </w:r>
      <w:r w:rsidRPr="00D265A3">
        <w:t xml:space="preserve">abbreviations </w:t>
      </w:r>
      <w:r w:rsidR="00F03D09">
        <w:t>and</w:t>
      </w:r>
      <w:r w:rsidRPr="00D265A3">
        <w:t xml:space="preserve"> acronyms</w:t>
      </w:r>
      <w:bookmarkEnd w:id="1937"/>
      <w:bookmarkEnd w:id="1938"/>
      <w:bookmarkEnd w:id="1939"/>
      <w:bookmarkEnd w:id="1940"/>
    </w:p>
    <w:tbl>
      <w:tblPr>
        <w:tblW w:w="7621" w:type="dxa"/>
        <w:tblLayout w:type="fixed"/>
        <w:tblLook w:val="01E0" w:firstRow="1" w:lastRow="1" w:firstColumn="1" w:lastColumn="1" w:noHBand="0" w:noVBand="0"/>
      </w:tblPr>
      <w:tblGrid>
        <w:gridCol w:w="1384"/>
        <w:gridCol w:w="6237"/>
      </w:tblGrid>
      <w:tr w:rsidR="00910ADA" w:rsidRPr="00910ADA" w14:paraId="5F3056D2" w14:textId="77777777" w:rsidTr="002F1A9F">
        <w:trPr>
          <w:cantSplit/>
        </w:trPr>
        <w:tc>
          <w:tcPr>
            <w:tcW w:w="1384" w:type="dxa"/>
          </w:tcPr>
          <w:p w14:paraId="5F3056D0" w14:textId="77777777" w:rsidR="00910ADA" w:rsidRPr="00910ADA" w:rsidRDefault="00910ADA" w:rsidP="00F60331">
            <w:pPr>
              <w:pStyle w:val="table1"/>
              <w:rPr>
                <w:rFonts w:cs="Arial"/>
                <w:szCs w:val="16"/>
              </w:rPr>
            </w:pPr>
            <w:r w:rsidRPr="00910ADA">
              <w:rPr>
                <w:szCs w:val="22"/>
              </w:rPr>
              <w:t>ANOVA</w:t>
            </w:r>
          </w:p>
        </w:tc>
        <w:tc>
          <w:tcPr>
            <w:tcW w:w="6237" w:type="dxa"/>
          </w:tcPr>
          <w:p w14:paraId="5F3056D1" w14:textId="2B792A76" w:rsidR="00910ADA" w:rsidRPr="00910ADA" w:rsidRDefault="007B1E58" w:rsidP="00F60331">
            <w:pPr>
              <w:pStyle w:val="table1"/>
              <w:rPr>
                <w:rFonts w:cs="Arial"/>
                <w:szCs w:val="16"/>
              </w:rPr>
            </w:pPr>
            <w:r>
              <w:rPr>
                <w:szCs w:val="22"/>
              </w:rPr>
              <w:t>Analysis of Va</w:t>
            </w:r>
            <w:r w:rsidR="00910ADA" w:rsidRPr="00910ADA">
              <w:rPr>
                <w:szCs w:val="22"/>
              </w:rPr>
              <w:t>riance testing</w:t>
            </w:r>
          </w:p>
        </w:tc>
      </w:tr>
      <w:tr w:rsidR="00910ADA" w:rsidRPr="00910ADA" w14:paraId="5F3056D5" w14:textId="77777777" w:rsidTr="002F1A9F">
        <w:trPr>
          <w:cantSplit/>
        </w:trPr>
        <w:tc>
          <w:tcPr>
            <w:tcW w:w="1384" w:type="dxa"/>
          </w:tcPr>
          <w:p w14:paraId="5F3056D3" w14:textId="77777777" w:rsidR="00910ADA" w:rsidRPr="00910ADA" w:rsidRDefault="00910ADA" w:rsidP="00F60331">
            <w:pPr>
              <w:pStyle w:val="table1"/>
              <w:rPr>
                <w:rFonts w:cs="Arial"/>
                <w:szCs w:val="16"/>
                <w:lang w:eastAsia="en-AU"/>
              </w:rPr>
            </w:pPr>
            <w:r w:rsidRPr="00910ADA">
              <w:rPr>
                <w:rFonts w:cs="Arial"/>
                <w:szCs w:val="16"/>
              </w:rPr>
              <w:t>application</w:t>
            </w:r>
          </w:p>
        </w:tc>
        <w:tc>
          <w:tcPr>
            <w:tcW w:w="6237" w:type="dxa"/>
          </w:tcPr>
          <w:p w14:paraId="5F3056D4" w14:textId="77777777" w:rsidR="00910ADA" w:rsidRPr="00910ADA" w:rsidRDefault="00910ADA" w:rsidP="00F60331">
            <w:pPr>
              <w:pStyle w:val="table1"/>
              <w:rPr>
                <w:rFonts w:cs="Arial"/>
                <w:szCs w:val="16"/>
                <w:lang w:eastAsia="en-AU"/>
              </w:rPr>
            </w:pPr>
            <w:r w:rsidRPr="00910ADA">
              <w:rPr>
                <w:rFonts w:cs="Arial"/>
                <w:szCs w:val="16"/>
              </w:rPr>
              <w:t>A document stating how the mining operator proposes to change the conditions set out in the mining Authorisation. These changes need to be approved by all MTC stakeholders.</w:t>
            </w:r>
          </w:p>
        </w:tc>
      </w:tr>
      <w:tr w:rsidR="00910ADA" w:rsidRPr="00910ADA" w14:paraId="5F3056D8" w14:textId="77777777" w:rsidTr="002F1A9F">
        <w:trPr>
          <w:cantSplit/>
        </w:trPr>
        <w:tc>
          <w:tcPr>
            <w:tcW w:w="1384" w:type="dxa"/>
          </w:tcPr>
          <w:p w14:paraId="5F3056D6" w14:textId="77777777" w:rsidR="00910ADA" w:rsidRPr="00910ADA" w:rsidRDefault="00910ADA" w:rsidP="00F60331">
            <w:pPr>
              <w:pStyle w:val="table1"/>
              <w:rPr>
                <w:rFonts w:cs="Arial"/>
                <w:szCs w:val="16"/>
              </w:rPr>
            </w:pPr>
            <w:r w:rsidRPr="00910ADA">
              <w:rPr>
                <w:rFonts w:cs="Arial"/>
                <w:szCs w:val="16"/>
              </w:rPr>
              <w:t>AREVA</w:t>
            </w:r>
          </w:p>
        </w:tc>
        <w:tc>
          <w:tcPr>
            <w:tcW w:w="6237" w:type="dxa"/>
          </w:tcPr>
          <w:p w14:paraId="5F3056D7" w14:textId="77777777" w:rsidR="00910ADA" w:rsidRPr="00910ADA" w:rsidRDefault="00910ADA" w:rsidP="00F60331">
            <w:pPr>
              <w:pStyle w:val="table1"/>
              <w:rPr>
                <w:rFonts w:cs="Arial"/>
                <w:szCs w:val="16"/>
              </w:rPr>
            </w:pPr>
            <w:r w:rsidRPr="00910ADA">
              <w:rPr>
                <w:lang w:val="en-US"/>
              </w:rPr>
              <w:t xml:space="preserve">AREVA, France – (formerly - </w:t>
            </w:r>
            <w:r w:rsidRPr="00910ADA">
              <w:rPr>
                <w:bCs/>
                <w:lang w:val="en-US"/>
              </w:rPr>
              <w:t>Afmeco</w:t>
            </w:r>
            <w:r w:rsidRPr="00910ADA">
              <w:rPr>
                <w:lang w:val="en-US"/>
              </w:rPr>
              <w:t xml:space="preserve"> Mining and Exploration Pty Ltd)</w:t>
            </w:r>
          </w:p>
        </w:tc>
      </w:tr>
      <w:tr w:rsidR="00910ADA" w:rsidRPr="00910ADA" w14:paraId="5F3056DB" w14:textId="77777777" w:rsidTr="002F1A9F">
        <w:trPr>
          <w:cantSplit/>
        </w:trPr>
        <w:tc>
          <w:tcPr>
            <w:tcW w:w="1384" w:type="dxa"/>
          </w:tcPr>
          <w:p w14:paraId="5F3056D9" w14:textId="77777777" w:rsidR="00910ADA" w:rsidRPr="00910ADA" w:rsidRDefault="00910ADA" w:rsidP="00F60331">
            <w:pPr>
              <w:pStyle w:val="table1"/>
              <w:rPr>
                <w:rFonts w:cs="Arial"/>
                <w:szCs w:val="16"/>
              </w:rPr>
            </w:pPr>
            <w:r w:rsidRPr="00910ADA">
              <w:rPr>
                <w:rFonts w:cs="Arial"/>
                <w:szCs w:val="16"/>
              </w:rPr>
              <w:t>ARPANSA</w:t>
            </w:r>
          </w:p>
        </w:tc>
        <w:tc>
          <w:tcPr>
            <w:tcW w:w="6237" w:type="dxa"/>
          </w:tcPr>
          <w:p w14:paraId="5F3056DA" w14:textId="77777777" w:rsidR="00910ADA" w:rsidRPr="00910ADA" w:rsidRDefault="00910ADA" w:rsidP="00F60331">
            <w:pPr>
              <w:pStyle w:val="table1"/>
              <w:rPr>
                <w:rFonts w:cs="Arial"/>
                <w:szCs w:val="16"/>
              </w:rPr>
            </w:pPr>
            <w:r w:rsidRPr="00910ADA">
              <w:rPr>
                <w:rFonts w:cs="Arial"/>
                <w:szCs w:val="16"/>
              </w:rPr>
              <w:t>Australian Radiation Protection and Nuclear Safety Agency</w:t>
            </w:r>
          </w:p>
        </w:tc>
      </w:tr>
      <w:tr w:rsidR="00910ADA" w:rsidRPr="00910ADA" w14:paraId="5F3056DE" w14:textId="77777777" w:rsidTr="002F1A9F">
        <w:trPr>
          <w:cantSplit/>
        </w:trPr>
        <w:tc>
          <w:tcPr>
            <w:tcW w:w="1384" w:type="dxa"/>
          </w:tcPr>
          <w:p w14:paraId="5F3056DC" w14:textId="77777777" w:rsidR="00910ADA" w:rsidRPr="00910ADA" w:rsidRDefault="00910ADA" w:rsidP="00F60331">
            <w:pPr>
              <w:pStyle w:val="table1"/>
              <w:rPr>
                <w:rFonts w:cs="Arial"/>
                <w:szCs w:val="16"/>
              </w:rPr>
            </w:pPr>
            <w:r w:rsidRPr="00910ADA">
              <w:rPr>
                <w:rFonts w:cs="Arial"/>
                <w:szCs w:val="16"/>
              </w:rPr>
              <w:t>ARR</w:t>
            </w:r>
          </w:p>
        </w:tc>
        <w:tc>
          <w:tcPr>
            <w:tcW w:w="6237" w:type="dxa"/>
          </w:tcPr>
          <w:p w14:paraId="5F3056DD" w14:textId="77777777" w:rsidR="00910ADA" w:rsidRPr="00910ADA" w:rsidRDefault="00910ADA" w:rsidP="00F60331">
            <w:pPr>
              <w:pStyle w:val="table1"/>
              <w:rPr>
                <w:rFonts w:cs="Arial"/>
                <w:szCs w:val="16"/>
              </w:rPr>
            </w:pPr>
            <w:r w:rsidRPr="00910ADA">
              <w:rPr>
                <w:rFonts w:cs="Arial"/>
                <w:szCs w:val="16"/>
              </w:rPr>
              <w:t>Alligator Rivers Region</w:t>
            </w:r>
          </w:p>
        </w:tc>
      </w:tr>
      <w:tr w:rsidR="00910ADA" w:rsidRPr="00910ADA" w14:paraId="5F3056E1" w14:textId="77777777" w:rsidTr="002F1A9F">
        <w:trPr>
          <w:cantSplit/>
        </w:trPr>
        <w:tc>
          <w:tcPr>
            <w:tcW w:w="1384" w:type="dxa"/>
          </w:tcPr>
          <w:p w14:paraId="5F3056DF" w14:textId="77777777" w:rsidR="00910ADA" w:rsidRPr="00910ADA" w:rsidRDefault="00910ADA" w:rsidP="00F60331">
            <w:pPr>
              <w:pStyle w:val="table1"/>
              <w:rPr>
                <w:rFonts w:cs="Arial"/>
                <w:szCs w:val="16"/>
              </w:rPr>
            </w:pPr>
            <w:r w:rsidRPr="00910ADA">
              <w:rPr>
                <w:rFonts w:cs="Arial"/>
                <w:szCs w:val="16"/>
              </w:rPr>
              <w:t>ARRAC</w:t>
            </w:r>
          </w:p>
        </w:tc>
        <w:tc>
          <w:tcPr>
            <w:tcW w:w="6237" w:type="dxa"/>
          </w:tcPr>
          <w:p w14:paraId="5F3056E0" w14:textId="77777777" w:rsidR="00910ADA" w:rsidRPr="00910ADA" w:rsidRDefault="00910ADA" w:rsidP="00F60331">
            <w:pPr>
              <w:pStyle w:val="table1"/>
              <w:rPr>
                <w:rFonts w:cs="Arial"/>
                <w:szCs w:val="16"/>
              </w:rPr>
            </w:pPr>
            <w:r w:rsidRPr="00910ADA">
              <w:rPr>
                <w:rFonts w:cs="Arial"/>
                <w:szCs w:val="16"/>
              </w:rPr>
              <w:t>Alligator Rivers Region Advisory Committee</w:t>
            </w:r>
          </w:p>
        </w:tc>
      </w:tr>
      <w:tr w:rsidR="00910ADA" w:rsidRPr="00910ADA" w14:paraId="5F3056E4" w14:textId="77777777" w:rsidTr="002F1A9F">
        <w:trPr>
          <w:cantSplit/>
        </w:trPr>
        <w:tc>
          <w:tcPr>
            <w:tcW w:w="1384" w:type="dxa"/>
          </w:tcPr>
          <w:p w14:paraId="5F3056E2" w14:textId="77777777" w:rsidR="00910ADA" w:rsidRPr="00910ADA" w:rsidRDefault="00910ADA" w:rsidP="00F60331">
            <w:pPr>
              <w:pStyle w:val="table1"/>
              <w:rPr>
                <w:rFonts w:cs="Arial"/>
                <w:szCs w:val="16"/>
              </w:rPr>
            </w:pPr>
            <w:r w:rsidRPr="00910ADA">
              <w:rPr>
                <w:rFonts w:cs="Arial"/>
                <w:szCs w:val="16"/>
              </w:rPr>
              <w:t>ARRTC</w:t>
            </w:r>
          </w:p>
        </w:tc>
        <w:tc>
          <w:tcPr>
            <w:tcW w:w="6237" w:type="dxa"/>
          </w:tcPr>
          <w:p w14:paraId="5F3056E3" w14:textId="77777777" w:rsidR="00910ADA" w:rsidRPr="00910ADA" w:rsidRDefault="00910ADA" w:rsidP="00F60331">
            <w:pPr>
              <w:pStyle w:val="table1"/>
              <w:rPr>
                <w:rFonts w:cs="Arial"/>
                <w:szCs w:val="16"/>
              </w:rPr>
            </w:pPr>
            <w:r w:rsidRPr="00910ADA">
              <w:rPr>
                <w:rFonts w:cs="Arial"/>
                <w:szCs w:val="16"/>
              </w:rPr>
              <w:t>Alligator Rivers Region Technical Committee</w:t>
            </w:r>
          </w:p>
        </w:tc>
      </w:tr>
      <w:tr w:rsidR="00910ADA" w:rsidRPr="00910ADA" w14:paraId="5F3056E7" w14:textId="77777777" w:rsidTr="002F1A9F">
        <w:trPr>
          <w:cantSplit/>
        </w:trPr>
        <w:tc>
          <w:tcPr>
            <w:tcW w:w="1384" w:type="dxa"/>
          </w:tcPr>
          <w:p w14:paraId="5F3056E5" w14:textId="77777777" w:rsidR="00910ADA" w:rsidRPr="00910ADA" w:rsidRDefault="00910ADA" w:rsidP="00F60331">
            <w:pPr>
              <w:pStyle w:val="table1"/>
              <w:rPr>
                <w:rFonts w:cs="Arial"/>
                <w:szCs w:val="16"/>
                <w:lang w:eastAsia="en-AU"/>
              </w:rPr>
            </w:pPr>
            <w:r w:rsidRPr="00910ADA">
              <w:rPr>
                <w:rFonts w:cs="Arial"/>
                <w:szCs w:val="16"/>
              </w:rPr>
              <w:t>authorisation</w:t>
            </w:r>
          </w:p>
        </w:tc>
        <w:tc>
          <w:tcPr>
            <w:tcW w:w="6237" w:type="dxa"/>
          </w:tcPr>
          <w:p w14:paraId="5F3056E6" w14:textId="77777777" w:rsidR="00910ADA" w:rsidRPr="00910ADA" w:rsidRDefault="00910ADA" w:rsidP="00F60331">
            <w:pPr>
              <w:pStyle w:val="table1"/>
              <w:rPr>
                <w:rFonts w:cs="Arial"/>
                <w:szCs w:val="16"/>
                <w:lang w:eastAsia="en-AU"/>
              </w:rPr>
            </w:pPr>
            <w:r w:rsidRPr="00910ADA">
              <w:rPr>
                <w:rFonts w:cs="Arial"/>
                <w:szCs w:val="16"/>
              </w:rPr>
              <w:t xml:space="preserve">For mining activities authorisation is required under the Northern Territory </w:t>
            </w:r>
            <w:hyperlink r:id="rId117" w:tgtFrame="_blank" w:history="1">
              <w:r w:rsidRPr="00910ADA">
                <w:rPr>
                  <w:rFonts w:cs="Arial"/>
                  <w:i/>
                  <w:iCs/>
                  <w:szCs w:val="16"/>
                </w:rPr>
                <w:t xml:space="preserve">Mining Management Act 2008 </w:t>
              </w:r>
              <w:r w:rsidRPr="00910ADA">
                <w:rPr>
                  <w:rFonts w:cs="Arial"/>
                  <w:iCs/>
                  <w:szCs w:val="16"/>
                </w:rPr>
                <w:t>(MMA</w:t>
              </w:r>
              <w:r w:rsidRPr="00910ADA">
                <w:rPr>
                  <w:rFonts w:cs="Arial"/>
                  <w:i/>
                  <w:iCs/>
                  <w:szCs w:val="16"/>
                </w:rPr>
                <w:t>)</w:t>
              </w:r>
            </w:hyperlink>
            <w:r w:rsidRPr="00910ADA">
              <w:rPr>
                <w:rFonts w:cs="Arial"/>
                <w:i/>
                <w:iCs/>
                <w:szCs w:val="16"/>
              </w:rPr>
              <w:t xml:space="preserve"> </w:t>
            </w:r>
            <w:r w:rsidRPr="00910ADA">
              <w:rPr>
                <w:rFonts w:cs="Arial"/>
                <w:szCs w:val="16"/>
              </w:rPr>
              <w:t>for activities that will result in substantial disturbance of the ground. It details the authorised operations of a mine, based on the submitted mining management plan and any other conditions that the Northern Territory Minister considers appropriate.</w:t>
            </w:r>
          </w:p>
        </w:tc>
      </w:tr>
      <w:tr w:rsidR="00910ADA" w:rsidRPr="00910ADA" w14:paraId="5F3056EA" w14:textId="77777777" w:rsidTr="002F1A9F">
        <w:trPr>
          <w:cantSplit/>
        </w:trPr>
        <w:tc>
          <w:tcPr>
            <w:tcW w:w="1384" w:type="dxa"/>
          </w:tcPr>
          <w:p w14:paraId="5F3056E8" w14:textId="77777777" w:rsidR="00910ADA" w:rsidRPr="00910ADA" w:rsidRDefault="00910ADA" w:rsidP="00F60331">
            <w:pPr>
              <w:pStyle w:val="table1"/>
              <w:rPr>
                <w:rFonts w:cs="Arial"/>
                <w:szCs w:val="16"/>
              </w:rPr>
            </w:pPr>
            <w:r w:rsidRPr="00910ADA">
              <w:rPr>
                <w:szCs w:val="22"/>
              </w:rPr>
              <w:t>BACIP</w:t>
            </w:r>
          </w:p>
        </w:tc>
        <w:tc>
          <w:tcPr>
            <w:tcW w:w="6237" w:type="dxa"/>
          </w:tcPr>
          <w:p w14:paraId="5F3056E9" w14:textId="77777777" w:rsidR="00910ADA" w:rsidRPr="00910ADA" w:rsidRDefault="00910ADA" w:rsidP="00F60331">
            <w:pPr>
              <w:pStyle w:val="table1"/>
              <w:rPr>
                <w:rFonts w:cs="Arial"/>
                <w:szCs w:val="16"/>
              </w:rPr>
            </w:pPr>
            <w:r w:rsidRPr="00910ADA">
              <w:rPr>
                <w:szCs w:val="22"/>
              </w:rPr>
              <w:t>Before-After Control-Impact Paired design</w:t>
            </w:r>
          </w:p>
        </w:tc>
      </w:tr>
      <w:tr w:rsidR="00910ADA" w:rsidRPr="00910ADA" w14:paraId="5F3056ED" w14:textId="77777777" w:rsidTr="002F1A9F">
        <w:trPr>
          <w:cantSplit/>
        </w:trPr>
        <w:tc>
          <w:tcPr>
            <w:tcW w:w="1384" w:type="dxa"/>
          </w:tcPr>
          <w:p w14:paraId="5F3056EB" w14:textId="77777777" w:rsidR="00910ADA" w:rsidRPr="00910ADA" w:rsidRDefault="00910ADA" w:rsidP="00F60331">
            <w:pPr>
              <w:pStyle w:val="table1"/>
              <w:rPr>
                <w:rFonts w:cs="Arial"/>
                <w:szCs w:val="16"/>
              </w:rPr>
            </w:pPr>
            <w:r w:rsidRPr="00910ADA">
              <w:rPr>
                <w:rFonts w:cs="Arial"/>
                <w:szCs w:val="16"/>
              </w:rPr>
              <w:t>Bq (becquerel)</w:t>
            </w:r>
          </w:p>
        </w:tc>
        <w:tc>
          <w:tcPr>
            <w:tcW w:w="6237" w:type="dxa"/>
          </w:tcPr>
          <w:p w14:paraId="5F3056EC" w14:textId="77777777" w:rsidR="00910ADA" w:rsidRPr="00910ADA" w:rsidRDefault="00910ADA" w:rsidP="00F60331">
            <w:pPr>
              <w:pStyle w:val="table1"/>
              <w:rPr>
                <w:rFonts w:cs="Arial"/>
                <w:szCs w:val="16"/>
              </w:rPr>
            </w:pPr>
            <w:r w:rsidRPr="00910ADA">
              <w:rPr>
                <w:rFonts w:cs="Arial"/>
                <w:szCs w:val="16"/>
              </w:rPr>
              <w:t>SI unit for the activity of a radioactive substance in decays per second [s</w:t>
            </w:r>
            <w:r w:rsidRPr="00910ADA">
              <w:rPr>
                <w:snapToGrid w:val="0"/>
                <w:color w:val="000000"/>
                <w:position w:val="4"/>
                <w:sz w:val="11"/>
                <w:szCs w:val="0"/>
                <w:u w:color="000000"/>
              </w:rPr>
              <w:t>-1</w:t>
            </w:r>
            <w:r w:rsidRPr="00910ADA">
              <w:rPr>
                <w:rFonts w:cs="Arial"/>
                <w:szCs w:val="16"/>
              </w:rPr>
              <w:t>].</w:t>
            </w:r>
          </w:p>
        </w:tc>
      </w:tr>
      <w:tr w:rsidR="00910ADA" w:rsidRPr="00910ADA" w14:paraId="5F3056F0" w14:textId="77777777" w:rsidTr="002F1A9F">
        <w:trPr>
          <w:cantSplit/>
        </w:trPr>
        <w:tc>
          <w:tcPr>
            <w:tcW w:w="1384" w:type="dxa"/>
          </w:tcPr>
          <w:p w14:paraId="5F3056EE" w14:textId="77777777" w:rsidR="00910ADA" w:rsidRPr="00910ADA" w:rsidRDefault="00910ADA" w:rsidP="00F60331">
            <w:pPr>
              <w:pStyle w:val="table1"/>
              <w:rPr>
                <w:rFonts w:cs="Arial"/>
                <w:szCs w:val="16"/>
              </w:rPr>
            </w:pPr>
            <w:r w:rsidRPr="00910ADA">
              <w:rPr>
                <w:rFonts w:cs="Arial"/>
                <w:szCs w:val="16"/>
              </w:rPr>
              <w:t>CC (Closure Criteria)</w:t>
            </w:r>
          </w:p>
        </w:tc>
        <w:tc>
          <w:tcPr>
            <w:tcW w:w="6237" w:type="dxa"/>
          </w:tcPr>
          <w:p w14:paraId="5F3056EF" w14:textId="77777777" w:rsidR="00910ADA" w:rsidRPr="00910ADA" w:rsidRDefault="00910ADA" w:rsidP="00F60331">
            <w:pPr>
              <w:pStyle w:val="table1"/>
              <w:rPr>
                <w:rFonts w:cs="Arial"/>
                <w:szCs w:val="16"/>
              </w:rPr>
            </w:pPr>
            <w:r w:rsidRPr="00910ADA">
              <w:rPr>
                <w:rFonts w:cs="Arial"/>
                <w:szCs w:val="16"/>
              </w:rPr>
              <w:t xml:space="preserve">Performance measures used to assess the success of minesite rehabilitation. </w:t>
            </w:r>
          </w:p>
        </w:tc>
      </w:tr>
      <w:tr w:rsidR="00910ADA" w:rsidRPr="00910ADA" w14:paraId="5F3056F3" w14:textId="77777777" w:rsidTr="002F1A9F">
        <w:trPr>
          <w:cantSplit/>
        </w:trPr>
        <w:tc>
          <w:tcPr>
            <w:tcW w:w="1384" w:type="dxa"/>
          </w:tcPr>
          <w:p w14:paraId="5F3056F1" w14:textId="77777777" w:rsidR="00910ADA" w:rsidRPr="00910ADA" w:rsidRDefault="00910ADA" w:rsidP="00F60331">
            <w:pPr>
              <w:pStyle w:val="table1"/>
              <w:rPr>
                <w:rFonts w:cs="Arial"/>
                <w:szCs w:val="16"/>
              </w:rPr>
            </w:pPr>
            <w:r w:rsidRPr="00910ADA">
              <w:rPr>
                <w:rFonts w:cs="Arial"/>
                <w:szCs w:val="16"/>
              </w:rPr>
              <w:t>concentration factor</w:t>
            </w:r>
          </w:p>
        </w:tc>
        <w:tc>
          <w:tcPr>
            <w:tcW w:w="6237" w:type="dxa"/>
          </w:tcPr>
          <w:p w14:paraId="5F3056F2" w14:textId="77777777" w:rsidR="00910ADA" w:rsidRPr="00910ADA" w:rsidRDefault="00910ADA" w:rsidP="00F60331">
            <w:pPr>
              <w:pStyle w:val="table1"/>
              <w:rPr>
                <w:rFonts w:cs="Arial"/>
                <w:szCs w:val="16"/>
              </w:rPr>
            </w:pPr>
            <w:r w:rsidRPr="00910ADA">
              <w:rPr>
                <w:rFonts w:cs="Arial"/>
                <w:szCs w:val="16"/>
              </w:rPr>
              <w:t>The metal or radionuclide activity concentration measured in biota divided by the respective concentration measured in the underlying soil (for terrestrial biota) or water (for aquatic biota).</w:t>
            </w:r>
          </w:p>
        </w:tc>
      </w:tr>
      <w:tr w:rsidR="004909CD" w:rsidRPr="00910ADA" w14:paraId="1ADFA3DF" w14:textId="77777777" w:rsidTr="002F1A9F">
        <w:trPr>
          <w:cantSplit/>
        </w:trPr>
        <w:tc>
          <w:tcPr>
            <w:tcW w:w="1384" w:type="dxa"/>
          </w:tcPr>
          <w:p w14:paraId="13E595DE" w14:textId="7A35B74A" w:rsidR="004909CD" w:rsidRPr="00910ADA" w:rsidRDefault="004909CD" w:rsidP="00F60331">
            <w:pPr>
              <w:pStyle w:val="table1"/>
              <w:rPr>
                <w:rFonts w:cs="Arial"/>
                <w:szCs w:val="16"/>
              </w:rPr>
            </w:pPr>
            <w:r w:rsidRPr="00DF4E21">
              <w:rPr>
                <w:rFonts w:cs="Arial"/>
                <w:szCs w:val="16"/>
              </w:rPr>
              <w:t>CCLAA</w:t>
            </w:r>
          </w:p>
        </w:tc>
        <w:tc>
          <w:tcPr>
            <w:tcW w:w="6237" w:type="dxa"/>
          </w:tcPr>
          <w:p w14:paraId="69B33405" w14:textId="226E12A8" w:rsidR="004909CD" w:rsidRPr="00910ADA" w:rsidRDefault="00DF4E21" w:rsidP="00F60331">
            <w:pPr>
              <w:pStyle w:val="table1"/>
              <w:rPr>
                <w:rFonts w:cs="Arial"/>
                <w:szCs w:val="16"/>
              </w:rPr>
            </w:pPr>
            <w:r>
              <w:rPr>
                <w:rFonts w:cs="Arial"/>
                <w:szCs w:val="16"/>
              </w:rPr>
              <w:t>Corridor Creek Land Application Area</w:t>
            </w:r>
          </w:p>
        </w:tc>
      </w:tr>
      <w:tr w:rsidR="00910ADA" w:rsidRPr="00910ADA" w14:paraId="5F3056F6" w14:textId="77777777" w:rsidTr="002F1A9F">
        <w:trPr>
          <w:cantSplit/>
        </w:trPr>
        <w:tc>
          <w:tcPr>
            <w:tcW w:w="1384" w:type="dxa"/>
          </w:tcPr>
          <w:p w14:paraId="5F3056F4" w14:textId="77777777" w:rsidR="00910ADA" w:rsidRPr="00910ADA" w:rsidRDefault="00910ADA" w:rsidP="00F60331">
            <w:pPr>
              <w:pStyle w:val="table1"/>
              <w:rPr>
                <w:rFonts w:cs="Arial"/>
                <w:szCs w:val="16"/>
              </w:rPr>
            </w:pPr>
            <w:r w:rsidRPr="00910ADA">
              <w:rPr>
                <w:rFonts w:cs="Arial"/>
                <w:szCs w:val="16"/>
              </w:rPr>
              <w:t>CCWG</w:t>
            </w:r>
          </w:p>
        </w:tc>
        <w:tc>
          <w:tcPr>
            <w:tcW w:w="6237" w:type="dxa"/>
          </w:tcPr>
          <w:p w14:paraId="5F3056F5" w14:textId="77777777" w:rsidR="00910ADA" w:rsidRPr="00910ADA" w:rsidRDefault="00910ADA" w:rsidP="00F60331">
            <w:pPr>
              <w:pStyle w:val="table1"/>
            </w:pPr>
            <w:r w:rsidRPr="00910ADA">
              <w:t>Closure Criteria Working Group</w:t>
            </w:r>
          </w:p>
        </w:tc>
      </w:tr>
      <w:tr w:rsidR="00910ADA" w:rsidRPr="00910ADA" w14:paraId="5F3056F9" w14:textId="77777777" w:rsidTr="002F1A9F">
        <w:trPr>
          <w:cantSplit/>
        </w:trPr>
        <w:tc>
          <w:tcPr>
            <w:tcW w:w="1384" w:type="dxa"/>
          </w:tcPr>
          <w:p w14:paraId="5F3056F7" w14:textId="77777777" w:rsidR="00910ADA" w:rsidRPr="00910ADA" w:rsidRDefault="00910ADA" w:rsidP="00F60331">
            <w:pPr>
              <w:pStyle w:val="table1"/>
              <w:rPr>
                <w:rFonts w:cs="Arial"/>
                <w:szCs w:val="16"/>
              </w:rPr>
            </w:pPr>
            <w:r w:rsidRPr="00910ADA">
              <w:rPr>
                <w:rFonts w:cs="Arial"/>
                <w:szCs w:val="16"/>
              </w:rPr>
              <w:t>CDU</w:t>
            </w:r>
          </w:p>
        </w:tc>
        <w:tc>
          <w:tcPr>
            <w:tcW w:w="6237" w:type="dxa"/>
          </w:tcPr>
          <w:p w14:paraId="5F3056F8" w14:textId="77777777" w:rsidR="00910ADA" w:rsidRPr="00910ADA" w:rsidRDefault="00910ADA" w:rsidP="00F60331">
            <w:pPr>
              <w:pStyle w:val="table1"/>
            </w:pPr>
            <w:r w:rsidRPr="00910ADA">
              <w:t>Charles Darwin University</w:t>
            </w:r>
          </w:p>
        </w:tc>
      </w:tr>
      <w:tr w:rsidR="00910ADA" w:rsidRPr="00910ADA" w14:paraId="5F3056FF" w14:textId="77777777" w:rsidTr="002F1A9F">
        <w:trPr>
          <w:cantSplit/>
        </w:trPr>
        <w:tc>
          <w:tcPr>
            <w:tcW w:w="1384" w:type="dxa"/>
          </w:tcPr>
          <w:p w14:paraId="5F3056FD" w14:textId="77777777" w:rsidR="00910ADA" w:rsidRPr="00910ADA" w:rsidRDefault="00910ADA" w:rsidP="00F60331">
            <w:pPr>
              <w:pStyle w:val="table1"/>
              <w:rPr>
                <w:rFonts w:cs="Arial"/>
                <w:szCs w:val="16"/>
              </w:rPr>
            </w:pPr>
            <w:r w:rsidRPr="00910ADA">
              <w:rPr>
                <w:rFonts w:cs="Arial"/>
                <w:szCs w:val="16"/>
              </w:rPr>
              <w:t>dose coefficient</w:t>
            </w:r>
          </w:p>
        </w:tc>
        <w:tc>
          <w:tcPr>
            <w:tcW w:w="6237" w:type="dxa"/>
          </w:tcPr>
          <w:p w14:paraId="5F3056FE" w14:textId="77777777" w:rsidR="00910ADA" w:rsidRPr="00910ADA" w:rsidRDefault="00910ADA" w:rsidP="00F60331">
            <w:pPr>
              <w:pStyle w:val="table1"/>
              <w:rPr>
                <w:rFonts w:cs="Arial"/>
                <w:szCs w:val="16"/>
              </w:rPr>
            </w:pPr>
            <w:r w:rsidRPr="00910ADA">
              <w:rPr>
                <w:rFonts w:cs="Arial"/>
                <w:szCs w:val="16"/>
              </w:rPr>
              <w:t>The committed tissue equivalent dose or committed effective dose Sievert [Sv] per unit intake Becquerel [Bq] of a radionuclide. See definition of Sievert and Becquerel.</w:t>
            </w:r>
          </w:p>
        </w:tc>
      </w:tr>
      <w:tr w:rsidR="00910ADA" w:rsidRPr="00910ADA" w14:paraId="5F305702" w14:textId="77777777" w:rsidTr="002F1A9F">
        <w:trPr>
          <w:cantSplit/>
        </w:trPr>
        <w:tc>
          <w:tcPr>
            <w:tcW w:w="1384" w:type="dxa"/>
          </w:tcPr>
          <w:p w14:paraId="5F305700" w14:textId="77777777" w:rsidR="00910ADA" w:rsidRPr="00910ADA" w:rsidRDefault="00910ADA" w:rsidP="00F60331">
            <w:pPr>
              <w:pStyle w:val="table1"/>
              <w:rPr>
                <w:rFonts w:cs="Arial"/>
                <w:szCs w:val="16"/>
              </w:rPr>
            </w:pPr>
            <w:r w:rsidRPr="00910ADA">
              <w:rPr>
                <w:rFonts w:cs="Arial"/>
                <w:szCs w:val="16"/>
              </w:rPr>
              <w:t>dose constraint</w:t>
            </w:r>
          </w:p>
        </w:tc>
        <w:tc>
          <w:tcPr>
            <w:tcW w:w="6237" w:type="dxa"/>
          </w:tcPr>
          <w:p w14:paraId="5F305701" w14:textId="77777777" w:rsidR="00910ADA" w:rsidRPr="00910ADA" w:rsidRDefault="00910ADA" w:rsidP="00F60331">
            <w:pPr>
              <w:pStyle w:val="table1"/>
              <w:rPr>
                <w:rFonts w:cs="Arial"/>
                <w:szCs w:val="16"/>
              </w:rPr>
            </w:pPr>
            <w:r w:rsidRPr="00910ADA">
              <w:rPr>
                <w:rFonts w:cs="Arial"/>
                <w:szCs w:val="16"/>
              </w:rPr>
              <w:t xml:space="preserve">The </w:t>
            </w:r>
            <w:r w:rsidRPr="00910ADA">
              <w:rPr>
                <w:rFonts w:cs="Arial"/>
                <w:snapToGrid w:val="0"/>
                <w:szCs w:val="16"/>
                <w:lang w:val="en-US"/>
              </w:rPr>
              <w:t xml:space="preserve">International Commission on Radiation Protection (ICRP) </w:t>
            </w:r>
            <w:r w:rsidRPr="00910ADA">
              <w:rPr>
                <w:rFonts w:cs="Arial"/>
                <w:szCs w:val="16"/>
              </w:rPr>
              <w:t>defines dose constraint as ‘</w:t>
            </w:r>
            <w:r w:rsidRPr="00910ADA">
              <w:rPr>
                <w:rFonts w:cs="Arial"/>
                <w:i/>
                <w:szCs w:val="16"/>
              </w:rPr>
              <w:t>a prospective restriction on anticipated dose, primarily intended to be used to discard undesirable options in an optimisation calculation</w:t>
            </w:r>
            <w:r w:rsidRPr="00910ADA">
              <w:rPr>
                <w:rFonts w:cs="Arial"/>
                <w:szCs w:val="16"/>
              </w:rPr>
              <w:t>’ for assessing site remediation options.</w:t>
            </w:r>
          </w:p>
        </w:tc>
      </w:tr>
      <w:tr w:rsidR="000D5B3E" w:rsidRPr="00910ADA" w14:paraId="58AE8D35" w14:textId="77777777" w:rsidTr="002F1A9F">
        <w:trPr>
          <w:cantSplit/>
        </w:trPr>
        <w:tc>
          <w:tcPr>
            <w:tcW w:w="1384" w:type="dxa"/>
          </w:tcPr>
          <w:p w14:paraId="3FB219EF" w14:textId="46B095D7" w:rsidR="000D5B3E" w:rsidRPr="00910ADA" w:rsidRDefault="000D5B3E" w:rsidP="00F60331">
            <w:pPr>
              <w:pStyle w:val="table1"/>
              <w:rPr>
                <w:rFonts w:cs="Arial"/>
                <w:szCs w:val="16"/>
              </w:rPr>
            </w:pPr>
            <w:r>
              <w:rPr>
                <w:rFonts w:cs="Arial"/>
                <w:szCs w:val="16"/>
              </w:rPr>
              <w:t>DPIR</w:t>
            </w:r>
          </w:p>
        </w:tc>
        <w:tc>
          <w:tcPr>
            <w:tcW w:w="6237" w:type="dxa"/>
          </w:tcPr>
          <w:p w14:paraId="2E99ADD5" w14:textId="62D95577" w:rsidR="000D5B3E" w:rsidRPr="00910ADA" w:rsidRDefault="000D5B3E" w:rsidP="00F60331">
            <w:pPr>
              <w:pStyle w:val="table1"/>
              <w:rPr>
                <w:rFonts w:cs="Arial"/>
                <w:szCs w:val="16"/>
              </w:rPr>
            </w:pPr>
            <w:r w:rsidRPr="00910ADA">
              <w:rPr>
                <w:rFonts w:cs="Arial"/>
                <w:szCs w:val="16"/>
              </w:rPr>
              <w:t xml:space="preserve">Northern Territory Department of </w:t>
            </w:r>
            <w:r>
              <w:rPr>
                <w:rFonts w:cs="Arial"/>
                <w:szCs w:val="16"/>
              </w:rPr>
              <w:t>Primary Industry and</w:t>
            </w:r>
            <w:r w:rsidRPr="00910ADA">
              <w:rPr>
                <w:rFonts w:cs="Arial"/>
                <w:szCs w:val="16"/>
              </w:rPr>
              <w:t xml:space="preserve"> Energy (formerly Northern Territory Department of </w:t>
            </w:r>
            <w:r>
              <w:rPr>
                <w:rFonts w:cs="Arial"/>
                <w:szCs w:val="16"/>
              </w:rPr>
              <w:t>Mines and Energy</w:t>
            </w:r>
            <w:r w:rsidRPr="00910ADA">
              <w:rPr>
                <w:rFonts w:cs="Arial"/>
                <w:szCs w:val="16"/>
              </w:rPr>
              <w:t>)</w:t>
            </w:r>
          </w:p>
        </w:tc>
      </w:tr>
      <w:tr w:rsidR="00910ADA" w:rsidRPr="00910ADA" w14:paraId="5F305705" w14:textId="77777777" w:rsidTr="002F1A9F">
        <w:trPr>
          <w:cantSplit/>
        </w:trPr>
        <w:tc>
          <w:tcPr>
            <w:tcW w:w="1384" w:type="dxa"/>
          </w:tcPr>
          <w:p w14:paraId="5F305703" w14:textId="77777777" w:rsidR="00910ADA" w:rsidRPr="00910ADA" w:rsidRDefault="00910ADA" w:rsidP="00F60331">
            <w:pPr>
              <w:pStyle w:val="table1"/>
              <w:rPr>
                <w:rFonts w:cs="Arial"/>
                <w:szCs w:val="16"/>
                <w:lang w:eastAsia="en-AU"/>
              </w:rPr>
            </w:pPr>
            <w:r w:rsidRPr="00910ADA">
              <w:rPr>
                <w:rFonts w:cs="Arial"/>
                <w:szCs w:val="16"/>
                <w:lang w:eastAsia="en-AU"/>
              </w:rPr>
              <w:t>early detection</w:t>
            </w:r>
          </w:p>
        </w:tc>
        <w:tc>
          <w:tcPr>
            <w:tcW w:w="6237" w:type="dxa"/>
          </w:tcPr>
          <w:p w14:paraId="5F305704" w14:textId="77777777" w:rsidR="00910ADA" w:rsidRPr="00910ADA" w:rsidRDefault="00910ADA" w:rsidP="00F60331">
            <w:pPr>
              <w:pStyle w:val="table1"/>
              <w:rPr>
                <w:rFonts w:cs="Arial"/>
                <w:szCs w:val="16"/>
                <w:lang w:eastAsia="en-AU"/>
              </w:rPr>
            </w:pPr>
            <w:r w:rsidRPr="00910ADA">
              <w:rPr>
                <w:rFonts w:cs="Arial"/>
                <w:szCs w:val="16"/>
                <w:lang w:eastAsia="en-AU"/>
              </w:rPr>
              <w:t>Measurable early warning biological, physical or chemical response in relation to a particular stress, prior to significant adverse effects occurring on the system of interest.</w:t>
            </w:r>
          </w:p>
        </w:tc>
      </w:tr>
      <w:tr w:rsidR="00910ADA" w:rsidRPr="00910ADA" w14:paraId="5F305708" w14:textId="77777777" w:rsidTr="002F1A9F">
        <w:trPr>
          <w:cantSplit/>
        </w:trPr>
        <w:tc>
          <w:tcPr>
            <w:tcW w:w="1384" w:type="dxa"/>
          </w:tcPr>
          <w:p w14:paraId="5F305706" w14:textId="77777777" w:rsidR="00910ADA" w:rsidRPr="00910ADA" w:rsidRDefault="00910ADA" w:rsidP="00F60331">
            <w:pPr>
              <w:pStyle w:val="table1"/>
              <w:rPr>
                <w:rFonts w:cs="Arial"/>
                <w:bCs/>
                <w:szCs w:val="16"/>
                <w:lang w:eastAsia="en-AU"/>
              </w:rPr>
            </w:pPr>
            <w:r w:rsidRPr="00910ADA">
              <w:rPr>
                <w:rFonts w:cs="Arial"/>
                <w:bCs/>
                <w:spacing w:val="-2"/>
                <w:szCs w:val="16"/>
                <w:lang w:eastAsia="en-AU"/>
              </w:rPr>
              <w:t>EC (electrical conductivity)</w:t>
            </w:r>
          </w:p>
        </w:tc>
        <w:tc>
          <w:tcPr>
            <w:tcW w:w="6237" w:type="dxa"/>
          </w:tcPr>
          <w:p w14:paraId="5F305707" w14:textId="77777777" w:rsidR="00910ADA" w:rsidRPr="00910ADA" w:rsidRDefault="00910ADA" w:rsidP="00F60331">
            <w:pPr>
              <w:pStyle w:val="table1"/>
              <w:rPr>
                <w:rFonts w:cs="Arial"/>
                <w:szCs w:val="16"/>
                <w:lang w:eastAsia="en-AU"/>
              </w:rPr>
            </w:pPr>
            <w:r w:rsidRPr="00910ADA">
              <w:rPr>
                <w:rFonts w:cs="Arial"/>
                <w:szCs w:val="16"/>
                <w:lang w:eastAsia="en-AU"/>
              </w:rPr>
              <w:t>A measure of the total concentration of salts dissolved in water.</w:t>
            </w:r>
          </w:p>
        </w:tc>
      </w:tr>
      <w:tr w:rsidR="00910ADA" w:rsidRPr="00910ADA" w14:paraId="5F30570B" w14:textId="77777777" w:rsidTr="002F1A9F">
        <w:trPr>
          <w:cantSplit/>
        </w:trPr>
        <w:tc>
          <w:tcPr>
            <w:tcW w:w="1384" w:type="dxa"/>
          </w:tcPr>
          <w:p w14:paraId="5F305709" w14:textId="77777777" w:rsidR="00910ADA" w:rsidRPr="00910ADA" w:rsidRDefault="00910ADA" w:rsidP="00F60331">
            <w:pPr>
              <w:pStyle w:val="table1"/>
              <w:rPr>
                <w:rFonts w:cs="Arial"/>
                <w:bCs/>
                <w:spacing w:val="-2"/>
                <w:szCs w:val="16"/>
                <w:lang w:eastAsia="en-AU"/>
              </w:rPr>
            </w:pPr>
            <w:r w:rsidRPr="00910ADA">
              <w:rPr>
                <w:rFonts w:cs="Arial"/>
                <w:bCs/>
                <w:spacing w:val="-2"/>
                <w:szCs w:val="16"/>
                <w:lang w:eastAsia="en-AU"/>
              </w:rPr>
              <w:t>ERA</w:t>
            </w:r>
          </w:p>
        </w:tc>
        <w:tc>
          <w:tcPr>
            <w:tcW w:w="6237" w:type="dxa"/>
          </w:tcPr>
          <w:p w14:paraId="5F30570A" w14:textId="77777777" w:rsidR="00910ADA" w:rsidRPr="00910ADA" w:rsidRDefault="00910ADA" w:rsidP="00F60331">
            <w:pPr>
              <w:pStyle w:val="table1"/>
              <w:rPr>
                <w:rFonts w:cs="Arial"/>
                <w:szCs w:val="16"/>
                <w:lang w:val="en-US" w:eastAsia="en-AU"/>
              </w:rPr>
            </w:pPr>
            <w:r w:rsidRPr="00910ADA">
              <w:rPr>
                <w:rFonts w:cs="Arial"/>
                <w:szCs w:val="16"/>
                <w:lang w:val="en-US" w:eastAsia="en-AU"/>
              </w:rPr>
              <w:t>Energy Resources of Australia Ltd</w:t>
            </w:r>
          </w:p>
        </w:tc>
      </w:tr>
      <w:tr w:rsidR="00910ADA" w:rsidRPr="00910ADA" w14:paraId="5F30570E" w14:textId="77777777" w:rsidTr="002F1A9F">
        <w:trPr>
          <w:cantSplit/>
        </w:trPr>
        <w:tc>
          <w:tcPr>
            <w:tcW w:w="1384" w:type="dxa"/>
          </w:tcPr>
          <w:p w14:paraId="5F30570C" w14:textId="77777777" w:rsidR="00910ADA" w:rsidRPr="00910ADA" w:rsidRDefault="00910ADA" w:rsidP="00F60331">
            <w:pPr>
              <w:pStyle w:val="table1"/>
              <w:rPr>
                <w:rFonts w:cs="Arial"/>
                <w:bCs/>
                <w:spacing w:val="-2"/>
                <w:szCs w:val="16"/>
                <w:lang w:eastAsia="en-AU"/>
              </w:rPr>
            </w:pPr>
            <w:r w:rsidRPr="00910ADA">
              <w:rPr>
                <w:rFonts w:cs="Arial"/>
                <w:bCs/>
                <w:spacing w:val="-2"/>
                <w:szCs w:val="16"/>
                <w:lang w:eastAsia="en-AU"/>
              </w:rPr>
              <w:t>ERISS</w:t>
            </w:r>
          </w:p>
        </w:tc>
        <w:tc>
          <w:tcPr>
            <w:tcW w:w="6237" w:type="dxa"/>
          </w:tcPr>
          <w:p w14:paraId="5F30570D" w14:textId="77777777" w:rsidR="00910ADA" w:rsidRPr="00910ADA" w:rsidRDefault="00910ADA" w:rsidP="00F60331">
            <w:pPr>
              <w:pStyle w:val="table1"/>
              <w:rPr>
                <w:rFonts w:cs="Arial"/>
                <w:bCs/>
                <w:spacing w:val="-2"/>
                <w:szCs w:val="16"/>
                <w:lang w:eastAsia="en-AU"/>
              </w:rPr>
            </w:pPr>
            <w:r w:rsidRPr="00910ADA">
              <w:rPr>
                <w:rFonts w:cs="Arial"/>
                <w:bCs/>
                <w:spacing w:val="-2"/>
                <w:szCs w:val="16"/>
                <w:lang w:eastAsia="en-AU"/>
              </w:rPr>
              <w:t xml:space="preserve">Environmental Research Institute of the Supervising Scientist </w:t>
            </w:r>
          </w:p>
        </w:tc>
      </w:tr>
      <w:tr w:rsidR="00910ADA" w:rsidRPr="00910ADA" w14:paraId="5F305711" w14:textId="77777777" w:rsidTr="002F1A9F">
        <w:trPr>
          <w:cantSplit/>
        </w:trPr>
        <w:tc>
          <w:tcPr>
            <w:tcW w:w="1384" w:type="dxa"/>
          </w:tcPr>
          <w:p w14:paraId="5F30570F" w14:textId="77777777" w:rsidR="00910ADA" w:rsidRPr="00910ADA" w:rsidRDefault="00910ADA" w:rsidP="00F60331">
            <w:pPr>
              <w:pStyle w:val="table1"/>
              <w:rPr>
                <w:rFonts w:cs="Arial"/>
                <w:bCs/>
                <w:spacing w:val="-2"/>
                <w:szCs w:val="16"/>
                <w:lang w:eastAsia="en-AU"/>
              </w:rPr>
            </w:pPr>
            <w:r w:rsidRPr="00910ADA">
              <w:rPr>
                <w:rFonts w:cs="Arial"/>
                <w:bCs/>
                <w:spacing w:val="-2"/>
                <w:szCs w:val="16"/>
                <w:lang w:eastAsia="en-AU"/>
              </w:rPr>
              <w:t>ERs</w:t>
            </w:r>
          </w:p>
        </w:tc>
        <w:tc>
          <w:tcPr>
            <w:tcW w:w="6237" w:type="dxa"/>
          </w:tcPr>
          <w:p w14:paraId="5F305710" w14:textId="77777777" w:rsidR="00910ADA" w:rsidRPr="00910ADA" w:rsidRDefault="00910ADA" w:rsidP="00F60331">
            <w:pPr>
              <w:pStyle w:val="table1"/>
              <w:rPr>
                <w:rFonts w:cs="Arial"/>
                <w:szCs w:val="16"/>
                <w:lang w:val="en-US" w:eastAsia="en-AU"/>
              </w:rPr>
            </w:pPr>
            <w:r w:rsidRPr="00910ADA">
              <w:rPr>
                <w:rFonts w:cs="Arial"/>
                <w:szCs w:val="16"/>
                <w:lang w:val="en-US" w:eastAsia="en-AU"/>
              </w:rPr>
              <w:t>Environmental Requirements</w:t>
            </w:r>
          </w:p>
        </w:tc>
      </w:tr>
      <w:tr w:rsidR="00910ADA" w:rsidRPr="00910ADA" w14:paraId="5F305714" w14:textId="77777777" w:rsidTr="002F1A9F">
        <w:trPr>
          <w:cantSplit/>
        </w:trPr>
        <w:tc>
          <w:tcPr>
            <w:tcW w:w="1384" w:type="dxa"/>
          </w:tcPr>
          <w:p w14:paraId="5F305712" w14:textId="77777777" w:rsidR="00910ADA" w:rsidRPr="00910ADA" w:rsidRDefault="00910ADA" w:rsidP="00F60331">
            <w:pPr>
              <w:pStyle w:val="table1"/>
              <w:rPr>
                <w:rFonts w:cs="Arial"/>
                <w:szCs w:val="16"/>
              </w:rPr>
            </w:pPr>
            <w:r w:rsidRPr="00910ADA">
              <w:rPr>
                <w:rFonts w:cs="Arial"/>
                <w:szCs w:val="16"/>
              </w:rPr>
              <w:t>GCT2</w:t>
            </w:r>
          </w:p>
        </w:tc>
        <w:tc>
          <w:tcPr>
            <w:tcW w:w="6237" w:type="dxa"/>
          </w:tcPr>
          <w:p w14:paraId="5F305713" w14:textId="77777777" w:rsidR="00910ADA" w:rsidRPr="00910ADA" w:rsidRDefault="00910ADA" w:rsidP="00F60331">
            <w:pPr>
              <w:pStyle w:val="table1"/>
              <w:rPr>
                <w:rFonts w:cs="Arial"/>
                <w:szCs w:val="16"/>
              </w:rPr>
            </w:pPr>
            <w:r w:rsidRPr="00910ADA">
              <w:t>Gulungul Creek Tributary 2</w:t>
            </w:r>
          </w:p>
        </w:tc>
      </w:tr>
      <w:tr w:rsidR="00910ADA" w:rsidRPr="00910ADA" w14:paraId="5F305717" w14:textId="77777777" w:rsidTr="002F1A9F">
        <w:trPr>
          <w:cantSplit/>
        </w:trPr>
        <w:tc>
          <w:tcPr>
            <w:tcW w:w="1384" w:type="dxa"/>
          </w:tcPr>
          <w:p w14:paraId="5F305715" w14:textId="77777777" w:rsidR="00910ADA" w:rsidRPr="00910ADA" w:rsidRDefault="00910ADA" w:rsidP="00F60331">
            <w:pPr>
              <w:pStyle w:val="table1"/>
              <w:rPr>
                <w:rFonts w:cs="Arial"/>
                <w:szCs w:val="16"/>
              </w:rPr>
            </w:pPr>
            <w:r w:rsidRPr="00910ADA">
              <w:rPr>
                <w:rFonts w:cs="Arial"/>
                <w:szCs w:val="16"/>
              </w:rPr>
              <w:t>GCUS</w:t>
            </w:r>
          </w:p>
        </w:tc>
        <w:tc>
          <w:tcPr>
            <w:tcW w:w="6237" w:type="dxa"/>
          </w:tcPr>
          <w:p w14:paraId="5F305716" w14:textId="77777777" w:rsidR="00910ADA" w:rsidRPr="00910ADA" w:rsidRDefault="00910ADA" w:rsidP="00F60331">
            <w:pPr>
              <w:pStyle w:val="table1"/>
              <w:rPr>
                <w:rFonts w:cs="Arial"/>
                <w:szCs w:val="16"/>
              </w:rPr>
            </w:pPr>
            <w:r w:rsidRPr="00910ADA">
              <w:rPr>
                <w:rFonts w:cs="Arial"/>
                <w:szCs w:val="16"/>
              </w:rPr>
              <w:t>Gulungul Creek Upstream (upstream monitoring site)</w:t>
            </w:r>
          </w:p>
        </w:tc>
      </w:tr>
      <w:tr w:rsidR="00910ADA" w:rsidRPr="00910ADA" w14:paraId="5F30571A" w14:textId="77777777" w:rsidTr="002F1A9F">
        <w:trPr>
          <w:cantSplit/>
        </w:trPr>
        <w:tc>
          <w:tcPr>
            <w:tcW w:w="1384" w:type="dxa"/>
          </w:tcPr>
          <w:p w14:paraId="5F305718" w14:textId="77777777" w:rsidR="00910ADA" w:rsidRPr="00910ADA" w:rsidRDefault="00910ADA" w:rsidP="00F60331">
            <w:pPr>
              <w:pStyle w:val="table1"/>
              <w:rPr>
                <w:rFonts w:cs="Arial"/>
                <w:szCs w:val="16"/>
              </w:rPr>
            </w:pPr>
            <w:r w:rsidRPr="00910ADA">
              <w:t>GDEs</w:t>
            </w:r>
          </w:p>
        </w:tc>
        <w:tc>
          <w:tcPr>
            <w:tcW w:w="6237" w:type="dxa"/>
          </w:tcPr>
          <w:p w14:paraId="5F305719" w14:textId="40925CFA" w:rsidR="00910ADA" w:rsidRPr="00910ADA" w:rsidRDefault="000D5B3E" w:rsidP="00F60331">
            <w:pPr>
              <w:pStyle w:val="table1"/>
            </w:pPr>
            <w:r>
              <w:t>G</w:t>
            </w:r>
            <w:r w:rsidR="00910ADA" w:rsidRPr="00910ADA">
              <w:t>roundwater dependent ecosystems</w:t>
            </w:r>
          </w:p>
        </w:tc>
      </w:tr>
      <w:tr w:rsidR="00910ADA" w:rsidRPr="00910ADA" w14:paraId="5F30571D" w14:textId="77777777" w:rsidTr="002F1A9F">
        <w:trPr>
          <w:cantSplit/>
        </w:trPr>
        <w:tc>
          <w:tcPr>
            <w:tcW w:w="1384" w:type="dxa"/>
          </w:tcPr>
          <w:p w14:paraId="5F30571B" w14:textId="77777777" w:rsidR="00910ADA" w:rsidRPr="00910ADA" w:rsidRDefault="00910ADA" w:rsidP="00F60331">
            <w:pPr>
              <w:pStyle w:val="table1"/>
              <w:rPr>
                <w:rFonts w:cs="Arial"/>
                <w:szCs w:val="16"/>
                <w:lang w:eastAsia="en-AU"/>
              </w:rPr>
            </w:pPr>
            <w:r w:rsidRPr="00910ADA">
              <w:rPr>
                <w:rFonts w:cs="Arial"/>
                <w:szCs w:val="16"/>
                <w:lang w:eastAsia="en-AU"/>
              </w:rPr>
              <w:t>half-life</w:t>
            </w:r>
          </w:p>
        </w:tc>
        <w:tc>
          <w:tcPr>
            <w:tcW w:w="6237" w:type="dxa"/>
          </w:tcPr>
          <w:p w14:paraId="5F30571C" w14:textId="77777777" w:rsidR="00910ADA" w:rsidRPr="00910ADA" w:rsidRDefault="00910ADA" w:rsidP="00F60331">
            <w:pPr>
              <w:pStyle w:val="table1"/>
              <w:rPr>
                <w:rFonts w:cs="Arial"/>
                <w:spacing w:val="5"/>
                <w:szCs w:val="16"/>
                <w:lang w:eastAsia="en-AU"/>
              </w:rPr>
            </w:pPr>
            <w:r w:rsidRPr="00910ADA">
              <w:rPr>
                <w:rFonts w:cs="Arial"/>
                <w:spacing w:val="-2"/>
                <w:szCs w:val="16"/>
                <w:lang w:eastAsia="en-AU"/>
              </w:rPr>
              <w:t>Time required to reduce by one-half the concentration (or activity in the case of a radionuclide) of a material in a medium (e.g. soil or water) or organism (e.g. fish tissue) by transport, degradation or transformation.</w:t>
            </w:r>
          </w:p>
        </w:tc>
      </w:tr>
      <w:tr w:rsidR="00910ADA" w:rsidRPr="00910ADA" w14:paraId="5F305720" w14:textId="77777777" w:rsidTr="002F1A9F">
        <w:trPr>
          <w:cantSplit/>
        </w:trPr>
        <w:tc>
          <w:tcPr>
            <w:tcW w:w="1384" w:type="dxa"/>
          </w:tcPr>
          <w:p w14:paraId="5F30571E" w14:textId="77777777" w:rsidR="00910ADA" w:rsidRPr="00910ADA" w:rsidRDefault="00910ADA" w:rsidP="00F60331">
            <w:pPr>
              <w:pStyle w:val="table1"/>
              <w:rPr>
                <w:rFonts w:cs="Arial"/>
                <w:szCs w:val="16"/>
              </w:rPr>
            </w:pPr>
            <w:r w:rsidRPr="00910ADA">
              <w:rPr>
                <w:rFonts w:cs="Arial"/>
                <w:szCs w:val="16"/>
              </w:rPr>
              <w:t>ICRP</w:t>
            </w:r>
          </w:p>
        </w:tc>
        <w:tc>
          <w:tcPr>
            <w:tcW w:w="6237" w:type="dxa"/>
          </w:tcPr>
          <w:p w14:paraId="5F30571F" w14:textId="77777777" w:rsidR="00910ADA" w:rsidRPr="00910ADA" w:rsidRDefault="00910ADA" w:rsidP="00F60331">
            <w:pPr>
              <w:pStyle w:val="table1"/>
              <w:rPr>
                <w:rFonts w:cs="Arial"/>
                <w:szCs w:val="16"/>
              </w:rPr>
            </w:pPr>
            <w:r w:rsidRPr="00910ADA">
              <w:rPr>
                <w:rFonts w:cs="Arial"/>
                <w:snapToGrid w:val="0"/>
                <w:szCs w:val="16"/>
                <w:lang w:val="en-US"/>
              </w:rPr>
              <w:t xml:space="preserve">International Commission on </w:t>
            </w:r>
            <w:r w:rsidRPr="00910ADA">
              <w:rPr>
                <w:rFonts w:cs="Arial"/>
                <w:szCs w:val="16"/>
              </w:rPr>
              <w:t>Radiological</w:t>
            </w:r>
            <w:r w:rsidRPr="00910ADA">
              <w:rPr>
                <w:rFonts w:cs="Arial"/>
                <w:sz w:val="20"/>
                <w:szCs w:val="16"/>
                <w:lang w:eastAsia="en-AU"/>
              </w:rPr>
              <w:t xml:space="preserve"> </w:t>
            </w:r>
            <w:r w:rsidRPr="00910ADA">
              <w:rPr>
                <w:rFonts w:cs="Arial"/>
                <w:snapToGrid w:val="0"/>
                <w:szCs w:val="16"/>
                <w:lang w:val="en-US"/>
              </w:rPr>
              <w:t>Protection</w:t>
            </w:r>
          </w:p>
        </w:tc>
      </w:tr>
      <w:tr w:rsidR="00910ADA" w:rsidRPr="00910ADA" w14:paraId="5F305723" w14:textId="77777777" w:rsidTr="002F1A9F">
        <w:trPr>
          <w:cantSplit/>
        </w:trPr>
        <w:tc>
          <w:tcPr>
            <w:tcW w:w="1384" w:type="dxa"/>
          </w:tcPr>
          <w:p w14:paraId="5F305721" w14:textId="77777777" w:rsidR="00910ADA" w:rsidRPr="00910ADA" w:rsidRDefault="00910ADA" w:rsidP="00F60331">
            <w:pPr>
              <w:pStyle w:val="table1"/>
              <w:rPr>
                <w:rFonts w:cs="Arial"/>
                <w:szCs w:val="16"/>
              </w:rPr>
            </w:pPr>
            <w:r w:rsidRPr="00910ADA">
              <w:rPr>
                <w:rFonts w:cs="Arial"/>
                <w:szCs w:val="16"/>
              </w:rPr>
              <w:t>ionising radiation</w:t>
            </w:r>
          </w:p>
        </w:tc>
        <w:tc>
          <w:tcPr>
            <w:tcW w:w="6237" w:type="dxa"/>
          </w:tcPr>
          <w:p w14:paraId="5F305722" w14:textId="77777777" w:rsidR="00910ADA" w:rsidRPr="00910ADA" w:rsidRDefault="00910ADA" w:rsidP="00F60331">
            <w:pPr>
              <w:pStyle w:val="table1"/>
              <w:rPr>
                <w:rFonts w:cs="Arial"/>
                <w:szCs w:val="16"/>
              </w:rPr>
            </w:pPr>
            <w:r w:rsidRPr="00910ADA">
              <w:rPr>
                <w:rFonts w:cs="Arial"/>
                <w:szCs w:val="16"/>
              </w:rPr>
              <w:t xml:space="preserve">Sub-atomic particles (α, β) or electromagnetic (γ, x-rays) radiation that have enough energy to knock out an electron from the electron shell of molecules or atoms, thereby ionising them. </w:t>
            </w:r>
          </w:p>
        </w:tc>
      </w:tr>
      <w:tr w:rsidR="00910ADA" w:rsidRPr="00910ADA" w14:paraId="5F305726" w14:textId="77777777" w:rsidTr="002F1A9F">
        <w:trPr>
          <w:cantSplit/>
        </w:trPr>
        <w:tc>
          <w:tcPr>
            <w:tcW w:w="1384" w:type="dxa"/>
          </w:tcPr>
          <w:p w14:paraId="5F305724" w14:textId="77777777" w:rsidR="00910ADA" w:rsidRPr="007C757E" w:rsidRDefault="00910ADA" w:rsidP="00F60331">
            <w:pPr>
              <w:pStyle w:val="table1"/>
              <w:rPr>
                <w:rFonts w:cs="Arial"/>
                <w:szCs w:val="16"/>
              </w:rPr>
            </w:pPr>
            <w:r w:rsidRPr="007C757E">
              <w:t>in situ</w:t>
            </w:r>
          </w:p>
        </w:tc>
        <w:tc>
          <w:tcPr>
            <w:tcW w:w="6237" w:type="dxa"/>
          </w:tcPr>
          <w:p w14:paraId="5F305725" w14:textId="4E905682" w:rsidR="00910ADA" w:rsidRPr="00910ADA" w:rsidRDefault="000D5B3E" w:rsidP="00F60331">
            <w:pPr>
              <w:pStyle w:val="table1"/>
              <w:rPr>
                <w:rFonts w:cs="Arial"/>
                <w:szCs w:val="16"/>
              </w:rPr>
            </w:pPr>
            <w:r>
              <w:t>A</w:t>
            </w:r>
            <w:r w:rsidR="00910ADA" w:rsidRPr="00910ADA">
              <w:t xml:space="preserve"> Latin phrase that translates to ‘on site’</w:t>
            </w:r>
          </w:p>
        </w:tc>
      </w:tr>
      <w:tr w:rsidR="00910ADA" w:rsidRPr="00910ADA" w14:paraId="5F305729" w14:textId="77777777" w:rsidTr="002F1A9F">
        <w:trPr>
          <w:cantSplit/>
        </w:trPr>
        <w:tc>
          <w:tcPr>
            <w:tcW w:w="1384" w:type="dxa"/>
          </w:tcPr>
          <w:p w14:paraId="5F305727" w14:textId="77777777" w:rsidR="00910ADA" w:rsidRPr="00910ADA" w:rsidRDefault="00910ADA" w:rsidP="00F60331">
            <w:pPr>
              <w:pStyle w:val="table1"/>
            </w:pPr>
            <w:r w:rsidRPr="00910ADA">
              <w:t>IT</w:t>
            </w:r>
          </w:p>
        </w:tc>
        <w:tc>
          <w:tcPr>
            <w:tcW w:w="6237" w:type="dxa"/>
          </w:tcPr>
          <w:p w14:paraId="5F305728" w14:textId="77777777" w:rsidR="00910ADA" w:rsidRPr="00910ADA" w:rsidRDefault="00910ADA" w:rsidP="00F60331">
            <w:pPr>
              <w:pStyle w:val="table1"/>
            </w:pPr>
            <w:r w:rsidRPr="00910ADA">
              <w:t>Information Technology</w:t>
            </w:r>
          </w:p>
        </w:tc>
      </w:tr>
      <w:tr w:rsidR="00910ADA" w:rsidRPr="00910ADA" w14:paraId="5F30572C" w14:textId="77777777" w:rsidTr="002F1A9F">
        <w:trPr>
          <w:cantSplit/>
        </w:trPr>
        <w:tc>
          <w:tcPr>
            <w:tcW w:w="1384" w:type="dxa"/>
          </w:tcPr>
          <w:p w14:paraId="5F30572A" w14:textId="77777777" w:rsidR="00910ADA" w:rsidRPr="00910ADA" w:rsidRDefault="00910ADA" w:rsidP="00F60331">
            <w:pPr>
              <w:pStyle w:val="table1"/>
              <w:rPr>
                <w:rFonts w:cs="Arial"/>
                <w:szCs w:val="16"/>
              </w:rPr>
            </w:pPr>
            <w:r w:rsidRPr="00910ADA">
              <w:rPr>
                <w:rFonts w:cs="Arial"/>
                <w:szCs w:val="16"/>
              </w:rPr>
              <w:t>IWMP</w:t>
            </w:r>
          </w:p>
        </w:tc>
        <w:tc>
          <w:tcPr>
            <w:tcW w:w="6237" w:type="dxa"/>
          </w:tcPr>
          <w:p w14:paraId="5F30572B" w14:textId="77777777" w:rsidR="00910ADA" w:rsidRPr="00910ADA" w:rsidRDefault="00910ADA" w:rsidP="00F60331">
            <w:pPr>
              <w:pStyle w:val="table1"/>
              <w:rPr>
                <w:rFonts w:cs="Arial"/>
                <w:szCs w:val="16"/>
              </w:rPr>
            </w:pPr>
            <w:r w:rsidRPr="00910ADA">
              <w:rPr>
                <w:rFonts w:cs="Arial"/>
                <w:szCs w:val="16"/>
                <w:lang w:val="en-US"/>
              </w:rPr>
              <w:t>Interim Water Management Pond</w:t>
            </w:r>
          </w:p>
        </w:tc>
      </w:tr>
      <w:tr w:rsidR="00910ADA" w:rsidRPr="00910ADA" w14:paraId="5F30572F" w14:textId="77777777" w:rsidTr="002F1A9F">
        <w:trPr>
          <w:cantSplit/>
        </w:trPr>
        <w:tc>
          <w:tcPr>
            <w:tcW w:w="1384" w:type="dxa"/>
          </w:tcPr>
          <w:p w14:paraId="5F30572D" w14:textId="77777777" w:rsidR="00910ADA" w:rsidRPr="00910ADA" w:rsidRDefault="00910ADA" w:rsidP="00F60331">
            <w:pPr>
              <w:pStyle w:val="table1"/>
              <w:rPr>
                <w:rFonts w:cs="Arial"/>
                <w:szCs w:val="16"/>
              </w:rPr>
            </w:pPr>
            <w:r w:rsidRPr="00910ADA">
              <w:rPr>
                <w:rFonts w:cs="Arial"/>
                <w:szCs w:val="16"/>
              </w:rPr>
              <w:t>JFS</w:t>
            </w:r>
          </w:p>
        </w:tc>
        <w:tc>
          <w:tcPr>
            <w:tcW w:w="6237" w:type="dxa"/>
          </w:tcPr>
          <w:p w14:paraId="5F30572E" w14:textId="77777777" w:rsidR="00910ADA" w:rsidRPr="00910ADA" w:rsidRDefault="00910ADA" w:rsidP="00F60331">
            <w:pPr>
              <w:pStyle w:val="table1"/>
              <w:rPr>
                <w:rFonts w:cs="Arial"/>
                <w:szCs w:val="16"/>
                <w:lang w:val="en-US"/>
              </w:rPr>
            </w:pPr>
            <w:r w:rsidRPr="00910ADA">
              <w:rPr>
                <w:spacing w:val="-2"/>
              </w:rPr>
              <w:t>Jabiru Field Station</w:t>
            </w:r>
          </w:p>
        </w:tc>
      </w:tr>
      <w:tr w:rsidR="00910ADA" w:rsidRPr="00910ADA" w14:paraId="5F305732" w14:textId="77777777" w:rsidTr="002F1A9F">
        <w:trPr>
          <w:cantSplit/>
        </w:trPr>
        <w:tc>
          <w:tcPr>
            <w:tcW w:w="1384" w:type="dxa"/>
          </w:tcPr>
          <w:p w14:paraId="5F305730" w14:textId="77777777" w:rsidR="00910ADA" w:rsidRPr="00910ADA" w:rsidRDefault="00910ADA" w:rsidP="00F60331">
            <w:pPr>
              <w:pStyle w:val="table1"/>
              <w:rPr>
                <w:rFonts w:cs="Arial"/>
                <w:szCs w:val="16"/>
              </w:rPr>
            </w:pPr>
            <w:r w:rsidRPr="00910ADA">
              <w:rPr>
                <w:rFonts w:cs="Arial"/>
                <w:szCs w:val="16"/>
              </w:rPr>
              <w:t>KKN</w:t>
            </w:r>
          </w:p>
        </w:tc>
        <w:tc>
          <w:tcPr>
            <w:tcW w:w="6237" w:type="dxa"/>
          </w:tcPr>
          <w:p w14:paraId="5F305731" w14:textId="77777777" w:rsidR="00910ADA" w:rsidRPr="00910ADA" w:rsidRDefault="00910ADA" w:rsidP="00F60331">
            <w:pPr>
              <w:pStyle w:val="table1"/>
              <w:rPr>
                <w:rFonts w:cs="Arial"/>
                <w:szCs w:val="16"/>
                <w:lang w:val="en-US"/>
              </w:rPr>
            </w:pPr>
            <w:r w:rsidRPr="00910ADA">
              <w:rPr>
                <w:rFonts w:cs="Arial"/>
                <w:szCs w:val="16"/>
                <w:lang w:val="en-US"/>
              </w:rPr>
              <w:t>Key Knowledge Needs</w:t>
            </w:r>
          </w:p>
        </w:tc>
      </w:tr>
      <w:tr w:rsidR="00910ADA" w:rsidRPr="00910ADA" w14:paraId="5F305738" w14:textId="77777777" w:rsidTr="002F1A9F">
        <w:trPr>
          <w:cantSplit/>
        </w:trPr>
        <w:tc>
          <w:tcPr>
            <w:tcW w:w="1384" w:type="dxa"/>
          </w:tcPr>
          <w:p w14:paraId="5F305736" w14:textId="77777777" w:rsidR="00910ADA" w:rsidRPr="00910ADA" w:rsidRDefault="00910ADA" w:rsidP="00F60331">
            <w:pPr>
              <w:pStyle w:val="table1"/>
              <w:rPr>
                <w:rFonts w:cs="Arial"/>
                <w:szCs w:val="16"/>
              </w:rPr>
            </w:pPr>
            <w:r w:rsidRPr="00910ADA">
              <w:rPr>
                <w:rFonts w:cs="Arial"/>
                <w:szCs w:val="16"/>
              </w:rPr>
              <w:t>LAA</w:t>
            </w:r>
          </w:p>
        </w:tc>
        <w:tc>
          <w:tcPr>
            <w:tcW w:w="6237" w:type="dxa"/>
          </w:tcPr>
          <w:p w14:paraId="5F305737" w14:textId="77777777" w:rsidR="00910ADA" w:rsidRPr="00910ADA" w:rsidRDefault="00910ADA" w:rsidP="00F60331">
            <w:pPr>
              <w:pStyle w:val="table1"/>
              <w:rPr>
                <w:rFonts w:cs="Arial"/>
                <w:szCs w:val="16"/>
                <w:lang w:val="en-US"/>
              </w:rPr>
            </w:pPr>
            <w:r w:rsidRPr="00910ADA">
              <w:rPr>
                <w:rFonts w:cs="Arial"/>
                <w:szCs w:val="16"/>
                <w:lang w:val="en-US"/>
              </w:rPr>
              <w:t>Land Application Area</w:t>
            </w:r>
          </w:p>
        </w:tc>
      </w:tr>
      <w:tr w:rsidR="00910ADA" w:rsidRPr="00910ADA" w14:paraId="5F30573B" w14:textId="77777777" w:rsidTr="002F1A9F">
        <w:trPr>
          <w:cantSplit/>
        </w:trPr>
        <w:tc>
          <w:tcPr>
            <w:tcW w:w="1384" w:type="dxa"/>
          </w:tcPr>
          <w:p w14:paraId="5F305739" w14:textId="77777777" w:rsidR="00910ADA" w:rsidRPr="00910ADA" w:rsidRDefault="00910ADA" w:rsidP="00F60331">
            <w:pPr>
              <w:pStyle w:val="table1"/>
              <w:rPr>
                <w:rFonts w:cs="Arial"/>
                <w:szCs w:val="16"/>
                <w:lang w:eastAsia="en-AU"/>
              </w:rPr>
            </w:pPr>
            <w:r w:rsidRPr="00910ADA">
              <w:rPr>
                <w:rFonts w:cs="Arial"/>
                <w:bCs/>
                <w:szCs w:val="16"/>
                <w:lang w:eastAsia="en-AU"/>
              </w:rPr>
              <w:t>laterite</w:t>
            </w:r>
          </w:p>
        </w:tc>
        <w:tc>
          <w:tcPr>
            <w:tcW w:w="6237" w:type="dxa"/>
          </w:tcPr>
          <w:p w14:paraId="5F30573A" w14:textId="77777777" w:rsidR="00910ADA" w:rsidRPr="00910ADA" w:rsidRDefault="00910ADA" w:rsidP="00F60331">
            <w:pPr>
              <w:pStyle w:val="table1"/>
              <w:rPr>
                <w:rFonts w:cs="Arial"/>
                <w:szCs w:val="16"/>
                <w:lang w:eastAsia="en-AU"/>
              </w:rPr>
            </w:pPr>
            <w:r w:rsidRPr="00910ADA">
              <w:rPr>
                <w:rFonts w:cs="Arial"/>
                <w:szCs w:val="16"/>
                <w:lang w:eastAsia="en-AU"/>
              </w:rPr>
              <w:t>In the Ranger mine context, laterite is a local term used to describe well weathered rock and soil profile material that consists primarily of a mixture of sand and silt/clay size particles. It may or may not exhibit characteristics of a fully-developed laterite profile.</w:t>
            </w:r>
          </w:p>
        </w:tc>
      </w:tr>
      <w:tr w:rsidR="00910ADA" w:rsidRPr="00910ADA" w14:paraId="5F30573E" w14:textId="77777777" w:rsidTr="002F1A9F">
        <w:trPr>
          <w:cantSplit/>
        </w:trPr>
        <w:tc>
          <w:tcPr>
            <w:tcW w:w="1384" w:type="dxa"/>
          </w:tcPr>
          <w:p w14:paraId="5F30573C" w14:textId="77777777" w:rsidR="00910ADA" w:rsidRPr="00910ADA" w:rsidRDefault="00910ADA" w:rsidP="00F60331">
            <w:pPr>
              <w:pStyle w:val="table1"/>
              <w:rPr>
                <w:rFonts w:cs="Arial"/>
                <w:szCs w:val="16"/>
              </w:rPr>
            </w:pPr>
            <w:r w:rsidRPr="00910ADA">
              <w:rPr>
                <w:rFonts w:cs="Arial"/>
                <w:szCs w:val="16"/>
              </w:rPr>
              <w:t>LC50</w:t>
            </w:r>
          </w:p>
        </w:tc>
        <w:tc>
          <w:tcPr>
            <w:tcW w:w="6237" w:type="dxa"/>
          </w:tcPr>
          <w:p w14:paraId="5F30573D" w14:textId="77777777" w:rsidR="00910ADA" w:rsidRPr="00910ADA" w:rsidRDefault="00910ADA" w:rsidP="00F60331">
            <w:pPr>
              <w:pStyle w:val="table1"/>
              <w:rPr>
                <w:rFonts w:cs="Arial"/>
                <w:szCs w:val="16"/>
              </w:rPr>
            </w:pPr>
            <w:r w:rsidRPr="00910ADA">
              <w:rPr>
                <w:rFonts w:cs="Arial"/>
                <w:szCs w:val="16"/>
              </w:rPr>
              <w:t>The concentration of a compound that causes the death of 50% of a group of organisms relative to that of a control group of organisms (i.e. a group of organisms not exposed to the compound).</w:t>
            </w:r>
          </w:p>
        </w:tc>
      </w:tr>
      <w:tr w:rsidR="00910ADA" w:rsidRPr="00910ADA" w14:paraId="5F305741" w14:textId="77777777" w:rsidTr="002F1A9F">
        <w:trPr>
          <w:cantSplit/>
        </w:trPr>
        <w:tc>
          <w:tcPr>
            <w:tcW w:w="1384" w:type="dxa"/>
          </w:tcPr>
          <w:p w14:paraId="5F30573F" w14:textId="77777777" w:rsidR="00910ADA" w:rsidRPr="00910ADA" w:rsidRDefault="00910ADA" w:rsidP="00F60331">
            <w:pPr>
              <w:pStyle w:val="table1"/>
            </w:pPr>
            <w:r w:rsidRPr="00910ADA">
              <w:t>LLAA</w:t>
            </w:r>
          </w:p>
        </w:tc>
        <w:tc>
          <w:tcPr>
            <w:tcW w:w="6237" w:type="dxa"/>
          </w:tcPr>
          <w:p w14:paraId="5F305740" w14:textId="77777777" w:rsidR="00910ADA" w:rsidRPr="00910ADA" w:rsidRDefault="00910ADA" w:rsidP="00F60331">
            <w:pPr>
              <w:pStyle w:val="table1"/>
            </w:pPr>
            <w:r w:rsidRPr="00910ADA">
              <w:t>Long-lived alpha activity</w:t>
            </w:r>
          </w:p>
        </w:tc>
      </w:tr>
      <w:tr w:rsidR="00910ADA" w:rsidRPr="00910ADA" w14:paraId="5F305744" w14:textId="77777777" w:rsidTr="002F1A9F">
        <w:trPr>
          <w:cantSplit/>
        </w:trPr>
        <w:tc>
          <w:tcPr>
            <w:tcW w:w="1384" w:type="dxa"/>
          </w:tcPr>
          <w:p w14:paraId="5F305742" w14:textId="77777777" w:rsidR="00910ADA" w:rsidRPr="00910ADA" w:rsidRDefault="00910ADA" w:rsidP="00F60331">
            <w:pPr>
              <w:pStyle w:val="table1"/>
              <w:rPr>
                <w:rFonts w:cs="Arial"/>
                <w:szCs w:val="16"/>
              </w:rPr>
            </w:pPr>
            <w:r w:rsidRPr="00910ADA">
              <w:rPr>
                <w:rFonts w:cs="Arial"/>
                <w:szCs w:val="16"/>
              </w:rPr>
              <w:t>mRL</w:t>
            </w:r>
          </w:p>
        </w:tc>
        <w:tc>
          <w:tcPr>
            <w:tcW w:w="6237" w:type="dxa"/>
          </w:tcPr>
          <w:p w14:paraId="5F305743" w14:textId="77777777" w:rsidR="00910ADA" w:rsidRPr="00910ADA" w:rsidRDefault="00910ADA" w:rsidP="00F60331">
            <w:pPr>
              <w:pStyle w:val="table1"/>
              <w:rPr>
                <w:rFonts w:cs="Arial"/>
                <w:szCs w:val="16"/>
              </w:rPr>
            </w:pPr>
            <w:r w:rsidRPr="00910ADA">
              <w:rPr>
                <w:rFonts w:cs="Arial"/>
                <w:szCs w:val="16"/>
              </w:rPr>
              <w:t>Reduced Level metres</w:t>
            </w:r>
          </w:p>
        </w:tc>
      </w:tr>
      <w:tr w:rsidR="00910ADA" w:rsidRPr="00910ADA" w14:paraId="5F305747" w14:textId="77777777" w:rsidTr="002F1A9F">
        <w:trPr>
          <w:cantSplit/>
        </w:trPr>
        <w:tc>
          <w:tcPr>
            <w:tcW w:w="1384" w:type="dxa"/>
          </w:tcPr>
          <w:p w14:paraId="5F305745" w14:textId="77777777" w:rsidR="00910ADA" w:rsidRPr="00910ADA" w:rsidRDefault="00910ADA" w:rsidP="00F60331">
            <w:pPr>
              <w:pStyle w:val="table1"/>
              <w:rPr>
                <w:rFonts w:cs="Arial"/>
                <w:szCs w:val="16"/>
              </w:rPr>
            </w:pPr>
            <w:r w:rsidRPr="00910ADA">
              <w:rPr>
                <w:rFonts w:cs="Arial"/>
                <w:szCs w:val="16"/>
              </w:rPr>
              <w:t>MTC</w:t>
            </w:r>
          </w:p>
        </w:tc>
        <w:tc>
          <w:tcPr>
            <w:tcW w:w="6237" w:type="dxa"/>
          </w:tcPr>
          <w:p w14:paraId="5F305746" w14:textId="77777777" w:rsidR="00910ADA" w:rsidRPr="00910ADA" w:rsidRDefault="00910ADA" w:rsidP="00F60331">
            <w:pPr>
              <w:pStyle w:val="table1"/>
              <w:spacing w:after="0"/>
              <w:rPr>
                <w:rFonts w:cs="Arial"/>
                <w:szCs w:val="16"/>
              </w:rPr>
            </w:pPr>
            <w:r w:rsidRPr="00910ADA">
              <w:rPr>
                <w:rFonts w:cs="Arial"/>
                <w:szCs w:val="16"/>
                <w:lang w:val="en-US"/>
              </w:rPr>
              <w:t>Minesite Technical Committee</w:t>
            </w:r>
          </w:p>
        </w:tc>
      </w:tr>
      <w:tr w:rsidR="00910ADA" w:rsidRPr="00910ADA" w14:paraId="5F30574A" w14:textId="77777777" w:rsidTr="002F1A9F">
        <w:trPr>
          <w:cantSplit/>
        </w:trPr>
        <w:tc>
          <w:tcPr>
            <w:tcW w:w="1384" w:type="dxa"/>
          </w:tcPr>
          <w:p w14:paraId="5F305748" w14:textId="77777777" w:rsidR="00910ADA" w:rsidRPr="00910ADA" w:rsidRDefault="00910ADA" w:rsidP="00F60331">
            <w:pPr>
              <w:pStyle w:val="table1"/>
              <w:rPr>
                <w:rFonts w:cs="Arial"/>
                <w:szCs w:val="16"/>
              </w:rPr>
            </w:pPr>
            <w:r w:rsidRPr="00910ADA">
              <w:rPr>
                <w:rFonts w:cs="Arial"/>
                <w:szCs w:val="16"/>
              </w:rPr>
              <w:t>NT</w:t>
            </w:r>
          </w:p>
        </w:tc>
        <w:tc>
          <w:tcPr>
            <w:tcW w:w="6237" w:type="dxa"/>
          </w:tcPr>
          <w:p w14:paraId="5F305749" w14:textId="77777777" w:rsidR="00910ADA" w:rsidRPr="00910ADA" w:rsidRDefault="00910ADA" w:rsidP="00F60331">
            <w:pPr>
              <w:pStyle w:val="table1"/>
              <w:rPr>
                <w:rFonts w:cs="Arial"/>
                <w:szCs w:val="16"/>
                <w:lang w:val="en-US"/>
              </w:rPr>
            </w:pPr>
            <w:r w:rsidRPr="00910ADA">
              <w:rPr>
                <w:rFonts w:cs="Arial"/>
                <w:szCs w:val="16"/>
                <w:lang w:val="en-US"/>
              </w:rPr>
              <w:t>Northern Territory</w:t>
            </w:r>
          </w:p>
        </w:tc>
      </w:tr>
      <w:tr w:rsidR="00910ADA" w:rsidRPr="00910ADA" w14:paraId="5F30574D" w14:textId="77777777" w:rsidTr="002F1A9F">
        <w:trPr>
          <w:cantSplit/>
        </w:trPr>
        <w:tc>
          <w:tcPr>
            <w:tcW w:w="1384" w:type="dxa"/>
          </w:tcPr>
          <w:p w14:paraId="5F30574B" w14:textId="77777777" w:rsidR="00910ADA" w:rsidRPr="00910ADA" w:rsidRDefault="00910ADA" w:rsidP="00F60331">
            <w:pPr>
              <w:pStyle w:val="table1"/>
              <w:rPr>
                <w:rFonts w:cs="Arial"/>
                <w:szCs w:val="16"/>
                <w:lang w:eastAsia="en-AU"/>
              </w:rPr>
            </w:pPr>
            <w:r w:rsidRPr="00910ADA">
              <w:rPr>
                <w:rFonts w:cs="Arial"/>
                <w:szCs w:val="16"/>
              </w:rPr>
              <w:t>ore</w:t>
            </w:r>
          </w:p>
        </w:tc>
        <w:tc>
          <w:tcPr>
            <w:tcW w:w="6237" w:type="dxa"/>
          </w:tcPr>
          <w:p w14:paraId="5F30574C" w14:textId="77777777" w:rsidR="00910ADA" w:rsidRPr="00910ADA" w:rsidRDefault="00910ADA" w:rsidP="00F60331">
            <w:pPr>
              <w:pStyle w:val="table1"/>
              <w:rPr>
                <w:rFonts w:cs="Arial"/>
                <w:szCs w:val="16"/>
                <w:lang w:eastAsia="en-AU"/>
              </w:rPr>
            </w:pPr>
            <w:r w:rsidRPr="00910ADA">
              <w:rPr>
                <w:rFonts w:cs="Arial"/>
                <w:szCs w:val="16"/>
              </w:rPr>
              <w:t>A type of rock that bears minerals, or metals, which can be extracted.</w:t>
            </w:r>
          </w:p>
        </w:tc>
      </w:tr>
      <w:tr w:rsidR="00910ADA" w:rsidRPr="00910ADA" w14:paraId="5F305753" w14:textId="77777777" w:rsidTr="002F1A9F">
        <w:trPr>
          <w:cantSplit/>
        </w:trPr>
        <w:tc>
          <w:tcPr>
            <w:tcW w:w="1384" w:type="dxa"/>
          </w:tcPr>
          <w:p w14:paraId="5F305751" w14:textId="77777777" w:rsidR="00910ADA" w:rsidRPr="00910ADA" w:rsidRDefault="00910ADA" w:rsidP="00F60331">
            <w:pPr>
              <w:pStyle w:val="table1"/>
              <w:rPr>
                <w:rFonts w:cs="Arial"/>
                <w:i/>
                <w:szCs w:val="16"/>
              </w:rPr>
            </w:pPr>
            <w:r w:rsidRPr="00910ADA">
              <w:rPr>
                <w:spacing w:val="-2"/>
              </w:rPr>
              <w:t>PAEC</w:t>
            </w:r>
          </w:p>
        </w:tc>
        <w:tc>
          <w:tcPr>
            <w:tcW w:w="6237" w:type="dxa"/>
          </w:tcPr>
          <w:p w14:paraId="5F305752" w14:textId="77777777" w:rsidR="00910ADA" w:rsidRPr="00910ADA" w:rsidRDefault="00910ADA" w:rsidP="00F60331">
            <w:pPr>
              <w:pStyle w:val="table1"/>
              <w:rPr>
                <w:rFonts w:cs="Arial"/>
                <w:szCs w:val="16"/>
              </w:rPr>
            </w:pPr>
            <w:r w:rsidRPr="00910ADA">
              <w:rPr>
                <w:spacing w:val="-2"/>
              </w:rPr>
              <w:t>Potential alpha energy concentration</w:t>
            </w:r>
          </w:p>
        </w:tc>
      </w:tr>
      <w:tr w:rsidR="00910ADA" w:rsidRPr="00910ADA" w14:paraId="5F305756" w14:textId="77777777" w:rsidTr="002F1A9F">
        <w:trPr>
          <w:cantSplit/>
        </w:trPr>
        <w:tc>
          <w:tcPr>
            <w:tcW w:w="1384" w:type="dxa"/>
          </w:tcPr>
          <w:p w14:paraId="5F305754" w14:textId="77777777" w:rsidR="00910ADA" w:rsidRPr="00910ADA" w:rsidRDefault="00910ADA" w:rsidP="00F60331">
            <w:pPr>
              <w:pStyle w:val="table1"/>
              <w:rPr>
                <w:rFonts w:cs="Arial"/>
                <w:szCs w:val="16"/>
              </w:rPr>
            </w:pPr>
            <w:r w:rsidRPr="00910ADA">
              <w:t>PERMANOVA</w:t>
            </w:r>
          </w:p>
        </w:tc>
        <w:tc>
          <w:tcPr>
            <w:tcW w:w="6237" w:type="dxa"/>
          </w:tcPr>
          <w:p w14:paraId="5F305755" w14:textId="77777777" w:rsidR="00910ADA" w:rsidRPr="00910ADA" w:rsidRDefault="00910ADA" w:rsidP="00F60331">
            <w:pPr>
              <w:pStyle w:val="table1"/>
              <w:rPr>
                <w:rFonts w:cs="Arial"/>
                <w:szCs w:val="16"/>
              </w:rPr>
            </w:pPr>
            <w:r w:rsidRPr="00910ADA">
              <w:t>PERmutational Multivariate Analysis Of Variance testing</w:t>
            </w:r>
          </w:p>
        </w:tc>
      </w:tr>
      <w:tr w:rsidR="00910ADA" w:rsidRPr="00910ADA" w14:paraId="5F305759" w14:textId="77777777" w:rsidTr="002F1A9F">
        <w:trPr>
          <w:cantSplit/>
        </w:trPr>
        <w:tc>
          <w:tcPr>
            <w:tcW w:w="1384" w:type="dxa"/>
          </w:tcPr>
          <w:p w14:paraId="5F305757" w14:textId="77777777" w:rsidR="00910ADA" w:rsidRPr="00910ADA" w:rsidRDefault="00910ADA" w:rsidP="00F60331">
            <w:pPr>
              <w:pStyle w:val="table1"/>
              <w:rPr>
                <w:rFonts w:cs="Arial"/>
                <w:szCs w:val="16"/>
              </w:rPr>
            </w:pPr>
            <w:r w:rsidRPr="00910ADA">
              <w:rPr>
                <w:rFonts w:cs="Arial"/>
                <w:szCs w:val="16"/>
              </w:rPr>
              <w:t>permeate</w:t>
            </w:r>
          </w:p>
        </w:tc>
        <w:tc>
          <w:tcPr>
            <w:tcW w:w="6237" w:type="dxa"/>
          </w:tcPr>
          <w:p w14:paraId="5F305758" w14:textId="77777777" w:rsidR="00910ADA" w:rsidRPr="00910ADA" w:rsidRDefault="00910ADA" w:rsidP="00F60331">
            <w:pPr>
              <w:pStyle w:val="table1"/>
              <w:rPr>
                <w:rFonts w:cs="Arial"/>
                <w:szCs w:val="16"/>
                <w:lang w:eastAsia="en-AU"/>
              </w:rPr>
            </w:pPr>
            <w:r w:rsidRPr="00910ADA">
              <w:rPr>
                <w:rFonts w:cs="Arial"/>
                <w:szCs w:val="16"/>
              </w:rPr>
              <w:t>The higher purity stream produced by passage of water through a reverse osmosis (RO) treatment process.</w:t>
            </w:r>
          </w:p>
        </w:tc>
      </w:tr>
      <w:tr w:rsidR="00910ADA" w:rsidRPr="00910ADA" w14:paraId="5F30575C" w14:textId="77777777" w:rsidTr="002F1A9F">
        <w:trPr>
          <w:cantSplit/>
        </w:trPr>
        <w:tc>
          <w:tcPr>
            <w:tcW w:w="1384" w:type="dxa"/>
          </w:tcPr>
          <w:p w14:paraId="5F30575A" w14:textId="77777777" w:rsidR="00910ADA" w:rsidRPr="00910ADA" w:rsidRDefault="00910ADA" w:rsidP="00F60331">
            <w:pPr>
              <w:pStyle w:val="table1"/>
              <w:rPr>
                <w:rFonts w:cs="Arial"/>
                <w:szCs w:val="16"/>
              </w:rPr>
            </w:pPr>
            <w:r w:rsidRPr="00910ADA">
              <w:rPr>
                <w:rFonts w:cs="Arial"/>
                <w:szCs w:val="16"/>
              </w:rPr>
              <w:t>pH</w:t>
            </w:r>
          </w:p>
        </w:tc>
        <w:tc>
          <w:tcPr>
            <w:tcW w:w="6237" w:type="dxa"/>
          </w:tcPr>
          <w:p w14:paraId="5F30575B" w14:textId="4F6C6D7A" w:rsidR="00910ADA" w:rsidRPr="00910ADA" w:rsidRDefault="000D5B3E" w:rsidP="00F60331">
            <w:pPr>
              <w:pStyle w:val="table1"/>
              <w:jc w:val="both"/>
              <w:rPr>
                <w:rFonts w:cs="Arial"/>
                <w:szCs w:val="16"/>
              </w:rPr>
            </w:pPr>
            <w:r>
              <w:t>A</w:t>
            </w:r>
            <w:r w:rsidR="00910ADA" w:rsidRPr="00910ADA">
              <w:t xml:space="preserve"> measure of the acidity or basicity of an aqueous solution</w:t>
            </w:r>
          </w:p>
        </w:tc>
      </w:tr>
      <w:tr w:rsidR="00910ADA" w:rsidRPr="00910ADA" w14:paraId="5F30575F" w14:textId="77777777" w:rsidTr="002F1A9F">
        <w:trPr>
          <w:cantSplit/>
        </w:trPr>
        <w:tc>
          <w:tcPr>
            <w:tcW w:w="1384" w:type="dxa"/>
          </w:tcPr>
          <w:p w14:paraId="5F30575D" w14:textId="77777777" w:rsidR="00910ADA" w:rsidRPr="00910ADA" w:rsidRDefault="00910ADA" w:rsidP="00F60331">
            <w:pPr>
              <w:pStyle w:val="table1"/>
              <w:rPr>
                <w:rFonts w:cs="Arial"/>
                <w:szCs w:val="16"/>
              </w:rPr>
            </w:pPr>
            <w:r w:rsidRPr="00910ADA">
              <w:rPr>
                <w:rFonts w:cs="Arial"/>
                <w:szCs w:val="16"/>
              </w:rPr>
              <w:t>polished</w:t>
            </w:r>
          </w:p>
        </w:tc>
        <w:tc>
          <w:tcPr>
            <w:tcW w:w="6237" w:type="dxa"/>
          </w:tcPr>
          <w:p w14:paraId="5F30575E" w14:textId="77777777" w:rsidR="00910ADA" w:rsidRPr="00910ADA" w:rsidRDefault="00910ADA" w:rsidP="00F60331">
            <w:pPr>
              <w:pStyle w:val="table1"/>
              <w:rPr>
                <w:rFonts w:cs="Arial"/>
                <w:szCs w:val="16"/>
              </w:rPr>
            </w:pPr>
            <w:r w:rsidRPr="00910ADA">
              <w:rPr>
                <w:rFonts w:cs="Arial"/>
                <w:szCs w:val="16"/>
              </w:rPr>
              <w:t>Water that has been passed through a wetland filter.</w:t>
            </w:r>
          </w:p>
        </w:tc>
      </w:tr>
      <w:tr w:rsidR="00910ADA" w:rsidRPr="00910ADA" w14:paraId="5F305762" w14:textId="77777777" w:rsidTr="002F1A9F">
        <w:trPr>
          <w:cantSplit/>
        </w:trPr>
        <w:tc>
          <w:tcPr>
            <w:tcW w:w="1384" w:type="dxa"/>
          </w:tcPr>
          <w:p w14:paraId="5F305760" w14:textId="77777777" w:rsidR="00910ADA" w:rsidRPr="00910ADA" w:rsidRDefault="00910ADA" w:rsidP="00F60331">
            <w:pPr>
              <w:pStyle w:val="table1"/>
              <w:rPr>
                <w:rFonts w:cs="Arial"/>
                <w:szCs w:val="16"/>
              </w:rPr>
            </w:pPr>
            <w:r w:rsidRPr="00910ADA">
              <w:rPr>
                <w:rFonts w:cs="Arial"/>
                <w:szCs w:val="16"/>
              </w:rPr>
              <w:t>polonium (Po)</w:t>
            </w:r>
          </w:p>
        </w:tc>
        <w:tc>
          <w:tcPr>
            <w:tcW w:w="6237" w:type="dxa"/>
          </w:tcPr>
          <w:p w14:paraId="5F305761" w14:textId="77777777" w:rsidR="00910ADA" w:rsidRPr="00910ADA" w:rsidRDefault="00910ADA" w:rsidP="00F60331">
            <w:pPr>
              <w:pStyle w:val="table1"/>
              <w:rPr>
                <w:rFonts w:cs="Arial"/>
                <w:szCs w:val="16"/>
              </w:rPr>
            </w:pPr>
            <w:r w:rsidRPr="00910ADA">
              <w:rPr>
                <w:rFonts w:cs="Arial"/>
                <w:spacing w:val="-2"/>
                <w:szCs w:val="16"/>
              </w:rPr>
              <w:t xml:space="preserve">A radioactive chemical element that is found in trace amounts in </w:t>
            </w:r>
            <w:hyperlink r:id="rId118" w:tooltip="Uranium" w:history="1">
              <w:r w:rsidRPr="00910ADA">
                <w:rPr>
                  <w:rFonts w:cs="Arial"/>
                  <w:spacing w:val="-2"/>
                  <w:szCs w:val="16"/>
                </w:rPr>
                <w:t>uranium</w:t>
              </w:r>
            </w:hyperlink>
            <w:r w:rsidRPr="00910ADA">
              <w:rPr>
                <w:rFonts w:cs="Arial"/>
                <w:spacing w:val="-2"/>
                <w:szCs w:val="16"/>
              </w:rPr>
              <w:t xml:space="preserve"> ores.</w:t>
            </w:r>
          </w:p>
        </w:tc>
      </w:tr>
      <w:tr w:rsidR="00910ADA" w:rsidRPr="00910ADA" w14:paraId="5F305765" w14:textId="77777777" w:rsidTr="002F1A9F">
        <w:trPr>
          <w:cantSplit/>
        </w:trPr>
        <w:tc>
          <w:tcPr>
            <w:tcW w:w="1384" w:type="dxa"/>
          </w:tcPr>
          <w:p w14:paraId="5F305763" w14:textId="77777777" w:rsidR="00910ADA" w:rsidRPr="00910ADA" w:rsidRDefault="00910ADA" w:rsidP="00F60331">
            <w:pPr>
              <w:pStyle w:val="table1"/>
              <w:rPr>
                <w:rFonts w:cs="Arial"/>
                <w:szCs w:val="16"/>
              </w:rPr>
            </w:pPr>
            <w:r w:rsidRPr="00910ADA">
              <w:rPr>
                <w:rFonts w:cs="Arial"/>
                <w:szCs w:val="16"/>
              </w:rPr>
              <w:t>pond water</w:t>
            </w:r>
          </w:p>
        </w:tc>
        <w:tc>
          <w:tcPr>
            <w:tcW w:w="6237" w:type="dxa"/>
          </w:tcPr>
          <w:p w14:paraId="5F305764" w14:textId="77777777" w:rsidR="00910ADA" w:rsidRPr="00910ADA" w:rsidRDefault="00910ADA" w:rsidP="00F60331">
            <w:pPr>
              <w:pStyle w:val="table1"/>
              <w:rPr>
                <w:rFonts w:cs="Arial"/>
                <w:szCs w:val="16"/>
                <w:lang w:eastAsia="en-AU"/>
              </w:rPr>
            </w:pPr>
            <w:r w:rsidRPr="00910ADA">
              <w:rPr>
                <w:rFonts w:cs="Arial"/>
                <w:szCs w:val="16"/>
                <w:lang w:eastAsia="en-AU"/>
              </w:rPr>
              <w:t>Water derived from seepage and surface water runoff from mineralised rock stockpiles</w:t>
            </w:r>
            <w:r w:rsidRPr="00910ADA">
              <w:rPr>
                <w:rFonts w:cs="Arial"/>
                <w:lang w:eastAsia="en-AU"/>
              </w:rPr>
              <w:t xml:space="preserve"> </w:t>
            </w:r>
            <w:r w:rsidRPr="00910ADA">
              <w:rPr>
                <w:rFonts w:cs="Arial"/>
                <w:szCs w:val="16"/>
                <w:lang w:eastAsia="en-AU"/>
              </w:rPr>
              <w:t>as well as runoff from the processing areas that are not part of the process water circuit.</w:t>
            </w:r>
          </w:p>
        </w:tc>
      </w:tr>
      <w:tr w:rsidR="00910ADA" w:rsidRPr="00910ADA" w14:paraId="5F305768" w14:textId="77777777" w:rsidTr="002F1A9F">
        <w:trPr>
          <w:cantSplit/>
        </w:trPr>
        <w:tc>
          <w:tcPr>
            <w:tcW w:w="1384" w:type="dxa"/>
          </w:tcPr>
          <w:p w14:paraId="5F305766" w14:textId="77777777" w:rsidR="00910ADA" w:rsidRPr="00910ADA" w:rsidRDefault="00910ADA" w:rsidP="00F60331">
            <w:pPr>
              <w:pStyle w:val="table1"/>
              <w:rPr>
                <w:rFonts w:cs="Arial"/>
                <w:szCs w:val="16"/>
              </w:rPr>
            </w:pPr>
            <w:r w:rsidRPr="00910ADA">
              <w:rPr>
                <w:rFonts w:cs="Arial"/>
                <w:szCs w:val="16"/>
              </w:rPr>
              <w:t>process water</w:t>
            </w:r>
          </w:p>
        </w:tc>
        <w:tc>
          <w:tcPr>
            <w:tcW w:w="6237" w:type="dxa"/>
          </w:tcPr>
          <w:p w14:paraId="5F305767" w14:textId="77777777" w:rsidR="00910ADA" w:rsidRPr="00910ADA" w:rsidRDefault="00910ADA" w:rsidP="00F60331">
            <w:pPr>
              <w:pStyle w:val="table1"/>
              <w:rPr>
                <w:rFonts w:cs="Arial"/>
                <w:szCs w:val="16"/>
              </w:rPr>
            </w:pPr>
            <w:r w:rsidRPr="00910ADA">
              <w:rPr>
                <w:rFonts w:cs="Arial"/>
                <w:szCs w:val="16"/>
              </w:rPr>
              <w:t>Water that has passed through the uranium extraction circuit, and all water that has come into contact with the circuit. It has a relatively high dissolved salt load constituting the most impacted water class on site.</w:t>
            </w:r>
          </w:p>
        </w:tc>
      </w:tr>
      <w:tr w:rsidR="00910ADA" w:rsidRPr="00910ADA" w14:paraId="5F30576B" w14:textId="77777777" w:rsidTr="002F1A9F">
        <w:trPr>
          <w:cantSplit/>
        </w:trPr>
        <w:tc>
          <w:tcPr>
            <w:tcW w:w="1384" w:type="dxa"/>
          </w:tcPr>
          <w:p w14:paraId="5F305769" w14:textId="77777777" w:rsidR="00910ADA" w:rsidRPr="00910ADA" w:rsidRDefault="00910ADA" w:rsidP="00F60331">
            <w:pPr>
              <w:pStyle w:val="table1"/>
              <w:rPr>
                <w:rFonts w:cs="Arial"/>
                <w:szCs w:val="16"/>
              </w:rPr>
            </w:pPr>
            <w:r w:rsidRPr="00910ADA">
              <w:rPr>
                <w:rFonts w:cs="Arial"/>
                <w:szCs w:val="16"/>
              </w:rPr>
              <w:t>RAA</w:t>
            </w:r>
          </w:p>
        </w:tc>
        <w:tc>
          <w:tcPr>
            <w:tcW w:w="6237" w:type="dxa"/>
          </w:tcPr>
          <w:p w14:paraId="5F30576A" w14:textId="77777777" w:rsidR="00910ADA" w:rsidRPr="00910ADA" w:rsidRDefault="00910ADA" w:rsidP="00F60331">
            <w:pPr>
              <w:pStyle w:val="table1"/>
              <w:rPr>
                <w:rFonts w:cs="Arial"/>
                <w:szCs w:val="16"/>
              </w:rPr>
            </w:pPr>
            <w:r w:rsidRPr="00910ADA">
              <w:rPr>
                <w:bCs/>
                <w:spacing w:val="-2"/>
              </w:rPr>
              <w:t>Radiologically Anomalous Area.</w:t>
            </w:r>
            <w:r w:rsidRPr="00910ADA">
              <w:rPr>
                <w:rFonts w:cs="Arial"/>
                <w:szCs w:val="16"/>
              </w:rPr>
              <w:t xml:space="preserve"> Area that displays significantly above background levels of radioactivity.</w:t>
            </w:r>
          </w:p>
        </w:tc>
      </w:tr>
      <w:tr w:rsidR="00910ADA" w:rsidRPr="00910ADA" w14:paraId="5F30576E" w14:textId="77777777" w:rsidTr="002F1A9F">
        <w:trPr>
          <w:cantSplit/>
        </w:trPr>
        <w:tc>
          <w:tcPr>
            <w:tcW w:w="1384" w:type="dxa"/>
          </w:tcPr>
          <w:p w14:paraId="5F30576C" w14:textId="77777777" w:rsidR="00910ADA" w:rsidRPr="00910ADA" w:rsidRDefault="00910ADA" w:rsidP="00F60331">
            <w:pPr>
              <w:pStyle w:val="table1"/>
              <w:rPr>
                <w:rFonts w:cs="Arial"/>
                <w:szCs w:val="16"/>
              </w:rPr>
            </w:pPr>
            <w:r w:rsidRPr="00910ADA">
              <w:rPr>
                <w:rFonts w:cs="Arial"/>
                <w:szCs w:val="16"/>
              </w:rPr>
              <w:t>radionuclide</w:t>
            </w:r>
          </w:p>
        </w:tc>
        <w:tc>
          <w:tcPr>
            <w:tcW w:w="6237" w:type="dxa"/>
          </w:tcPr>
          <w:p w14:paraId="5F30576D" w14:textId="77777777" w:rsidR="00910ADA" w:rsidRPr="00910ADA" w:rsidRDefault="00910ADA" w:rsidP="00F60331">
            <w:pPr>
              <w:pStyle w:val="table1"/>
              <w:rPr>
                <w:rFonts w:cs="Arial"/>
                <w:szCs w:val="16"/>
              </w:rPr>
            </w:pPr>
            <w:r w:rsidRPr="00910ADA">
              <w:rPr>
                <w:rFonts w:cs="Arial"/>
                <w:spacing w:val="-2"/>
                <w:szCs w:val="16"/>
              </w:rPr>
              <w:t>An atom with an unstable nucleus that loses its excess energy via radioactive decay. There are natural and artificial radionuclides. Natural radionuclides are those in the uranium (</w:t>
            </w:r>
            <w:r w:rsidRPr="00910ADA">
              <w:rPr>
                <w:snapToGrid w:val="0"/>
                <w:color w:val="000000"/>
                <w:spacing w:val="-2"/>
                <w:position w:val="4"/>
                <w:sz w:val="11"/>
                <w:szCs w:val="0"/>
                <w:u w:color="000000"/>
              </w:rPr>
              <w:t>238</w:t>
            </w:r>
            <w:r w:rsidRPr="00910ADA">
              <w:rPr>
                <w:rFonts w:cs="Arial"/>
                <w:spacing w:val="-2"/>
                <w:szCs w:val="16"/>
              </w:rPr>
              <w:t>U), actinium (</w:t>
            </w:r>
            <w:r w:rsidRPr="00910ADA">
              <w:rPr>
                <w:snapToGrid w:val="0"/>
                <w:color w:val="000000"/>
                <w:spacing w:val="-2"/>
                <w:position w:val="4"/>
                <w:sz w:val="11"/>
                <w:szCs w:val="0"/>
                <w:u w:color="000000"/>
              </w:rPr>
              <w:t>235</w:t>
            </w:r>
            <w:r w:rsidRPr="00910ADA">
              <w:rPr>
                <w:rFonts w:cs="Arial"/>
                <w:spacing w:val="-2"/>
                <w:szCs w:val="16"/>
              </w:rPr>
              <w:t>U) and thorium (</w:t>
            </w:r>
            <w:r w:rsidRPr="00910ADA">
              <w:rPr>
                <w:snapToGrid w:val="0"/>
                <w:color w:val="000000"/>
                <w:spacing w:val="-2"/>
                <w:position w:val="4"/>
                <w:sz w:val="11"/>
                <w:szCs w:val="0"/>
                <w:u w:color="000000"/>
              </w:rPr>
              <w:t>232</w:t>
            </w:r>
            <w:r w:rsidRPr="00910ADA">
              <w:rPr>
                <w:rFonts w:cs="Arial"/>
                <w:spacing w:val="-2"/>
                <w:szCs w:val="16"/>
              </w:rPr>
              <w:t xml:space="preserve">Th) decay series for example, which are characteristic of the naturally occurring radioactive material in uranium orebodies. </w:t>
            </w:r>
          </w:p>
        </w:tc>
      </w:tr>
      <w:tr w:rsidR="00910ADA" w:rsidRPr="00910ADA" w14:paraId="5F305771" w14:textId="77777777" w:rsidTr="002F1A9F">
        <w:trPr>
          <w:cantSplit/>
        </w:trPr>
        <w:tc>
          <w:tcPr>
            <w:tcW w:w="1384" w:type="dxa"/>
          </w:tcPr>
          <w:p w14:paraId="5F30576F" w14:textId="77777777" w:rsidR="00910ADA" w:rsidRPr="00910ADA" w:rsidRDefault="00910ADA" w:rsidP="00F60331">
            <w:pPr>
              <w:pStyle w:val="table1"/>
              <w:rPr>
                <w:rFonts w:cs="Arial"/>
                <w:szCs w:val="16"/>
              </w:rPr>
            </w:pPr>
            <w:r w:rsidRPr="00910ADA">
              <w:rPr>
                <w:rFonts w:cs="Arial"/>
                <w:szCs w:val="16"/>
              </w:rPr>
              <w:t>radium (Ra)</w:t>
            </w:r>
          </w:p>
        </w:tc>
        <w:tc>
          <w:tcPr>
            <w:tcW w:w="6237" w:type="dxa"/>
          </w:tcPr>
          <w:p w14:paraId="5F305770" w14:textId="77777777" w:rsidR="00910ADA" w:rsidRPr="00910ADA" w:rsidRDefault="00910ADA" w:rsidP="00F60331">
            <w:pPr>
              <w:pStyle w:val="table1"/>
              <w:rPr>
                <w:rFonts w:cs="Arial"/>
                <w:szCs w:val="16"/>
              </w:rPr>
            </w:pPr>
            <w:r w:rsidRPr="00910ADA">
              <w:rPr>
                <w:rFonts w:cs="Arial"/>
                <w:spacing w:val="-2"/>
                <w:szCs w:val="16"/>
              </w:rPr>
              <w:t xml:space="preserve">A radioactive chemical element that is found in trace amounts in </w:t>
            </w:r>
            <w:hyperlink r:id="rId119" w:tooltip="Uranium" w:history="1">
              <w:r w:rsidRPr="00910ADA">
                <w:rPr>
                  <w:rFonts w:cs="Arial"/>
                  <w:spacing w:val="-2"/>
                  <w:szCs w:val="16"/>
                </w:rPr>
                <w:t>uranium</w:t>
              </w:r>
            </w:hyperlink>
            <w:r w:rsidRPr="00910ADA">
              <w:rPr>
                <w:rFonts w:cs="Arial"/>
                <w:spacing w:val="-2"/>
                <w:szCs w:val="16"/>
              </w:rPr>
              <w:t xml:space="preserve"> ores.</w:t>
            </w:r>
          </w:p>
        </w:tc>
      </w:tr>
      <w:tr w:rsidR="00910ADA" w:rsidRPr="00910ADA" w14:paraId="5F305774" w14:textId="77777777" w:rsidTr="002F1A9F">
        <w:trPr>
          <w:cantSplit/>
        </w:trPr>
        <w:tc>
          <w:tcPr>
            <w:tcW w:w="1384" w:type="dxa"/>
          </w:tcPr>
          <w:p w14:paraId="5F305772" w14:textId="77777777" w:rsidR="00910ADA" w:rsidRPr="00910ADA" w:rsidRDefault="00910ADA" w:rsidP="00F60331">
            <w:pPr>
              <w:pStyle w:val="table1"/>
              <w:rPr>
                <w:rFonts w:cs="Arial"/>
                <w:szCs w:val="16"/>
              </w:rPr>
            </w:pPr>
            <w:r w:rsidRPr="00910ADA">
              <w:rPr>
                <w:rFonts w:cs="Arial"/>
                <w:szCs w:val="16"/>
              </w:rPr>
              <w:t>RPA</w:t>
            </w:r>
          </w:p>
        </w:tc>
        <w:tc>
          <w:tcPr>
            <w:tcW w:w="6237" w:type="dxa"/>
          </w:tcPr>
          <w:p w14:paraId="5F305773" w14:textId="77777777" w:rsidR="00910ADA" w:rsidRPr="00910ADA" w:rsidRDefault="00910ADA" w:rsidP="00F60331">
            <w:pPr>
              <w:pStyle w:val="table1"/>
              <w:rPr>
                <w:rFonts w:cs="Arial"/>
                <w:szCs w:val="16"/>
              </w:rPr>
            </w:pPr>
            <w:r w:rsidRPr="00910ADA">
              <w:t>Ranger Project Area</w:t>
            </w:r>
          </w:p>
        </w:tc>
      </w:tr>
      <w:tr w:rsidR="00910ADA" w:rsidRPr="00910ADA" w14:paraId="5F305777" w14:textId="77777777" w:rsidTr="002F1A9F">
        <w:trPr>
          <w:cantSplit/>
        </w:trPr>
        <w:tc>
          <w:tcPr>
            <w:tcW w:w="1384" w:type="dxa"/>
          </w:tcPr>
          <w:p w14:paraId="5F305775" w14:textId="77777777" w:rsidR="00910ADA" w:rsidRPr="00910ADA" w:rsidRDefault="00910ADA" w:rsidP="00F60331">
            <w:pPr>
              <w:pStyle w:val="table1"/>
              <w:rPr>
                <w:rFonts w:cs="Arial"/>
                <w:szCs w:val="16"/>
              </w:rPr>
            </w:pPr>
            <w:r w:rsidRPr="00910ADA">
              <w:rPr>
                <w:rFonts w:cs="Arial"/>
                <w:szCs w:val="16"/>
              </w:rPr>
              <w:t>RPAS</w:t>
            </w:r>
          </w:p>
        </w:tc>
        <w:tc>
          <w:tcPr>
            <w:tcW w:w="6237" w:type="dxa"/>
          </w:tcPr>
          <w:p w14:paraId="5F305776" w14:textId="77777777" w:rsidR="00910ADA" w:rsidRPr="00910ADA" w:rsidRDefault="00910ADA" w:rsidP="00F60331">
            <w:pPr>
              <w:pStyle w:val="table1"/>
            </w:pPr>
            <w:r w:rsidRPr="00910ADA">
              <w:rPr>
                <w:noProof/>
                <w:szCs w:val="22"/>
              </w:rPr>
              <w:t>Remotely Piloted Aircraft System</w:t>
            </w:r>
          </w:p>
        </w:tc>
      </w:tr>
      <w:tr w:rsidR="00910ADA" w:rsidRPr="00910ADA" w14:paraId="5F30577A" w14:textId="77777777" w:rsidTr="002F1A9F">
        <w:trPr>
          <w:cantSplit/>
        </w:trPr>
        <w:tc>
          <w:tcPr>
            <w:tcW w:w="1384" w:type="dxa"/>
          </w:tcPr>
          <w:p w14:paraId="5F305778" w14:textId="77777777" w:rsidR="00910ADA" w:rsidRPr="00910ADA" w:rsidRDefault="00910ADA" w:rsidP="00F60331">
            <w:pPr>
              <w:pStyle w:val="table1"/>
              <w:rPr>
                <w:rFonts w:cs="Arial"/>
                <w:szCs w:val="16"/>
              </w:rPr>
            </w:pPr>
            <w:r w:rsidRPr="00910ADA">
              <w:rPr>
                <w:rFonts w:cs="Arial"/>
                <w:szCs w:val="16"/>
              </w:rPr>
              <w:t>RPI</w:t>
            </w:r>
          </w:p>
        </w:tc>
        <w:tc>
          <w:tcPr>
            <w:tcW w:w="6237" w:type="dxa"/>
          </w:tcPr>
          <w:p w14:paraId="5F305779" w14:textId="77777777" w:rsidR="00910ADA" w:rsidRPr="00910ADA" w:rsidRDefault="00910ADA" w:rsidP="00F60331">
            <w:pPr>
              <w:pStyle w:val="table1"/>
              <w:rPr>
                <w:rFonts w:cs="Arial"/>
                <w:szCs w:val="16"/>
              </w:rPr>
            </w:pPr>
            <w:r w:rsidRPr="00910ADA">
              <w:rPr>
                <w:rFonts w:cs="Arial"/>
                <w:szCs w:val="16"/>
                <w:lang w:val="en-US"/>
              </w:rPr>
              <w:t>Routine Periodic Inspection</w:t>
            </w:r>
          </w:p>
        </w:tc>
      </w:tr>
      <w:tr w:rsidR="00910ADA" w:rsidRPr="00910ADA" w14:paraId="5F30577D" w14:textId="77777777" w:rsidTr="002F1A9F">
        <w:trPr>
          <w:cantSplit/>
        </w:trPr>
        <w:tc>
          <w:tcPr>
            <w:tcW w:w="1384" w:type="dxa"/>
          </w:tcPr>
          <w:p w14:paraId="5F30577B" w14:textId="77777777" w:rsidR="00910ADA" w:rsidRPr="00910ADA" w:rsidRDefault="00910ADA" w:rsidP="00F60331">
            <w:pPr>
              <w:pStyle w:val="table1"/>
              <w:rPr>
                <w:rFonts w:cs="Arial"/>
                <w:szCs w:val="16"/>
              </w:rPr>
            </w:pPr>
            <w:r w:rsidRPr="00910ADA">
              <w:rPr>
                <w:rFonts w:cs="Arial"/>
                <w:szCs w:val="16"/>
              </w:rPr>
              <w:t>RP1</w:t>
            </w:r>
          </w:p>
        </w:tc>
        <w:tc>
          <w:tcPr>
            <w:tcW w:w="6237" w:type="dxa"/>
          </w:tcPr>
          <w:p w14:paraId="5F30577C" w14:textId="77777777" w:rsidR="00910ADA" w:rsidRPr="00910ADA" w:rsidRDefault="00910ADA" w:rsidP="00F60331">
            <w:pPr>
              <w:pStyle w:val="table1"/>
              <w:rPr>
                <w:rFonts w:cs="Arial"/>
                <w:szCs w:val="16"/>
              </w:rPr>
            </w:pPr>
            <w:r w:rsidRPr="00910ADA">
              <w:rPr>
                <w:rFonts w:cs="Arial"/>
                <w:szCs w:val="16"/>
              </w:rPr>
              <w:t>Retention Pond 1</w:t>
            </w:r>
          </w:p>
        </w:tc>
      </w:tr>
      <w:tr w:rsidR="00910ADA" w:rsidRPr="00910ADA" w14:paraId="5F305780" w14:textId="77777777" w:rsidTr="002F1A9F">
        <w:trPr>
          <w:cantSplit/>
        </w:trPr>
        <w:tc>
          <w:tcPr>
            <w:tcW w:w="1384" w:type="dxa"/>
          </w:tcPr>
          <w:p w14:paraId="5F30577E" w14:textId="77777777" w:rsidR="00910ADA" w:rsidRPr="00910ADA" w:rsidRDefault="00910ADA" w:rsidP="00F60331">
            <w:pPr>
              <w:pStyle w:val="table1"/>
              <w:rPr>
                <w:rFonts w:cs="Arial"/>
                <w:szCs w:val="16"/>
              </w:rPr>
            </w:pPr>
            <w:r w:rsidRPr="00910ADA">
              <w:rPr>
                <w:rFonts w:cs="Arial"/>
                <w:szCs w:val="16"/>
              </w:rPr>
              <w:t>RP2</w:t>
            </w:r>
          </w:p>
        </w:tc>
        <w:tc>
          <w:tcPr>
            <w:tcW w:w="6237" w:type="dxa"/>
          </w:tcPr>
          <w:p w14:paraId="5F30577F" w14:textId="77777777" w:rsidR="00910ADA" w:rsidRPr="00910ADA" w:rsidRDefault="00910ADA" w:rsidP="00F60331">
            <w:pPr>
              <w:pStyle w:val="table1"/>
              <w:rPr>
                <w:rFonts w:cs="Arial"/>
                <w:szCs w:val="16"/>
              </w:rPr>
            </w:pPr>
            <w:r w:rsidRPr="00910ADA">
              <w:t>Retention Pond 2</w:t>
            </w:r>
          </w:p>
        </w:tc>
      </w:tr>
      <w:tr w:rsidR="00910ADA" w:rsidRPr="00910ADA" w14:paraId="5F305783" w14:textId="77777777" w:rsidTr="002F1A9F">
        <w:trPr>
          <w:cantSplit/>
        </w:trPr>
        <w:tc>
          <w:tcPr>
            <w:tcW w:w="1384" w:type="dxa"/>
          </w:tcPr>
          <w:p w14:paraId="5F305781" w14:textId="77777777" w:rsidR="00910ADA" w:rsidRPr="00910ADA" w:rsidRDefault="00910ADA" w:rsidP="00F60331">
            <w:pPr>
              <w:pStyle w:val="table1"/>
              <w:rPr>
                <w:rFonts w:cs="Arial"/>
                <w:szCs w:val="16"/>
              </w:rPr>
            </w:pPr>
            <w:r w:rsidRPr="00910ADA">
              <w:rPr>
                <w:rFonts w:cs="Arial"/>
                <w:szCs w:val="16"/>
              </w:rPr>
              <w:t>RP3</w:t>
            </w:r>
          </w:p>
        </w:tc>
        <w:tc>
          <w:tcPr>
            <w:tcW w:w="6237" w:type="dxa"/>
          </w:tcPr>
          <w:p w14:paraId="5F305782" w14:textId="77777777" w:rsidR="00910ADA" w:rsidRPr="00910ADA" w:rsidRDefault="00910ADA" w:rsidP="00F60331">
            <w:pPr>
              <w:pStyle w:val="table1"/>
              <w:rPr>
                <w:rFonts w:cs="Arial"/>
                <w:szCs w:val="16"/>
              </w:rPr>
            </w:pPr>
            <w:r w:rsidRPr="00910ADA">
              <w:rPr>
                <w:rFonts w:cs="Arial"/>
                <w:szCs w:val="16"/>
              </w:rPr>
              <w:t>Retention Pond 3</w:t>
            </w:r>
          </w:p>
        </w:tc>
      </w:tr>
      <w:tr w:rsidR="00910ADA" w:rsidRPr="00910ADA" w14:paraId="5F305786" w14:textId="77777777" w:rsidTr="002F1A9F">
        <w:trPr>
          <w:cantSplit/>
        </w:trPr>
        <w:tc>
          <w:tcPr>
            <w:tcW w:w="1384" w:type="dxa"/>
          </w:tcPr>
          <w:p w14:paraId="5F305784" w14:textId="77777777" w:rsidR="00910ADA" w:rsidRPr="00910ADA" w:rsidRDefault="00910ADA" w:rsidP="00F60331">
            <w:pPr>
              <w:pStyle w:val="table1"/>
              <w:rPr>
                <w:rFonts w:cs="Arial"/>
                <w:szCs w:val="16"/>
              </w:rPr>
            </w:pPr>
            <w:r w:rsidRPr="00910ADA">
              <w:rPr>
                <w:rFonts w:cs="Arial"/>
                <w:szCs w:val="16"/>
              </w:rPr>
              <w:t>RP6</w:t>
            </w:r>
          </w:p>
        </w:tc>
        <w:tc>
          <w:tcPr>
            <w:tcW w:w="6237" w:type="dxa"/>
          </w:tcPr>
          <w:p w14:paraId="5F305785" w14:textId="77777777" w:rsidR="00910ADA" w:rsidRPr="00910ADA" w:rsidRDefault="00910ADA" w:rsidP="00F60331">
            <w:pPr>
              <w:pStyle w:val="table1"/>
              <w:rPr>
                <w:rFonts w:cs="Arial"/>
                <w:szCs w:val="16"/>
              </w:rPr>
            </w:pPr>
            <w:r w:rsidRPr="00910ADA">
              <w:rPr>
                <w:rFonts w:cs="Arial"/>
                <w:szCs w:val="16"/>
              </w:rPr>
              <w:t>Retention Pond 6</w:t>
            </w:r>
          </w:p>
        </w:tc>
      </w:tr>
      <w:tr w:rsidR="00910ADA" w:rsidRPr="00910ADA" w14:paraId="5F305789" w14:textId="77777777" w:rsidTr="002F1A9F">
        <w:trPr>
          <w:cantSplit/>
        </w:trPr>
        <w:tc>
          <w:tcPr>
            <w:tcW w:w="1384" w:type="dxa"/>
          </w:tcPr>
          <w:p w14:paraId="5F305787" w14:textId="77777777" w:rsidR="00910ADA" w:rsidRPr="00910ADA" w:rsidRDefault="00910ADA" w:rsidP="00F60331">
            <w:pPr>
              <w:pStyle w:val="table1"/>
              <w:rPr>
                <w:rFonts w:cs="Arial"/>
                <w:szCs w:val="16"/>
              </w:rPr>
            </w:pPr>
            <w:r w:rsidRPr="00910ADA">
              <w:rPr>
                <w:rFonts w:cs="Arial"/>
                <w:szCs w:val="16"/>
              </w:rPr>
              <w:t>RUM</w:t>
            </w:r>
          </w:p>
        </w:tc>
        <w:tc>
          <w:tcPr>
            <w:tcW w:w="6237" w:type="dxa"/>
          </w:tcPr>
          <w:p w14:paraId="5F305788" w14:textId="285A6EC9" w:rsidR="00910ADA" w:rsidRPr="00910ADA" w:rsidRDefault="000D5B3E" w:rsidP="000D5B3E">
            <w:pPr>
              <w:pStyle w:val="table1"/>
            </w:pPr>
            <w:r>
              <w:t>Ranger uranium m</w:t>
            </w:r>
            <w:r w:rsidR="00910ADA" w:rsidRPr="00910ADA">
              <w:t>ine.</w:t>
            </w:r>
            <w:r>
              <w:t xml:space="preserve"> The name of a mine in Kakadu National Park, run by Energy Resources of Australia Ltd.</w:t>
            </w:r>
          </w:p>
        </w:tc>
      </w:tr>
      <w:tr w:rsidR="00910ADA" w:rsidRPr="00910ADA" w14:paraId="5F30578C" w14:textId="77777777" w:rsidTr="002F1A9F">
        <w:trPr>
          <w:cantSplit/>
        </w:trPr>
        <w:tc>
          <w:tcPr>
            <w:tcW w:w="1384" w:type="dxa"/>
          </w:tcPr>
          <w:p w14:paraId="5F30578A" w14:textId="77777777" w:rsidR="00910ADA" w:rsidRPr="00910ADA" w:rsidRDefault="00910ADA" w:rsidP="00F60331">
            <w:pPr>
              <w:pStyle w:val="table1"/>
              <w:rPr>
                <w:rFonts w:cs="Arial"/>
                <w:szCs w:val="16"/>
              </w:rPr>
            </w:pPr>
            <w:r w:rsidRPr="00910ADA">
              <w:rPr>
                <w:rFonts w:cs="Arial"/>
                <w:szCs w:val="16"/>
              </w:rPr>
              <w:t>SETAC</w:t>
            </w:r>
          </w:p>
        </w:tc>
        <w:tc>
          <w:tcPr>
            <w:tcW w:w="6237" w:type="dxa"/>
          </w:tcPr>
          <w:p w14:paraId="5F30578B" w14:textId="77777777" w:rsidR="00910ADA" w:rsidRPr="00910ADA" w:rsidRDefault="00910ADA" w:rsidP="00F60331">
            <w:pPr>
              <w:pStyle w:val="table1"/>
            </w:pPr>
            <w:r w:rsidRPr="00910ADA">
              <w:t>Society of Environmental Toxicology and Chemistry</w:t>
            </w:r>
          </w:p>
        </w:tc>
      </w:tr>
      <w:tr w:rsidR="00910ADA" w:rsidRPr="00910ADA" w14:paraId="5F30578F" w14:textId="77777777" w:rsidTr="002F1A9F">
        <w:trPr>
          <w:cantSplit/>
        </w:trPr>
        <w:tc>
          <w:tcPr>
            <w:tcW w:w="1384" w:type="dxa"/>
          </w:tcPr>
          <w:p w14:paraId="5F30578D" w14:textId="77777777" w:rsidR="00910ADA" w:rsidRPr="00910ADA" w:rsidRDefault="00910ADA" w:rsidP="00F60331">
            <w:pPr>
              <w:pStyle w:val="table1"/>
              <w:rPr>
                <w:rFonts w:cs="Arial"/>
                <w:szCs w:val="16"/>
              </w:rPr>
            </w:pPr>
            <w:r w:rsidRPr="00910ADA">
              <w:rPr>
                <w:rFonts w:cs="Arial"/>
                <w:szCs w:val="16"/>
              </w:rPr>
              <w:t>sievert (Sv)</w:t>
            </w:r>
          </w:p>
        </w:tc>
        <w:tc>
          <w:tcPr>
            <w:tcW w:w="6237" w:type="dxa"/>
          </w:tcPr>
          <w:p w14:paraId="5F30578E" w14:textId="77777777" w:rsidR="00910ADA" w:rsidRPr="00910ADA" w:rsidRDefault="00910ADA" w:rsidP="00F60331">
            <w:pPr>
              <w:pStyle w:val="table1"/>
              <w:rPr>
                <w:rFonts w:cs="Arial"/>
                <w:szCs w:val="16"/>
              </w:rPr>
            </w:pPr>
            <w:r w:rsidRPr="00910ADA">
              <w:rPr>
                <w:rFonts w:cs="Arial"/>
                <w:spacing w:val="-2"/>
                <w:szCs w:val="16"/>
              </w:rPr>
              <w:t>Unit for equivalent dose and effective dose 1 Sievert = 1 Joule·kg</w:t>
            </w:r>
            <w:r w:rsidRPr="00910ADA">
              <w:rPr>
                <w:snapToGrid w:val="0"/>
                <w:color w:val="000000"/>
                <w:spacing w:val="-10"/>
                <w:position w:val="4"/>
                <w:sz w:val="11"/>
                <w:szCs w:val="0"/>
                <w:u w:color="000000"/>
              </w:rPr>
              <w:t>-1</w:t>
            </w:r>
            <w:r w:rsidRPr="00910ADA">
              <w:rPr>
                <w:rFonts w:cs="Arial"/>
                <w:spacing w:val="-2"/>
                <w:szCs w:val="16"/>
              </w:rPr>
              <w:t>.</w:t>
            </w:r>
            <w:r w:rsidRPr="00910ADA">
              <w:rPr>
                <w:rFonts w:cs="Arial"/>
                <w:spacing w:val="-2"/>
                <w:szCs w:val="16"/>
              </w:rPr>
              <w:br/>
              <w:t>In contrast to the Gray, the Sievert takes into account both the type of radiation and the radiological sensitivities of the organs irradiated, by introducing dimensionless radiation and tissue weighting factors, respectively.</w:t>
            </w:r>
          </w:p>
        </w:tc>
      </w:tr>
      <w:tr w:rsidR="00910ADA" w:rsidRPr="00910ADA" w14:paraId="5F305792" w14:textId="77777777" w:rsidTr="002F1A9F">
        <w:trPr>
          <w:cantSplit/>
        </w:trPr>
        <w:tc>
          <w:tcPr>
            <w:tcW w:w="1384" w:type="dxa"/>
          </w:tcPr>
          <w:p w14:paraId="5F305790" w14:textId="77777777" w:rsidR="00910ADA" w:rsidRPr="00910ADA" w:rsidRDefault="00910ADA" w:rsidP="00F60331">
            <w:pPr>
              <w:pStyle w:val="table1"/>
              <w:rPr>
                <w:rFonts w:cs="Arial"/>
                <w:szCs w:val="16"/>
              </w:rPr>
            </w:pPr>
            <w:r w:rsidRPr="00910ADA">
              <w:rPr>
                <w:rFonts w:cs="Arial"/>
                <w:szCs w:val="16"/>
              </w:rPr>
              <w:t>SSB</w:t>
            </w:r>
          </w:p>
        </w:tc>
        <w:tc>
          <w:tcPr>
            <w:tcW w:w="6237" w:type="dxa"/>
          </w:tcPr>
          <w:p w14:paraId="5F305791" w14:textId="4E12AA1F" w:rsidR="00910ADA" w:rsidRPr="00910ADA" w:rsidRDefault="00910ADA" w:rsidP="000D5B3E">
            <w:pPr>
              <w:pStyle w:val="table1"/>
              <w:spacing w:before="0"/>
              <w:rPr>
                <w:rFonts w:cs="Arial"/>
                <w:szCs w:val="16"/>
                <w:lang w:eastAsia="en-AU"/>
              </w:rPr>
            </w:pPr>
            <w:r w:rsidRPr="00910ADA">
              <w:rPr>
                <w:rFonts w:cs="Arial"/>
                <w:szCs w:val="16"/>
              </w:rPr>
              <w:t>Supervising Scientist Branch.</w:t>
            </w:r>
            <w:r w:rsidRPr="00910ADA">
              <w:rPr>
                <w:rFonts w:cs="Arial"/>
                <w:szCs w:val="16"/>
                <w:lang w:eastAsia="en-AU"/>
              </w:rPr>
              <w:t xml:space="preserve"> A Branch of the </w:t>
            </w:r>
            <w:r w:rsidR="00DF4E21">
              <w:rPr>
                <w:rFonts w:cs="Arial"/>
                <w:szCs w:val="16"/>
                <w:lang w:eastAsia="en-AU"/>
              </w:rPr>
              <w:t>Heritage, Reef and M</w:t>
            </w:r>
            <w:r w:rsidR="000D5B3E">
              <w:rPr>
                <w:rFonts w:cs="Arial"/>
                <w:szCs w:val="16"/>
                <w:lang w:eastAsia="en-AU"/>
              </w:rPr>
              <w:t>arine</w:t>
            </w:r>
            <w:r w:rsidRPr="00910ADA">
              <w:rPr>
                <w:rFonts w:cs="Arial"/>
                <w:szCs w:val="16"/>
                <w:lang w:eastAsia="en-AU"/>
              </w:rPr>
              <w:t xml:space="preserve"> Division, Department of the Environment</w:t>
            </w:r>
            <w:r w:rsidR="000D5B3E">
              <w:rPr>
                <w:rFonts w:cs="Arial"/>
                <w:szCs w:val="16"/>
                <w:lang w:eastAsia="en-AU"/>
              </w:rPr>
              <w:t xml:space="preserve"> and Energy</w:t>
            </w:r>
            <w:r w:rsidRPr="00910ADA">
              <w:rPr>
                <w:rFonts w:cs="Arial"/>
                <w:szCs w:val="16"/>
                <w:lang w:eastAsia="en-AU"/>
              </w:rPr>
              <w:t>.</w:t>
            </w:r>
          </w:p>
        </w:tc>
      </w:tr>
      <w:tr w:rsidR="00910ADA" w:rsidRPr="00910ADA" w14:paraId="5F305795" w14:textId="77777777" w:rsidTr="002F1A9F">
        <w:trPr>
          <w:cantSplit/>
        </w:trPr>
        <w:tc>
          <w:tcPr>
            <w:tcW w:w="1384" w:type="dxa"/>
          </w:tcPr>
          <w:p w14:paraId="5F305793" w14:textId="77777777" w:rsidR="00910ADA" w:rsidRPr="00910ADA" w:rsidRDefault="00910ADA" w:rsidP="00F60331">
            <w:pPr>
              <w:pStyle w:val="table1"/>
              <w:rPr>
                <w:rFonts w:cs="Arial"/>
                <w:szCs w:val="16"/>
              </w:rPr>
            </w:pPr>
            <w:r w:rsidRPr="00910ADA">
              <w:rPr>
                <w:rFonts w:cs="Arial"/>
                <w:szCs w:val="16"/>
              </w:rPr>
              <w:t>tailings</w:t>
            </w:r>
          </w:p>
        </w:tc>
        <w:tc>
          <w:tcPr>
            <w:tcW w:w="6237" w:type="dxa"/>
          </w:tcPr>
          <w:p w14:paraId="5F305794" w14:textId="77777777" w:rsidR="00910ADA" w:rsidRPr="00910ADA" w:rsidRDefault="00910ADA" w:rsidP="00F60331">
            <w:pPr>
              <w:pStyle w:val="table1"/>
              <w:rPr>
                <w:rFonts w:cs="Arial"/>
                <w:szCs w:val="16"/>
              </w:rPr>
            </w:pPr>
            <w:r w:rsidRPr="00910ADA">
              <w:rPr>
                <w:rFonts w:cs="Arial"/>
                <w:szCs w:val="16"/>
              </w:rPr>
              <w:t xml:space="preserve">A slurry of ground rock and process effluents left over once the target product, in this case uranium, has been extracted from mineralised ore. </w:t>
            </w:r>
          </w:p>
        </w:tc>
      </w:tr>
      <w:tr w:rsidR="00910ADA" w:rsidRPr="00910ADA" w14:paraId="5F305798" w14:textId="77777777" w:rsidTr="002F1A9F">
        <w:trPr>
          <w:cantSplit/>
        </w:trPr>
        <w:tc>
          <w:tcPr>
            <w:tcW w:w="1384" w:type="dxa"/>
          </w:tcPr>
          <w:p w14:paraId="5F305796" w14:textId="77777777" w:rsidR="00910ADA" w:rsidRPr="00910ADA" w:rsidRDefault="00910ADA" w:rsidP="00F60331">
            <w:pPr>
              <w:pStyle w:val="table1"/>
              <w:rPr>
                <w:rFonts w:cs="Arial"/>
                <w:szCs w:val="16"/>
              </w:rPr>
            </w:pPr>
            <w:r w:rsidRPr="00910ADA">
              <w:rPr>
                <w:rFonts w:cs="Arial"/>
                <w:szCs w:val="16"/>
              </w:rPr>
              <w:t>TAN</w:t>
            </w:r>
          </w:p>
        </w:tc>
        <w:tc>
          <w:tcPr>
            <w:tcW w:w="6237" w:type="dxa"/>
          </w:tcPr>
          <w:p w14:paraId="5F305797" w14:textId="77777777" w:rsidR="00910ADA" w:rsidRPr="00910ADA" w:rsidRDefault="00910ADA" w:rsidP="00F60331">
            <w:pPr>
              <w:pStyle w:val="table1"/>
              <w:rPr>
                <w:rFonts w:cs="Arial"/>
                <w:szCs w:val="16"/>
              </w:rPr>
            </w:pPr>
            <w:r w:rsidRPr="00910ADA">
              <w:t>Total Ammonia Nitrogen</w:t>
            </w:r>
          </w:p>
        </w:tc>
      </w:tr>
      <w:tr w:rsidR="00910ADA" w:rsidRPr="00910ADA" w14:paraId="5F30579B" w14:textId="77777777" w:rsidTr="002F1A9F">
        <w:trPr>
          <w:cantSplit/>
        </w:trPr>
        <w:tc>
          <w:tcPr>
            <w:tcW w:w="1384" w:type="dxa"/>
          </w:tcPr>
          <w:p w14:paraId="5F305799" w14:textId="77777777" w:rsidR="00910ADA" w:rsidRPr="00910ADA" w:rsidRDefault="00910ADA" w:rsidP="00F60331">
            <w:pPr>
              <w:pStyle w:val="table1"/>
              <w:rPr>
                <w:rFonts w:cs="Arial"/>
                <w:szCs w:val="16"/>
                <w:lang w:eastAsia="en-AU"/>
              </w:rPr>
            </w:pPr>
            <w:r w:rsidRPr="00910ADA">
              <w:rPr>
                <w:rFonts w:cs="Arial"/>
                <w:szCs w:val="16"/>
                <w:lang w:eastAsia="en-AU"/>
              </w:rPr>
              <w:t>TBM</w:t>
            </w:r>
          </w:p>
        </w:tc>
        <w:tc>
          <w:tcPr>
            <w:tcW w:w="6237" w:type="dxa"/>
          </w:tcPr>
          <w:p w14:paraId="5F30579A" w14:textId="77777777" w:rsidR="00910ADA" w:rsidRPr="00910ADA" w:rsidRDefault="00910ADA" w:rsidP="00F60331">
            <w:pPr>
              <w:pStyle w:val="table1"/>
            </w:pPr>
            <w:r w:rsidRPr="00910ADA">
              <w:t xml:space="preserve">Tailings and Brine Management </w:t>
            </w:r>
          </w:p>
        </w:tc>
      </w:tr>
      <w:tr w:rsidR="00910ADA" w:rsidRPr="00910ADA" w14:paraId="5F30579E" w14:textId="77777777" w:rsidTr="002F1A9F">
        <w:trPr>
          <w:cantSplit/>
        </w:trPr>
        <w:tc>
          <w:tcPr>
            <w:tcW w:w="1384" w:type="dxa"/>
          </w:tcPr>
          <w:p w14:paraId="5F30579C" w14:textId="77777777" w:rsidR="00910ADA" w:rsidRPr="00910ADA" w:rsidRDefault="00910ADA" w:rsidP="00F60331">
            <w:pPr>
              <w:pStyle w:val="table1"/>
              <w:rPr>
                <w:rFonts w:cs="Arial"/>
                <w:szCs w:val="16"/>
                <w:lang w:eastAsia="en-AU"/>
              </w:rPr>
            </w:pPr>
            <w:r w:rsidRPr="00910ADA">
              <w:rPr>
                <w:rFonts w:cs="Arial"/>
                <w:szCs w:val="16"/>
                <w:lang w:eastAsia="en-AU"/>
              </w:rPr>
              <w:t>toxicity monitoring</w:t>
            </w:r>
          </w:p>
        </w:tc>
        <w:tc>
          <w:tcPr>
            <w:tcW w:w="6237" w:type="dxa"/>
          </w:tcPr>
          <w:p w14:paraId="5F30579D" w14:textId="77777777" w:rsidR="00910ADA" w:rsidRPr="00910ADA" w:rsidRDefault="00910ADA" w:rsidP="00F60331">
            <w:pPr>
              <w:pStyle w:val="table1"/>
              <w:rPr>
                <w:rFonts w:cs="Arial"/>
                <w:szCs w:val="16"/>
                <w:lang w:eastAsia="en-AU"/>
              </w:rPr>
            </w:pPr>
            <w:r w:rsidRPr="00910ADA">
              <w:rPr>
                <w:rFonts w:cs="Arial"/>
                <w:szCs w:val="16"/>
                <w:lang w:eastAsia="en-AU"/>
              </w:rPr>
              <w:t>The means by which the toxicity of a chemical or other test material is determined in the field over time. The monitoring comprises field toxicity tests which are used to measure the degree of response produced by exposure to a specific level of stimulus (or concentration of chemical).</w:t>
            </w:r>
          </w:p>
        </w:tc>
      </w:tr>
      <w:tr w:rsidR="00910ADA" w:rsidRPr="00910ADA" w14:paraId="5F3057A1" w14:textId="77777777" w:rsidTr="002F1A9F">
        <w:trPr>
          <w:cantSplit/>
        </w:trPr>
        <w:tc>
          <w:tcPr>
            <w:tcW w:w="1384" w:type="dxa"/>
          </w:tcPr>
          <w:p w14:paraId="5F30579F" w14:textId="77777777" w:rsidR="00910ADA" w:rsidRPr="00910ADA" w:rsidRDefault="00910ADA" w:rsidP="00F60331">
            <w:pPr>
              <w:pStyle w:val="table1"/>
              <w:rPr>
                <w:rFonts w:cs="Arial"/>
                <w:bCs/>
                <w:szCs w:val="16"/>
                <w:lang w:eastAsia="en-AU"/>
              </w:rPr>
            </w:pPr>
            <w:r w:rsidRPr="00910ADA">
              <w:rPr>
                <w:rFonts w:cs="Arial"/>
                <w:bCs/>
                <w:szCs w:val="16"/>
                <w:lang w:eastAsia="en-AU"/>
              </w:rPr>
              <w:t>trigger values</w:t>
            </w:r>
          </w:p>
        </w:tc>
        <w:tc>
          <w:tcPr>
            <w:tcW w:w="6237" w:type="dxa"/>
          </w:tcPr>
          <w:p w14:paraId="5F3057A0" w14:textId="77777777" w:rsidR="00910ADA" w:rsidRPr="00910ADA" w:rsidRDefault="00910ADA" w:rsidP="00F60331">
            <w:pPr>
              <w:pStyle w:val="table1"/>
              <w:rPr>
                <w:rFonts w:cs="Arial"/>
                <w:szCs w:val="16"/>
                <w:lang w:eastAsia="en-AU"/>
              </w:rPr>
            </w:pPr>
            <w:r w:rsidRPr="00910ADA">
              <w:rPr>
                <w:rFonts w:cs="Arial"/>
                <w:szCs w:val="16"/>
                <w:lang w:eastAsia="en-AU"/>
              </w:rPr>
              <w:t>Concentrations (or loads) of the key performance indicators measured for an ecosystem, below which there exists a low risk that adverse biological (ecological) effects will occur. They indicate a risk of impact if exceeded and should ‘trigger’ some action, either further ecosystem specific investigations or implementation of management/remedial actions.</w:t>
            </w:r>
          </w:p>
        </w:tc>
      </w:tr>
      <w:tr w:rsidR="00910ADA" w:rsidRPr="00910ADA" w14:paraId="5F3057A4" w14:textId="77777777" w:rsidTr="002F1A9F">
        <w:trPr>
          <w:cantSplit/>
        </w:trPr>
        <w:tc>
          <w:tcPr>
            <w:tcW w:w="1384" w:type="dxa"/>
          </w:tcPr>
          <w:p w14:paraId="5F3057A2" w14:textId="77777777" w:rsidR="00910ADA" w:rsidRPr="00910ADA" w:rsidRDefault="00910ADA" w:rsidP="00F60331">
            <w:pPr>
              <w:pStyle w:val="table1"/>
              <w:rPr>
                <w:rFonts w:cs="Arial"/>
                <w:bCs/>
                <w:szCs w:val="16"/>
                <w:lang w:eastAsia="en-AU"/>
              </w:rPr>
            </w:pPr>
            <w:r w:rsidRPr="00910ADA">
              <w:rPr>
                <w:rFonts w:cs="Arial"/>
                <w:bCs/>
                <w:szCs w:val="16"/>
                <w:lang w:eastAsia="en-AU"/>
              </w:rPr>
              <w:t>TSF</w:t>
            </w:r>
          </w:p>
        </w:tc>
        <w:tc>
          <w:tcPr>
            <w:tcW w:w="6237" w:type="dxa"/>
          </w:tcPr>
          <w:p w14:paraId="5F3057A3" w14:textId="77777777" w:rsidR="00910ADA" w:rsidRPr="00910ADA" w:rsidRDefault="00910ADA" w:rsidP="00F60331">
            <w:pPr>
              <w:pStyle w:val="table1"/>
              <w:rPr>
                <w:rFonts w:cs="Arial"/>
                <w:szCs w:val="16"/>
                <w:lang w:eastAsia="en-AU"/>
              </w:rPr>
            </w:pPr>
            <w:r w:rsidRPr="00910ADA">
              <w:rPr>
                <w:rFonts w:cs="Arial"/>
                <w:szCs w:val="16"/>
                <w:lang w:eastAsia="en-AU"/>
              </w:rPr>
              <w:t>Tailings Storage Facility</w:t>
            </w:r>
          </w:p>
        </w:tc>
      </w:tr>
      <w:tr w:rsidR="00910ADA" w:rsidRPr="00910ADA" w14:paraId="5F3057A7" w14:textId="77777777" w:rsidTr="002F1A9F">
        <w:trPr>
          <w:cantSplit/>
        </w:trPr>
        <w:tc>
          <w:tcPr>
            <w:tcW w:w="1384" w:type="dxa"/>
          </w:tcPr>
          <w:p w14:paraId="5F3057A5" w14:textId="77777777" w:rsidR="00910ADA" w:rsidRPr="00910ADA" w:rsidRDefault="00910ADA" w:rsidP="00F60331">
            <w:pPr>
              <w:pStyle w:val="table1"/>
              <w:rPr>
                <w:rFonts w:cs="Arial"/>
                <w:bCs/>
                <w:szCs w:val="16"/>
                <w:lang w:eastAsia="en-AU"/>
              </w:rPr>
            </w:pPr>
            <w:r w:rsidRPr="00910ADA">
              <w:rPr>
                <w:rFonts w:cs="Arial"/>
                <w:bCs/>
                <w:szCs w:val="16"/>
                <w:lang w:eastAsia="en-AU"/>
              </w:rPr>
              <w:t>UAS</w:t>
            </w:r>
          </w:p>
        </w:tc>
        <w:tc>
          <w:tcPr>
            <w:tcW w:w="6237" w:type="dxa"/>
          </w:tcPr>
          <w:p w14:paraId="5F3057A6" w14:textId="77777777" w:rsidR="00910ADA" w:rsidRPr="00910ADA" w:rsidRDefault="00910ADA" w:rsidP="00F60331">
            <w:pPr>
              <w:pStyle w:val="table1"/>
              <w:rPr>
                <w:rFonts w:cs="Arial"/>
                <w:szCs w:val="16"/>
                <w:lang w:eastAsia="en-AU"/>
              </w:rPr>
            </w:pPr>
            <w:r w:rsidRPr="00910ADA">
              <w:t>Unmanned Aerial System</w:t>
            </w:r>
          </w:p>
        </w:tc>
      </w:tr>
      <w:tr w:rsidR="000D5B3E" w:rsidRPr="00910ADA" w14:paraId="0F735F8A" w14:textId="77777777" w:rsidTr="002F1A9F">
        <w:trPr>
          <w:cantSplit/>
        </w:trPr>
        <w:tc>
          <w:tcPr>
            <w:tcW w:w="1384" w:type="dxa"/>
          </w:tcPr>
          <w:p w14:paraId="6BF00E7C" w14:textId="38E87AE3" w:rsidR="000D5B3E" w:rsidRPr="00910ADA" w:rsidRDefault="000D5B3E" w:rsidP="00F60331">
            <w:pPr>
              <w:pStyle w:val="table1"/>
              <w:rPr>
                <w:rFonts w:cs="Arial"/>
                <w:bCs/>
                <w:szCs w:val="16"/>
                <w:lang w:eastAsia="en-AU"/>
              </w:rPr>
            </w:pPr>
            <w:r>
              <w:rPr>
                <w:rFonts w:cs="Arial"/>
                <w:bCs/>
                <w:szCs w:val="16"/>
                <w:lang w:eastAsia="en-AU"/>
              </w:rPr>
              <w:t>UAV</w:t>
            </w:r>
          </w:p>
        </w:tc>
        <w:tc>
          <w:tcPr>
            <w:tcW w:w="6237" w:type="dxa"/>
          </w:tcPr>
          <w:p w14:paraId="73689D9C" w14:textId="49BF15DB" w:rsidR="000D5B3E" w:rsidRPr="00910ADA" w:rsidRDefault="000D5B3E" w:rsidP="00F60331">
            <w:pPr>
              <w:pStyle w:val="table1"/>
              <w:rPr>
                <w:rFonts w:cs="Arial"/>
                <w:szCs w:val="16"/>
                <w:lang w:eastAsia="en-AU"/>
              </w:rPr>
            </w:pPr>
            <w:r>
              <w:rPr>
                <w:rFonts w:cs="Arial"/>
                <w:szCs w:val="16"/>
                <w:lang w:eastAsia="en-AU"/>
              </w:rPr>
              <w:t>Unmanned Aerial Vehicle</w:t>
            </w:r>
          </w:p>
        </w:tc>
      </w:tr>
      <w:tr w:rsidR="00910ADA" w:rsidRPr="00910ADA" w14:paraId="5F3057AA" w14:textId="77777777" w:rsidTr="002F1A9F">
        <w:trPr>
          <w:cantSplit/>
        </w:trPr>
        <w:tc>
          <w:tcPr>
            <w:tcW w:w="1384" w:type="dxa"/>
          </w:tcPr>
          <w:p w14:paraId="5F3057A8" w14:textId="77777777" w:rsidR="00910ADA" w:rsidRPr="00910ADA" w:rsidRDefault="00910ADA" w:rsidP="00F60331">
            <w:pPr>
              <w:pStyle w:val="table1"/>
              <w:rPr>
                <w:rFonts w:cs="Arial"/>
                <w:bCs/>
                <w:szCs w:val="16"/>
                <w:lang w:eastAsia="en-AU"/>
              </w:rPr>
            </w:pPr>
            <w:r w:rsidRPr="00910ADA">
              <w:rPr>
                <w:rFonts w:cs="Arial"/>
                <w:bCs/>
                <w:szCs w:val="16"/>
                <w:lang w:eastAsia="en-AU"/>
              </w:rPr>
              <w:t>UEL</w:t>
            </w:r>
          </w:p>
        </w:tc>
        <w:tc>
          <w:tcPr>
            <w:tcW w:w="6237" w:type="dxa"/>
          </w:tcPr>
          <w:p w14:paraId="5F3057A9" w14:textId="77777777" w:rsidR="00910ADA" w:rsidRPr="00910ADA" w:rsidRDefault="00910ADA" w:rsidP="00F60331">
            <w:pPr>
              <w:pStyle w:val="table1"/>
              <w:rPr>
                <w:rFonts w:cs="Arial"/>
                <w:szCs w:val="16"/>
                <w:lang w:eastAsia="en-AU"/>
              </w:rPr>
            </w:pPr>
            <w:r w:rsidRPr="00910ADA">
              <w:rPr>
                <w:rFonts w:cs="Arial"/>
                <w:szCs w:val="16"/>
                <w:lang w:eastAsia="en-AU"/>
              </w:rPr>
              <w:t>Uranium Equities Ltd</w:t>
            </w:r>
          </w:p>
        </w:tc>
      </w:tr>
      <w:tr w:rsidR="00910ADA" w:rsidRPr="00910ADA" w14:paraId="5F3057AD" w14:textId="77777777" w:rsidTr="002F1A9F">
        <w:trPr>
          <w:cantSplit/>
        </w:trPr>
        <w:tc>
          <w:tcPr>
            <w:tcW w:w="1384" w:type="dxa"/>
          </w:tcPr>
          <w:p w14:paraId="5F3057AB" w14:textId="2BC25033" w:rsidR="00910ADA" w:rsidRPr="00910ADA" w:rsidRDefault="000D5B3E" w:rsidP="00F60331">
            <w:pPr>
              <w:pStyle w:val="table1"/>
              <w:rPr>
                <w:rFonts w:cs="Arial"/>
                <w:szCs w:val="16"/>
                <w:lang w:eastAsia="en-AU"/>
              </w:rPr>
            </w:pPr>
            <w:r>
              <w:rPr>
                <w:rFonts w:cs="Arial"/>
                <w:szCs w:val="16"/>
              </w:rPr>
              <w:t>U</w:t>
            </w:r>
            <w:r w:rsidR="00910ADA" w:rsidRPr="00910ADA">
              <w:rPr>
                <w:rFonts w:cs="Arial"/>
                <w:szCs w:val="16"/>
              </w:rPr>
              <w:t xml:space="preserve"> </w:t>
            </w:r>
          </w:p>
        </w:tc>
        <w:tc>
          <w:tcPr>
            <w:tcW w:w="6237" w:type="dxa"/>
          </w:tcPr>
          <w:p w14:paraId="5F3057AC" w14:textId="2198BB16" w:rsidR="00910ADA" w:rsidRPr="00910ADA" w:rsidRDefault="000D5B3E" w:rsidP="00F60331">
            <w:pPr>
              <w:pStyle w:val="table1"/>
              <w:rPr>
                <w:rFonts w:cs="Arial"/>
                <w:szCs w:val="16"/>
                <w:lang w:eastAsia="en-AU"/>
              </w:rPr>
            </w:pPr>
            <w:r>
              <w:rPr>
                <w:rFonts w:cs="Arial"/>
                <w:szCs w:val="16"/>
              </w:rPr>
              <w:t xml:space="preserve">Uranium. </w:t>
            </w:r>
            <w:r w:rsidR="00910ADA" w:rsidRPr="00910ADA">
              <w:rPr>
                <w:rFonts w:cs="Arial"/>
                <w:szCs w:val="16"/>
              </w:rPr>
              <w:t xml:space="preserve">The product mined from the Ranger </w:t>
            </w:r>
            <w:r>
              <w:rPr>
                <w:rFonts w:cs="Arial"/>
                <w:szCs w:val="16"/>
              </w:rPr>
              <w:t xml:space="preserve">uranium </w:t>
            </w:r>
            <w:r w:rsidR="00910ADA" w:rsidRPr="00910ADA">
              <w:rPr>
                <w:rFonts w:cs="Arial"/>
                <w:szCs w:val="16"/>
              </w:rPr>
              <w:t>mine.</w:t>
            </w:r>
          </w:p>
        </w:tc>
      </w:tr>
      <w:tr w:rsidR="00910ADA" w:rsidRPr="00910ADA" w14:paraId="5F3057B0" w14:textId="77777777" w:rsidTr="002F1A9F">
        <w:trPr>
          <w:cantSplit/>
        </w:trPr>
        <w:tc>
          <w:tcPr>
            <w:tcW w:w="1384" w:type="dxa"/>
          </w:tcPr>
          <w:p w14:paraId="5F3057AE" w14:textId="77777777" w:rsidR="00910ADA" w:rsidRPr="00910ADA" w:rsidRDefault="00910ADA" w:rsidP="00F60331">
            <w:pPr>
              <w:pStyle w:val="table1"/>
              <w:rPr>
                <w:rFonts w:cs="Arial"/>
                <w:szCs w:val="16"/>
              </w:rPr>
            </w:pPr>
            <w:r w:rsidRPr="00910ADA">
              <w:rPr>
                <w:rFonts w:cs="Arial"/>
                <w:szCs w:val="16"/>
              </w:rPr>
              <w:t>WTP</w:t>
            </w:r>
          </w:p>
        </w:tc>
        <w:tc>
          <w:tcPr>
            <w:tcW w:w="6237" w:type="dxa"/>
          </w:tcPr>
          <w:p w14:paraId="5F3057AF" w14:textId="77777777" w:rsidR="00910ADA" w:rsidRPr="00910ADA" w:rsidRDefault="00910ADA" w:rsidP="00F60331">
            <w:pPr>
              <w:pStyle w:val="table1"/>
              <w:rPr>
                <w:rFonts w:cs="Arial"/>
                <w:szCs w:val="16"/>
              </w:rPr>
            </w:pPr>
            <w:r w:rsidRPr="00910ADA">
              <w:rPr>
                <w:rFonts w:cs="Arial"/>
                <w:szCs w:val="16"/>
              </w:rPr>
              <w:t>Water Treatment Plants</w:t>
            </w:r>
          </w:p>
        </w:tc>
      </w:tr>
      <w:tr w:rsidR="00910ADA" w:rsidRPr="00F93D84" w14:paraId="5F3057B6" w14:textId="77777777" w:rsidTr="002F1A9F">
        <w:trPr>
          <w:cantSplit/>
        </w:trPr>
        <w:tc>
          <w:tcPr>
            <w:tcW w:w="1384" w:type="dxa"/>
          </w:tcPr>
          <w:p w14:paraId="5F3057B4" w14:textId="77777777" w:rsidR="00910ADA" w:rsidRPr="00910ADA" w:rsidRDefault="00910ADA" w:rsidP="00F60331">
            <w:pPr>
              <w:pStyle w:val="table1"/>
              <w:rPr>
                <w:rFonts w:cs="Arial"/>
                <w:szCs w:val="16"/>
              </w:rPr>
            </w:pPr>
            <w:r w:rsidRPr="00910ADA">
              <w:rPr>
                <w:lang w:val="en-US"/>
              </w:rPr>
              <w:t>WQGV</w:t>
            </w:r>
          </w:p>
        </w:tc>
        <w:tc>
          <w:tcPr>
            <w:tcW w:w="6237" w:type="dxa"/>
          </w:tcPr>
          <w:p w14:paraId="5F3057B5" w14:textId="77777777" w:rsidR="00910ADA" w:rsidRDefault="00910ADA" w:rsidP="00F60331">
            <w:pPr>
              <w:pStyle w:val="table1"/>
              <w:tabs>
                <w:tab w:val="left" w:pos="679"/>
              </w:tabs>
              <w:rPr>
                <w:spacing w:val="-2"/>
              </w:rPr>
            </w:pPr>
            <w:r w:rsidRPr="00910ADA">
              <w:rPr>
                <w:lang w:val="en-US"/>
              </w:rPr>
              <w:t>Water Quality Guideline Value</w:t>
            </w:r>
            <w:r>
              <w:rPr>
                <w:lang w:val="en-US"/>
              </w:rPr>
              <w:t xml:space="preserve"> </w:t>
            </w:r>
          </w:p>
        </w:tc>
      </w:tr>
    </w:tbl>
    <w:p w14:paraId="5F3057B7" w14:textId="77777777" w:rsidR="00300807" w:rsidRPr="00951FE7" w:rsidRDefault="00300807" w:rsidP="00DE5005">
      <w:pPr>
        <w:pStyle w:val="indexAR-alpha"/>
        <w:ind w:left="0" w:firstLine="0"/>
      </w:pPr>
      <w:bookmarkStart w:id="1941" w:name="_Toc1161232722"/>
      <w:bookmarkStart w:id="1942" w:name="_Toc1161232721"/>
      <w:bookmarkEnd w:id="1941"/>
      <w:bookmarkEnd w:id="1942"/>
    </w:p>
    <w:sectPr w:rsidR="00300807" w:rsidRPr="00951FE7" w:rsidSect="00191BB3">
      <w:headerReference w:type="even" r:id="rId120"/>
      <w:headerReference w:type="default" r:id="rId121"/>
      <w:footerReference w:type="even" r:id="rId122"/>
      <w:footerReference w:type="default" r:id="rId123"/>
      <w:headerReference w:type="first" r:id="rId124"/>
      <w:footerReference w:type="first" r:id="rId125"/>
      <w:pgSz w:w="10319" w:h="14578" w:code="119"/>
      <w:pgMar w:top="1372" w:right="1440" w:bottom="1440" w:left="1440" w:header="720" w:footer="720" w:gutter="0"/>
      <w:cols w:space="36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1A89F3" w14:textId="77777777" w:rsidR="00064679" w:rsidRDefault="00064679">
      <w:r>
        <w:separator/>
      </w:r>
    </w:p>
  </w:endnote>
  <w:endnote w:type="continuationSeparator" w:id="0">
    <w:p w14:paraId="4BC18D4B" w14:textId="77777777" w:rsidR="00064679" w:rsidRDefault="00064679">
      <w:r>
        <w:continuationSeparator/>
      </w:r>
    </w:p>
  </w:endnote>
  <w:endnote w:type="continuationNotice" w:id="1">
    <w:p w14:paraId="19F1E62A" w14:textId="77777777" w:rsidR="00064679" w:rsidRDefault="000646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ramond">
    <w:altName w:val="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Bold">
    <w:altName w:val="Arial"/>
    <w:charset w:val="59"/>
    <w:family w:val="auto"/>
    <w:pitch w:val="variable"/>
    <w:sig w:usb0="00000000"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DILDEL+Arial,Bold">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Futura XBlk BT">
    <w:altName w:val="Trebuchet MS"/>
    <w:charset w:val="00"/>
    <w:family w:val="swiss"/>
    <w:pitch w:val="variable"/>
    <w:sig w:usb0="00000087" w:usb1="00000000" w:usb2="00000000" w:usb3="00000000" w:csb0="0000001B" w:csb1="00000000"/>
  </w:font>
  <w:font w:name="GarmdITC Bk BT">
    <w:altName w:val="Times New Roman"/>
    <w:charset w:val="00"/>
    <w:family w:val="roman"/>
    <w:pitch w:val="variable"/>
    <w:sig w:usb0="00000087" w:usb1="00000000" w:usb2="00000000" w:usb3="00000000" w:csb0="0000001B" w:csb1="00000000"/>
  </w:font>
  <w:font w:name="Adobe Garamond Pro">
    <w:panose1 w:val="00000000000000000000"/>
    <w:charset w:val="00"/>
    <w:family w:val="roman"/>
    <w:notTrueType/>
    <w:pitch w:val="variable"/>
    <w:sig w:usb0="00000007" w:usb1="00000001"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Dotum">
    <w:altName w:val="돋움"/>
    <w:panose1 w:val="020B0600000101010101"/>
    <w:charset w:val="81"/>
    <w:family w:val="swiss"/>
    <w:pitch w:val="variable"/>
    <w:sig w:usb0="B00002AF" w:usb1="69D77CFB" w:usb2="00000030" w:usb3="00000000" w:csb0="0008009F" w:csb1="00000000"/>
  </w:font>
  <w:font w:name="MS Sans Serif">
    <w:altName w:val="Arial"/>
    <w:panose1 w:val="00000000000000000000"/>
    <w:charset w:val="4D"/>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8194717"/>
      <w:docPartObj>
        <w:docPartGallery w:val="Page Numbers (Bottom of Page)"/>
        <w:docPartUnique/>
      </w:docPartObj>
    </w:sdtPr>
    <w:sdtEndPr/>
    <w:sdtContent>
      <w:p w14:paraId="5F3057F5" w14:textId="22463C3C" w:rsidR="00064679" w:rsidRDefault="00064679" w:rsidP="00F75A58">
        <w:pPr>
          <w:pStyle w:val="Footer"/>
        </w:pPr>
        <w:r>
          <w:fldChar w:fldCharType="begin"/>
        </w:r>
        <w:r>
          <w:instrText xml:space="preserve"> PAGE   \* MERGEFORMAT </w:instrText>
        </w:r>
        <w:r>
          <w:fldChar w:fldCharType="separate"/>
        </w:r>
        <w:r w:rsidR="009D283C">
          <w:rPr>
            <w:noProof/>
          </w:rPr>
          <w:t>vii</w:t>
        </w:r>
        <w:r>
          <w:rPr>
            <w:noProof/>
          </w:rP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8181928"/>
      <w:docPartObj>
        <w:docPartGallery w:val="Page Numbers (Bottom of Page)"/>
        <w:docPartUnique/>
      </w:docPartObj>
    </w:sdtPr>
    <w:sdtEndPr/>
    <w:sdtContent>
      <w:p w14:paraId="5F305806" w14:textId="4B0DF159" w:rsidR="00064679" w:rsidRDefault="00064679">
        <w:pPr>
          <w:pStyle w:val="Footer"/>
        </w:pPr>
        <w:r>
          <w:fldChar w:fldCharType="begin"/>
        </w:r>
        <w:r>
          <w:instrText xml:space="preserve"> PAGE   \* MERGEFORMAT </w:instrText>
        </w:r>
        <w:r>
          <w:fldChar w:fldCharType="separate"/>
        </w:r>
        <w:r w:rsidR="003A133E">
          <w:rPr>
            <w:noProof/>
          </w:rPr>
          <w:t>7</w:t>
        </w:r>
        <w:r>
          <w:rPr>
            <w:noProof/>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C" w14:textId="066D7847" w:rsidR="00064679" w:rsidRDefault="00064679">
    <w:pPr>
      <w:pStyle w:val="Footer"/>
    </w:pPr>
    <w:r>
      <w:fldChar w:fldCharType="begin"/>
    </w:r>
    <w:r>
      <w:instrText>PAGE</w:instrText>
    </w:r>
    <w:r>
      <w:fldChar w:fldCharType="separate"/>
    </w:r>
    <w:r w:rsidR="003A133E">
      <w:rPr>
        <w:noProof/>
      </w:rPr>
      <w:t>28</w:t>
    </w:r>
    <w:r>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D" w14:textId="3EDD1E8E" w:rsidR="00064679" w:rsidRDefault="00064679">
    <w:pPr>
      <w:pStyle w:val="Footer"/>
    </w:pPr>
    <w:r>
      <w:fldChar w:fldCharType="begin"/>
    </w:r>
    <w:r>
      <w:instrText>PAGE</w:instrText>
    </w:r>
    <w:r>
      <w:fldChar w:fldCharType="separate"/>
    </w:r>
    <w:r w:rsidR="003A133E">
      <w:rPr>
        <w:noProof/>
      </w:rPr>
      <w:t>27</w:t>
    </w:r>
    <w:r>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F" w14:textId="77777777" w:rsidR="00064679" w:rsidRDefault="00064679">
    <w:pPr>
      <w:pStyle w:val="Footer"/>
    </w:pPr>
    <w:r>
      <w:fldChar w:fldCharType="begin"/>
    </w:r>
    <w:r>
      <w:instrText>PAGE</w:instrText>
    </w:r>
    <w:r>
      <w:fldChar w:fldCharType="separate"/>
    </w:r>
    <w:r w:rsidR="003A133E">
      <w:rPr>
        <w:noProof/>
      </w:rPr>
      <w:t>25</w:t>
    </w:r>
    <w:r>
      <w:rPr>
        <w:noProof/>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12" w14:textId="77EC6165" w:rsidR="00064679" w:rsidRDefault="00064679">
    <w:pPr>
      <w:pStyle w:val="Footer"/>
    </w:pPr>
    <w:r>
      <w:fldChar w:fldCharType="begin"/>
    </w:r>
    <w:r>
      <w:instrText>PAGE</w:instrText>
    </w:r>
    <w:r>
      <w:fldChar w:fldCharType="separate"/>
    </w:r>
    <w:r w:rsidR="003A133E">
      <w:rPr>
        <w:noProof/>
      </w:rPr>
      <w:t>46</w:t>
    </w:r>
    <w:r>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13" w14:textId="5A8E9A17" w:rsidR="00064679" w:rsidRDefault="00064679">
    <w:pPr>
      <w:pStyle w:val="Footer"/>
    </w:pPr>
    <w:r>
      <w:fldChar w:fldCharType="begin"/>
    </w:r>
    <w:r>
      <w:instrText>PAGE</w:instrText>
    </w:r>
    <w:r>
      <w:fldChar w:fldCharType="separate"/>
    </w:r>
    <w:r>
      <w:rPr>
        <w:noProof/>
      </w:rPr>
      <w:t>45</w:t>
    </w:r>
    <w:r>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15" w14:textId="29054FD7" w:rsidR="00064679" w:rsidRDefault="00064679">
    <w:pPr>
      <w:pStyle w:val="Footer"/>
    </w:pPr>
    <w:r>
      <w:fldChar w:fldCharType="begin"/>
    </w:r>
    <w:r>
      <w:instrText>PAGE</w:instrText>
    </w:r>
    <w:r>
      <w:fldChar w:fldCharType="separate"/>
    </w:r>
    <w:r w:rsidR="003A133E">
      <w:rPr>
        <w:noProof/>
      </w:rPr>
      <w:t>45</w:t>
    </w:r>
    <w:r>
      <w:rPr>
        <w:noProof/>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3200150"/>
      <w:docPartObj>
        <w:docPartGallery w:val="Page Numbers (Bottom of Page)"/>
        <w:docPartUnique/>
      </w:docPartObj>
    </w:sdtPr>
    <w:sdtEndPr>
      <w:rPr>
        <w:noProof/>
      </w:rPr>
    </w:sdtEndPr>
    <w:sdtContent>
      <w:p w14:paraId="7BF61E6A" w14:textId="29DA912D" w:rsidR="00064679" w:rsidRDefault="00064679" w:rsidP="003A7301">
        <w:pPr>
          <w:pStyle w:val="Footer"/>
          <w:framePr w:w="567" w:h="1134" w:hSpace="181" w:wrap="around" w:vAnchor="page" w:hAnchor="page" w:x="568" w:yAlign="center"/>
          <w:textDirection w:val="tbRl"/>
        </w:pPr>
        <w:r>
          <w:fldChar w:fldCharType="begin"/>
        </w:r>
        <w:r>
          <w:instrText xml:space="preserve"> PAGE   \* MERGEFORMAT </w:instrText>
        </w:r>
        <w:r>
          <w:fldChar w:fldCharType="separate"/>
        </w:r>
        <w:r w:rsidR="003A133E">
          <w:rPr>
            <w:noProof/>
          </w:rPr>
          <w:t>48</w:t>
        </w:r>
        <w:r>
          <w:rPr>
            <w:noProof/>
          </w:rPr>
          <w:fldChar w:fldCharType="end"/>
        </w:r>
      </w:p>
    </w:sdtContent>
  </w:sdt>
  <w:p w14:paraId="46D09FC7" w14:textId="53B6DB68" w:rsidR="00064679" w:rsidRDefault="00064679" w:rsidP="003A7301">
    <w:pPr>
      <w:pStyle w:val="landscape"/>
      <w:framePr w:wrap="around"/>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E97D5" w14:textId="5C515FA2" w:rsidR="00064679" w:rsidRPr="000A1C3D" w:rsidRDefault="00064679" w:rsidP="00513D9C">
    <w:pPr>
      <w:pStyle w:val="landscape"/>
      <w:framePr w:wrap="around"/>
    </w:pPr>
    <w:r>
      <w:fldChar w:fldCharType="begin"/>
    </w:r>
    <w:r>
      <w:instrText xml:space="preserve"> PAGE   \* MERGEFORMAT </w:instrText>
    </w:r>
    <w:r>
      <w:fldChar w:fldCharType="separate"/>
    </w:r>
    <w:r>
      <w:rPr>
        <w:noProof/>
      </w:rPr>
      <w:t>49</w:t>
    </w:r>
    <w:r>
      <w:rPr>
        <w:noProof/>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1F635" w14:textId="40B7ABA1" w:rsidR="00064679" w:rsidRPr="000A1C3D" w:rsidRDefault="00064679" w:rsidP="00513D9C">
    <w:pPr>
      <w:pStyle w:val="landscape"/>
      <w:framePr w:wrap="around"/>
    </w:pPr>
    <w:r>
      <w:fldChar w:fldCharType="begin"/>
    </w:r>
    <w:r>
      <w:instrText xml:space="preserve"> PAGE   \* MERGEFORMAT </w:instrText>
    </w:r>
    <w:r>
      <w:fldChar w:fldCharType="separate"/>
    </w:r>
    <w:r w:rsidR="003A133E">
      <w:rPr>
        <w:noProof/>
      </w:rPr>
      <w:t>47</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611497"/>
      <w:docPartObj>
        <w:docPartGallery w:val="Page Numbers (Bottom of Page)"/>
        <w:docPartUnique/>
      </w:docPartObj>
    </w:sdtPr>
    <w:sdtEndPr/>
    <w:sdtContent>
      <w:p w14:paraId="5F3057F6" w14:textId="6BF6206C" w:rsidR="00064679" w:rsidRPr="002C5D4D" w:rsidRDefault="00064679">
        <w:pPr>
          <w:pStyle w:val="Footer"/>
        </w:pPr>
        <w:r w:rsidRPr="002C5D4D">
          <w:fldChar w:fldCharType="begin"/>
        </w:r>
        <w:r w:rsidRPr="002C5D4D">
          <w:instrText xml:space="preserve"> PAGE   \* MERGEFORMAT </w:instrText>
        </w:r>
        <w:r w:rsidRPr="002C5D4D">
          <w:fldChar w:fldCharType="separate"/>
        </w:r>
        <w:r w:rsidR="003A133E">
          <w:rPr>
            <w:noProof/>
          </w:rPr>
          <w:t>i</w:t>
        </w:r>
        <w:r w:rsidRPr="002C5D4D">
          <w:rPr>
            <w:noProof/>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0D9CEA" w14:textId="431B4E35" w:rsidR="00064679" w:rsidRPr="00A746A8" w:rsidRDefault="00064679" w:rsidP="004255A5">
    <w:pPr>
      <w:pStyle w:val="Footer"/>
    </w:pPr>
    <w:r>
      <w:t>50</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CDE6B5" w14:textId="0289493B" w:rsidR="00064679" w:rsidRDefault="00064679" w:rsidP="00E016B4">
    <w:pPr>
      <w:pStyle w:val="Footer"/>
      <w:tabs>
        <w:tab w:val="center" w:pos="3719"/>
        <w:tab w:val="left" w:pos="4455"/>
      </w:tabs>
    </w:pPr>
    <w:r>
      <w:fldChar w:fldCharType="begin"/>
    </w:r>
    <w:r>
      <w:instrText xml:space="preserve"> PAGE   \* MERGEFORMAT </w:instrText>
    </w:r>
    <w:r>
      <w:fldChar w:fldCharType="separate"/>
    </w:r>
    <w:r w:rsidR="003A133E">
      <w:rPr>
        <w:noProof/>
      </w:rPr>
      <w:t>71</w:t>
    </w:r>
    <w:r>
      <w:rPr>
        <w:noProof/>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14847" w14:textId="29FE969B" w:rsidR="00064679" w:rsidRDefault="00064679" w:rsidP="003A7301">
    <w:pPr>
      <w:pStyle w:val="Footer"/>
    </w:pPr>
    <w:r>
      <w:t>49</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FFF2DD" w14:textId="2987723B" w:rsidR="00064679" w:rsidRPr="00A746A8" w:rsidRDefault="00064679" w:rsidP="004255A5">
    <w:pPr>
      <w:pStyle w:val="Footer"/>
    </w:pPr>
    <w:r>
      <w:t>52</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C82C2D" w14:textId="01A3FB6F" w:rsidR="00064679" w:rsidRDefault="00064679" w:rsidP="003A7301">
    <w:pPr>
      <w:pStyle w:val="Footer"/>
    </w:pPr>
    <w:r>
      <w:t>50</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843E06" w14:textId="09F84C3B" w:rsidR="00064679" w:rsidRDefault="00064679">
    <w:pPr>
      <w:pStyle w:val="Footer"/>
    </w:pPr>
    <w:r>
      <w:fldChar w:fldCharType="begin"/>
    </w:r>
    <w:r>
      <w:instrText xml:space="preserve"> PAGE   \* MERGEFORMAT </w:instrText>
    </w:r>
    <w:r>
      <w:fldChar w:fldCharType="separate"/>
    </w:r>
    <w:r w:rsidR="003A133E">
      <w:rPr>
        <w:noProof/>
      </w:rPr>
      <w:t>70</w:t>
    </w:r>
    <w:r>
      <w:rPr>
        <w:noProof/>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040399" w14:textId="77777777" w:rsidR="00064679" w:rsidRPr="002D27AF" w:rsidRDefault="00064679" w:rsidP="003A7301">
    <w:pPr>
      <w:pStyle w:val="Footer"/>
    </w:pPr>
  </w:p>
  <w:p w14:paraId="0B0AF13B" w14:textId="77777777" w:rsidR="00064679" w:rsidRDefault="00064679" w:rsidP="003A7301">
    <w:pPr>
      <w:pStyle w:val="Footer"/>
    </w:pPr>
    <w:r>
      <w:t>54</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54AF87" w14:textId="1CF40F84" w:rsidR="00064679" w:rsidRDefault="00064679">
    <w:pPr>
      <w:pStyle w:val="Footer"/>
    </w:pPr>
    <w:r>
      <w:t>57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noProof/>
      </w:rPr>
      <w:id w:val="621962322"/>
      <w:docPartObj>
        <w:docPartGallery w:val="Page Numbers (Bottom of Page)"/>
        <w:docPartUnique/>
      </w:docPartObj>
    </w:sdtPr>
    <w:sdtEndPr/>
    <w:sdtContent>
      <w:p w14:paraId="5F30581E" w14:textId="77777777" w:rsidR="00064679" w:rsidRDefault="00064679" w:rsidP="00007E91">
        <w:pPr>
          <w:pStyle w:val="landscape"/>
          <w:framePr w:w="0" w:hRule="auto" w:hSpace="0" w:wrap="auto" w:vAnchor="margin" w:hAnchor="text" w:xAlign="left" w:yAlign="inline"/>
          <w:textDirection w:val="lrTb"/>
          <w:rPr>
            <w:noProof/>
          </w:rPr>
        </w:pPr>
        <w:r>
          <w:rPr>
            <w:noProof/>
          </w:rPr>
          <w:fldChar w:fldCharType="begin"/>
        </w:r>
        <w:r>
          <w:rPr>
            <w:noProof/>
          </w:rPr>
          <w:instrText xml:space="preserve"> PAGE   \* MERGEFORMAT </w:instrText>
        </w:r>
        <w:r>
          <w:rPr>
            <w:noProof/>
          </w:rPr>
          <w:fldChar w:fldCharType="separate"/>
        </w:r>
        <w:r>
          <w:rPr>
            <w:noProof/>
          </w:rPr>
          <w:t>139</w:t>
        </w:r>
        <w:r>
          <w:rPr>
            <w:noProof/>
          </w:rPr>
          <w:fldChar w:fldCharType="end"/>
        </w:r>
      </w:p>
    </w:sdtContent>
  </w:sdt>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B1DD6C" w14:textId="3EF6177A" w:rsidR="00064679" w:rsidRDefault="00004398">
    <w:pPr>
      <w:pStyle w:val="Footer"/>
    </w:pPr>
    <w:r>
      <w:t>162</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4821506"/>
      <w:docPartObj>
        <w:docPartGallery w:val="Page Numbers (Bottom of Page)"/>
        <w:docPartUnique/>
      </w:docPartObj>
    </w:sdtPr>
    <w:sdtEndPr/>
    <w:sdtContent>
      <w:p w14:paraId="5F3057F7" w14:textId="77777777" w:rsidR="00064679" w:rsidRPr="002C5D4D" w:rsidRDefault="003A133E">
        <w:pPr>
          <w:pStyle w:val="Footer"/>
        </w:pPr>
      </w:p>
    </w:sdtContent>
  </w:sdt>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21" w14:textId="1D3B8623" w:rsidR="00064679" w:rsidRPr="00191BB3" w:rsidRDefault="00064679" w:rsidP="00B2034F">
    <w:pPr>
      <w:pStyle w:val="landscape"/>
      <w:framePr w:wrap="around"/>
    </w:pPr>
    <w:r w:rsidRPr="00191BB3">
      <w:t>1</w:t>
    </w:r>
    <w:r w:rsidR="00004398" w:rsidRPr="00191BB3">
      <w:t>64</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3F41EC" w14:textId="0F95AE0F" w:rsidR="00064679" w:rsidRPr="00007E91" w:rsidRDefault="00004398" w:rsidP="00191BB3">
    <w:pPr>
      <w:pStyle w:val="landscape"/>
      <w:framePr w:wrap="around" w:x="616" w:y="4681"/>
    </w:pPr>
    <w:r>
      <w:t>165</w:t>
    </w:r>
  </w:p>
  <w:p w14:paraId="764B5E42" w14:textId="77777777" w:rsidR="00191BB3" w:rsidRDefault="00191BB3"/>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25" w14:textId="265F3B42" w:rsidR="00064679" w:rsidRDefault="00064679" w:rsidP="00CE1A5E">
    <w:pPr>
      <w:pStyle w:val="Footer"/>
    </w:pPr>
    <w:r>
      <w:fldChar w:fldCharType="begin"/>
    </w:r>
    <w:r>
      <w:instrText>PAGE</w:instrText>
    </w:r>
    <w:r>
      <w:fldChar w:fldCharType="separate"/>
    </w:r>
    <w:r w:rsidR="003A133E">
      <w:rPr>
        <w:noProof/>
      </w:rPr>
      <w:t>168</w:t>
    </w:r>
    <w:r>
      <w:rPr>
        <w:noProof/>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1459784"/>
      <w:docPartObj>
        <w:docPartGallery w:val="Page Numbers (Bottom of Page)"/>
        <w:docPartUnique/>
      </w:docPartObj>
    </w:sdtPr>
    <w:sdtEndPr/>
    <w:sdtContent>
      <w:p w14:paraId="5F305826" w14:textId="73429B42" w:rsidR="00064679" w:rsidRDefault="00064679" w:rsidP="00CE1A5E">
        <w:pPr>
          <w:pStyle w:val="Footer"/>
        </w:pPr>
        <w:r>
          <w:fldChar w:fldCharType="begin"/>
        </w:r>
        <w:r>
          <w:instrText>PAGE</w:instrText>
        </w:r>
        <w:r>
          <w:fldChar w:fldCharType="separate"/>
        </w:r>
        <w:r w:rsidR="003A133E">
          <w:rPr>
            <w:noProof/>
          </w:rPr>
          <w:t>169</w:t>
        </w:r>
        <w:r>
          <w:rPr>
            <w:noProof/>
          </w:rPr>
          <w:fldChar w:fldCharType="end"/>
        </w:r>
      </w:p>
    </w:sdtContent>
  </w:sdt>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28" w14:textId="37777E6B" w:rsidR="00064679" w:rsidRDefault="00004398">
    <w:pPr>
      <w:pStyle w:val="Footer"/>
    </w:pPr>
    <w:r>
      <w:t>166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336D00" w14:textId="23EDD942" w:rsidR="00064679" w:rsidRPr="002C5D4D" w:rsidRDefault="00064679" w:rsidP="002C5D4D">
    <w:pPr>
      <w:pStyle w:val="Footer"/>
      <w:ind w:left="-709" w:right="-783"/>
      <w:jc w:val="both"/>
    </w:pPr>
    <w:r w:rsidRPr="002C5D4D">
      <w:rPr>
        <w:bCs/>
        <w:noProof/>
        <w:sz w:val="16"/>
        <w:lang w:val="en-US" w:eastAsia="en-AU"/>
      </w:rPr>
      <w:t xml:space="preserve">Photos (from top left): </w:t>
    </w:r>
    <w:r w:rsidRPr="002C5D4D">
      <w:rPr>
        <w:bCs/>
        <w:i/>
        <w:noProof/>
        <w:sz w:val="16"/>
        <w:lang w:val="en-US" w:eastAsia="en-AU"/>
      </w:rPr>
      <w:t>Mogurnda mogurnda</w:t>
    </w:r>
    <w:r w:rsidRPr="002C5D4D">
      <w:rPr>
        <w:bCs/>
        <w:noProof/>
        <w:sz w:val="16"/>
        <w:lang w:val="en-US" w:eastAsia="en-AU"/>
      </w:rPr>
      <w:t xml:space="preserve"> (Northern Trout Gudgeon) fry; staff in the field in an all-terrain vehicle; larval stage of freshwater mussels </w:t>
    </w:r>
    <w:r>
      <w:rPr>
        <w:bCs/>
        <w:noProof/>
        <w:sz w:val="16"/>
        <w:lang w:val="en-US" w:eastAsia="en-AU"/>
      </w:rPr>
      <w:t>(</w:t>
    </w:r>
    <w:r w:rsidRPr="00EE7339">
      <w:rPr>
        <w:bCs/>
        <w:i/>
        <w:noProof/>
        <w:sz w:val="16"/>
        <w:lang w:val="en-US" w:eastAsia="en-AU"/>
      </w:rPr>
      <w:t>Velesunio angasi</w:t>
    </w:r>
    <w:r>
      <w:rPr>
        <w:bCs/>
        <w:noProof/>
        <w:sz w:val="16"/>
        <w:lang w:val="en-US" w:eastAsia="en-AU"/>
      </w:rPr>
      <w:t xml:space="preserve">) </w:t>
    </w:r>
    <w:r w:rsidRPr="002C5D4D">
      <w:rPr>
        <w:bCs/>
        <w:noProof/>
        <w:sz w:val="16"/>
        <w:lang w:val="en-US" w:eastAsia="en-AU"/>
      </w:rPr>
      <w:t xml:space="preserve">under the microscope; pH investigations on Coonjimba billabong; Ranger uranium mine from the air; in the lab; setting up for </w:t>
    </w:r>
    <w:r>
      <w:rPr>
        <w:bCs/>
        <w:noProof/>
        <w:sz w:val="16"/>
        <w:lang w:val="en-US" w:eastAsia="en-AU"/>
      </w:rPr>
      <w:t>a</w:t>
    </w:r>
    <w:r w:rsidRPr="002C5D4D">
      <w:rPr>
        <w:bCs/>
        <w:noProof/>
        <w:sz w:val="16"/>
        <w:lang w:val="en-US" w:eastAsia="en-AU"/>
      </w:rPr>
      <w:t xml:space="preserve"> fish sampling program; staff running the organisation’s information stall at the 2016 Mahibilil Festival in Jabiru; launching </w:t>
    </w:r>
    <w:r>
      <w:rPr>
        <w:bCs/>
        <w:noProof/>
        <w:sz w:val="16"/>
        <w:lang w:val="en-US" w:eastAsia="en-AU"/>
      </w:rPr>
      <w:t>the</w:t>
    </w:r>
    <w:r w:rsidRPr="002C5D4D">
      <w:rPr>
        <w:bCs/>
        <w:noProof/>
        <w:sz w:val="16"/>
        <w:lang w:val="en-US" w:eastAsia="en-AU"/>
      </w:rPr>
      <w:t xml:space="preserve"> Swampfox X5 delta wing unmanned aerial system; Forest Kingfisher (</w:t>
    </w:r>
    <w:r w:rsidRPr="002C5D4D">
      <w:rPr>
        <w:bCs/>
        <w:i/>
        <w:noProof/>
        <w:sz w:val="16"/>
        <w:lang w:val="en-US" w:eastAsia="en-AU"/>
      </w:rPr>
      <w:t>Todiramphus macleayii</w:t>
    </w:r>
    <w:r w:rsidRPr="002C5D4D">
      <w:rPr>
        <w:bCs/>
        <w:noProof/>
        <w:sz w:val="16"/>
        <w:lang w:val="en-US" w:eastAsia="en-AU"/>
      </w:rPr>
      <w:t>) on the Ranger Project Area; helicopter used to access remote and inaccessible water sampling points.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1759286"/>
      <w:docPartObj>
        <w:docPartGallery w:val="Page Numbers (Bottom of Page)"/>
        <w:docPartUnique/>
      </w:docPartObj>
    </w:sdtPr>
    <w:sdtEndPr/>
    <w:sdtContent>
      <w:p w14:paraId="5F3057FB" w14:textId="33A6C178" w:rsidR="00064679" w:rsidRDefault="00064679">
        <w:pPr>
          <w:pStyle w:val="Footer"/>
        </w:pPr>
        <w:r>
          <w:fldChar w:fldCharType="begin"/>
        </w:r>
        <w:r>
          <w:instrText xml:space="preserve"> PAGE   \* MERGEFORMAT </w:instrText>
        </w:r>
        <w:r>
          <w:fldChar w:fldCharType="separate"/>
        </w:r>
        <w:r w:rsidR="003A133E">
          <w:rPr>
            <w:noProof/>
          </w:rPr>
          <w:t>v</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2742389"/>
      <w:docPartObj>
        <w:docPartGallery w:val="Page Numbers (Bottom of Page)"/>
        <w:docPartUnique/>
      </w:docPartObj>
    </w:sdtPr>
    <w:sdtEndPr/>
    <w:sdtContent>
      <w:p w14:paraId="5F3057FD" w14:textId="77777777" w:rsidR="00064679" w:rsidRDefault="00064679" w:rsidP="00F75A58">
        <w:pPr>
          <w:pStyle w:val="Footer"/>
        </w:pPr>
        <w:r>
          <w:fldChar w:fldCharType="begin"/>
        </w:r>
        <w:r>
          <w:instrText xml:space="preserve"> PAGE   \* MERGEFORMAT </w:instrText>
        </w:r>
        <w:r>
          <w:fldChar w:fldCharType="separate"/>
        </w:r>
        <w:r w:rsidR="003A133E">
          <w:rPr>
            <w:noProof/>
          </w:rPr>
          <w:t>vii</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1666182"/>
      <w:docPartObj>
        <w:docPartGallery w:val="Page Numbers (Bottom of Page)"/>
        <w:docPartUnique/>
      </w:docPartObj>
    </w:sdtPr>
    <w:sdtEndPr/>
    <w:sdtContent>
      <w:p w14:paraId="5F3057FE" w14:textId="6F1C0028" w:rsidR="00064679" w:rsidRDefault="00064679">
        <w:pPr>
          <w:pStyle w:val="Footer"/>
        </w:pPr>
        <w:r>
          <w:fldChar w:fldCharType="begin"/>
        </w:r>
        <w:r>
          <w:instrText xml:space="preserve"> PAGE   \* MERGEFORMAT </w:instrText>
        </w:r>
        <w:r>
          <w:fldChar w:fldCharType="separate"/>
        </w:r>
        <w:r w:rsidR="003A133E">
          <w:rPr>
            <w:noProof/>
          </w:rPr>
          <w:t>vi</w:t>
        </w:r>
        <w:r>
          <w:rPr>
            <w:noProof/>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9437065"/>
      <w:docPartObj>
        <w:docPartGallery w:val="Page Numbers (Bottom of Page)"/>
        <w:docPartUnique/>
      </w:docPartObj>
    </w:sdtPr>
    <w:sdtEndPr/>
    <w:sdtContent>
      <w:sdt>
        <w:sdtPr>
          <w:id w:val="1557667591"/>
          <w:docPartObj>
            <w:docPartGallery w:val="Page Numbers (Bottom of Page)"/>
            <w:docPartUnique/>
          </w:docPartObj>
        </w:sdtPr>
        <w:sdtEndPr/>
        <w:sdtContent>
          <w:p w14:paraId="5F305801" w14:textId="2C14754D" w:rsidR="00064679" w:rsidRPr="005727D4" w:rsidRDefault="00064679" w:rsidP="007337F6">
            <w:pPr>
              <w:pStyle w:val="Footer"/>
            </w:pPr>
            <w:r>
              <w:fldChar w:fldCharType="begin"/>
            </w:r>
            <w:r>
              <w:instrText xml:space="preserve"> PAGE   \* MERGEFORMAT </w:instrText>
            </w:r>
            <w:r>
              <w:fldChar w:fldCharType="separate"/>
            </w:r>
            <w:r w:rsidR="003A133E">
              <w:rPr>
                <w:noProof/>
              </w:rPr>
              <w:t>12</w:t>
            </w:r>
            <w:r>
              <w:rPr>
                <w:noProof/>
              </w:rPr>
              <w:fldChar w:fldCharType="end"/>
            </w:r>
          </w:p>
        </w:sdtContent>
      </w:sdt>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2" w14:textId="3C8AEA07" w:rsidR="00064679" w:rsidRDefault="00064679">
    <w:pPr>
      <w:pStyle w:val="Footer"/>
    </w:pPr>
    <w:r>
      <w:fldChar w:fldCharType="begin"/>
    </w:r>
    <w:r>
      <w:instrText xml:space="preserve"> PAGE </w:instrText>
    </w:r>
    <w:r>
      <w:fldChar w:fldCharType="separate"/>
    </w:r>
    <w:r w:rsidR="003A133E">
      <w:rPr>
        <w:noProof/>
      </w:rPr>
      <w:t>11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298683" w14:textId="77777777" w:rsidR="00064679" w:rsidRDefault="00064679">
      <w:r>
        <w:separator/>
      </w:r>
    </w:p>
  </w:footnote>
  <w:footnote w:type="continuationSeparator" w:id="0">
    <w:p w14:paraId="17EE3294" w14:textId="77777777" w:rsidR="00064679" w:rsidRDefault="00064679">
      <w:r>
        <w:continuationSeparator/>
      </w:r>
    </w:p>
  </w:footnote>
  <w:footnote w:type="continuationNotice" w:id="1">
    <w:p w14:paraId="1A1698AB" w14:textId="77777777" w:rsidR="00064679" w:rsidRDefault="00064679">
      <w:pPr>
        <w:spacing w:after="0" w:line="240" w:lineRule="auto"/>
      </w:pPr>
    </w:p>
  </w:footnote>
  <w:footnote w:id="2">
    <w:p w14:paraId="5F305829" w14:textId="77777777" w:rsidR="00064679" w:rsidRDefault="00064679" w:rsidP="002B3FD3">
      <w:pPr>
        <w:pStyle w:val="FootnoteText"/>
      </w:pPr>
      <w:r>
        <w:rPr>
          <w:rStyle w:val="FootnoteReference"/>
        </w:rPr>
        <w:footnoteRef/>
      </w:r>
      <w:r>
        <w:t xml:space="preserve"> Supervising Scientist 2017. </w:t>
      </w:r>
      <w:r w:rsidRPr="00A06325">
        <w:rPr>
          <w:i/>
          <w:iCs/>
        </w:rPr>
        <w:t>Alligator Rivers Region Technical Committee: Key Knowledge Needs: Uranium Mining in the Alligator Rivers Region</w:t>
      </w:r>
      <w:r w:rsidRPr="00A06325">
        <w:t>. Supervising Scientist Report 213, Supervising Scientist, Darwin 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7F9" w14:textId="77777777" w:rsidR="00064679" w:rsidRPr="00107750" w:rsidRDefault="00064679" w:rsidP="00107750">
    <w:pPr>
      <w:pStyle w:val="header-oddpage"/>
      <w:jc w:val="center"/>
    </w:pPr>
    <w:r>
      <w:t>Supervising Scientist Annual Technical Report 2015-16</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A" w14:textId="01743897" w:rsidR="00064679" w:rsidRPr="009A5B05" w:rsidRDefault="00064679" w:rsidP="003B1E8C">
    <w:pPr>
      <w:pStyle w:val="header-oddpage"/>
    </w:pPr>
    <w:r>
      <w:t>Supervising Scientist Annual Technical Report 2016–17</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B" w14:textId="77777777" w:rsidR="00064679" w:rsidRPr="003B1E8C" w:rsidRDefault="00064679" w:rsidP="00513D9C">
    <w:pPr>
      <w:pStyle w:val="Header"/>
      <w:jc w:val="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30F20E" w14:textId="23A7DEE4" w:rsidR="00064679" w:rsidRPr="00625FFE" w:rsidRDefault="00064679" w:rsidP="00625FFE">
    <w:pPr>
      <w:pStyle w:val="Header"/>
    </w:pPr>
    <w:r>
      <w:t>3 Supervision</w:t>
    </w:r>
  </w:p>
  <w:p w14:paraId="75C2CC37" w14:textId="77777777" w:rsidR="00064679" w:rsidRDefault="00064679"/>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BDEE16" w14:textId="77777777" w:rsidR="00064679" w:rsidRPr="009A5B05" w:rsidRDefault="00064679" w:rsidP="00513D9C">
    <w:pPr>
      <w:pStyle w:val="header-oddpage"/>
    </w:pPr>
    <w:r>
      <w:t>Supervising Scientist Annual Technical Report 2016–17</w:t>
    </w:r>
  </w:p>
  <w:p w14:paraId="73639157" w14:textId="77777777" w:rsidR="00064679" w:rsidRPr="003B1E8C" w:rsidRDefault="00064679" w:rsidP="00513D9C">
    <w:pPr>
      <w:pStyle w:val="Header"/>
      <w:jc w:val="righ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DEF23" w14:textId="7B2CB07B" w:rsidR="00064679" w:rsidRPr="00AC77C6" w:rsidRDefault="00064679" w:rsidP="00B1253F">
    <w:pPr>
      <w:pStyle w:val="header-oddpage"/>
      <w:tabs>
        <w:tab w:val="left" w:pos="645"/>
      </w:tabs>
      <w:jc w:val="left"/>
    </w:pPr>
    <w:r>
      <w:t>4 Monitoring</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720EFA" w14:textId="77777777" w:rsidR="00064679" w:rsidRPr="009A5B05" w:rsidRDefault="00064679" w:rsidP="00D84976">
    <w:pPr>
      <w:pStyle w:val="header-oddpage"/>
    </w:pPr>
    <w:r>
      <w:t>Supervising Scientist Annual Technical Report 2016–17</w:t>
    </w:r>
  </w:p>
  <w:p w14:paraId="000054DC" w14:textId="3177B546" w:rsidR="00064679" w:rsidRPr="00D84976" w:rsidRDefault="00064679" w:rsidP="00D84976">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E" w14:textId="4C821C78" w:rsidR="00064679" w:rsidRPr="00E477A4" w:rsidRDefault="00064679" w:rsidP="00E477A4">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11" w14:textId="34B46CDF" w:rsidR="00064679" w:rsidRPr="008C0BB8" w:rsidRDefault="00064679" w:rsidP="002512FE">
    <w:pPr>
      <w:pStyle w:val="header-oddpage"/>
    </w:pPr>
    <w:r>
      <w:t>Supervising Scientist Annual Technical Report 2016–17</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14" w14:textId="3325C2E1" w:rsidR="00064679" w:rsidRPr="002512FE" w:rsidRDefault="00064679" w:rsidP="007161E3">
    <w:pPr>
      <w:pStyle w:val="header-oddpage"/>
    </w:pPr>
    <w:r>
      <w:t>Supervising Scientist Annual Technical Report 2016–17</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46D0D5" w14:textId="4ED9751D" w:rsidR="00064679" w:rsidRPr="00AC77C6" w:rsidRDefault="00064679" w:rsidP="00B1253F">
    <w:pPr>
      <w:pStyle w:val="header-oddpage"/>
      <w:tabs>
        <w:tab w:val="left" w:pos="645"/>
      </w:tabs>
      <w:jc w:val="left"/>
    </w:pPr>
    <w:r>
      <w:t>5 Research</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7FA" w14:textId="77777777" w:rsidR="00064679" w:rsidRDefault="00064679" w:rsidP="00747F3F">
    <w:pPr>
      <w:pStyle w:val="header-oddpage"/>
      <w:jc w:val="center"/>
    </w:pPr>
    <w:r>
      <w:t>Supervising Scientist Annual Technical Report 2015-16</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8E33EF" w14:textId="5DDD35DA" w:rsidR="00064679" w:rsidRPr="000A1C3D" w:rsidRDefault="00064679" w:rsidP="000A1C3D">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D2D81D" w14:textId="78B97B04" w:rsidR="00064679" w:rsidRPr="003A7301" w:rsidRDefault="00064679" w:rsidP="003A7301">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C529AF" w14:textId="71DCF304" w:rsidR="00064679" w:rsidRPr="00513D9C" w:rsidRDefault="00064679" w:rsidP="00513D9C">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799F5" w14:textId="3C0DB240" w:rsidR="00064679" w:rsidRDefault="00064679" w:rsidP="002512FE">
    <w:pPr>
      <w:pStyle w:val="header-oddpage"/>
      <w:jc w:val="left"/>
    </w:pPr>
    <w:r>
      <w:t>5 Research</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F0162A" w14:textId="4B9E84ED" w:rsidR="00064679" w:rsidRDefault="00064679" w:rsidP="002512FE">
    <w:pPr>
      <w:pStyle w:val="header-oddpage"/>
    </w:pPr>
    <w:r>
      <w:t>Supervising Scientist Annual Technical Report 2016–17</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2169F0" w14:textId="31D39C6A" w:rsidR="00064679" w:rsidRPr="002512FE" w:rsidRDefault="00064679" w:rsidP="000C586B">
    <w:pPr>
      <w:pStyle w:val="header-oddpage"/>
    </w:pPr>
    <w:r>
      <w:t>Supervising Scientist Annual Technical Report 2016–17</w:t>
    </w:r>
  </w:p>
  <w:p w14:paraId="2C51FDE7" w14:textId="2FD31034" w:rsidR="00064679" w:rsidRPr="000C586B" w:rsidRDefault="00064679" w:rsidP="000C586B">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1CEEE2" w14:textId="2D14F7EC" w:rsidR="00064679" w:rsidRPr="002512FE" w:rsidRDefault="00064679" w:rsidP="0013769F">
    <w:pPr>
      <w:pStyle w:val="header-oddpage"/>
      <w:jc w:val="left"/>
    </w:pPr>
    <w:r>
      <w:t>5 Research</w:t>
    </w:r>
  </w:p>
  <w:p w14:paraId="16053177" w14:textId="77777777" w:rsidR="00064679" w:rsidRPr="000C586B" w:rsidRDefault="00064679" w:rsidP="000C586B">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16" w14:textId="5DA19484" w:rsidR="00064679" w:rsidRPr="002512FE" w:rsidRDefault="00064679" w:rsidP="002512FE">
    <w:pPr>
      <w:pStyle w:val="header-oddpage"/>
      <w:jc w:val="left"/>
    </w:pPr>
    <w:r>
      <w:t>Appendix 1</w:t>
    </w:r>
    <w:r w:rsidRPr="00D46AAB">
      <w:t xml:space="preserve"> </w:t>
    </w:r>
    <w:r>
      <w:t>Supervising Scientist publications for the period July 2016 to June 2017</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18" w14:textId="77777777" w:rsidR="00064679" w:rsidRPr="000F4678" w:rsidRDefault="00064679" w:rsidP="000F4678">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D1143" w14:textId="32727516" w:rsidR="00064679" w:rsidRDefault="00064679" w:rsidP="0013616D">
    <w:pPr>
      <w:pStyle w:val="header-oddpage"/>
      <w:jc w:val="left"/>
    </w:pPr>
    <w:r>
      <w:t xml:space="preserve">Appendix 2 Summaries of research projects active or completed in 2016-17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7FC" w14:textId="7B3C4307" w:rsidR="00064679" w:rsidRPr="00AC77C6" w:rsidRDefault="00064679" w:rsidP="00AC77C6">
    <w:pPr>
      <w:pStyle w:val="header-oddpage"/>
    </w:pPr>
    <w:r>
      <w:t>Supervising Scientist Annual Technical Report 2016–17</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83E76A" w14:textId="5E428490" w:rsidR="00064679" w:rsidRDefault="00064679" w:rsidP="0013616D">
    <w:pPr>
      <w:pStyle w:val="header-oddpage"/>
    </w:pPr>
    <w:r>
      <w:t>Supervising Scientist Annual Technical Report 2016–17</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1D" w14:textId="77777777" w:rsidR="00064679" w:rsidRPr="002512FE" w:rsidRDefault="00064679" w:rsidP="002512FE">
    <w:pPr>
      <w:pStyle w:val="header-oddpage"/>
      <w:jc w:val="left"/>
    </w:pPr>
    <w:r>
      <w:t>Appendix 3  Summaries of Research Projects Proposed, Active or Completed in 2015–16 and 2016–17</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1F" w14:textId="77777777" w:rsidR="00064679" w:rsidRPr="00F03D09" w:rsidRDefault="00064679" w:rsidP="00F03D09">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20" w14:textId="77777777" w:rsidR="00064679" w:rsidRPr="00F03D09" w:rsidRDefault="00064679" w:rsidP="00F03D09">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23" w14:textId="77777777" w:rsidR="00064679" w:rsidRPr="00F03D09" w:rsidRDefault="00064679" w:rsidP="00F03D09">
    <w:pPr>
      <w:pStyle w:val="header-oddpage"/>
      <w:jc w:val="left"/>
    </w:pPr>
    <w:r>
      <w:t>Glossary of terms, abbreviations and acronyms</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24" w14:textId="08E1E9FF" w:rsidR="00064679" w:rsidRPr="00C85BEC" w:rsidRDefault="00064679" w:rsidP="00F03D09">
    <w:pPr>
      <w:pStyle w:val="header-oddpage"/>
    </w:pPr>
    <w:r>
      <w:t>Supervising Scientist Annual Technical Report 2016–17</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27" w14:textId="77777777" w:rsidR="00064679" w:rsidRPr="00B43A94" w:rsidRDefault="00064679" w:rsidP="00B43A9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7FF" w14:textId="556A76F2" w:rsidR="00064679" w:rsidRPr="00AC77C6" w:rsidRDefault="00064679" w:rsidP="00AC77C6">
    <w:pPr>
      <w:pStyle w:val="header-oddpage"/>
      <w:jc w:val="left"/>
    </w:pPr>
    <w:r>
      <w:t>Supervising Scientist Annual Technical Report 2016–17</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0" w14:textId="7BD18A05" w:rsidR="00064679" w:rsidRPr="009A5B05" w:rsidRDefault="00064679" w:rsidP="003B1E8C">
    <w:pPr>
      <w:pStyle w:val="header-oddpage"/>
    </w:pPr>
    <w:r>
      <w:t>Supervising Scientist Annual Technical Report 2016–17</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3" w14:textId="77777777" w:rsidR="00064679" w:rsidRPr="003B1E8C" w:rsidRDefault="00064679" w:rsidP="003B1E8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4" w14:textId="4005F774" w:rsidR="00064679" w:rsidRPr="00AC77C6" w:rsidRDefault="00064679" w:rsidP="00AC77C6">
    <w:pPr>
      <w:pStyle w:val="header-oddpage"/>
      <w:jc w:val="left"/>
    </w:pPr>
    <w:r>
      <w:t>1 Introduction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5" w14:textId="77777777" w:rsidR="00064679" w:rsidRPr="003B1E8C" w:rsidRDefault="00064679" w:rsidP="003B1E8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05809" w14:textId="1BB52CD9" w:rsidR="00064679" w:rsidRPr="00625FFE" w:rsidRDefault="00064679" w:rsidP="00625FFE">
    <w:pPr>
      <w:pStyle w:val="Header"/>
    </w:pPr>
    <w:r>
      <w:t>2 Public Assurance and Advice</w:t>
    </w:r>
  </w:p>
  <w:p w14:paraId="7549D138" w14:textId="77777777" w:rsidR="00064679" w:rsidRDefault="0006467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E249A"/>
    <w:multiLevelType w:val="hybridMultilevel"/>
    <w:tmpl w:val="CEDEAB98"/>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997BC0"/>
    <w:multiLevelType w:val="hybridMultilevel"/>
    <w:tmpl w:val="9D683A52"/>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533E6A"/>
    <w:multiLevelType w:val="hybridMultilevel"/>
    <w:tmpl w:val="4492F7FC"/>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BE2446"/>
    <w:multiLevelType w:val="hybridMultilevel"/>
    <w:tmpl w:val="AFC81D32"/>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A2019C"/>
    <w:multiLevelType w:val="hybridMultilevel"/>
    <w:tmpl w:val="B79C7898"/>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F60157A"/>
    <w:multiLevelType w:val="hybridMultilevel"/>
    <w:tmpl w:val="3DBEF760"/>
    <w:lvl w:ilvl="0" w:tplc="8F983D78">
      <w:numFmt w:val="bullet"/>
      <w:lvlText w:val="•"/>
      <w:lvlJc w:val="left"/>
      <w:pPr>
        <w:ind w:left="1714"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E03063"/>
    <w:multiLevelType w:val="hybridMultilevel"/>
    <w:tmpl w:val="0450D49E"/>
    <w:lvl w:ilvl="0" w:tplc="9EA23376">
      <w:start w:val="1"/>
      <w:numFmt w:val="bullet"/>
      <w:lvlText w:val="•"/>
      <w:lvlJc w:val="left"/>
      <w:pPr>
        <w:ind w:left="1973"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4302C20"/>
    <w:multiLevelType w:val="hybridMultilevel"/>
    <w:tmpl w:val="EB9C78FA"/>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973098C"/>
    <w:multiLevelType w:val="hybridMultilevel"/>
    <w:tmpl w:val="7EB2FB2E"/>
    <w:lvl w:ilvl="0" w:tplc="F9164228">
      <w:numFmt w:val="bullet"/>
      <w:lvlText w:val="-"/>
      <w:lvlJc w:val="left"/>
      <w:pPr>
        <w:ind w:left="720" w:hanging="360"/>
      </w:pPr>
      <w:rPr>
        <w:rFonts w:ascii="Calibri" w:eastAsia="Calibri" w:hAnsi="Calibri"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1B913F80"/>
    <w:multiLevelType w:val="hybridMultilevel"/>
    <w:tmpl w:val="86026136"/>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C8C5D8D"/>
    <w:multiLevelType w:val="hybridMultilevel"/>
    <w:tmpl w:val="79B6E1EE"/>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253F3A"/>
    <w:multiLevelType w:val="hybridMultilevel"/>
    <w:tmpl w:val="CCE64D84"/>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6B5A2D"/>
    <w:multiLevelType w:val="hybridMultilevel"/>
    <w:tmpl w:val="5C50BD54"/>
    <w:lvl w:ilvl="0" w:tplc="9EA23376">
      <w:start w:val="1"/>
      <w:numFmt w:val="bullet"/>
      <w:lvlText w:val="•"/>
      <w:lvlJc w:val="left"/>
      <w:pPr>
        <w:ind w:left="1973"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034305E"/>
    <w:multiLevelType w:val="hybridMultilevel"/>
    <w:tmpl w:val="61F4298E"/>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09D604D"/>
    <w:multiLevelType w:val="hybridMultilevel"/>
    <w:tmpl w:val="85C69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0CA25E1"/>
    <w:multiLevelType w:val="hybridMultilevel"/>
    <w:tmpl w:val="739EDF1C"/>
    <w:lvl w:ilvl="0" w:tplc="8F983D78">
      <w:numFmt w:val="bullet"/>
      <w:lvlText w:val="•"/>
      <w:lvlJc w:val="left"/>
      <w:pPr>
        <w:ind w:left="720" w:hanging="360"/>
      </w:pPr>
      <w:rPr>
        <w:rFonts w:ascii="Garamond" w:eastAsia="Times New Roman"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1FD112B"/>
    <w:multiLevelType w:val="hybridMultilevel"/>
    <w:tmpl w:val="B9521D86"/>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514386F"/>
    <w:multiLevelType w:val="multilevel"/>
    <w:tmpl w:val="2812C782"/>
    <w:lvl w:ilvl="0">
      <w:start w:val="1"/>
      <w:numFmt w:val="decimal"/>
      <w:lvlText w:val="%1"/>
      <w:lvlJc w:val="left"/>
      <w:pPr>
        <w:ind w:left="360" w:hanging="360"/>
      </w:pPr>
      <w:rPr>
        <w:rFonts w:hint="default"/>
      </w:rPr>
    </w:lvl>
    <w:lvl w:ilvl="1">
      <w:start w:val="1"/>
      <w:numFmt w:val="decimal"/>
      <w:isLgl/>
      <w:lvlText w:val="%1.%2"/>
      <w:lvlJc w:val="left"/>
      <w:pPr>
        <w:ind w:left="645" w:hanging="64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 w15:restartNumberingAfterBreak="0">
    <w:nsid w:val="268447E2"/>
    <w:multiLevelType w:val="hybridMultilevel"/>
    <w:tmpl w:val="C61C9504"/>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9ED1390"/>
    <w:multiLevelType w:val="hybridMultilevel"/>
    <w:tmpl w:val="4DA2C9F4"/>
    <w:lvl w:ilvl="0" w:tplc="8F983D78">
      <w:numFmt w:val="bullet"/>
      <w:lvlText w:val="•"/>
      <w:lvlJc w:val="left"/>
      <w:pPr>
        <w:ind w:left="862" w:hanging="360"/>
      </w:pPr>
      <w:rPr>
        <w:rFonts w:ascii="Garamond" w:eastAsia="Times New Roman" w:hAnsi="Garamond" w:cs="Times New Roman" w:hint="default"/>
      </w:rPr>
    </w:lvl>
    <w:lvl w:ilvl="1" w:tplc="0C090003">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0" w15:restartNumberingAfterBreak="0">
    <w:nsid w:val="2C265DE6"/>
    <w:multiLevelType w:val="hybridMultilevel"/>
    <w:tmpl w:val="15A6FE7C"/>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CA5603A"/>
    <w:multiLevelType w:val="hybridMultilevel"/>
    <w:tmpl w:val="D99CF774"/>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F1E3B98"/>
    <w:multiLevelType w:val="hybridMultilevel"/>
    <w:tmpl w:val="DF0C81C0"/>
    <w:lvl w:ilvl="0" w:tplc="D65635E8">
      <w:start w:val="1"/>
      <w:numFmt w:val="bullet"/>
      <w:pStyle w:val="TOAHeading"/>
      <w:lvlText w:val=""/>
      <w:lvlJc w:val="left"/>
      <w:pPr>
        <w:tabs>
          <w:tab w:val="num" w:pos="643"/>
        </w:tabs>
        <w:ind w:left="643"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04F086F"/>
    <w:multiLevelType w:val="hybridMultilevel"/>
    <w:tmpl w:val="99143928"/>
    <w:lvl w:ilvl="0" w:tplc="9EA23376">
      <w:start w:val="1"/>
      <w:numFmt w:val="bullet"/>
      <w:lvlText w:val="•"/>
      <w:lvlJc w:val="left"/>
      <w:pPr>
        <w:ind w:left="1973"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1426675"/>
    <w:multiLevelType w:val="hybridMultilevel"/>
    <w:tmpl w:val="DDEEA76A"/>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5B069A6"/>
    <w:multiLevelType w:val="hybridMultilevel"/>
    <w:tmpl w:val="B0BE0D16"/>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36C55675"/>
    <w:multiLevelType w:val="hybridMultilevel"/>
    <w:tmpl w:val="F7CC03F4"/>
    <w:lvl w:ilvl="0" w:tplc="8F983D78">
      <w:numFmt w:val="bullet"/>
      <w:lvlText w:val="•"/>
      <w:lvlJc w:val="left"/>
      <w:pPr>
        <w:tabs>
          <w:tab w:val="num" w:pos="804"/>
        </w:tabs>
        <w:ind w:left="804" w:hanging="360"/>
      </w:pPr>
      <w:rPr>
        <w:rFonts w:ascii="Garamond" w:eastAsia="Times New Roman" w:hAnsi="Garamond" w:cs="Times New Roman" w:hint="default"/>
      </w:rPr>
    </w:lvl>
    <w:lvl w:ilvl="1" w:tplc="0C090003" w:tentative="1">
      <w:start w:val="1"/>
      <w:numFmt w:val="bullet"/>
      <w:lvlText w:val="o"/>
      <w:lvlJc w:val="left"/>
      <w:pPr>
        <w:ind w:left="1458" w:hanging="360"/>
      </w:pPr>
      <w:rPr>
        <w:rFonts w:ascii="Courier New" w:hAnsi="Courier New" w:cs="Courier New" w:hint="default"/>
      </w:rPr>
    </w:lvl>
    <w:lvl w:ilvl="2" w:tplc="0C090005" w:tentative="1">
      <w:start w:val="1"/>
      <w:numFmt w:val="bullet"/>
      <w:lvlText w:val=""/>
      <w:lvlJc w:val="left"/>
      <w:pPr>
        <w:ind w:left="2178" w:hanging="360"/>
      </w:pPr>
      <w:rPr>
        <w:rFonts w:ascii="Wingdings" w:hAnsi="Wingdings" w:hint="default"/>
      </w:rPr>
    </w:lvl>
    <w:lvl w:ilvl="3" w:tplc="0C090001" w:tentative="1">
      <w:start w:val="1"/>
      <w:numFmt w:val="bullet"/>
      <w:lvlText w:val=""/>
      <w:lvlJc w:val="left"/>
      <w:pPr>
        <w:ind w:left="2898" w:hanging="360"/>
      </w:pPr>
      <w:rPr>
        <w:rFonts w:ascii="Symbol" w:hAnsi="Symbol" w:hint="default"/>
      </w:rPr>
    </w:lvl>
    <w:lvl w:ilvl="4" w:tplc="0C090003" w:tentative="1">
      <w:start w:val="1"/>
      <w:numFmt w:val="bullet"/>
      <w:lvlText w:val="o"/>
      <w:lvlJc w:val="left"/>
      <w:pPr>
        <w:ind w:left="3618" w:hanging="360"/>
      </w:pPr>
      <w:rPr>
        <w:rFonts w:ascii="Courier New" w:hAnsi="Courier New" w:cs="Courier New" w:hint="default"/>
      </w:rPr>
    </w:lvl>
    <w:lvl w:ilvl="5" w:tplc="0C090005" w:tentative="1">
      <w:start w:val="1"/>
      <w:numFmt w:val="bullet"/>
      <w:lvlText w:val=""/>
      <w:lvlJc w:val="left"/>
      <w:pPr>
        <w:ind w:left="4338" w:hanging="360"/>
      </w:pPr>
      <w:rPr>
        <w:rFonts w:ascii="Wingdings" w:hAnsi="Wingdings" w:hint="default"/>
      </w:rPr>
    </w:lvl>
    <w:lvl w:ilvl="6" w:tplc="0C090001" w:tentative="1">
      <w:start w:val="1"/>
      <w:numFmt w:val="bullet"/>
      <w:lvlText w:val=""/>
      <w:lvlJc w:val="left"/>
      <w:pPr>
        <w:ind w:left="5058" w:hanging="360"/>
      </w:pPr>
      <w:rPr>
        <w:rFonts w:ascii="Symbol" w:hAnsi="Symbol" w:hint="default"/>
      </w:rPr>
    </w:lvl>
    <w:lvl w:ilvl="7" w:tplc="0C090003" w:tentative="1">
      <w:start w:val="1"/>
      <w:numFmt w:val="bullet"/>
      <w:lvlText w:val="o"/>
      <w:lvlJc w:val="left"/>
      <w:pPr>
        <w:ind w:left="5778" w:hanging="360"/>
      </w:pPr>
      <w:rPr>
        <w:rFonts w:ascii="Courier New" w:hAnsi="Courier New" w:cs="Courier New" w:hint="default"/>
      </w:rPr>
    </w:lvl>
    <w:lvl w:ilvl="8" w:tplc="0C090005" w:tentative="1">
      <w:start w:val="1"/>
      <w:numFmt w:val="bullet"/>
      <w:lvlText w:val=""/>
      <w:lvlJc w:val="left"/>
      <w:pPr>
        <w:ind w:left="6498" w:hanging="360"/>
      </w:pPr>
      <w:rPr>
        <w:rFonts w:ascii="Wingdings" w:hAnsi="Wingdings" w:hint="default"/>
      </w:rPr>
    </w:lvl>
  </w:abstractNum>
  <w:abstractNum w:abstractNumId="28" w15:restartNumberingAfterBreak="0">
    <w:nsid w:val="379A4A4C"/>
    <w:multiLevelType w:val="hybridMultilevel"/>
    <w:tmpl w:val="06CE7FE2"/>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90D5C4E"/>
    <w:multiLevelType w:val="hybridMultilevel"/>
    <w:tmpl w:val="B0B217C6"/>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B130AFA"/>
    <w:multiLevelType w:val="hybridMultilevel"/>
    <w:tmpl w:val="8BE6963E"/>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BD93ABA"/>
    <w:multiLevelType w:val="hybridMultilevel"/>
    <w:tmpl w:val="7D1C17D6"/>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C6C478F"/>
    <w:multiLevelType w:val="hybridMultilevel"/>
    <w:tmpl w:val="052A9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D3C5F81"/>
    <w:multiLevelType w:val="hybridMultilevel"/>
    <w:tmpl w:val="57502892"/>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D9F4DE5"/>
    <w:multiLevelType w:val="hybridMultilevel"/>
    <w:tmpl w:val="3E3E34EE"/>
    <w:lvl w:ilvl="0" w:tplc="8F983D78">
      <w:numFmt w:val="bullet"/>
      <w:lvlText w:val="•"/>
      <w:lvlJc w:val="left"/>
      <w:pPr>
        <w:tabs>
          <w:tab w:val="num" w:pos="786"/>
        </w:tabs>
        <w:ind w:left="786" w:hanging="360"/>
      </w:pPr>
      <w:rPr>
        <w:rFonts w:ascii="Garamond" w:eastAsia="Times New Roman" w:hAnsi="Garamond" w:cs="Times New Roman" w:hint="default"/>
      </w:rPr>
    </w:lvl>
    <w:lvl w:ilvl="1" w:tplc="04090003" w:tentative="1">
      <w:start w:val="1"/>
      <w:numFmt w:val="bullet"/>
      <w:lvlText w:val="o"/>
      <w:lvlJc w:val="left"/>
      <w:pPr>
        <w:tabs>
          <w:tab w:val="num" w:pos="1506"/>
        </w:tabs>
        <w:ind w:left="1506" w:hanging="360"/>
      </w:pPr>
      <w:rPr>
        <w:rFonts w:ascii="Courier New" w:hAnsi="Courier New" w:hint="default"/>
      </w:rPr>
    </w:lvl>
    <w:lvl w:ilvl="2" w:tplc="04090005" w:tentative="1">
      <w:start w:val="1"/>
      <w:numFmt w:val="bullet"/>
      <w:lvlText w:val=""/>
      <w:lvlJc w:val="left"/>
      <w:pPr>
        <w:tabs>
          <w:tab w:val="num" w:pos="2226"/>
        </w:tabs>
        <w:ind w:left="2226" w:hanging="360"/>
      </w:pPr>
      <w:rPr>
        <w:rFonts w:ascii="Wingdings" w:hAnsi="Wingdings"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35" w15:restartNumberingAfterBreak="0">
    <w:nsid w:val="4327686F"/>
    <w:multiLevelType w:val="hybridMultilevel"/>
    <w:tmpl w:val="B172E886"/>
    <w:lvl w:ilvl="0" w:tplc="13446EC0">
      <w:start w:val="1"/>
      <w:numFmt w:val="bullet"/>
      <w:pStyle w:val="bulletlist2"/>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3BF43E3"/>
    <w:multiLevelType w:val="hybridMultilevel"/>
    <w:tmpl w:val="48FE99B0"/>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483129E"/>
    <w:multiLevelType w:val="hybridMultilevel"/>
    <w:tmpl w:val="EF10BAA4"/>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4857554"/>
    <w:multiLevelType w:val="hybridMultilevel"/>
    <w:tmpl w:val="AF8C29FC"/>
    <w:lvl w:ilvl="0" w:tplc="8F983D78">
      <w:numFmt w:val="bullet"/>
      <w:lvlText w:val="•"/>
      <w:lvlJc w:val="left"/>
      <w:pPr>
        <w:tabs>
          <w:tab w:val="num" w:pos="1146"/>
        </w:tabs>
        <w:ind w:left="1146" w:hanging="360"/>
      </w:pPr>
      <w:rPr>
        <w:rFonts w:ascii="Garamond" w:eastAsia="Times New Roman" w:hAnsi="Garamond"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9" w15:restartNumberingAfterBreak="0">
    <w:nsid w:val="450B08AA"/>
    <w:multiLevelType w:val="hybridMultilevel"/>
    <w:tmpl w:val="F5CE784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45B20349"/>
    <w:multiLevelType w:val="hybridMultilevel"/>
    <w:tmpl w:val="33386E7E"/>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6002F31"/>
    <w:multiLevelType w:val="hybridMultilevel"/>
    <w:tmpl w:val="9CE0B404"/>
    <w:lvl w:ilvl="0" w:tplc="9612AF78">
      <w:start w:val="1"/>
      <w:numFmt w:val="decimal"/>
      <w:pStyle w:val="Normallist1"/>
      <w:lvlText w:val="%1."/>
      <w:lvlJc w:val="left"/>
      <w:pPr>
        <w:ind w:left="364" w:hanging="360"/>
      </w:pPr>
    </w:lvl>
    <w:lvl w:ilvl="1" w:tplc="0C090019" w:tentative="1">
      <w:start w:val="1"/>
      <w:numFmt w:val="lowerLetter"/>
      <w:lvlText w:val="%2."/>
      <w:lvlJc w:val="left"/>
      <w:pPr>
        <w:ind w:left="1084" w:hanging="360"/>
      </w:pPr>
    </w:lvl>
    <w:lvl w:ilvl="2" w:tplc="0C09001B" w:tentative="1">
      <w:start w:val="1"/>
      <w:numFmt w:val="lowerRoman"/>
      <w:lvlText w:val="%3."/>
      <w:lvlJc w:val="right"/>
      <w:pPr>
        <w:ind w:left="1804" w:hanging="180"/>
      </w:pPr>
    </w:lvl>
    <w:lvl w:ilvl="3" w:tplc="0C09000F" w:tentative="1">
      <w:start w:val="1"/>
      <w:numFmt w:val="decimal"/>
      <w:lvlText w:val="%4."/>
      <w:lvlJc w:val="left"/>
      <w:pPr>
        <w:ind w:left="2524" w:hanging="360"/>
      </w:pPr>
    </w:lvl>
    <w:lvl w:ilvl="4" w:tplc="0C090019" w:tentative="1">
      <w:start w:val="1"/>
      <w:numFmt w:val="lowerLetter"/>
      <w:lvlText w:val="%5."/>
      <w:lvlJc w:val="left"/>
      <w:pPr>
        <w:ind w:left="3244" w:hanging="360"/>
      </w:pPr>
    </w:lvl>
    <w:lvl w:ilvl="5" w:tplc="0C09001B" w:tentative="1">
      <w:start w:val="1"/>
      <w:numFmt w:val="lowerRoman"/>
      <w:lvlText w:val="%6."/>
      <w:lvlJc w:val="right"/>
      <w:pPr>
        <w:ind w:left="3964" w:hanging="180"/>
      </w:pPr>
    </w:lvl>
    <w:lvl w:ilvl="6" w:tplc="0C09000F" w:tentative="1">
      <w:start w:val="1"/>
      <w:numFmt w:val="decimal"/>
      <w:lvlText w:val="%7."/>
      <w:lvlJc w:val="left"/>
      <w:pPr>
        <w:ind w:left="4684" w:hanging="360"/>
      </w:pPr>
    </w:lvl>
    <w:lvl w:ilvl="7" w:tplc="0C090019" w:tentative="1">
      <w:start w:val="1"/>
      <w:numFmt w:val="lowerLetter"/>
      <w:lvlText w:val="%8."/>
      <w:lvlJc w:val="left"/>
      <w:pPr>
        <w:ind w:left="5404" w:hanging="360"/>
      </w:pPr>
    </w:lvl>
    <w:lvl w:ilvl="8" w:tplc="0C09001B" w:tentative="1">
      <w:start w:val="1"/>
      <w:numFmt w:val="lowerRoman"/>
      <w:lvlText w:val="%9."/>
      <w:lvlJc w:val="right"/>
      <w:pPr>
        <w:ind w:left="6124" w:hanging="180"/>
      </w:pPr>
    </w:lvl>
  </w:abstractNum>
  <w:abstractNum w:abstractNumId="42" w15:restartNumberingAfterBreak="0">
    <w:nsid w:val="46991BDF"/>
    <w:multiLevelType w:val="hybridMultilevel"/>
    <w:tmpl w:val="021EAFD2"/>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6C66925"/>
    <w:multiLevelType w:val="hybridMultilevel"/>
    <w:tmpl w:val="EB965DB4"/>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78209F1"/>
    <w:multiLevelType w:val="hybridMultilevel"/>
    <w:tmpl w:val="2FDC7FB4"/>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85F361E"/>
    <w:multiLevelType w:val="hybridMultilevel"/>
    <w:tmpl w:val="D87A4D78"/>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8913152"/>
    <w:multiLevelType w:val="hybridMultilevel"/>
    <w:tmpl w:val="C7F23146"/>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A92183A"/>
    <w:multiLevelType w:val="hybridMultilevel"/>
    <w:tmpl w:val="2CBA1F64"/>
    <w:lvl w:ilvl="0" w:tplc="8F983D78">
      <w:numFmt w:val="bullet"/>
      <w:lvlText w:val="•"/>
      <w:lvlJc w:val="left"/>
      <w:pPr>
        <w:ind w:left="1714"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C6F7518"/>
    <w:multiLevelType w:val="hybridMultilevel"/>
    <w:tmpl w:val="BBD807CA"/>
    <w:lvl w:ilvl="0" w:tplc="8F983D78">
      <w:numFmt w:val="bullet"/>
      <w:lvlText w:val="•"/>
      <w:lvlJc w:val="left"/>
      <w:pPr>
        <w:tabs>
          <w:tab w:val="num" w:pos="1212"/>
        </w:tabs>
        <w:ind w:left="1212" w:hanging="360"/>
      </w:pPr>
      <w:rPr>
        <w:rFonts w:ascii="Garamond" w:eastAsia="Times New Roman" w:hAnsi="Garamond" w:cs="Times New Roman"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49" w15:restartNumberingAfterBreak="0">
    <w:nsid w:val="4EC06268"/>
    <w:multiLevelType w:val="hybridMultilevel"/>
    <w:tmpl w:val="B28C15E8"/>
    <w:lvl w:ilvl="0" w:tplc="E62CA684">
      <w:start w:val="1"/>
      <w:numFmt w:val="lowerRoman"/>
      <w:lvlText w:val="(%1)"/>
      <w:lvlJc w:val="left"/>
      <w:pPr>
        <w:ind w:left="1298" w:hanging="720"/>
      </w:pPr>
      <w:rPr>
        <w:rFonts w:hint="default"/>
      </w:rPr>
    </w:lvl>
    <w:lvl w:ilvl="1" w:tplc="9EA23376">
      <w:start w:val="1"/>
      <w:numFmt w:val="bullet"/>
      <w:lvlText w:val="•"/>
      <w:lvlJc w:val="left"/>
      <w:pPr>
        <w:ind w:left="1973" w:hanging="360"/>
      </w:pPr>
      <w:rPr>
        <w:rFonts w:ascii="Garamond" w:eastAsia="Times New Roman" w:hAnsi="Garamond" w:cs="Times New Roman" w:hint="default"/>
      </w:rPr>
    </w:lvl>
    <w:lvl w:ilvl="2" w:tplc="2F72A586">
      <w:start w:val="4"/>
      <w:numFmt w:val="decimal"/>
      <w:lvlText w:val="%3"/>
      <w:lvlJc w:val="left"/>
      <w:pPr>
        <w:ind w:left="2873" w:hanging="360"/>
      </w:pPr>
      <w:rPr>
        <w:rFonts w:hint="default"/>
      </w:rPr>
    </w:lvl>
    <w:lvl w:ilvl="3" w:tplc="0C09000F" w:tentative="1">
      <w:start w:val="1"/>
      <w:numFmt w:val="decimal"/>
      <w:lvlText w:val="%4."/>
      <w:lvlJc w:val="left"/>
      <w:pPr>
        <w:ind w:left="3413" w:hanging="360"/>
      </w:pPr>
    </w:lvl>
    <w:lvl w:ilvl="4" w:tplc="0C090019" w:tentative="1">
      <w:start w:val="1"/>
      <w:numFmt w:val="lowerLetter"/>
      <w:lvlText w:val="%5."/>
      <w:lvlJc w:val="left"/>
      <w:pPr>
        <w:ind w:left="4133" w:hanging="360"/>
      </w:pPr>
    </w:lvl>
    <w:lvl w:ilvl="5" w:tplc="0C09001B" w:tentative="1">
      <w:start w:val="1"/>
      <w:numFmt w:val="lowerRoman"/>
      <w:lvlText w:val="%6."/>
      <w:lvlJc w:val="right"/>
      <w:pPr>
        <w:ind w:left="4853" w:hanging="180"/>
      </w:pPr>
    </w:lvl>
    <w:lvl w:ilvl="6" w:tplc="0C09000F" w:tentative="1">
      <w:start w:val="1"/>
      <w:numFmt w:val="decimal"/>
      <w:lvlText w:val="%7."/>
      <w:lvlJc w:val="left"/>
      <w:pPr>
        <w:ind w:left="5573" w:hanging="360"/>
      </w:pPr>
    </w:lvl>
    <w:lvl w:ilvl="7" w:tplc="0C090019" w:tentative="1">
      <w:start w:val="1"/>
      <w:numFmt w:val="lowerLetter"/>
      <w:lvlText w:val="%8."/>
      <w:lvlJc w:val="left"/>
      <w:pPr>
        <w:ind w:left="6293" w:hanging="360"/>
      </w:pPr>
    </w:lvl>
    <w:lvl w:ilvl="8" w:tplc="0C09001B" w:tentative="1">
      <w:start w:val="1"/>
      <w:numFmt w:val="lowerRoman"/>
      <w:lvlText w:val="%9."/>
      <w:lvlJc w:val="right"/>
      <w:pPr>
        <w:ind w:left="7013" w:hanging="180"/>
      </w:pPr>
    </w:lvl>
  </w:abstractNum>
  <w:abstractNum w:abstractNumId="50" w15:restartNumberingAfterBreak="0">
    <w:nsid w:val="50982936"/>
    <w:multiLevelType w:val="hybridMultilevel"/>
    <w:tmpl w:val="22FA400C"/>
    <w:lvl w:ilvl="0" w:tplc="97622AC8">
      <w:start w:val="1"/>
      <w:numFmt w:val="bullet"/>
      <w:pStyle w:val="bullet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1381C75"/>
    <w:multiLevelType w:val="hybridMultilevel"/>
    <w:tmpl w:val="D578E880"/>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1A02A17"/>
    <w:multiLevelType w:val="hybridMultilevel"/>
    <w:tmpl w:val="BBD8FF6E"/>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3F9463A"/>
    <w:multiLevelType w:val="hybridMultilevel"/>
    <w:tmpl w:val="502AD4A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4225D8E"/>
    <w:multiLevelType w:val="hybridMultilevel"/>
    <w:tmpl w:val="97F86A16"/>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6AB1AF3"/>
    <w:multiLevelType w:val="hybridMultilevel"/>
    <w:tmpl w:val="020002FC"/>
    <w:lvl w:ilvl="0" w:tplc="8F983D78">
      <w:numFmt w:val="bullet"/>
      <w:lvlText w:val="•"/>
      <w:lvlJc w:val="left"/>
      <w:pPr>
        <w:ind w:left="1714" w:hanging="360"/>
      </w:pPr>
      <w:rPr>
        <w:rFonts w:ascii="Garamond" w:eastAsia="Times New Roman" w:hAnsi="Garamond" w:cs="Times New Roman" w:hint="default"/>
      </w:rPr>
    </w:lvl>
    <w:lvl w:ilvl="1" w:tplc="0C090003">
      <w:start w:val="1"/>
      <w:numFmt w:val="bullet"/>
      <w:lvlText w:val="o"/>
      <w:lvlJc w:val="left"/>
      <w:pPr>
        <w:ind w:left="2434" w:hanging="360"/>
      </w:pPr>
      <w:rPr>
        <w:rFonts w:ascii="Courier New" w:hAnsi="Courier New" w:cs="Courier New" w:hint="default"/>
      </w:rPr>
    </w:lvl>
    <w:lvl w:ilvl="2" w:tplc="0C090005" w:tentative="1">
      <w:start w:val="1"/>
      <w:numFmt w:val="bullet"/>
      <w:lvlText w:val=""/>
      <w:lvlJc w:val="left"/>
      <w:pPr>
        <w:ind w:left="3154" w:hanging="360"/>
      </w:pPr>
      <w:rPr>
        <w:rFonts w:ascii="Wingdings" w:hAnsi="Wingdings" w:hint="default"/>
      </w:rPr>
    </w:lvl>
    <w:lvl w:ilvl="3" w:tplc="0C090001" w:tentative="1">
      <w:start w:val="1"/>
      <w:numFmt w:val="bullet"/>
      <w:lvlText w:val=""/>
      <w:lvlJc w:val="left"/>
      <w:pPr>
        <w:ind w:left="3874" w:hanging="360"/>
      </w:pPr>
      <w:rPr>
        <w:rFonts w:ascii="Symbol" w:hAnsi="Symbol" w:hint="default"/>
      </w:rPr>
    </w:lvl>
    <w:lvl w:ilvl="4" w:tplc="0C090003" w:tentative="1">
      <w:start w:val="1"/>
      <w:numFmt w:val="bullet"/>
      <w:lvlText w:val="o"/>
      <w:lvlJc w:val="left"/>
      <w:pPr>
        <w:ind w:left="4594" w:hanging="360"/>
      </w:pPr>
      <w:rPr>
        <w:rFonts w:ascii="Courier New" w:hAnsi="Courier New" w:cs="Courier New" w:hint="default"/>
      </w:rPr>
    </w:lvl>
    <w:lvl w:ilvl="5" w:tplc="0C090005" w:tentative="1">
      <w:start w:val="1"/>
      <w:numFmt w:val="bullet"/>
      <w:lvlText w:val=""/>
      <w:lvlJc w:val="left"/>
      <w:pPr>
        <w:ind w:left="5314" w:hanging="360"/>
      </w:pPr>
      <w:rPr>
        <w:rFonts w:ascii="Wingdings" w:hAnsi="Wingdings" w:hint="default"/>
      </w:rPr>
    </w:lvl>
    <w:lvl w:ilvl="6" w:tplc="0C090001" w:tentative="1">
      <w:start w:val="1"/>
      <w:numFmt w:val="bullet"/>
      <w:lvlText w:val=""/>
      <w:lvlJc w:val="left"/>
      <w:pPr>
        <w:ind w:left="6034" w:hanging="360"/>
      </w:pPr>
      <w:rPr>
        <w:rFonts w:ascii="Symbol" w:hAnsi="Symbol" w:hint="default"/>
      </w:rPr>
    </w:lvl>
    <w:lvl w:ilvl="7" w:tplc="0C090003" w:tentative="1">
      <w:start w:val="1"/>
      <w:numFmt w:val="bullet"/>
      <w:lvlText w:val="o"/>
      <w:lvlJc w:val="left"/>
      <w:pPr>
        <w:ind w:left="6754" w:hanging="360"/>
      </w:pPr>
      <w:rPr>
        <w:rFonts w:ascii="Courier New" w:hAnsi="Courier New" w:cs="Courier New" w:hint="default"/>
      </w:rPr>
    </w:lvl>
    <w:lvl w:ilvl="8" w:tplc="0C090005" w:tentative="1">
      <w:start w:val="1"/>
      <w:numFmt w:val="bullet"/>
      <w:lvlText w:val=""/>
      <w:lvlJc w:val="left"/>
      <w:pPr>
        <w:ind w:left="7474" w:hanging="360"/>
      </w:pPr>
      <w:rPr>
        <w:rFonts w:ascii="Wingdings" w:hAnsi="Wingdings" w:hint="default"/>
      </w:rPr>
    </w:lvl>
  </w:abstractNum>
  <w:abstractNum w:abstractNumId="56" w15:restartNumberingAfterBreak="0">
    <w:nsid w:val="56CF07C7"/>
    <w:multiLevelType w:val="hybridMultilevel"/>
    <w:tmpl w:val="3BD0E332"/>
    <w:lvl w:ilvl="0" w:tplc="F57E6A2E">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6F36573"/>
    <w:multiLevelType w:val="hybridMultilevel"/>
    <w:tmpl w:val="7326ECB4"/>
    <w:lvl w:ilvl="0" w:tplc="8F983D78">
      <w:numFmt w:val="bullet"/>
      <w:lvlText w:val="•"/>
      <w:lvlJc w:val="left"/>
      <w:pPr>
        <w:tabs>
          <w:tab w:val="num" w:pos="804"/>
        </w:tabs>
        <w:ind w:left="804" w:hanging="360"/>
      </w:pPr>
      <w:rPr>
        <w:rFonts w:ascii="Garamond" w:eastAsia="Times New Roman" w:hAnsi="Garamond" w:cs="Times New Roman" w:hint="default"/>
      </w:rPr>
    </w:lvl>
    <w:lvl w:ilvl="1" w:tplc="0C090003" w:tentative="1">
      <w:start w:val="1"/>
      <w:numFmt w:val="bullet"/>
      <w:lvlText w:val="o"/>
      <w:lvlJc w:val="left"/>
      <w:pPr>
        <w:ind w:left="1458" w:hanging="360"/>
      </w:pPr>
      <w:rPr>
        <w:rFonts w:ascii="Courier New" w:hAnsi="Courier New" w:cs="Courier New" w:hint="default"/>
      </w:rPr>
    </w:lvl>
    <w:lvl w:ilvl="2" w:tplc="0C090005" w:tentative="1">
      <w:start w:val="1"/>
      <w:numFmt w:val="bullet"/>
      <w:lvlText w:val=""/>
      <w:lvlJc w:val="left"/>
      <w:pPr>
        <w:ind w:left="2178" w:hanging="360"/>
      </w:pPr>
      <w:rPr>
        <w:rFonts w:ascii="Wingdings" w:hAnsi="Wingdings" w:hint="default"/>
      </w:rPr>
    </w:lvl>
    <w:lvl w:ilvl="3" w:tplc="0C090001" w:tentative="1">
      <w:start w:val="1"/>
      <w:numFmt w:val="bullet"/>
      <w:lvlText w:val=""/>
      <w:lvlJc w:val="left"/>
      <w:pPr>
        <w:ind w:left="2898" w:hanging="360"/>
      </w:pPr>
      <w:rPr>
        <w:rFonts w:ascii="Symbol" w:hAnsi="Symbol" w:hint="default"/>
      </w:rPr>
    </w:lvl>
    <w:lvl w:ilvl="4" w:tplc="0C090003" w:tentative="1">
      <w:start w:val="1"/>
      <w:numFmt w:val="bullet"/>
      <w:lvlText w:val="o"/>
      <w:lvlJc w:val="left"/>
      <w:pPr>
        <w:ind w:left="3618" w:hanging="360"/>
      </w:pPr>
      <w:rPr>
        <w:rFonts w:ascii="Courier New" w:hAnsi="Courier New" w:cs="Courier New" w:hint="default"/>
      </w:rPr>
    </w:lvl>
    <w:lvl w:ilvl="5" w:tplc="0C090005" w:tentative="1">
      <w:start w:val="1"/>
      <w:numFmt w:val="bullet"/>
      <w:lvlText w:val=""/>
      <w:lvlJc w:val="left"/>
      <w:pPr>
        <w:ind w:left="4338" w:hanging="360"/>
      </w:pPr>
      <w:rPr>
        <w:rFonts w:ascii="Wingdings" w:hAnsi="Wingdings" w:hint="default"/>
      </w:rPr>
    </w:lvl>
    <w:lvl w:ilvl="6" w:tplc="0C090001" w:tentative="1">
      <w:start w:val="1"/>
      <w:numFmt w:val="bullet"/>
      <w:lvlText w:val=""/>
      <w:lvlJc w:val="left"/>
      <w:pPr>
        <w:ind w:left="5058" w:hanging="360"/>
      </w:pPr>
      <w:rPr>
        <w:rFonts w:ascii="Symbol" w:hAnsi="Symbol" w:hint="default"/>
      </w:rPr>
    </w:lvl>
    <w:lvl w:ilvl="7" w:tplc="0C090003" w:tentative="1">
      <w:start w:val="1"/>
      <w:numFmt w:val="bullet"/>
      <w:lvlText w:val="o"/>
      <w:lvlJc w:val="left"/>
      <w:pPr>
        <w:ind w:left="5778" w:hanging="360"/>
      </w:pPr>
      <w:rPr>
        <w:rFonts w:ascii="Courier New" w:hAnsi="Courier New" w:cs="Courier New" w:hint="default"/>
      </w:rPr>
    </w:lvl>
    <w:lvl w:ilvl="8" w:tplc="0C090005" w:tentative="1">
      <w:start w:val="1"/>
      <w:numFmt w:val="bullet"/>
      <w:lvlText w:val=""/>
      <w:lvlJc w:val="left"/>
      <w:pPr>
        <w:ind w:left="6498" w:hanging="360"/>
      </w:pPr>
      <w:rPr>
        <w:rFonts w:ascii="Wingdings" w:hAnsi="Wingdings" w:hint="default"/>
      </w:rPr>
    </w:lvl>
  </w:abstractNum>
  <w:abstractNum w:abstractNumId="58" w15:restartNumberingAfterBreak="0">
    <w:nsid w:val="59154783"/>
    <w:multiLevelType w:val="hybridMultilevel"/>
    <w:tmpl w:val="7A7C646A"/>
    <w:lvl w:ilvl="0" w:tplc="9EA23376">
      <w:start w:val="1"/>
      <w:numFmt w:val="bullet"/>
      <w:lvlText w:val="•"/>
      <w:lvlJc w:val="left"/>
      <w:pPr>
        <w:ind w:left="1973"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5951488E"/>
    <w:multiLevelType w:val="hybridMultilevel"/>
    <w:tmpl w:val="8B9EB634"/>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9CD626E"/>
    <w:multiLevelType w:val="hybridMultilevel"/>
    <w:tmpl w:val="C13CAC4C"/>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A443C1F"/>
    <w:multiLevelType w:val="hybridMultilevel"/>
    <w:tmpl w:val="42B8D9EE"/>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D1A6CE2"/>
    <w:multiLevelType w:val="hybridMultilevel"/>
    <w:tmpl w:val="EA3C9B0A"/>
    <w:lvl w:ilvl="0" w:tplc="8F983D78">
      <w:numFmt w:val="bullet"/>
      <w:lvlText w:val="•"/>
      <w:lvlJc w:val="left"/>
      <w:pPr>
        <w:tabs>
          <w:tab w:val="num" w:pos="1146"/>
        </w:tabs>
        <w:ind w:left="1146" w:hanging="360"/>
      </w:pPr>
      <w:rPr>
        <w:rFonts w:ascii="Garamond" w:eastAsia="Times New Roman" w:hAnsi="Garamond"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3" w15:restartNumberingAfterBreak="0">
    <w:nsid w:val="5EAF3CF3"/>
    <w:multiLevelType w:val="hybridMultilevel"/>
    <w:tmpl w:val="F55C8CBE"/>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0875CA6"/>
    <w:multiLevelType w:val="hybridMultilevel"/>
    <w:tmpl w:val="39001CD0"/>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0D62D1D"/>
    <w:multiLevelType w:val="hybridMultilevel"/>
    <w:tmpl w:val="CC989B68"/>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0EF09CC"/>
    <w:multiLevelType w:val="hybridMultilevel"/>
    <w:tmpl w:val="1CC04D7E"/>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1717B9D"/>
    <w:multiLevelType w:val="hybridMultilevel"/>
    <w:tmpl w:val="FF005D04"/>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238557D"/>
    <w:multiLevelType w:val="hybridMultilevel"/>
    <w:tmpl w:val="B4547106"/>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29B31D7"/>
    <w:multiLevelType w:val="hybridMultilevel"/>
    <w:tmpl w:val="8CAAF00A"/>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50D652E"/>
    <w:multiLevelType w:val="hybridMultilevel"/>
    <w:tmpl w:val="AFB664FC"/>
    <w:lvl w:ilvl="0" w:tplc="8F983D78">
      <w:numFmt w:val="bullet"/>
      <w:lvlText w:val="•"/>
      <w:lvlJc w:val="left"/>
      <w:pPr>
        <w:ind w:left="1714"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5FE0EF9"/>
    <w:multiLevelType w:val="hybridMultilevel"/>
    <w:tmpl w:val="1C94CBE4"/>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6052743"/>
    <w:multiLevelType w:val="hybridMultilevel"/>
    <w:tmpl w:val="DF7AF4D0"/>
    <w:lvl w:ilvl="0" w:tplc="9EA23376">
      <w:start w:val="1"/>
      <w:numFmt w:val="bullet"/>
      <w:lvlText w:val="•"/>
      <w:lvlJc w:val="left"/>
      <w:pPr>
        <w:ind w:left="1973"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7334E69"/>
    <w:multiLevelType w:val="hybridMultilevel"/>
    <w:tmpl w:val="C76C2B78"/>
    <w:lvl w:ilvl="0" w:tplc="9EA23376">
      <w:start w:val="1"/>
      <w:numFmt w:val="bullet"/>
      <w:lvlText w:val="•"/>
      <w:lvlJc w:val="left"/>
      <w:pPr>
        <w:ind w:left="1973"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81960A4"/>
    <w:multiLevelType w:val="hybridMultilevel"/>
    <w:tmpl w:val="6C1E3AC8"/>
    <w:lvl w:ilvl="0" w:tplc="8F983D78">
      <w:numFmt w:val="bullet"/>
      <w:lvlText w:val="•"/>
      <w:lvlJc w:val="left"/>
      <w:pPr>
        <w:ind w:left="720" w:hanging="360"/>
      </w:pPr>
      <w:rPr>
        <w:rFonts w:ascii="Garamond" w:eastAsia="Times New Roman" w:hAnsi="Garamond"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914734B"/>
    <w:multiLevelType w:val="hybridMultilevel"/>
    <w:tmpl w:val="89EA71BC"/>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B055ED3"/>
    <w:multiLevelType w:val="hybridMultilevel"/>
    <w:tmpl w:val="3174AABC"/>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6B254325"/>
    <w:multiLevelType w:val="hybridMultilevel"/>
    <w:tmpl w:val="D668CE9A"/>
    <w:lvl w:ilvl="0" w:tplc="8F983D78">
      <w:numFmt w:val="bullet"/>
      <w:lvlText w:val="•"/>
      <w:lvlJc w:val="left"/>
      <w:pPr>
        <w:ind w:left="765" w:hanging="360"/>
      </w:pPr>
      <w:rPr>
        <w:rFonts w:ascii="Garamond" w:eastAsia="Times New Roman" w:hAnsi="Garamond" w:cs="Times New Roman"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78" w15:restartNumberingAfterBreak="0">
    <w:nsid w:val="6BA85193"/>
    <w:multiLevelType w:val="hybridMultilevel"/>
    <w:tmpl w:val="5A027A5E"/>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6BAF7738"/>
    <w:multiLevelType w:val="hybridMultilevel"/>
    <w:tmpl w:val="FB766746"/>
    <w:lvl w:ilvl="0" w:tplc="9EA23376">
      <w:start w:val="1"/>
      <w:numFmt w:val="bullet"/>
      <w:lvlText w:val="•"/>
      <w:lvlJc w:val="left"/>
      <w:pPr>
        <w:ind w:left="1973"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CBA69CE"/>
    <w:multiLevelType w:val="hybridMultilevel"/>
    <w:tmpl w:val="89C4B55C"/>
    <w:lvl w:ilvl="0" w:tplc="9EA23376">
      <w:start w:val="1"/>
      <w:numFmt w:val="bullet"/>
      <w:lvlText w:val="•"/>
      <w:lvlJc w:val="left"/>
      <w:pPr>
        <w:ind w:left="1973"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CE96D88"/>
    <w:multiLevelType w:val="hybridMultilevel"/>
    <w:tmpl w:val="AA749D56"/>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6E6F66E2"/>
    <w:multiLevelType w:val="hybridMultilevel"/>
    <w:tmpl w:val="6268CF26"/>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05F338F"/>
    <w:multiLevelType w:val="hybridMultilevel"/>
    <w:tmpl w:val="537C4436"/>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1B56F86"/>
    <w:multiLevelType w:val="hybridMultilevel"/>
    <w:tmpl w:val="7EE81D44"/>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2267588"/>
    <w:multiLevelType w:val="hybridMultilevel"/>
    <w:tmpl w:val="7EE45AB0"/>
    <w:lvl w:ilvl="0" w:tplc="9EA23376">
      <w:start w:val="1"/>
      <w:numFmt w:val="bullet"/>
      <w:lvlText w:val="•"/>
      <w:lvlJc w:val="left"/>
      <w:pPr>
        <w:ind w:left="1973"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72FB5521"/>
    <w:multiLevelType w:val="hybridMultilevel"/>
    <w:tmpl w:val="ED1CC9DE"/>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739D2593"/>
    <w:multiLevelType w:val="hybridMultilevel"/>
    <w:tmpl w:val="52B2006E"/>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40D68A3"/>
    <w:multiLevelType w:val="hybridMultilevel"/>
    <w:tmpl w:val="F52E7A2A"/>
    <w:lvl w:ilvl="0" w:tplc="9EA23376">
      <w:start w:val="1"/>
      <w:numFmt w:val="bullet"/>
      <w:lvlText w:val="•"/>
      <w:lvlJc w:val="left"/>
      <w:pPr>
        <w:ind w:left="2039" w:hanging="360"/>
      </w:pPr>
      <w:rPr>
        <w:rFonts w:ascii="Garamond" w:eastAsia="Times New Roman" w:hAnsi="Garamond" w:cs="Times New Roman"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89" w15:restartNumberingAfterBreak="0">
    <w:nsid w:val="75673991"/>
    <w:multiLevelType w:val="hybridMultilevel"/>
    <w:tmpl w:val="683EA134"/>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79382283"/>
    <w:multiLevelType w:val="hybridMultilevel"/>
    <w:tmpl w:val="DE96D088"/>
    <w:lvl w:ilvl="0" w:tplc="8F983D78">
      <w:numFmt w:val="bullet"/>
      <w:lvlText w:val="•"/>
      <w:lvlJc w:val="left"/>
      <w:pPr>
        <w:ind w:left="1298" w:hanging="360"/>
      </w:pPr>
      <w:rPr>
        <w:rFonts w:ascii="Garamond" w:eastAsia="Times New Roman" w:hAnsi="Garamond" w:cs="Times New Roman" w:hint="default"/>
      </w:rPr>
    </w:lvl>
    <w:lvl w:ilvl="1" w:tplc="0C090003" w:tentative="1">
      <w:start w:val="1"/>
      <w:numFmt w:val="bullet"/>
      <w:lvlText w:val="o"/>
      <w:lvlJc w:val="left"/>
      <w:pPr>
        <w:ind w:left="2018" w:hanging="360"/>
      </w:pPr>
      <w:rPr>
        <w:rFonts w:ascii="Courier New" w:hAnsi="Courier New" w:cs="Courier New" w:hint="default"/>
      </w:rPr>
    </w:lvl>
    <w:lvl w:ilvl="2" w:tplc="0C090005" w:tentative="1">
      <w:start w:val="1"/>
      <w:numFmt w:val="bullet"/>
      <w:lvlText w:val=""/>
      <w:lvlJc w:val="left"/>
      <w:pPr>
        <w:ind w:left="2738" w:hanging="360"/>
      </w:pPr>
      <w:rPr>
        <w:rFonts w:ascii="Wingdings" w:hAnsi="Wingdings" w:hint="default"/>
      </w:rPr>
    </w:lvl>
    <w:lvl w:ilvl="3" w:tplc="0C090001" w:tentative="1">
      <w:start w:val="1"/>
      <w:numFmt w:val="bullet"/>
      <w:lvlText w:val=""/>
      <w:lvlJc w:val="left"/>
      <w:pPr>
        <w:ind w:left="3458" w:hanging="360"/>
      </w:pPr>
      <w:rPr>
        <w:rFonts w:ascii="Symbol" w:hAnsi="Symbol" w:hint="default"/>
      </w:rPr>
    </w:lvl>
    <w:lvl w:ilvl="4" w:tplc="0C090003" w:tentative="1">
      <w:start w:val="1"/>
      <w:numFmt w:val="bullet"/>
      <w:lvlText w:val="o"/>
      <w:lvlJc w:val="left"/>
      <w:pPr>
        <w:ind w:left="4178" w:hanging="360"/>
      </w:pPr>
      <w:rPr>
        <w:rFonts w:ascii="Courier New" w:hAnsi="Courier New" w:cs="Courier New" w:hint="default"/>
      </w:rPr>
    </w:lvl>
    <w:lvl w:ilvl="5" w:tplc="0C090005" w:tentative="1">
      <w:start w:val="1"/>
      <w:numFmt w:val="bullet"/>
      <w:lvlText w:val=""/>
      <w:lvlJc w:val="left"/>
      <w:pPr>
        <w:ind w:left="4898" w:hanging="360"/>
      </w:pPr>
      <w:rPr>
        <w:rFonts w:ascii="Wingdings" w:hAnsi="Wingdings" w:hint="default"/>
      </w:rPr>
    </w:lvl>
    <w:lvl w:ilvl="6" w:tplc="0C090001" w:tentative="1">
      <w:start w:val="1"/>
      <w:numFmt w:val="bullet"/>
      <w:lvlText w:val=""/>
      <w:lvlJc w:val="left"/>
      <w:pPr>
        <w:ind w:left="5618" w:hanging="360"/>
      </w:pPr>
      <w:rPr>
        <w:rFonts w:ascii="Symbol" w:hAnsi="Symbol" w:hint="default"/>
      </w:rPr>
    </w:lvl>
    <w:lvl w:ilvl="7" w:tplc="0C090003" w:tentative="1">
      <w:start w:val="1"/>
      <w:numFmt w:val="bullet"/>
      <w:lvlText w:val="o"/>
      <w:lvlJc w:val="left"/>
      <w:pPr>
        <w:ind w:left="6338" w:hanging="360"/>
      </w:pPr>
      <w:rPr>
        <w:rFonts w:ascii="Courier New" w:hAnsi="Courier New" w:cs="Courier New" w:hint="default"/>
      </w:rPr>
    </w:lvl>
    <w:lvl w:ilvl="8" w:tplc="0C090005" w:tentative="1">
      <w:start w:val="1"/>
      <w:numFmt w:val="bullet"/>
      <w:lvlText w:val=""/>
      <w:lvlJc w:val="left"/>
      <w:pPr>
        <w:ind w:left="7058" w:hanging="360"/>
      </w:pPr>
      <w:rPr>
        <w:rFonts w:ascii="Wingdings" w:hAnsi="Wingdings" w:hint="default"/>
      </w:rPr>
    </w:lvl>
  </w:abstractNum>
  <w:abstractNum w:abstractNumId="91" w15:restartNumberingAfterBreak="0">
    <w:nsid w:val="7C494C47"/>
    <w:multiLevelType w:val="hybridMultilevel"/>
    <w:tmpl w:val="17CE7D78"/>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DF27763"/>
    <w:multiLevelType w:val="hybridMultilevel"/>
    <w:tmpl w:val="26C01666"/>
    <w:lvl w:ilvl="0" w:tplc="F57E6A2E">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7E765351"/>
    <w:multiLevelType w:val="hybridMultilevel"/>
    <w:tmpl w:val="05086FE8"/>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2"/>
  </w:num>
  <w:num w:numId="2">
    <w:abstractNumId w:val="50"/>
  </w:num>
  <w:num w:numId="3">
    <w:abstractNumId w:val="17"/>
  </w:num>
  <w:num w:numId="4">
    <w:abstractNumId w:val="14"/>
  </w:num>
  <w:num w:numId="5">
    <w:abstractNumId w:val="26"/>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1"/>
  </w:num>
  <w:num w:numId="8">
    <w:abstractNumId w:val="35"/>
  </w:num>
  <w:num w:numId="9">
    <w:abstractNumId w:val="39"/>
  </w:num>
  <w:num w:numId="10">
    <w:abstractNumId w:val="49"/>
  </w:num>
  <w:num w:numId="11">
    <w:abstractNumId w:val="32"/>
  </w:num>
  <w:num w:numId="12">
    <w:abstractNumId w:val="53"/>
  </w:num>
  <w:num w:numId="13">
    <w:abstractNumId w:val="15"/>
  </w:num>
  <w:num w:numId="14">
    <w:abstractNumId w:val="61"/>
  </w:num>
  <w:num w:numId="15">
    <w:abstractNumId w:val="37"/>
  </w:num>
  <w:num w:numId="16">
    <w:abstractNumId w:val="71"/>
  </w:num>
  <w:num w:numId="17">
    <w:abstractNumId w:val="46"/>
  </w:num>
  <w:num w:numId="18">
    <w:abstractNumId w:val="74"/>
  </w:num>
  <w:num w:numId="19">
    <w:abstractNumId w:val="55"/>
  </w:num>
  <w:num w:numId="20">
    <w:abstractNumId w:val="36"/>
  </w:num>
  <w:num w:numId="21">
    <w:abstractNumId w:val="90"/>
  </w:num>
  <w:num w:numId="22">
    <w:abstractNumId w:val="40"/>
  </w:num>
  <w:num w:numId="23">
    <w:abstractNumId w:val="19"/>
  </w:num>
  <w:num w:numId="24">
    <w:abstractNumId w:val="11"/>
  </w:num>
  <w:num w:numId="25">
    <w:abstractNumId w:val="9"/>
  </w:num>
  <w:num w:numId="26">
    <w:abstractNumId w:val="82"/>
  </w:num>
  <w:num w:numId="27">
    <w:abstractNumId w:val="93"/>
  </w:num>
  <w:num w:numId="28">
    <w:abstractNumId w:val="65"/>
  </w:num>
  <w:num w:numId="29">
    <w:abstractNumId w:val="77"/>
  </w:num>
  <w:num w:numId="30">
    <w:abstractNumId w:val="34"/>
  </w:num>
  <w:num w:numId="31">
    <w:abstractNumId w:val="92"/>
  </w:num>
  <w:num w:numId="32">
    <w:abstractNumId w:val="56"/>
  </w:num>
  <w:num w:numId="33">
    <w:abstractNumId w:val="86"/>
  </w:num>
  <w:num w:numId="34">
    <w:abstractNumId w:val="48"/>
  </w:num>
  <w:num w:numId="35">
    <w:abstractNumId w:val="45"/>
  </w:num>
  <w:num w:numId="36">
    <w:abstractNumId w:val="75"/>
  </w:num>
  <w:num w:numId="37">
    <w:abstractNumId w:val="84"/>
  </w:num>
  <w:num w:numId="38">
    <w:abstractNumId w:val="54"/>
  </w:num>
  <w:num w:numId="39">
    <w:abstractNumId w:val="25"/>
  </w:num>
  <w:num w:numId="40">
    <w:abstractNumId w:val="21"/>
  </w:num>
  <w:num w:numId="41">
    <w:abstractNumId w:val="64"/>
  </w:num>
  <w:num w:numId="42">
    <w:abstractNumId w:val="33"/>
  </w:num>
  <w:num w:numId="43">
    <w:abstractNumId w:val="87"/>
  </w:num>
  <w:num w:numId="44">
    <w:abstractNumId w:val="2"/>
  </w:num>
  <w:num w:numId="45">
    <w:abstractNumId w:val="38"/>
  </w:num>
  <w:num w:numId="46">
    <w:abstractNumId w:val="20"/>
  </w:num>
  <w:num w:numId="47">
    <w:abstractNumId w:val="30"/>
  </w:num>
  <w:num w:numId="48">
    <w:abstractNumId w:val="69"/>
  </w:num>
  <w:num w:numId="49">
    <w:abstractNumId w:val="0"/>
  </w:num>
  <w:num w:numId="50">
    <w:abstractNumId w:val="68"/>
  </w:num>
  <w:num w:numId="51">
    <w:abstractNumId w:val="89"/>
  </w:num>
  <w:num w:numId="52">
    <w:abstractNumId w:val="31"/>
  </w:num>
  <w:num w:numId="53">
    <w:abstractNumId w:val="52"/>
  </w:num>
  <w:num w:numId="54">
    <w:abstractNumId w:val="83"/>
  </w:num>
  <w:num w:numId="55">
    <w:abstractNumId w:val="81"/>
  </w:num>
  <w:num w:numId="56">
    <w:abstractNumId w:val="13"/>
  </w:num>
  <w:num w:numId="57">
    <w:abstractNumId w:val="66"/>
  </w:num>
  <w:num w:numId="58">
    <w:abstractNumId w:val="62"/>
  </w:num>
  <w:num w:numId="59">
    <w:abstractNumId w:val="60"/>
  </w:num>
  <w:num w:numId="60">
    <w:abstractNumId w:val="43"/>
  </w:num>
  <w:num w:numId="61">
    <w:abstractNumId w:val="10"/>
  </w:num>
  <w:num w:numId="62">
    <w:abstractNumId w:val="29"/>
  </w:num>
  <w:num w:numId="63">
    <w:abstractNumId w:val="76"/>
  </w:num>
  <w:num w:numId="64">
    <w:abstractNumId w:val="16"/>
  </w:num>
  <w:num w:numId="65">
    <w:abstractNumId w:val="28"/>
  </w:num>
  <w:num w:numId="66">
    <w:abstractNumId w:val="7"/>
  </w:num>
  <w:num w:numId="67">
    <w:abstractNumId w:val="51"/>
  </w:num>
  <w:num w:numId="68">
    <w:abstractNumId w:val="44"/>
  </w:num>
  <w:num w:numId="69">
    <w:abstractNumId w:val="27"/>
  </w:num>
  <w:num w:numId="70">
    <w:abstractNumId w:val="57"/>
  </w:num>
  <w:num w:numId="71">
    <w:abstractNumId w:val="67"/>
  </w:num>
  <w:num w:numId="72">
    <w:abstractNumId w:val="1"/>
  </w:num>
  <w:num w:numId="73">
    <w:abstractNumId w:val="63"/>
  </w:num>
  <w:num w:numId="74">
    <w:abstractNumId w:val="24"/>
  </w:num>
  <w:num w:numId="75">
    <w:abstractNumId w:val="78"/>
  </w:num>
  <w:num w:numId="76">
    <w:abstractNumId w:val="3"/>
  </w:num>
  <w:num w:numId="77">
    <w:abstractNumId w:val="4"/>
  </w:num>
  <w:num w:numId="78">
    <w:abstractNumId w:val="59"/>
  </w:num>
  <w:num w:numId="79">
    <w:abstractNumId w:val="91"/>
  </w:num>
  <w:num w:numId="80">
    <w:abstractNumId w:val="18"/>
  </w:num>
  <w:num w:numId="81">
    <w:abstractNumId w:val="47"/>
  </w:num>
  <w:num w:numId="82">
    <w:abstractNumId w:val="5"/>
  </w:num>
  <w:num w:numId="83">
    <w:abstractNumId w:val="70"/>
  </w:num>
  <w:num w:numId="84">
    <w:abstractNumId w:val="42"/>
  </w:num>
  <w:num w:numId="85">
    <w:abstractNumId w:val="58"/>
  </w:num>
  <w:num w:numId="86">
    <w:abstractNumId w:val="72"/>
  </w:num>
  <w:num w:numId="87">
    <w:abstractNumId w:val="6"/>
  </w:num>
  <w:num w:numId="88">
    <w:abstractNumId w:val="73"/>
  </w:num>
  <w:num w:numId="89">
    <w:abstractNumId w:val="85"/>
  </w:num>
  <w:num w:numId="90">
    <w:abstractNumId w:val="79"/>
  </w:num>
  <w:num w:numId="91">
    <w:abstractNumId w:val="80"/>
  </w:num>
  <w:num w:numId="92">
    <w:abstractNumId w:val="12"/>
  </w:num>
  <w:num w:numId="93">
    <w:abstractNumId w:val="23"/>
  </w:num>
  <w:num w:numId="94">
    <w:abstractNumId w:val="88"/>
  </w:num>
  <w:num w:numId="95">
    <w:abstractNumId w:val="8"/>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intFractionalCharacterWidth/>
  <w:hideSpellingErrors/>
  <w:hideGrammaticalErrors/>
  <w:activeWritingStyle w:appName="MSWord" w:lang="en-AU" w:vendorID="64" w:dllVersion="5" w:nlCheck="1" w:checkStyle="1"/>
  <w:activeWritingStyle w:appName="MSWord" w:lang="en-US" w:vendorID="64" w:dllVersion="5" w:nlCheck="1" w:checkStyle="1"/>
  <w:activeWritingStyle w:appName="MSWord" w:lang="en-GB" w:vendorID="64" w:dllVersion="5" w:nlCheck="1" w:checkStyle="1"/>
  <w:activeWritingStyle w:appName="MSWord" w:lang="en-AU" w:vendorID="64" w:dllVersion="6" w:nlCheck="1" w:checkStyle="1"/>
  <w:activeWritingStyle w:appName="MSWord" w:lang="en-US" w:vendorID="64" w:dllVersion="6" w:nlCheck="1" w:checkStyle="1"/>
  <w:activeWritingStyle w:appName="MSWord" w:lang="es-ES_tradnl" w:vendorID="64" w:dllVersion="6" w:nlCheck="1" w:checkStyle="1"/>
  <w:activeWritingStyle w:appName="MSWord" w:lang="en-GB"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n-US" w:vendorID="8" w:dllVersion="513" w:checkStyle="1"/>
  <w:activeWritingStyle w:appName="MSWord" w:lang="en-AU" w:vendorID="8" w:dllVersion="513" w:checkStyle="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289"/>
  <w:doNotHyphenateCaps/>
  <w:evenAndOddHeaders/>
  <w:drawingGridHorizontalSpacing w:val="100"/>
  <w:displayHorizontalDrawingGridEvery w:val="0"/>
  <w:displayVerticalDrawingGridEvery w:val="0"/>
  <w:doNotShadeFormData/>
  <w:noPunctuationKerning/>
  <w:characterSpacingControl w:val="doNotCompress"/>
  <w:hdrShapeDefaults>
    <o:shapedefaults v:ext="edit" spidmax="264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5E04"/>
    <w:rsid w:val="00000BD5"/>
    <w:rsid w:val="00000EB7"/>
    <w:rsid w:val="00002360"/>
    <w:rsid w:val="00004398"/>
    <w:rsid w:val="00007A18"/>
    <w:rsid w:val="00007A46"/>
    <w:rsid w:val="00007E91"/>
    <w:rsid w:val="00010759"/>
    <w:rsid w:val="00011176"/>
    <w:rsid w:val="000120E1"/>
    <w:rsid w:val="00012195"/>
    <w:rsid w:val="00014197"/>
    <w:rsid w:val="00014B76"/>
    <w:rsid w:val="000150C6"/>
    <w:rsid w:val="00016AE9"/>
    <w:rsid w:val="00016FC5"/>
    <w:rsid w:val="0001730D"/>
    <w:rsid w:val="00021330"/>
    <w:rsid w:val="00021914"/>
    <w:rsid w:val="00021C37"/>
    <w:rsid w:val="00021E18"/>
    <w:rsid w:val="00025AD1"/>
    <w:rsid w:val="00026206"/>
    <w:rsid w:val="0002740D"/>
    <w:rsid w:val="00027CB1"/>
    <w:rsid w:val="00030D76"/>
    <w:rsid w:val="00031FA5"/>
    <w:rsid w:val="00032B2F"/>
    <w:rsid w:val="00032C53"/>
    <w:rsid w:val="000341E5"/>
    <w:rsid w:val="00034B55"/>
    <w:rsid w:val="000356CC"/>
    <w:rsid w:val="000370D6"/>
    <w:rsid w:val="00037615"/>
    <w:rsid w:val="00037696"/>
    <w:rsid w:val="00040BFE"/>
    <w:rsid w:val="00040E32"/>
    <w:rsid w:val="00041039"/>
    <w:rsid w:val="00041757"/>
    <w:rsid w:val="00041EC9"/>
    <w:rsid w:val="00041EEE"/>
    <w:rsid w:val="0004476F"/>
    <w:rsid w:val="00044AB2"/>
    <w:rsid w:val="00047057"/>
    <w:rsid w:val="00047C38"/>
    <w:rsid w:val="00047E41"/>
    <w:rsid w:val="00050724"/>
    <w:rsid w:val="00050C74"/>
    <w:rsid w:val="00051ECD"/>
    <w:rsid w:val="00052D2F"/>
    <w:rsid w:val="00052F63"/>
    <w:rsid w:val="00054527"/>
    <w:rsid w:val="0005466D"/>
    <w:rsid w:val="00055260"/>
    <w:rsid w:val="00057160"/>
    <w:rsid w:val="000573D4"/>
    <w:rsid w:val="0005744E"/>
    <w:rsid w:val="00060557"/>
    <w:rsid w:val="00061282"/>
    <w:rsid w:val="00061451"/>
    <w:rsid w:val="00061D9A"/>
    <w:rsid w:val="00062C99"/>
    <w:rsid w:val="00063D1F"/>
    <w:rsid w:val="00063D9E"/>
    <w:rsid w:val="00064679"/>
    <w:rsid w:val="00064CFD"/>
    <w:rsid w:val="00065905"/>
    <w:rsid w:val="00065CE9"/>
    <w:rsid w:val="00066787"/>
    <w:rsid w:val="00066F0C"/>
    <w:rsid w:val="00067202"/>
    <w:rsid w:val="00067E04"/>
    <w:rsid w:val="00067F40"/>
    <w:rsid w:val="00071F32"/>
    <w:rsid w:val="000735CF"/>
    <w:rsid w:val="00076A3F"/>
    <w:rsid w:val="00076D54"/>
    <w:rsid w:val="0007785F"/>
    <w:rsid w:val="00080697"/>
    <w:rsid w:val="000807A9"/>
    <w:rsid w:val="00081469"/>
    <w:rsid w:val="00081B38"/>
    <w:rsid w:val="00084554"/>
    <w:rsid w:val="000871CE"/>
    <w:rsid w:val="000872B3"/>
    <w:rsid w:val="00090587"/>
    <w:rsid w:val="00090DA2"/>
    <w:rsid w:val="000913DB"/>
    <w:rsid w:val="0009155E"/>
    <w:rsid w:val="00091CBC"/>
    <w:rsid w:val="00094378"/>
    <w:rsid w:val="00096C76"/>
    <w:rsid w:val="000A1C3D"/>
    <w:rsid w:val="000A3390"/>
    <w:rsid w:val="000A3E68"/>
    <w:rsid w:val="000A535F"/>
    <w:rsid w:val="000A5820"/>
    <w:rsid w:val="000A5975"/>
    <w:rsid w:val="000A5E24"/>
    <w:rsid w:val="000A6727"/>
    <w:rsid w:val="000A7330"/>
    <w:rsid w:val="000B0729"/>
    <w:rsid w:val="000B3253"/>
    <w:rsid w:val="000B539A"/>
    <w:rsid w:val="000B5C05"/>
    <w:rsid w:val="000B669C"/>
    <w:rsid w:val="000B674F"/>
    <w:rsid w:val="000C0292"/>
    <w:rsid w:val="000C0D05"/>
    <w:rsid w:val="000C15FC"/>
    <w:rsid w:val="000C242A"/>
    <w:rsid w:val="000C33C5"/>
    <w:rsid w:val="000C3837"/>
    <w:rsid w:val="000C47B3"/>
    <w:rsid w:val="000C4F1B"/>
    <w:rsid w:val="000C5757"/>
    <w:rsid w:val="000C586B"/>
    <w:rsid w:val="000C5BA2"/>
    <w:rsid w:val="000C5CC1"/>
    <w:rsid w:val="000C68D1"/>
    <w:rsid w:val="000C70FB"/>
    <w:rsid w:val="000D0C47"/>
    <w:rsid w:val="000D177B"/>
    <w:rsid w:val="000D2521"/>
    <w:rsid w:val="000D3466"/>
    <w:rsid w:val="000D3A76"/>
    <w:rsid w:val="000D5B3E"/>
    <w:rsid w:val="000D5D4A"/>
    <w:rsid w:val="000D5E2E"/>
    <w:rsid w:val="000D722B"/>
    <w:rsid w:val="000D756B"/>
    <w:rsid w:val="000D7D7E"/>
    <w:rsid w:val="000E0CA0"/>
    <w:rsid w:val="000E11E3"/>
    <w:rsid w:val="000E1360"/>
    <w:rsid w:val="000E14D0"/>
    <w:rsid w:val="000E1900"/>
    <w:rsid w:val="000E2C44"/>
    <w:rsid w:val="000E38F2"/>
    <w:rsid w:val="000E3944"/>
    <w:rsid w:val="000E5C18"/>
    <w:rsid w:val="000E5DEB"/>
    <w:rsid w:val="000E662E"/>
    <w:rsid w:val="000E772B"/>
    <w:rsid w:val="000E7822"/>
    <w:rsid w:val="000F261E"/>
    <w:rsid w:val="000F2DD0"/>
    <w:rsid w:val="000F3280"/>
    <w:rsid w:val="000F4678"/>
    <w:rsid w:val="000F5D1C"/>
    <w:rsid w:val="000F5F1C"/>
    <w:rsid w:val="000F7ACD"/>
    <w:rsid w:val="001025E8"/>
    <w:rsid w:val="001042A5"/>
    <w:rsid w:val="00104402"/>
    <w:rsid w:val="001044BE"/>
    <w:rsid w:val="001056B5"/>
    <w:rsid w:val="001056F3"/>
    <w:rsid w:val="001057C9"/>
    <w:rsid w:val="0010758F"/>
    <w:rsid w:val="00107750"/>
    <w:rsid w:val="00107C27"/>
    <w:rsid w:val="00114E2E"/>
    <w:rsid w:val="0011686F"/>
    <w:rsid w:val="00116ECC"/>
    <w:rsid w:val="001173AD"/>
    <w:rsid w:val="0011750F"/>
    <w:rsid w:val="00117649"/>
    <w:rsid w:val="00117EB8"/>
    <w:rsid w:val="001201B1"/>
    <w:rsid w:val="001208B5"/>
    <w:rsid w:val="0012294F"/>
    <w:rsid w:val="00123E93"/>
    <w:rsid w:val="00124482"/>
    <w:rsid w:val="001247C6"/>
    <w:rsid w:val="00124BBB"/>
    <w:rsid w:val="00125AB6"/>
    <w:rsid w:val="00125E75"/>
    <w:rsid w:val="0012647A"/>
    <w:rsid w:val="001277FB"/>
    <w:rsid w:val="00127F18"/>
    <w:rsid w:val="00130FCF"/>
    <w:rsid w:val="00131530"/>
    <w:rsid w:val="00132116"/>
    <w:rsid w:val="001332BA"/>
    <w:rsid w:val="00133759"/>
    <w:rsid w:val="00133BF5"/>
    <w:rsid w:val="0013493F"/>
    <w:rsid w:val="00134975"/>
    <w:rsid w:val="00134CEA"/>
    <w:rsid w:val="0013616D"/>
    <w:rsid w:val="00136811"/>
    <w:rsid w:val="00136940"/>
    <w:rsid w:val="00137199"/>
    <w:rsid w:val="0013769F"/>
    <w:rsid w:val="00140AB2"/>
    <w:rsid w:val="00144704"/>
    <w:rsid w:val="00145DEA"/>
    <w:rsid w:val="00145F2D"/>
    <w:rsid w:val="00146276"/>
    <w:rsid w:val="001468C3"/>
    <w:rsid w:val="00147255"/>
    <w:rsid w:val="00151D62"/>
    <w:rsid w:val="00152D68"/>
    <w:rsid w:val="00153518"/>
    <w:rsid w:val="00157F36"/>
    <w:rsid w:val="00160D57"/>
    <w:rsid w:val="00162CBE"/>
    <w:rsid w:val="00164E28"/>
    <w:rsid w:val="0016529B"/>
    <w:rsid w:val="00166682"/>
    <w:rsid w:val="00166D80"/>
    <w:rsid w:val="00170CB4"/>
    <w:rsid w:val="00171627"/>
    <w:rsid w:val="0017168F"/>
    <w:rsid w:val="0017196C"/>
    <w:rsid w:val="001720B0"/>
    <w:rsid w:val="00172AA7"/>
    <w:rsid w:val="0017357D"/>
    <w:rsid w:val="00176151"/>
    <w:rsid w:val="001763B6"/>
    <w:rsid w:val="00176F20"/>
    <w:rsid w:val="00177ACE"/>
    <w:rsid w:val="00180D1D"/>
    <w:rsid w:val="0018181B"/>
    <w:rsid w:val="00182138"/>
    <w:rsid w:val="00184308"/>
    <w:rsid w:val="0018604B"/>
    <w:rsid w:val="00187A72"/>
    <w:rsid w:val="001902EB"/>
    <w:rsid w:val="00191BB3"/>
    <w:rsid w:val="00191CB7"/>
    <w:rsid w:val="0019331A"/>
    <w:rsid w:val="00193ECD"/>
    <w:rsid w:val="00196424"/>
    <w:rsid w:val="001A13FE"/>
    <w:rsid w:val="001A2094"/>
    <w:rsid w:val="001A21B3"/>
    <w:rsid w:val="001A3BEA"/>
    <w:rsid w:val="001A3FAC"/>
    <w:rsid w:val="001A5F2E"/>
    <w:rsid w:val="001A6432"/>
    <w:rsid w:val="001A7FA4"/>
    <w:rsid w:val="001B1D9C"/>
    <w:rsid w:val="001B438F"/>
    <w:rsid w:val="001B5AED"/>
    <w:rsid w:val="001B6AF5"/>
    <w:rsid w:val="001B701E"/>
    <w:rsid w:val="001B7616"/>
    <w:rsid w:val="001C104C"/>
    <w:rsid w:val="001C135B"/>
    <w:rsid w:val="001C13F7"/>
    <w:rsid w:val="001C1DD0"/>
    <w:rsid w:val="001C23E5"/>
    <w:rsid w:val="001C271C"/>
    <w:rsid w:val="001C35CB"/>
    <w:rsid w:val="001C4301"/>
    <w:rsid w:val="001C4531"/>
    <w:rsid w:val="001C57AB"/>
    <w:rsid w:val="001C727A"/>
    <w:rsid w:val="001D1BDB"/>
    <w:rsid w:val="001D1DED"/>
    <w:rsid w:val="001D6686"/>
    <w:rsid w:val="001D6938"/>
    <w:rsid w:val="001E08D3"/>
    <w:rsid w:val="001E0C22"/>
    <w:rsid w:val="001E17E6"/>
    <w:rsid w:val="001E21F7"/>
    <w:rsid w:val="001E3A75"/>
    <w:rsid w:val="001E3D43"/>
    <w:rsid w:val="001E3DB4"/>
    <w:rsid w:val="001E5B98"/>
    <w:rsid w:val="001F085C"/>
    <w:rsid w:val="001F0A0F"/>
    <w:rsid w:val="001F1960"/>
    <w:rsid w:val="001F39D3"/>
    <w:rsid w:val="001F3A6E"/>
    <w:rsid w:val="001F3B25"/>
    <w:rsid w:val="001F4595"/>
    <w:rsid w:val="002010E8"/>
    <w:rsid w:val="0020253B"/>
    <w:rsid w:val="002029EC"/>
    <w:rsid w:val="00203E45"/>
    <w:rsid w:val="002048B7"/>
    <w:rsid w:val="00204943"/>
    <w:rsid w:val="00205F71"/>
    <w:rsid w:val="002061D9"/>
    <w:rsid w:val="00211909"/>
    <w:rsid w:val="00211AA5"/>
    <w:rsid w:val="00213514"/>
    <w:rsid w:val="00214363"/>
    <w:rsid w:val="002152CB"/>
    <w:rsid w:val="00216146"/>
    <w:rsid w:val="00217DB0"/>
    <w:rsid w:val="00217E97"/>
    <w:rsid w:val="00220104"/>
    <w:rsid w:val="002236BD"/>
    <w:rsid w:val="00230119"/>
    <w:rsid w:val="00230464"/>
    <w:rsid w:val="0023074F"/>
    <w:rsid w:val="002317F5"/>
    <w:rsid w:val="00233B42"/>
    <w:rsid w:val="00234270"/>
    <w:rsid w:val="00234578"/>
    <w:rsid w:val="002379B0"/>
    <w:rsid w:val="00241822"/>
    <w:rsid w:val="002420DC"/>
    <w:rsid w:val="00242728"/>
    <w:rsid w:val="002443DF"/>
    <w:rsid w:val="00245E36"/>
    <w:rsid w:val="0024732A"/>
    <w:rsid w:val="002477B1"/>
    <w:rsid w:val="00250BDE"/>
    <w:rsid w:val="00250C59"/>
    <w:rsid w:val="002512FE"/>
    <w:rsid w:val="00251A04"/>
    <w:rsid w:val="00251D3C"/>
    <w:rsid w:val="00252FC9"/>
    <w:rsid w:val="0025372E"/>
    <w:rsid w:val="00253B54"/>
    <w:rsid w:val="00253E01"/>
    <w:rsid w:val="002544AA"/>
    <w:rsid w:val="00254DEB"/>
    <w:rsid w:val="00257185"/>
    <w:rsid w:val="00262055"/>
    <w:rsid w:val="00262FC4"/>
    <w:rsid w:val="00263A6B"/>
    <w:rsid w:val="00266645"/>
    <w:rsid w:val="00266DE2"/>
    <w:rsid w:val="0026780A"/>
    <w:rsid w:val="002679B5"/>
    <w:rsid w:val="00270703"/>
    <w:rsid w:val="00270E5F"/>
    <w:rsid w:val="0027426D"/>
    <w:rsid w:val="00274E6C"/>
    <w:rsid w:val="00275413"/>
    <w:rsid w:val="002765DD"/>
    <w:rsid w:val="00276ED9"/>
    <w:rsid w:val="002776EF"/>
    <w:rsid w:val="002805C0"/>
    <w:rsid w:val="00280B45"/>
    <w:rsid w:val="00283178"/>
    <w:rsid w:val="00283726"/>
    <w:rsid w:val="00285569"/>
    <w:rsid w:val="002863A4"/>
    <w:rsid w:val="00286410"/>
    <w:rsid w:val="00286438"/>
    <w:rsid w:val="002879BF"/>
    <w:rsid w:val="00287C12"/>
    <w:rsid w:val="0029344A"/>
    <w:rsid w:val="0029393F"/>
    <w:rsid w:val="00293F25"/>
    <w:rsid w:val="00295CB4"/>
    <w:rsid w:val="00296246"/>
    <w:rsid w:val="00296393"/>
    <w:rsid w:val="00296446"/>
    <w:rsid w:val="002975DB"/>
    <w:rsid w:val="002A0059"/>
    <w:rsid w:val="002A02D2"/>
    <w:rsid w:val="002A0F43"/>
    <w:rsid w:val="002A1928"/>
    <w:rsid w:val="002A24C0"/>
    <w:rsid w:val="002A24F2"/>
    <w:rsid w:val="002A3121"/>
    <w:rsid w:val="002A3193"/>
    <w:rsid w:val="002A33DD"/>
    <w:rsid w:val="002A37C2"/>
    <w:rsid w:val="002A6222"/>
    <w:rsid w:val="002A69E8"/>
    <w:rsid w:val="002A7C88"/>
    <w:rsid w:val="002B055C"/>
    <w:rsid w:val="002B0F07"/>
    <w:rsid w:val="002B129F"/>
    <w:rsid w:val="002B1F7A"/>
    <w:rsid w:val="002B27A7"/>
    <w:rsid w:val="002B3FD3"/>
    <w:rsid w:val="002B46A9"/>
    <w:rsid w:val="002B5B93"/>
    <w:rsid w:val="002B5BE3"/>
    <w:rsid w:val="002C1DEC"/>
    <w:rsid w:val="002C29A6"/>
    <w:rsid w:val="002C4F18"/>
    <w:rsid w:val="002C54E2"/>
    <w:rsid w:val="002C5D4D"/>
    <w:rsid w:val="002C6864"/>
    <w:rsid w:val="002C736C"/>
    <w:rsid w:val="002C7B75"/>
    <w:rsid w:val="002D0D70"/>
    <w:rsid w:val="002D0EBD"/>
    <w:rsid w:val="002D12FA"/>
    <w:rsid w:val="002D27AF"/>
    <w:rsid w:val="002D2823"/>
    <w:rsid w:val="002D2D86"/>
    <w:rsid w:val="002D2E2F"/>
    <w:rsid w:val="002D421A"/>
    <w:rsid w:val="002D53A0"/>
    <w:rsid w:val="002E087A"/>
    <w:rsid w:val="002E1B9E"/>
    <w:rsid w:val="002E3FE6"/>
    <w:rsid w:val="002E4253"/>
    <w:rsid w:val="002E526C"/>
    <w:rsid w:val="002E612B"/>
    <w:rsid w:val="002E689D"/>
    <w:rsid w:val="002E7AD4"/>
    <w:rsid w:val="002F17F9"/>
    <w:rsid w:val="002F1A9F"/>
    <w:rsid w:val="002F2221"/>
    <w:rsid w:val="002F2C10"/>
    <w:rsid w:val="002F3531"/>
    <w:rsid w:val="002F36C3"/>
    <w:rsid w:val="002F39F3"/>
    <w:rsid w:val="002F51C6"/>
    <w:rsid w:val="002F682E"/>
    <w:rsid w:val="00300807"/>
    <w:rsid w:val="00301D61"/>
    <w:rsid w:val="00302249"/>
    <w:rsid w:val="003024F2"/>
    <w:rsid w:val="003032B7"/>
    <w:rsid w:val="00303EE4"/>
    <w:rsid w:val="00304109"/>
    <w:rsid w:val="00304E09"/>
    <w:rsid w:val="00305412"/>
    <w:rsid w:val="003072D7"/>
    <w:rsid w:val="003079F7"/>
    <w:rsid w:val="00310AAA"/>
    <w:rsid w:val="0031214D"/>
    <w:rsid w:val="003154FC"/>
    <w:rsid w:val="003159F8"/>
    <w:rsid w:val="0031688E"/>
    <w:rsid w:val="00316AB3"/>
    <w:rsid w:val="00316DF4"/>
    <w:rsid w:val="003174ED"/>
    <w:rsid w:val="003178BA"/>
    <w:rsid w:val="003203DE"/>
    <w:rsid w:val="00321F7A"/>
    <w:rsid w:val="00322D6B"/>
    <w:rsid w:val="00322DB8"/>
    <w:rsid w:val="00323A0B"/>
    <w:rsid w:val="00324011"/>
    <w:rsid w:val="00325C4D"/>
    <w:rsid w:val="003263C2"/>
    <w:rsid w:val="003265FE"/>
    <w:rsid w:val="00326857"/>
    <w:rsid w:val="00332991"/>
    <w:rsid w:val="00332BD6"/>
    <w:rsid w:val="00332F07"/>
    <w:rsid w:val="003337E1"/>
    <w:rsid w:val="00333A99"/>
    <w:rsid w:val="0033417D"/>
    <w:rsid w:val="00334D0F"/>
    <w:rsid w:val="00335CD2"/>
    <w:rsid w:val="00335F1F"/>
    <w:rsid w:val="00336A6F"/>
    <w:rsid w:val="00342AC3"/>
    <w:rsid w:val="00343E0F"/>
    <w:rsid w:val="00345882"/>
    <w:rsid w:val="003458CE"/>
    <w:rsid w:val="00346573"/>
    <w:rsid w:val="003470E9"/>
    <w:rsid w:val="00351B0B"/>
    <w:rsid w:val="00352DCB"/>
    <w:rsid w:val="0035591C"/>
    <w:rsid w:val="00355C56"/>
    <w:rsid w:val="00355D9F"/>
    <w:rsid w:val="00356B79"/>
    <w:rsid w:val="00357CCE"/>
    <w:rsid w:val="00361A04"/>
    <w:rsid w:val="00362DC6"/>
    <w:rsid w:val="00363117"/>
    <w:rsid w:val="0036374F"/>
    <w:rsid w:val="003639E0"/>
    <w:rsid w:val="00364FFB"/>
    <w:rsid w:val="003665CD"/>
    <w:rsid w:val="003668A7"/>
    <w:rsid w:val="0036692D"/>
    <w:rsid w:val="00370E45"/>
    <w:rsid w:val="003710D7"/>
    <w:rsid w:val="00371EEF"/>
    <w:rsid w:val="00373ADA"/>
    <w:rsid w:val="003759A7"/>
    <w:rsid w:val="00375E30"/>
    <w:rsid w:val="00375F23"/>
    <w:rsid w:val="003765AA"/>
    <w:rsid w:val="003824FC"/>
    <w:rsid w:val="00383078"/>
    <w:rsid w:val="00383081"/>
    <w:rsid w:val="00383189"/>
    <w:rsid w:val="003834E2"/>
    <w:rsid w:val="0038413C"/>
    <w:rsid w:val="00385E7C"/>
    <w:rsid w:val="003867E8"/>
    <w:rsid w:val="00386809"/>
    <w:rsid w:val="00387E5B"/>
    <w:rsid w:val="003908D8"/>
    <w:rsid w:val="00391295"/>
    <w:rsid w:val="00391641"/>
    <w:rsid w:val="00392C22"/>
    <w:rsid w:val="00393DC3"/>
    <w:rsid w:val="00394350"/>
    <w:rsid w:val="00394C12"/>
    <w:rsid w:val="00395B77"/>
    <w:rsid w:val="00396E70"/>
    <w:rsid w:val="00397536"/>
    <w:rsid w:val="003A041F"/>
    <w:rsid w:val="003A133E"/>
    <w:rsid w:val="003A185C"/>
    <w:rsid w:val="003A3D5F"/>
    <w:rsid w:val="003A6EB4"/>
    <w:rsid w:val="003A7301"/>
    <w:rsid w:val="003B1E8C"/>
    <w:rsid w:val="003B1FBF"/>
    <w:rsid w:val="003B30B9"/>
    <w:rsid w:val="003B38E4"/>
    <w:rsid w:val="003B5028"/>
    <w:rsid w:val="003B5363"/>
    <w:rsid w:val="003B6A38"/>
    <w:rsid w:val="003C077C"/>
    <w:rsid w:val="003C0B24"/>
    <w:rsid w:val="003C11E6"/>
    <w:rsid w:val="003C1CBA"/>
    <w:rsid w:val="003C5D34"/>
    <w:rsid w:val="003D14E5"/>
    <w:rsid w:val="003D1D7E"/>
    <w:rsid w:val="003D2229"/>
    <w:rsid w:val="003D428A"/>
    <w:rsid w:val="003D5435"/>
    <w:rsid w:val="003D559D"/>
    <w:rsid w:val="003D6D8C"/>
    <w:rsid w:val="003D6F8D"/>
    <w:rsid w:val="003D719B"/>
    <w:rsid w:val="003E0571"/>
    <w:rsid w:val="003E05E3"/>
    <w:rsid w:val="003E104F"/>
    <w:rsid w:val="003E1384"/>
    <w:rsid w:val="003E2CB0"/>
    <w:rsid w:val="003E2D77"/>
    <w:rsid w:val="003E326D"/>
    <w:rsid w:val="003E403A"/>
    <w:rsid w:val="003E548B"/>
    <w:rsid w:val="003E5651"/>
    <w:rsid w:val="003F0ABD"/>
    <w:rsid w:val="004023C3"/>
    <w:rsid w:val="0040290F"/>
    <w:rsid w:val="00402AA3"/>
    <w:rsid w:val="00404E41"/>
    <w:rsid w:val="00404EB8"/>
    <w:rsid w:val="00404F18"/>
    <w:rsid w:val="00410D25"/>
    <w:rsid w:val="00411A1A"/>
    <w:rsid w:val="00411B76"/>
    <w:rsid w:val="00411DA7"/>
    <w:rsid w:val="0041249A"/>
    <w:rsid w:val="00414E5A"/>
    <w:rsid w:val="00415F1D"/>
    <w:rsid w:val="004165DD"/>
    <w:rsid w:val="00417BD5"/>
    <w:rsid w:val="00417E25"/>
    <w:rsid w:val="00420116"/>
    <w:rsid w:val="0042034D"/>
    <w:rsid w:val="00420BAB"/>
    <w:rsid w:val="00420C94"/>
    <w:rsid w:val="00421125"/>
    <w:rsid w:val="0042296B"/>
    <w:rsid w:val="00423232"/>
    <w:rsid w:val="00423C0C"/>
    <w:rsid w:val="00424CBC"/>
    <w:rsid w:val="004255A5"/>
    <w:rsid w:val="0042684E"/>
    <w:rsid w:val="004344D1"/>
    <w:rsid w:val="004346DB"/>
    <w:rsid w:val="00434817"/>
    <w:rsid w:val="004366B2"/>
    <w:rsid w:val="00436A2D"/>
    <w:rsid w:val="0044072E"/>
    <w:rsid w:val="00440908"/>
    <w:rsid w:val="00441389"/>
    <w:rsid w:val="00441782"/>
    <w:rsid w:val="00441E07"/>
    <w:rsid w:val="00441E3E"/>
    <w:rsid w:val="0044204B"/>
    <w:rsid w:val="0044257B"/>
    <w:rsid w:val="004429AB"/>
    <w:rsid w:val="00443FE9"/>
    <w:rsid w:val="00445A3E"/>
    <w:rsid w:val="004466D5"/>
    <w:rsid w:val="0044786A"/>
    <w:rsid w:val="004504BD"/>
    <w:rsid w:val="004519D8"/>
    <w:rsid w:val="004528BD"/>
    <w:rsid w:val="00452A97"/>
    <w:rsid w:val="00453F76"/>
    <w:rsid w:val="0045481D"/>
    <w:rsid w:val="00454DC2"/>
    <w:rsid w:val="00457543"/>
    <w:rsid w:val="00457625"/>
    <w:rsid w:val="00460023"/>
    <w:rsid w:val="00460CCF"/>
    <w:rsid w:val="00462FD1"/>
    <w:rsid w:val="00463218"/>
    <w:rsid w:val="00464798"/>
    <w:rsid w:val="004660BE"/>
    <w:rsid w:val="0046757C"/>
    <w:rsid w:val="00470089"/>
    <w:rsid w:val="004707F6"/>
    <w:rsid w:val="0047263F"/>
    <w:rsid w:val="004736C4"/>
    <w:rsid w:val="00473B1F"/>
    <w:rsid w:val="00475300"/>
    <w:rsid w:val="004761FC"/>
    <w:rsid w:val="00477DA0"/>
    <w:rsid w:val="00480D32"/>
    <w:rsid w:val="00480D37"/>
    <w:rsid w:val="00481E62"/>
    <w:rsid w:val="00482709"/>
    <w:rsid w:val="004828FC"/>
    <w:rsid w:val="004839D6"/>
    <w:rsid w:val="004846AA"/>
    <w:rsid w:val="004909CD"/>
    <w:rsid w:val="004909D1"/>
    <w:rsid w:val="0049221B"/>
    <w:rsid w:val="00492AB6"/>
    <w:rsid w:val="004945D7"/>
    <w:rsid w:val="00494B38"/>
    <w:rsid w:val="004959B7"/>
    <w:rsid w:val="00496474"/>
    <w:rsid w:val="00496D81"/>
    <w:rsid w:val="00497F83"/>
    <w:rsid w:val="00497FC4"/>
    <w:rsid w:val="004A0270"/>
    <w:rsid w:val="004A03B4"/>
    <w:rsid w:val="004A052C"/>
    <w:rsid w:val="004A0ECA"/>
    <w:rsid w:val="004A2918"/>
    <w:rsid w:val="004A33D9"/>
    <w:rsid w:val="004A465D"/>
    <w:rsid w:val="004A48A9"/>
    <w:rsid w:val="004A612F"/>
    <w:rsid w:val="004A68DC"/>
    <w:rsid w:val="004A6A01"/>
    <w:rsid w:val="004A783C"/>
    <w:rsid w:val="004B1AC5"/>
    <w:rsid w:val="004B2CEF"/>
    <w:rsid w:val="004B2E0F"/>
    <w:rsid w:val="004B535D"/>
    <w:rsid w:val="004B6B6F"/>
    <w:rsid w:val="004B7BE3"/>
    <w:rsid w:val="004C076A"/>
    <w:rsid w:val="004C0BBE"/>
    <w:rsid w:val="004C0FEF"/>
    <w:rsid w:val="004C118F"/>
    <w:rsid w:val="004C1AD1"/>
    <w:rsid w:val="004C2606"/>
    <w:rsid w:val="004C28D6"/>
    <w:rsid w:val="004C3CAF"/>
    <w:rsid w:val="004C3F4A"/>
    <w:rsid w:val="004C4546"/>
    <w:rsid w:val="004D17D5"/>
    <w:rsid w:val="004D31E4"/>
    <w:rsid w:val="004D56E6"/>
    <w:rsid w:val="004D5814"/>
    <w:rsid w:val="004D677F"/>
    <w:rsid w:val="004E3894"/>
    <w:rsid w:val="004F0CB2"/>
    <w:rsid w:val="004F144B"/>
    <w:rsid w:val="004F3172"/>
    <w:rsid w:val="004F3807"/>
    <w:rsid w:val="004F421D"/>
    <w:rsid w:val="004F4881"/>
    <w:rsid w:val="004F4A1F"/>
    <w:rsid w:val="004F617E"/>
    <w:rsid w:val="00501744"/>
    <w:rsid w:val="00502970"/>
    <w:rsid w:val="00504309"/>
    <w:rsid w:val="005046AC"/>
    <w:rsid w:val="005049D6"/>
    <w:rsid w:val="00504AEE"/>
    <w:rsid w:val="005065F0"/>
    <w:rsid w:val="0050662B"/>
    <w:rsid w:val="00507113"/>
    <w:rsid w:val="00510889"/>
    <w:rsid w:val="00511C34"/>
    <w:rsid w:val="00512686"/>
    <w:rsid w:val="00512D25"/>
    <w:rsid w:val="00513D9C"/>
    <w:rsid w:val="00517014"/>
    <w:rsid w:val="00517E54"/>
    <w:rsid w:val="00520ECE"/>
    <w:rsid w:val="00520F7A"/>
    <w:rsid w:val="00522ECE"/>
    <w:rsid w:val="00523263"/>
    <w:rsid w:val="00523A60"/>
    <w:rsid w:val="00526C88"/>
    <w:rsid w:val="00527EA5"/>
    <w:rsid w:val="00530C47"/>
    <w:rsid w:val="0053145C"/>
    <w:rsid w:val="0053194C"/>
    <w:rsid w:val="005325B1"/>
    <w:rsid w:val="005339AE"/>
    <w:rsid w:val="00533D6E"/>
    <w:rsid w:val="005352E6"/>
    <w:rsid w:val="00536C88"/>
    <w:rsid w:val="005409C0"/>
    <w:rsid w:val="00540A03"/>
    <w:rsid w:val="00541168"/>
    <w:rsid w:val="00543035"/>
    <w:rsid w:val="005432AE"/>
    <w:rsid w:val="00543AEB"/>
    <w:rsid w:val="005449D1"/>
    <w:rsid w:val="005460FA"/>
    <w:rsid w:val="0054673C"/>
    <w:rsid w:val="005512F7"/>
    <w:rsid w:val="00551FC7"/>
    <w:rsid w:val="00552ADE"/>
    <w:rsid w:val="005534C1"/>
    <w:rsid w:val="00554C16"/>
    <w:rsid w:val="005572AD"/>
    <w:rsid w:val="0055792A"/>
    <w:rsid w:val="0056042A"/>
    <w:rsid w:val="00560F77"/>
    <w:rsid w:val="00562280"/>
    <w:rsid w:val="005623E2"/>
    <w:rsid w:val="00562407"/>
    <w:rsid w:val="0056267B"/>
    <w:rsid w:val="0056303A"/>
    <w:rsid w:val="005639AF"/>
    <w:rsid w:val="00564754"/>
    <w:rsid w:val="00564D66"/>
    <w:rsid w:val="0056564C"/>
    <w:rsid w:val="005668A7"/>
    <w:rsid w:val="005673B8"/>
    <w:rsid w:val="00570109"/>
    <w:rsid w:val="005703BE"/>
    <w:rsid w:val="0057079C"/>
    <w:rsid w:val="005727D4"/>
    <w:rsid w:val="00572BEE"/>
    <w:rsid w:val="00573413"/>
    <w:rsid w:val="00574EBC"/>
    <w:rsid w:val="00575504"/>
    <w:rsid w:val="00575836"/>
    <w:rsid w:val="005759E2"/>
    <w:rsid w:val="00576245"/>
    <w:rsid w:val="00580B96"/>
    <w:rsid w:val="00581F21"/>
    <w:rsid w:val="005823C5"/>
    <w:rsid w:val="00582DDC"/>
    <w:rsid w:val="0058462F"/>
    <w:rsid w:val="00585E61"/>
    <w:rsid w:val="005873CE"/>
    <w:rsid w:val="00587637"/>
    <w:rsid w:val="0058775F"/>
    <w:rsid w:val="005877C2"/>
    <w:rsid w:val="00587A6D"/>
    <w:rsid w:val="00590362"/>
    <w:rsid w:val="00590A9A"/>
    <w:rsid w:val="00590C6B"/>
    <w:rsid w:val="00590E27"/>
    <w:rsid w:val="00591620"/>
    <w:rsid w:val="005916E7"/>
    <w:rsid w:val="005921DC"/>
    <w:rsid w:val="0059329C"/>
    <w:rsid w:val="005936EC"/>
    <w:rsid w:val="005937AF"/>
    <w:rsid w:val="00594F01"/>
    <w:rsid w:val="00595E1A"/>
    <w:rsid w:val="00597992"/>
    <w:rsid w:val="005A04EB"/>
    <w:rsid w:val="005A1517"/>
    <w:rsid w:val="005A1BAF"/>
    <w:rsid w:val="005A22BE"/>
    <w:rsid w:val="005A2600"/>
    <w:rsid w:val="005A276C"/>
    <w:rsid w:val="005A3140"/>
    <w:rsid w:val="005A3D42"/>
    <w:rsid w:val="005A7FFB"/>
    <w:rsid w:val="005B08CA"/>
    <w:rsid w:val="005B09C9"/>
    <w:rsid w:val="005B13FB"/>
    <w:rsid w:val="005B2352"/>
    <w:rsid w:val="005B3163"/>
    <w:rsid w:val="005B4148"/>
    <w:rsid w:val="005B46E9"/>
    <w:rsid w:val="005B4EC5"/>
    <w:rsid w:val="005B5A76"/>
    <w:rsid w:val="005B7019"/>
    <w:rsid w:val="005C03A1"/>
    <w:rsid w:val="005C18F7"/>
    <w:rsid w:val="005C273F"/>
    <w:rsid w:val="005C3258"/>
    <w:rsid w:val="005C4048"/>
    <w:rsid w:val="005C5FB6"/>
    <w:rsid w:val="005C640F"/>
    <w:rsid w:val="005C7A4F"/>
    <w:rsid w:val="005D0292"/>
    <w:rsid w:val="005D2724"/>
    <w:rsid w:val="005D31D3"/>
    <w:rsid w:val="005D72B4"/>
    <w:rsid w:val="005E45BF"/>
    <w:rsid w:val="005E55D5"/>
    <w:rsid w:val="005E57B2"/>
    <w:rsid w:val="005E593B"/>
    <w:rsid w:val="005E752C"/>
    <w:rsid w:val="005F105D"/>
    <w:rsid w:val="005F1328"/>
    <w:rsid w:val="005F25F7"/>
    <w:rsid w:val="005F30CB"/>
    <w:rsid w:val="005F3497"/>
    <w:rsid w:val="005F3E33"/>
    <w:rsid w:val="005F4C27"/>
    <w:rsid w:val="005F51E7"/>
    <w:rsid w:val="005F7EC6"/>
    <w:rsid w:val="00601EA7"/>
    <w:rsid w:val="00602660"/>
    <w:rsid w:val="006031EA"/>
    <w:rsid w:val="00604DF8"/>
    <w:rsid w:val="00606889"/>
    <w:rsid w:val="00606A90"/>
    <w:rsid w:val="00607A9F"/>
    <w:rsid w:val="00610FA4"/>
    <w:rsid w:val="00611673"/>
    <w:rsid w:val="00612253"/>
    <w:rsid w:val="006146BD"/>
    <w:rsid w:val="00615C1C"/>
    <w:rsid w:val="00616CBC"/>
    <w:rsid w:val="006172D2"/>
    <w:rsid w:val="0061781A"/>
    <w:rsid w:val="00617A1C"/>
    <w:rsid w:val="0062028D"/>
    <w:rsid w:val="006211AC"/>
    <w:rsid w:val="00621B36"/>
    <w:rsid w:val="00623364"/>
    <w:rsid w:val="00623B42"/>
    <w:rsid w:val="00623BA8"/>
    <w:rsid w:val="006257BA"/>
    <w:rsid w:val="00625FFE"/>
    <w:rsid w:val="00626449"/>
    <w:rsid w:val="00626642"/>
    <w:rsid w:val="00627C03"/>
    <w:rsid w:val="00630105"/>
    <w:rsid w:val="00630CA2"/>
    <w:rsid w:val="00631569"/>
    <w:rsid w:val="00633A92"/>
    <w:rsid w:val="00635C7B"/>
    <w:rsid w:val="00636219"/>
    <w:rsid w:val="00636758"/>
    <w:rsid w:val="00640817"/>
    <w:rsid w:val="0064113A"/>
    <w:rsid w:val="00641EAC"/>
    <w:rsid w:val="00641F9B"/>
    <w:rsid w:val="0064217D"/>
    <w:rsid w:val="006425C8"/>
    <w:rsid w:val="00643858"/>
    <w:rsid w:val="00643D2E"/>
    <w:rsid w:val="00644FAB"/>
    <w:rsid w:val="00645C2E"/>
    <w:rsid w:val="0064698A"/>
    <w:rsid w:val="0065068C"/>
    <w:rsid w:val="006507F2"/>
    <w:rsid w:val="00650C30"/>
    <w:rsid w:val="00651B10"/>
    <w:rsid w:val="006523A3"/>
    <w:rsid w:val="00652A3A"/>
    <w:rsid w:val="00653D24"/>
    <w:rsid w:val="0065442D"/>
    <w:rsid w:val="00654565"/>
    <w:rsid w:val="00655579"/>
    <w:rsid w:val="0065687F"/>
    <w:rsid w:val="0065761F"/>
    <w:rsid w:val="00660D07"/>
    <w:rsid w:val="00662B2B"/>
    <w:rsid w:val="0066591C"/>
    <w:rsid w:val="00666B0C"/>
    <w:rsid w:val="00666D04"/>
    <w:rsid w:val="00671126"/>
    <w:rsid w:val="00671BA4"/>
    <w:rsid w:val="00672E72"/>
    <w:rsid w:val="00674F24"/>
    <w:rsid w:val="00675BBB"/>
    <w:rsid w:val="006761CA"/>
    <w:rsid w:val="00677CA4"/>
    <w:rsid w:val="006801E5"/>
    <w:rsid w:val="00682B07"/>
    <w:rsid w:val="00683F09"/>
    <w:rsid w:val="006843B1"/>
    <w:rsid w:val="006843E9"/>
    <w:rsid w:val="006845A8"/>
    <w:rsid w:val="0068551B"/>
    <w:rsid w:val="006873F5"/>
    <w:rsid w:val="006909DF"/>
    <w:rsid w:val="00690CAD"/>
    <w:rsid w:val="00691B06"/>
    <w:rsid w:val="00691DE1"/>
    <w:rsid w:val="006922FE"/>
    <w:rsid w:val="006929F0"/>
    <w:rsid w:val="00693449"/>
    <w:rsid w:val="0069380E"/>
    <w:rsid w:val="006940A1"/>
    <w:rsid w:val="00696782"/>
    <w:rsid w:val="00697E7E"/>
    <w:rsid w:val="006A225C"/>
    <w:rsid w:val="006A283C"/>
    <w:rsid w:val="006A3FAC"/>
    <w:rsid w:val="006A42DD"/>
    <w:rsid w:val="006A498E"/>
    <w:rsid w:val="006A5C6D"/>
    <w:rsid w:val="006A7BE7"/>
    <w:rsid w:val="006B1892"/>
    <w:rsid w:val="006B1A7C"/>
    <w:rsid w:val="006B351E"/>
    <w:rsid w:val="006B3597"/>
    <w:rsid w:val="006B4375"/>
    <w:rsid w:val="006B5935"/>
    <w:rsid w:val="006B6164"/>
    <w:rsid w:val="006B7E61"/>
    <w:rsid w:val="006C1627"/>
    <w:rsid w:val="006C1E42"/>
    <w:rsid w:val="006C37B9"/>
    <w:rsid w:val="006C3ADD"/>
    <w:rsid w:val="006C3FDB"/>
    <w:rsid w:val="006C4696"/>
    <w:rsid w:val="006C669A"/>
    <w:rsid w:val="006D01B3"/>
    <w:rsid w:val="006D21A5"/>
    <w:rsid w:val="006D55AC"/>
    <w:rsid w:val="006D5D56"/>
    <w:rsid w:val="006D66AF"/>
    <w:rsid w:val="006D7446"/>
    <w:rsid w:val="006E0538"/>
    <w:rsid w:val="006E3A2F"/>
    <w:rsid w:val="006E3D4A"/>
    <w:rsid w:val="006E649D"/>
    <w:rsid w:val="006F0082"/>
    <w:rsid w:val="006F09B4"/>
    <w:rsid w:val="006F426D"/>
    <w:rsid w:val="006F5665"/>
    <w:rsid w:val="006F72F4"/>
    <w:rsid w:val="006F7843"/>
    <w:rsid w:val="0070046B"/>
    <w:rsid w:val="0070219B"/>
    <w:rsid w:val="007056B8"/>
    <w:rsid w:val="00705C00"/>
    <w:rsid w:val="00706508"/>
    <w:rsid w:val="007106F1"/>
    <w:rsid w:val="00713A23"/>
    <w:rsid w:val="00713BA7"/>
    <w:rsid w:val="00714FDF"/>
    <w:rsid w:val="007150C7"/>
    <w:rsid w:val="007161E3"/>
    <w:rsid w:val="00720733"/>
    <w:rsid w:val="00720D6F"/>
    <w:rsid w:val="00721CD3"/>
    <w:rsid w:val="00722724"/>
    <w:rsid w:val="00722998"/>
    <w:rsid w:val="00722B4D"/>
    <w:rsid w:val="00722FB2"/>
    <w:rsid w:val="00723356"/>
    <w:rsid w:val="0072375F"/>
    <w:rsid w:val="00727675"/>
    <w:rsid w:val="00731FF9"/>
    <w:rsid w:val="007328E2"/>
    <w:rsid w:val="00732A0D"/>
    <w:rsid w:val="007337F6"/>
    <w:rsid w:val="0073424D"/>
    <w:rsid w:val="0073643B"/>
    <w:rsid w:val="00736FE7"/>
    <w:rsid w:val="00737416"/>
    <w:rsid w:val="00737C3B"/>
    <w:rsid w:val="00737FC3"/>
    <w:rsid w:val="00740046"/>
    <w:rsid w:val="00740616"/>
    <w:rsid w:val="00740B67"/>
    <w:rsid w:val="00740D0B"/>
    <w:rsid w:val="00740DD8"/>
    <w:rsid w:val="0074216A"/>
    <w:rsid w:val="007425B7"/>
    <w:rsid w:val="00742690"/>
    <w:rsid w:val="00745FC4"/>
    <w:rsid w:val="0074690C"/>
    <w:rsid w:val="00746B27"/>
    <w:rsid w:val="0074780C"/>
    <w:rsid w:val="00747F3F"/>
    <w:rsid w:val="007519B2"/>
    <w:rsid w:val="00753AE1"/>
    <w:rsid w:val="00753BED"/>
    <w:rsid w:val="0075593D"/>
    <w:rsid w:val="00755B61"/>
    <w:rsid w:val="00760CDD"/>
    <w:rsid w:val="007610C6"/>
    <w:rsid w:val="00761A69"/>
    <w:rsid w:val="00762252"/>
    <w:rsid w:val="00762712"/>
    <w:rsid w:val="0076397A"/>
    <w:rsid w:val="007708F5"/>
    <w:rsid w:val="00770C81"/>
    <w:rsid w:val="00771634"/>
    <w:rsid w:val="00771887"/>
    <w:rsid w:val="0077192B"/>
    <w:rsid w:val="00771988"/>
    <w:rsid w:val="007723FC"/>
    <w:rsid w:val="00773EB7"/>
    <w:rsid w:val="0077456D"/>
    <w:rsid w:val="00775012"/>
    <w:rsid w:val="00775E35"/>
    <w:rsid w:val="00775E5D"/>
    <w:rsid w:val="00777F10"/>
    <w:rsid w:val="00777F45"/>
    <w:rsid w:val="00782A46"/>
    <w:rsid w:val="00783869"/>
    <w:rsid w:val="007842D9"/>
    <w:rsid w:val="00784358"/>
    <w:rsid w:val="0078438A"/>
    <w:rsid w:val="00786C90"/>
    <w:rsid w:val="00787EF1"/>
    <w:rsid w:val="00790798"/>
    <w:rsid w:val="0079308E"/>
    <w:rsid w:val="007930F7"/>
    <w:rsid w:val="007944D4"/>
    <w:rsid w:val="00794C6F"/>
    <w:rsid w:val="007973C3"/>
    <w:rsid w:val="00797514"/>
    <w:rsid w:val="007A18BA"/>
    <w:rsid w:val="007A19F3"/>
    <w:rsid w:val="007A1DDE"/>
    <w:rsid w:val="007A2DF8"/>
    <w:rsid w:val="007A51C3"/>
    <w:rsid w:val="007A5C53"/>
    <w:rsid w:val="007A73C2"/>
    <w:rsid w:val="007B12C3"/>
    <w:rsid w:val="007B171A"/>
    <w:rsid w:val="007B18A1"/>
    <w:rsid w:val="007B1E58"/>
    <w:rsid w:val="007B2903"/>
    <w:rsid w:val="007B55E5"/>
    <w:rsid w:val="007B6783"/>
    <w:rsid w:val="007B7462"/>
    <w:rsid w:val="007B77C4"/>
    <w:rsid w:val="007B79CE"/>
    <w:rsid w:val="007B7BD0"/>
    <w:rsid w:val="007B7EC3"/>
    <w:rsid w:val="007C09E7"/>
    <w:rsid w:val="007C0E5B"/>
    <w:rsid w:val="007C1166"/>
    <w:rsid w:val="007C26BC"/>
    <w:rsid w:val="007C400E"/>
    <w:rsid w:val="007C5065"/>
    <w:rsid w:val="007C532B"/>
    <w:rsid w:val="007C5A1A"/>
    <w:rsid w:val="007C757E"/>
    <w:rsid w:val="007C7BA4"/>
    <w:rsid w:val="007D2015"/>
    <w:rsid w:val="007D449E"/>
    <w:rsid w:val="007D4833"/>
    <w:rsid w:val="007D7D76"/>
    <w:rsid w:val="007E0D70"/>
    <w:rsid w:val="007E200F"/>
    <w:rsid w:val="007E2630"/>
    <w:rsid w:val="007E2CEF"/>
    <w:rsid w:val="007E30A8"/>
    <w:rsid w:val="007E340C"/>
    <w:rsid w:val="007E34D1"/>
    <w:rsid w:val="007E4A36"/>
    <w:rsid w:val="007E5873"/>
    <w:rsid w:val="007E5FC4"/>
    <w:rsid w:val="007E6BE0"/>
    <w:rsid w:val="007E7C9F"/>
    <w:rsid w:val="007F0052"/>
    <w:rsid w:val="007F0AE5"/>
    <w:rsid w:val="007F234F"/>
    <w:rsid w:val="007F3A25"/>
    <w:rsid w:val="007F3C7C"/>
    <w:rsid w:val="007F49A8"/>
    <w:rsid w:val="007F4E9E"/>
    <w:rsid w:val="007F5234"/>
    <w:rsid w:val="007F533F"/>
    <w:rsid w:val="007F76AC"/>
    <w:rsid w:val="00800A17"/>
    <w:rsid w:val="00800F81"/>
    <w:rsid w:val="00801DD9"/>
    <w:rsid w:val="0080376E"/>
    <w:rsid w:val="008037EB"/>
    <w:rsid w:val="0080385D"/>
    <w:rsid w:val="0080532E"/>
    <w:rsid w:val="008067D2"/>
    <w:rsid w:val="0080746B"/>
    <w:rsid w:val="00814140"/>
    <w:rsid w:val="00814DC3"/>
    <w:rsid w:val="0081522A"/>
    <w:rsid w:val="00821EE6"/>
    <w:rsid w:val="008224B9"/>
    <w:rsid w:val="008232A3"/>
    <w:rsid w:val="008238FD"/>
    <w:rsid w:val="0082429D"/>
    <w:rsid w:val="00826583"/>
    <w:rsid w:val="008267F8"/>
    <w:rsid w:val="00826B11"/>
    <w:rsid w:val="0082714C"/>
    <w:rsid w:val="0082723D"/>
    <w:rsid w:val="0082760C"/>
    <w:rsid w:val="008317FC"/>
    <w:rsid w:val="00833FFF"/>
    <w:rsid w:val="008345A4"/>
    <w:rsid w:val="00835F86"/>
    <w:rsid w:val="00840301"/>
    <w:rsid w:val="00840F0F"/>
    <w:rsid w:val="0084114C"/>
    <w:rsid w:val="00841439"/>
    <w:rsid w:val="00841971"/>
    <w:rsid w:val="00841993"/>
    <w:rsid w:val="00843868"/>
    <w:rsid w:val="00844530"/>
    <w:rsid w:val="008455D7"/>
    <w:rsid w:val="00851845"/>
    <w:rsid w:val="00852228"/>
    <w:rsid w:val="00854106"/>
    <w:rsid w:val="008544BD"/>
    <w:rsid w:val="008546A7"/>
    <w:rsid w:val="00856588"/>
    <w:rsid w:val="00856710"/>
    <w:rsid w:val="008576E6"/>
    <w:rsid w:val="00860CE5"/>
    <w:rsid w:val="00860EA2"/>
    <w:rsid w:val="0086240B"/>
    <w:rsid w:val="008637A4"/>
    <w:rsid w:val="00863BA5"/>
    <w:rsid w:val="008645AA"/>
    <w:rsid w:val="0086537C"/>
    <w:rsid w:val="00866154"/>
    <w:rsid w:val="00871203"/>
    <w:rsid w:val="008714E3"/>
    <w:rsid w:val="008719B0"/>
    <w:rsid w:val="00872568"/>
    <w:rsid w:val="00873293"/>
    <w:rsid w:val="00874E14"/>
    <w:rsid w:val="008750D5"/>
    <w:rsid w:val="0087531E"/>
    <w:rsid w:val="00875A47"/>
    <w:rsid w:val="00875F36"/>
    <w:rsid w:val="00877129"/>
    <w:rsid w:val="008775AA"/>
    <w:rsid w:val="00877B03"/>
    <w:rsid w:val="008810AE"/>
    <w:rsid w:val="00881323"/>
    <w:rsid w:val="008824DC"/>
    <w:rsid w:val="008838DE"/>
    <w:rsid w:val="008841D7"/>
    <w:rsid w:val="008843F5"/>
    <w:rsid w:val="00884ACC"/>
    <w:rsid w:val="00884EF7"/>
    <w:rsid w:val="0088690B"/>
    <w:rsid w:val="0088728F"/>
    <w:rsid w:val="0089058D"/>
    <w:rsid w:val="00891120"/>
    <w:rsid w:val="0089211D"/>
    <w:rsid w:val="00893365"/>
    <w:rsid w:val="008937F0"/>
    <w:rsid w:val="00894C8C"/>
    <w:rsid w:val="00894CE9"/>
    <w:rsid w:val="00895D40"/>
    <w:rsid w:val="00895F07"/>
    <w:rsid w:val="00896A17"/>
    <w:rsid w:val="00897085"/>
    <w:rsid w:val="0089778F"/>
    <w:rsid w:val="008A0515"/>
    <w:rsid w:val="008A0C93"/>
    <w:rsid w:val="008A0FA2"/>
    <w:rsid w:val="008A2FCE"/>
    <w:rsid w:val="008A31C7"/>
    <w:rsid w:val="008A38AF"/>
    <w:rsid w:val="008A422E"/>
    <w:rsid w:val="008A5EE0"/>
    <w:rsid w:val="008A66C1"/>
    <w:rsid w:val="008A6B10"/>
    <w:rsid w:val="008B0E07"/>
    <w:rsid w:val="008B2DDF"/>
    <w:rsid w:val="008B3175"/>
    <w:rsid w:val="008B4E61"/>
    <w:rsid w:val="008B55F1"/>
    <w:rsid w:val="008B5DF4"/>
    <w:rsid w:val="008B7A17"/>
    <w:rsid w:val="008C037A"/>
    <w:rsid w:val="008C0BB8"/>
    <w:rsid w:val="008C2ED0"/>
    <w:rsid w:val="008C338A"/>
    <w:rsid w:val="008C3EE8"/>
    <w:rsid w:val="008C53D0"/>
    <w:rsid w:val="008C5F8D"/>
    <w:rsid w:val="008C711C"/>
    <w:rsid w:val="008D11D1"/>
    <w:rsid w:val="008D1362"/>
    <w:rsid w:val="008D2003"/>
    <w:rsid w:val="008D2601"/>
    <w:rsid w:val="008D2F19"/>
    <w:rsid w:val="008D6088"/>
    <w:rsid w:val="008D6A94"/>
    <w:rsid w:val="008D6DE1"/>
    <w:rsid w:val="008D7738"/>
    <w:rsid w:val="008E24DB"/>
    <w:rsid w:val="008E3B7C"/>
    <w:rsid w:val="008E56D3"/>
    <w:rsid w:val="008E6B13"/>
    <w:rsid w:val="008E73FE"/>
    <w:rsid w:val="008E7A94"/>
    <w:rsid w:val="008F001A"/>
    <w:rsid w:val="008F1E3E"/>
    <w:rsid w:val="008F20E8"/>
    <w:rsid w:val="008F2A7D"/>
    <w:rsid w:val="008F4229"/>
    <w:rsid w:val="008F4302"/>
    <w:rsid w:val="008F6B6E"/>
    <w:rsid w:val="008F73BE"/>
    <w:rsid w:val="00901A6C"/>
    <w:rsid w:val="00902C74"/>
    <w:rsid w:val="009063A2"/>
    <w:rsid w:val="00906BCD"/>
    <w:rsid w:val="0090749D"/>
    <w:rsid w:val="00907AC0"/>
    <w:rsid w:val="00907EEB"/>
    <w:rsid w:val="00910256"/>
    <w:rsid w:val="00910ADA"/>
    <w:rsid w:val="00911266"/>
    <w:rsid w:val="00912417"/>
    <w:rsid w:val="0091262E"/>
    <w:rsid w:val="00913102"/>
    <w:rsid w:val="00915163"/>
    <w:rsid w:val="00916206"/>
    <w:rsid w:val="00916C3A"/>
    <w:rsid w:val="00916E44"/>
    <w:rsid w:val="00916F71"/>
    <w:rsid w:val="0091754C"/>
    <w:rsid w:val="009203DE"/>
    <w:rsid w:val="00920AAF"/>
    <w:rsid w:val="009213C2"/>
    <w:rsid w:val="0092327B"/>
    <w:rsid w:val="00923CF1"/>
    <w:rsid w:val="009245E6"/>
    <w:rsid w:val="00924D24"/>
    <w:rsid w:val="009265DE"/>
    <w:rsid w:val="00927D2D"/>
    <w:rsid w:val="00927F62"/>
    <w:rsid w:val="009300BB"/>
    <w:rsid w:val="00931DA6"/>
    <w:rsid w:val="00932FD1"/>
    <w:rsid w:val="00933107"/>
    <w:rsid w:val="00933707"/>
    <w:rsid w:val="009349C2"/>
    <w:rsid w:val="009350C0"/>
    <w:rsid w:val="00935581"/>
    <w:rsid w:val="00936810"/>
    <w:rsid w:val="0093724E"/>
    <w:rsid w:val="00940062"/>
    <w:rsid w:val="009401F8"/>
    <w:rsid w:val="00942AA3"/>
    <w:rsid w:val="00943864"/>
    <w:rsid w:val="0094497E"/>
    <w:rsid w:val="00944A8D"/>
    <w:rsid w:val="00944DBE"/>
    <w:rsid w:val="009463A4"/>
    <w:rsid w:val="00947122"/>
    <w:rsid w:val="00947A43"/>
    <w:rsid w:val="00951B03"/>
    <w:rsid w:val="00951FE7"/>
    <w:rsid w:val="00952ECB"/>
    <w:rsid w:val="00954A69"/>
    <w:rsid w:val="009553DD"/>
    <w:rsid w:val="0095625B"/>
    <w:rsid w:val="00956B7C"/>
    <w:rsid w:val="00960875"/>
    <w:rsid w:val="009612F3"/>
    <w:rsid w:val="00961717"/>
    <w:rsid w:val="00961952"/>
    <w:rsid w:val="00962474"/>
    <w:rsid w:val="0096276D"/>
    <w:rsid w:val="009631FE"/>
    <w:rsid w:val="0096379E"/>
    <w:rsid w:val="009648E0"/>
    <w:rsid w:val="00964F14"/>
    <w:rsid w:val="009650ED"/>
    <w:rsid w:val="009651F7"/>
    <w:rsid w:val="0096522E"/>
    <w:rsid w:val="009667E8"/>
    <w:rsid w:val="00967C59"/>
    <w:rsid w:val="00970235"/>
    <w:rsid w:val="00970D81"/>
    <w:rsid w:val="00971A8E"/>
    <w:rsid w:val="00972401"/>
    <w:rsid w:val="00973158"/>
    <w:rsid w:val="00974C2D"/>
    <w:rsid w:val="009761E7"/>
    <w:rsid w:val="0097721F"/>
    <w:rsid w:val="0097769A"/>
    <w:rsid w:val="00977B83"/>
    <w:rsid w:val="00982771"/>
    <w:rsid w:val="009843FB"/>
    <w:rsid w:val="009844BE"/>
    <w:rsid w:val="00984D1A"/>
    <w:rsid w:val="00985A7A"/>
    <w:rsid w:val="00986B3A"/>
    <w:rsid w:val="009903B8"/>
    <w:rsid w:val="0099048A"/>
    <w:rsid w:val="00990DA9"/>
    <w:rsid w:val="00990F15"/>
    <w:rsid w:val="0099148D"/>
    <w:rsid w:val="00992CC8"/>
    <w:rsid w:val="00993EA1"/>
    <w:rsid w:val="0099678D"/>
    <w:rsid w:val="009969A5"/>
    <w:rsid w:val="0099777C"/>
    <w:rsid w:val="00997791"/>
    <w:rsid w:val="0099789F"/>
    <w:rsid w:val="00997AED"/>
    <w:rsid w:val="009A08BA"/>
    <w:rsid w:val="009A2D3C"/>
    <w:rsid w:val="009A3788"/>
    <w:rsid w:val="009A3E1C"/>
    <w:rsid w:val="009A5B05"/>
    <w:rsid w:val="009A6F4C"/>
    <w:rsid w:val="009B0318"/>
    <w:rsid w:val="009B300F"/>
    <w:rsid w:val="009B4955"/>
    <w:rsid w:val="009B4A94"/>
    <w:rsid w:val="009B53F5"/>
    <w:rsid w:val="009B582E"/>
    <w:rsid w:val="009B78D0"/>
    <w:rsid w:val="009B7D3A"/>
    <w:rsid w:val="009C031D"/>
    <w:rsid w:val="009C0A3B"/>
    <w:rsid w:val="009C2A29"/>
    <w:rsid w:val="009C31B9"/>
    <w:rsid w:val="009C716B"/>
    <w:rsid w:val="009C7CE4"/>
    <w:rsid w:val="009D21E9"/>
    <w:rsid w:val="009D252C"/>
    <w:rsid w:val="009D283C"/>
    <w:rsid w:val="009D31B5"/>
    <w:rsid w:val="009D77CB"/>
    <w:rsid w:val="009D7D3E"/>
    <w:rsid w:val="009E1047"/>
    <w:rsid w:val="009E2256"/>
    <w:rsid w:val="009E4E1B"/>
    <w:rsid w:val="009E710B"/>
    <w:rsid w:val="009F0BF4"/>
    <w:rsid w:val="009F1E77"/>
    <w:rsid w:val="009F208D"/>
    <w:rsid w:val="009F25CF"/>
    <w:rsid w:val="009F41FA"/>
    <w:rsid w:val="009F440C"/>
    <w:rsid w:val="009F4A18"/>
    <w:rsid w:val="009F5B75"/>
    <w:rsid w:val="009F62A2"/>
    <w:rsid w:val="009F64B5"/>
    <w:rsid w:val="00A00CEE"/>
    <w:rsid w:val="00A01810"/>
    <w:rsid w:val="00A01D28"/>
    <w:rsid w:val="00A028E5"/>
    <w:rsid w:val="00A048C6"/>
    <w:rsid w:val="00A06526"/>
    <w:rsid w:val="00A0732C"/>
    <w:rsid w:val="00A0742F"/>
    <w:rsid w:val="00A11335"/>
    <w:rsid w:val="00A113B9"/>
    <w:rsid w:val="00A12AF9"/>
    <w:rsid w:val="00A13994"/>
    <w:rsid w:val="00A15FB7"/>
    <w:rsid w:val="00A161FF"/>
    <w:rsid w:val="00A2049B"/>
    <w:rsid w:val="00A20739"/>
    <w:rsid w:val="00A21510"/>
    <w:rsid w:val="00A22D4E"/>
    <w:rsid w:val="00A23B14"/>
    <w:rsid w:val="00A240B2"/>
    <w:rsid w:val="00A243FE"/>
    <w:rsid w:val="00A2489A"/>
    <w:rsid w:val="00A309FB"/>
    <w:rsid w:val="00A32102"/>
    <w:rsid w:val="00A32C1C"/>
    <w:rsid w:val="00A33D1D"/>
    <w:rsid w:val="00A33F25"/>
    <w:rsid w:val="00A34392"/>
    <w:rsid w:val="00A37924"/>
    <w:rsid w:val="00A40531"/>
    <w:rsid w:val="00A40AA5"/>
    <w:rsid w:val="00A4101C"/>
    <w:rsid w:val="00A42217"/>
    <w:rsid w:val="00A4418C"/>
    <w:rsid w:val="00A441A1"/>
    <w:rsid w:val="00A4431D"/>
    <w:rsid w:val="00A447B1"/>
    <w:rsid w:val="00A463F6"/>
    <w:rsid w:val="00A46A73"/>
    <w:rsid w:val="00A46E85"/>
    <w:rsid w:val="00A4737C"/>
    <w:rsid w:val="00A50E8E"/>
    <w:rsid w:val="00A52990"/>
    <w:rsid w:val="00A52EFB"/>
    <w:rsid w:val="00A549CD"/>
    <w:rsid w:val="00A56CFD"/>
    <w:rsid w:val="00A573A1"/>
    <w:rsid w:val="00A60036"/>
    <w:rsid w:val="00A60366"/>
    <w:rsid w:val="00A6142B"/>
    <w:rsid w:val="00A619ED"/>
    <w:rsid w:val="00A61CA1"/>
    <w:rsid w:val="00A6264F"/>
    <w:rsid w:val="00A62EBB"/>
    <w:rsid w:val="00A660C6"/>
    <w:rsid w:val="00A6691D"/>
    <w:rsid w:val="00A6733F"/>
    <w:rsid w:val="00A71EB8"/>
    <w:rsid w:val="00A72235"/>
    <w:rsid w:val="00A72A3D"/>
    <w:rsid w:val="00A72BAD"/>
    <w:rsid w:val="00A72D70"/>
    <w:rsid w:val="00A742AA"/>
    <w:rsid w:val="00A7439D"/>
    <w:rsid w:val="00A746A8"/>
    <w:rsid w:val="00A748B7"/>
    <w:rsid w:val="00A76009"/>
    <w:rsid w:val="00A77572"/>
    <w:rsid w:val="00A77BA5"/>
    <w:rsid w:val="00A77CC5"/>
    <w:rsid w:val="00A814F0"/>
    <w:rsid w:val="00A819E5"/>
    <w:rsid w:val="00A838EC"/>
    <w:rsid w:val="00A84AAB"/>
    <w:rsid w:val="00A85894"/>
    <w:rsid w:val="00A85F72"/>
    <w:rsid w:val="00A90796"/>
    <w:rsid w:val="00A910B8"/>
    <w:rsid w:val="00A92A4A"/>
    <w:rsid w:val="00A9513C"/>
    <w:rsid w:val="00A96187"/>
    <w:rsid w:val="00A962C0"/>
    <w:rsid w:val="00A96B0C"/>
    <w:rsid w:val="00A971D9"/>
    <w:rsid w:val="00A97D2D"/>
    <w:rsid w:val="00AA101D"/>
    <w:rsid w:val="00AA27F3"/>
    <w:rsid w:val="00AA2A64"/>
    <w:rsid w:val="00AA3DF0"/>
    <w:rsid w:val="00AA4E6D"/>
    <w:rsid w:val="00AA658E"/>
    <w:rsid w:val="00AA799F"/>
    <w:rsid w:val="00AB0290"/>
    <w:rsid w:val="00AB1377"/>
    <w:rsid w:val="00AB2BD3"/>
    <w:rsid w:val="00AB32CB"/>
    <w:rsid w:val="00AB4014"/>
    <w:rsid w:val="00AB4772"/>
    <w:rsid w:val="00AB53DD"/>
    <w:rsid w:val="00AB5CEA"/>
    <w:rsid w:val="00AB5D61"/>
    <w:rsid w:val="00AB68DF"/>
    <w:rsid w:val="00AB6A1A"/>
    <w:rsid w:val="00AC0665"/>
    <w:rsid w:val="00AC1D1A"/>
    <w:rsid w:val="00AC5B2F"/>
    <w:rsid w:val="00AC5C74"/>
    <w:rsid w:val="00AC6BBD"/>
    <w:rsid w:val="00AC77C6"/>
    <w:rsid w:val="00AC7D0F"/>
    <w:rsid w:val="00AD104A"/>
    <w:rsid w:val="00AD1434"/>
    <w:rsid w:val="00AD2D80"/>
    <w:rsid w:val="00AD3AF3"/>
    <w:rsid w:val="00AD5E04"/>
    <w:rsid w:val="00AD6A04"/>
    <w:rsid w:val="00AE1FE0"/>
    <w:rsid w:val="00AE2086"/>
    <w:rsid w:val="00AE2C49"/>
    <w:rsid w:val="00AE434F"/>
    <w:rsid w:val="00AE466A"/>
    <w:rsid w:val="00AE57B0"/>
    <w:rsid w:val="00AE59FC"/>
    <w:rsid w:val="00AE7A94"/>
    <w:rsid w:val="00AE7DB8"/>
    <w:rsid w:val="00AF12A1"/>
    <w:rsid w:val="00AF337A"/>
    <w:rsid w:val="00AF6F4A"/>
    <w:rsid w:val="00AF72C3"/>
    <w:rsid w:val="00AF74A1"/>
    <w:rsid w:val="00B03D7C"/>
    <w:rsid w:val="00B04736"/>
    <w:rsid w:val="00B04A3D"/>
    <w:rsid w:val="00B04C9E"/>
    <w:rsid w:val="00B05492"/>
    <w:rsid w:val="00B0771C"/>
    <w:rsid w:val="00B07811"/>
    <w:rsid w:val="00B115E2"/>
    <w:rsid w:val="00B12282"/>
    <w:rsid w:val="00B1253F"/>
    <w:rsid w:val="00B129D4"/>
    <w:rsid w:val="00B1334A"/>
    <w:rsid w:val="00B1695E"/>
    <w:rsid w:val="00B16C59"/>
    <w:rsid w:val="00B2034F"/>
    <w:rsid w:val="00B20E2B"/>
    <w:rsid w:val="00B20FC0"/>
    <w:rsid w:val="00B21553"/>
    <w:rsid w:val="00B25285"/>
    <w:rsid w:val="00B265EE"/>
    <w:rsid w:val="00B2661E"/>
    <w:rsid w:val="00B266E3"/>
    <w:rsid w:val="00B26B86"/>
    <w:rsid w:val="00B33708"/>
    <w:rsid w:val="00B33AF0"/>
    <w:rsid w:val="00B340D5"/>
    <w:rsid w:val="00B3544D"/>
    <w:rsid w:val="00B36CC3"/>
    <w:rsid w:val="00B42856"/>
    <w:rsid w:val="00B4366D"/>
    <w:rsid w:val="00B43A94"/>
    <w:rsid w:val="00B451CC"/>
    <w:rsid w:val="00B523E1"/>
    <w:rsid w:val="00B53548"/>
    <w:rsid w:val="00B556CC"/>
    <w:rsid w:val="00B5576D"/>
    <w:rsid w:val="00B562DB"/>
    <w:rsid w:val="00B56F1B"/>
    <w:rsid w:val="00B57200"/>
    <w:rsid w:val="00B5729E"/>
    <w:rsid w:val="00B60915"/>
    <w:rsid w:val="00B60B39"/>
    <w:rsid w:val="00B61407"/>
    <w:rsid w:val="00B61549"/>
    <w:rsid w:val="00B61767"/>
    <w:rsid w:val="00B635A7"/>
    <w:rsid w:val="00B63A83"/>
    <w:rsid w:val="00B63E66"/>
    <w:rsid w:val="00B642E1"/>
    <w:rsid w:val="00B65F39"/>
    <w:rsid w:val="00B664EF"/>
    <w:rsid w:val="00B667B1"/>
    <w:rsid w:val="00B66E38"/>
    <w:rsid w:val="00B70DE9"/>
    <w:rsid w:val="00B71577"/>
    <w:rsid w:val="00B71CE6"/>
    <w:rsid w:val="00B72357"/>
    <w:rsid w:val="00B7276D"/>
    <w:rsid w:val="00B741DB"/>
    <w:rsid w:val="00B74611"/>
    <w:rsid w:val="00B74C52"/>
    <w:rsid w:val="00B8125E"/>
    <w:rsid w:val="00B832A3"/>
    <w:rsid w:val="00B87484"/>
    <w:rsid w:val="00B87CB9"/>
    <w:rsid w:val="00B90999"/>
    <w:rsid w:val="00B90F7B"/>
    <w:rsid w:val="00B917D1"/>
    <w:rsid w:val="00B91C59"/>
    <w:rsid w:val="00B95CDA"/>
    <w:rsid w:val="00B96D8A"/>
    <w:rsid w:val="00BA0C81"/>
    <w:rsid w:val="00BA3BBF"/>
    <w:rsid w:val="00BA67BF"/>
    <w:rsid w:val="00BB18F9"/>
    <w:rsid w:val="00BB3446"/>
    <w:rsid w:val="00BB3C01"/>
    <w:rsid w:val="00BB3CD1"/>
    <w:rsid w:val="00BB63ED"/>
    <w:rsid w:val="00BC4A03"/>
    <w:rsid w:val="00BD27DF"/>
    <w:rsid w:val="00BD6927"/>
    <w:rsid w:val="00BE0F0B"/>
    <w:rsid w:val="00BE15A5"/>
    <w:rsid w:val="00BE3DDD"/>
    <w:rsid w:val="00BE4398"/>
    <w:rsid w:val="00BE447A"/>
    <w:rsid w:val="00BE4726"/>
    <w:rsid w:val="00BE6512"/>
    <w:rsid w:val="00BE793B"/>
    <w:rsid w:val="00BF1945"/>
    <w:rsid w:val="00BF2792"/>
    <w:rsid w:val="00BF2DA5"/>
    <w:rsid w:val="00BF5C0B"/>
    <w:rsid w:val="00BF661B"/>
    <w:rsid w:val="00BF6DA9"/>
    <w:rsid w:val="00BF6DAD"/>
    <w:rsid w:val="00C01293"/>
    <w:rsid w:val="00C014EF"/>
    <w:rsid w:val="00C015FC"/>
    <w:rsid w:val="00C028D1"/>
    <w:rsid w:val="00C0389A"/>
    <w:rsid w:val="00C04137"/>
    <w:rsid w:val="00C051D6"/>
    <w:rsid w:val="00C05785"/>
    <w:rsid w:val="00C061E6"/>
    <w:rsid w:val="00C0763E"/>
    <w:rsid w:val="00C07A06"/>
    <w:rsid w:val="00C07FAF"/>
    <w:rsid w:val="00C10904"/>
    <w:rsid w:val="00C12438"/>
    <w:rsid w:val="00C12B75"/>
    <w:rsid w:val="00C13D6A"/>
    <w:rsid w:val="00C15D91"/>
    <w:rsid w:val="00C2193B"/>
    <w:rsid w:val="00C24F2F"/>
    <w:rsid w:val="00C26190"/>
    <w:rsid w:val="00C26892"/>
    <w:rsid w:val="00C27190"/>
    <w:rsid w:val="00C303AE"/>
    <w:rsid w:val="00C311C3"/>
    <w:rsid w:val="00C31E0F"/>
    <w:rsid w:val="00C325AF"/>
    <w:rsid w:val="00C32902"/>
    <w:rsid w:val="00C34164"/>
    <w:rsid w:val="00C357B8"/>
    <w:rsid w:val="00C40042"/>
    <w:rsid w:val="00C40213"/>
    <w:rsid w:val="00C43B18"/>
    <w:rsid w:val="00C44210"/>
    <w:rsid w:val="00C4478A"/>
    <w:rsid w:val="00C44DD7"/>
    <w:rsid w:val="00C4523C"/>
    <w:rsid w:val="00C50C69"/>
    <w:rsid w:val="00C50E4A"/>
    <w:rsid w:val="00C533D8"/>
    <w:rsid w:val="00C61544"/>
    <w:rsid w:val="00C61729"/>
    <w:rsid w:val="00C64892"/>
    <w:rsid w:val="00C64C3D"/>
    <w:rsid w:val="00C6552D"/>
    <w:rsid w:val="00C65EB3"/>
    <w:rsid w:val="00C6642E"/>
    <w:rsid w:val="00C666AE"/>
    <w:rsid w:val="00C66C12"/>
    <w:rsid w:val="00C70B88"/>
    <w:rsid w:val="00C717A1"/>
    <w:rsid w:val="00C741CA"/>
    <w:rsid w:val="00C749BF"/>
    <w:rsid w:val="00C76525"/>
    <w:rsid w:val="00C774BE"/>
    <w:rsid w:val="00C8096C"/>
    <w:rsid w:val="00C81145"/>
    <w:rsid w:val="00C813FD"/>
    <w:rsid w:val="00C81F94"/>
    <w:rsid w:val="00C85BEC"/>
    <w:rsid w:val="00C85CEF"/>
    <w:rsid w:val="00C85D78"/>
    <w:rsid w:val="00C86ADC"/>
    <w:rsid w:val="00C86B0F"/>
    <w:rsid w:val="00C87D20"/>
    <w:rsid w:val="00C92030"/>
    <w:rsid w:val="00C92CCE"/>
    <w:rsid w:val="00C93ECD"/>
    <w:rsid w:val="00C96AD2"/>
    <w:rsid w:val="00C96BCC"/>
    <w:rsid w:val="00C9785E"/>
    <w:rsid w:val="00C97C0C"/>
    <w:rsid w:val="00C97CEE"/>
    <w:rsid w:val="00CA0E83"/>
    <w:rsid w:val="00CA1BC4"/>
    <w:rsid w:val="00CA202A"/>
    <w:rsid w:val="00CA27AB"/>
    <w:rsid w:val="00CA2FD1"/>
    <w:rsid w:val="00CA41E7"/>
    <w:rsid w:val="00CA677E"/>
    <w:rsid w:val="00CA7EF6"/>
    <w:rsid w:val="00CB0580"/>
    <w:rsid w:val="00CB0918"/>
    <w:rsid w:val="00CB09F5"/>
    <w:rsid w:val="00CB14CB"/>
    <w:rsid w:val="00CB32CF"/>
    <w:rsid w:val="00CB4C72"/>
    <w:rsid w:val="00CB764B"/>
    <w:rsid w:val="00CB7DDA"/>
    <w:rsid w:val="00CC0502"/>
    <w:rsid w:val="00CC0C2A"/>
    <w:rsid w:val="00CC15BD"/>
    <w:rsid w:val="00CC342C"/>
    <w:rsid w:val="00CC3821"/>
    <w:rsid w:val="00CC382B"/>
    <w:rsid w:val="00CC4FBC"/>
    <w:rsid w:val="00CD0D57"/>
    <w:rsid w:val="00CD132E"/>
    <w:rsid w:val="00CD1BF4"/>
    <w:rsid w:val="00CD29F0"/>
    <w:rsid w:val="00CD3D56"/>
    <w:rsid w:val="00CD3F16"/>
    <w:rsid w:val="00CD49D0"/>
    <w:rsid w:val="00CD7EBE"/>
    <w:rsid w:val="00CE1A5E"/>
    <w:rsid w:val="00CE4B75"/>
    <w:rsid w:val="00CE5B76"/>
    <w:rsid w:val="00CE675D"/>
    <w:rsid w:val="00CE7222"/>
    <w:rsid w:val="00CF0337"/>
    <w:rsid w:val="00CF217B"/>
    <w:rsid w:val="00CF2680"/>
    <w:rsid w:val="00CF4FD5"/>
    <w:rsid w:val="00CF555E"/>
    <w:rsid w:val="00CF5CCB"/>
    <w:rsid w:val="00D00905"/>
    <w:rsid w:val="00D00A90"/>
    <w:rsid w:val="00D01129"/>
    <w:rsid w:val="00D04082"/>
    <w:rsid w:val="00D048F4"/>
    <w:rsid w:val="00D04D9D"/>
    <w:rsid w:val="00D06CCD"/>
    <w:rsid w:val="00D06D8E"/>
    <w:rsid w:val="00D06EB8"/>
    <w:rsid w:val="00D078F6"/>
    <w:rsid w:val="00D10A4A"/>
    <w:rsid w:val="00D119FE"/>
    <w:rsid w:val="00D11B8D"/>
    <w:rsid w:val="00D14D2B"/>
    <w:rsid w:val="00D1562E"/>
    <w:rsid w:val="00D158E8"/>
    <w:rsid w:val="00D17516"/>
    <w:rsid w:val="00D17E53"/>
    <w:rsid w:val="00D222EB"/>
    <w:rsid w:val="00D240E4"/>
    <w:rsid w:val="00D24EFF"/>
    <w:rsid w:val="00D25992"/>
    <w:rsid w:val="00D25B20"/>
    <w:rsid w:val="00D2630B"/>
    <w:rsid w:val="00D265A3"/>
    <w:rsid w:val="00D26E96"/>
    <w:rsid w:val="00D27120"/>
    <w:rsid w:val="00D27260"/>
    <w:rsid w:val="00D27282"/>
    <w:rsid w:val="00D274EC"/>
    <w:rsid w:val="00D302D7"/>
    <w:rsid w:val="00D304C1"/>
    <w:rsid w:val="00D30C2A"/>
    <w:rsid w:val="00D30ED3"/>
    <w:rsid w:val="00D3104A"/>
    <w:rsid w:val="00D31D5D"/>
    <w:rsid w:val="00D320C9"/>
    <w:rsid w:val="00D33352"/>
    <w:rsid w:val="00D34496"/>
    <w:rsid w:val="00D34698"/>
    <w:rsid w:val="00D35179"/>
    <w:rsid w:val="00D352EC"/>
    <w:rsid w:val="00D363AA"/>
    <w:rsid w:val="00D369D4"/>
    <w:rsid w:val="00D3744D"/>
    <w:rsid w:val="00D376D1"/>
    <w:rsid w:val="00D413BE"/>
    <w:rsid w:val="00D41BE1"/>
    <w:rsid w:val="00D41CC2"/>
    <w:rsid w:val="00D42A7B"/>
    <w:rsid w:val="00D42C9C"/>
    <w:rsid w:val="00D46C98"/>
    <w:rsid w:val="00D47D31"/>
    <w:rsid w:val="00D47F9B"/>
    <w:rsid w:val="00D52F1F"/>
    <w:rsid w:val="00D53F8D"/>
    <w:rsid w:val="00D54829"/>
    <w:rsid w:val="00D54A2B"/>
    <w:rsid w:val="00D5551A"/>
    <w:rsid w:val="00D60562"/>
    <w:rsid w:val="00D6192B"/>
    <w:rsid w:val="00D622DF"/>
    <w:rsid w:val="00D65A04"/>
    <w:rsid w:val="00D66D56"/>
    <w:rsid w:val="00D67AEE"/>
    <w:rsid w:val="00D70176"/>
    <w:rsid w:val="00D704A3"/>
    <w:rsid w:val="00D7101A"/>
    <w:rsid w:val="00D7366D"/>
    <w:rsid w:val="00D7411E"/>
    <w:rsid w:val="00D74EAA"/>
    <w:rsid w:val="00D758D5"/>
    <w:rsid w:val="00D75C08"/>
    <w:rsid w:val="00D76B89"/>
    <w:rsid w:val="00D80C8C"/>
    <w:rsid w:val="00D8106A"/>
    <w:rsid w:val="00D81E0F"/>
    <w:rsid w:val="00D829EC"/>
    <w:rsid w:val="00D8439C"/>
    <w:rsid w:val="00D84976"/>
    <w:rsid w:val="00D84A5A"/>
    <w:rsid w:val="00D84FE8"/>
    <w:rsid w:val="00D86386"/>
    <w:rsid w:val="00D87805"/>
    <w:rsid w:val="00D90AD8"/>
    <w:rsid w:val="00D90E7C"/>
    <w:rsid w:val="00D930A6"/>
    <w:rsid w:val="00D93DC1"/>
    <w:rsid w:val="00D95020"/>
    <w:rsid w:val="00D9621B"/>
    <w:rsid w:val="00D97541"/>
    <w:rsid w:val="00DA2C9B"/>
    <w:rsid w:val="00DA69E8"/>
    <w:rsid w:val="00DA6BC9"/>
    <w:rsid w:val="00DA7720"/>
    <w:rsid w:val="00DB0BA0"/>
    <w:rsid w:val="00DB0F66"/>
    <w:rsid w:val="00DB2ABC"/>
    <w:rsid w:val="00DB2B6C"/>
    <w:rsid w:val="00DB525D"/>
    <w:rsid w:val="00DB600A"/>
    <w:rsid w:val="00DB62B6"/>
    <w:rsid w:val="00DB70C3"/>
    <w:rsid w:val="00DB77C2"/>
    <w:rsid w:val="00DB7CD9"/>
    <w:rsid w:val="00DC07DA"/>
    <w:rsid w:val="00DC1767"/>
    <w:rsid w:val="00DC19F8"/>
    <w:rsid w:val="00DC1A2F"/>
    <w:rsid w:val="00DC51B3"/>
    <w:rsid w:val="00DC5D9A"/>
    <w:rsid w:val="00DC66E1"/>
    <w:rsid w:val="00DC6FC0"/>
    <w:rsid w:val="00DC7076"/>
    <w:rsid w:val="00DD305F"/>
    <w:rsid w:val="00DD3BB8"/>
    <w:rsid w:val="00DD5357"/>
    <w:rsid w:val="00DD5592"/>
    <w:rsid w:val="00DD5663"/>
    <w:rsid w:val="00DD6752"/>
    <w:rsid w:val="00DD776E"/>
    <w:rsid w:val="00DD7B20"/>
    <w:rsid w:val="00DE043A"/>
    <w:rsid w:val="00DE0F35"/>
    <w:rsid w:val="00DE2D09"/>
    <w:rsid w:val="00DE4C08"/>
    <w:rsid w:val="00DE4D39"/>
    <w:rsid w:val="00DE5005"/>
    <w:rsid w:val="00DE5ED6"/>
    <w:rsid w:val="00DF17A4"/>
    <w:rsid w:val="00DF2B70"/>
    <w:rsid w:val="00DF2C99"/>
    <w:rsid w:val="00DF4420"/>
    <w:rsid w:val="00DF4E21"/>
    <w:rsid w:val="00DF5788"/>
    <w:rsid w:val="00DF7188"/>
    <w:rsid w:val="00E016B4"/>
    <w:rsid w:val="00E0238C"/>
    <w:rsid w:val="00E02C14"/>
    <w:rsid w:val="00E0442B"/>
    <w:rsid w:val="00E046E6"/>
    <w:rsid w:val="00E05399"/>
    <w:rsid w:val="00E061B0"/>
    <w:rsid w:val="00E06451"/>
    <w:rsid w:val="00E06743"/>
    <w:rsid w:val="00E07D12"/>
    <w:rsid w:val="00E07E78"/>
    <w:rsid w:val="00E101BB"/>
    <w:rsid w:val="00E117C6"/>
    <w:rsid w:val="00E119DC"/>
    <w:rsid w:val="00E11EE0"/>
    <w:rsid w:val="00E12305"/>
    <w:rsid w:val="00E13B58"/>
    <w:rsid w:val="00E159E0"/>
    <w:rsid w:val="00E15E84"/>
    <w:rsid w:val="00E17842"/>
    <w:rsid w:val="00E17ADA"/>
    <w:rsid w:val="00E17B3B"/>
    <w:rsid w:val="00E17DA4"/>
    <w:rsid w:val="00E21C51"/>
    <w:rsid w:val="00E22664"/>
    <w:rsid w:val="00E22F4F"/>
    <w:rsid w:val="00E2335F"/>
    <w:rsid w:val="00E25C09"/>
    <w:rsid w:val="00E2647E"/>
    <w:rsid w:val="00E268C2"/>
    <w:rsid w:val="00E31A64"/>
    <w:rsid w:val="00E3258D"/>
    <w:rsid w:val="00E3396C"/>
    <w:rsid w:val="00E33C3A"/>
    <w:rsid w:val="00E355D6"/>
    <w:rsid w:val="00E3579F"/>
    <w:rsid w:val="00E360BD"/>
    <w:rsid w:val="00E366A1"/>
    <w:rsid w:val="00E374A3"/>
    <w:rsid w:val="00E37D42"/>
    <w:rsid w:val="00E409C6"/>
    <w:rsid w:val="00E42038"/>
    <w:rsid w:val="00E43BCD"/>
    <w:rsid w:val="00E43F86"/>
    <w:rsid w:val="00E44CE1"/>
    <w:rsid w:val="00E45305"/>
    <w:rsid w:val="00E462FE"/>
    <w:rsid w:val="00E477A4"/>
    <w:rsid w:val="00E47C67"/>
    <w:rsid w:val="00E5042B"/>
    <w:rsid w:val="00E50897"/>
    <w:rsid w:val="00E51714"/>
    <w:rsid w:val="00E53D79"/>
    <w:rsid w:val="00E54197"/>
    <w:rsid w:val="00E55540"/>
    <w:rsid w:val="00E55FA2"/>
    <w:rsid w:val="00E56E76"/>
    <w:rsid w:val="00E57ADC"/>
    <w:rsid w:val="00E61A69"/>
    <w:rsid w:val="00E62D8C"/>
    <w:rsid w:val="00E62F99"/>
    <w:rsid w:val="00E642B3"/>
    <w:rsid w:val="00E65DD4"/>
    <w:rsid w:val="00E66565"/>
    <w:rsid w:val="00E66F77"/>
    <w:rsid w:val="00E6750D"/>
    <w:rsid w:val="00E7128B"/>
    <w:rsid w:val="00E71626"/>
    <w:rsid w:val="00E72500"/>
    <w:rsid w:val="00E73A29"/>
    <w:rsid w:val="00E73AFB"/>
    <w:rsid w:val="00E770DB"/>
    <w:rsid w:val="00E77BED"/>
    <w:rsid w:val="00E80DDF"/>
    <w:rsid w:val="00E80E81"/>
    <w:rsid w:val="00E8132F"/>
    <w:rsid w:val="00E8153B"/>
    <w:rsid w:val="00E81806"/>
    <w:rsid w:val="00E832EA"/>
    <w:rsid w:val="00E84FD3"/>
    <w:rsid w:val="00E86D85"/>
    <w:rsid w:val="00E8774B"/>
    <w:rsid w:val="00E8786B"/>
    <w:rsid w:val="00E906C1"/>
    <w:rsid w:val="00E90E5A"/>
    <w:rsid w:val="00E92AC4"/>
    <w:rsid w:val="00E93C58"/>
    <w:rsid w:val="00E9498C"/>
    <w:rsid w:val="00EA1E72"/>
    <w:rsid w:val="00EA3808"/>
    <w:rsid w:val="00EA5710"/>
    <w:rsid w:val="00EA5906"/>
    <w:rsid w:val="00EA63F9"/>
    <w:rsid w:val="00EB022F"/>
    <w:rsid w:val="00EB2896"/>
    <w:rsid w:val="00EB2F13"/>
    <w:rsid w:val="00EB3272"/>
    <w:rsid w:val="00EB46D6"/>
    <w:rsid w:val="00EC0563"/>
    <w:rsid w:val="00EC0705"/>
    <w:rsid w:val="00EC07D7"/>
    <w:rsid w:val="00EC11D3"/>
    <w:rsid w:val="00EC4301"/>
    <w:rsid w:val="00EC498C"/>
    <w:rsid w:val="00EC4FF0"/>
    <w:rsid w:val="00EC596B"/>
    <w:rsid w:val="00EC6BD1"/>
    <w:rsid w:val="00EC6EDE"/>
    <w:rsid w:val="00ED43D6"/>
    <w:rsid w:val="00ED51E4"/>
    <w:rsid w:val="00ED5ADA"/>
    <w:rsid w:val="00ED5F32"/>
    <w:rsid w:val="00ED603C"/>
    <w:rsid w:val="00ED6CB4"/>
    <w:rsid w:val="00ED73C7"/>
    <w:rsid w:val="00ED747F"/>
    <w:rsid w:val="00ED7FB5"/>
    <w:rsid w:val="00EE18BF"/>
    <w:rsid w:val="00EE1EA3"/>
    <w:rsid w:val="00EE25C8"/>
    <w:rsid w:val="00EE28EE"/>
    <w:rsid w:val="00EE3F32"/>
    <w:rsid w:val="00EE3FA4"/>
    <w:rsid w:val="00EE53E8"/>
    <w:rsid w:val="00EE5785"/>
    <w:rsid w:val="00EE5799"/>
    <w:rsid w:val="00EE6084"/>
    <w:rsid w:val="00EE67FA"/>
    <w:rsid w:val="00EE7339"/>
    <w:rsid w:val="00EE7567"/>
    <w:rsid w:val="00EF00B1"/>
    <w:rsid w:val="00EF0F3C"/>
    <w:rsid w:val="00EF1925"/>
    <w:rsid w:val="00EF2B44"/>
    <w:rsid w:val="00EF4041"/>
    <w:rsid w:val="00EF4142"/>
    <w:rsid w:val="00F00085"/>
    <w:rsid w:val="00F002B3"/>
    <w:rsid w:val="00F00A2E"/>
    <w:rsid w:val="00F015E3"/>
    <w:rsid w:val="00F028EF"/>
    <w:rsid w:val="00F03D09"/>
    <w:rsid w:val="00F03EA0"/>
    <w:rsid w:val="00F04D19"/>
    <w:rsid w:val="00F04F09"/>
    <w:rsid w:val="00F04FAF"/>
    <w:rsid w:val="00F054F7"/>
    <w:rsid w:val="00F05BF6"/>
    <w:rsid w:val="00F0637A"/>
    <w:rsid w:val="00F0792C"/>
    <w:rsid w:val="00F10C20"/>
    <w:rsid w:val="00F11381"/>
    <w:rsid w:val="00F11A19"/>
    <w:rsid w:val="00F1202B"/>
    <w:rsid w:val="00F12901"/>
    <w:rsid w:val="00F12E05"/>
    <w:rsid w:val="00F13318"/>
    <w:rsid w:val="00F1501F"/>
    <w:rsid w:val="00F16609"/>
    <w:rsid w:val="00F16F58"/>
    <w:rsid w:val="00F172DC"/>
    <w:rsid w:val="00F2000F"/>
    <w:rsid w:val="00F21082"/>
    <w:rsid w:val="00F21FE5"/>
    <w:rsid w:val="00F221E5"/>
    <w:rsid w:val="00F226D6"/>
    <w:rsid w:val="00F2270A"/>
    <w:rsid w:val="00F22973"/>
    <w:rsid w:val="00F23AF6"/>
    <w:rsid w:val="00F23F85"/>
    <w:rsid w:val="00F26298"/>
    <w:rsid w:val="00F27760"/>
    <w:rsid w:val="00F27954"/>
    <w:rsid w:val="00F30D77"/>
    <w:rsid w:val="00F311D5"/>
    <w:rsid w:val="00F312FB"/>
    <w:rsid w:val="00F318B3"/>
    <w:rsid w:val="00F31D48"/>
    <w:rsid w:val="00F31FA9"/>
    <w:rsid w:val="00F32C01"/>
    <w:rsid w:val="00F3592C"/>
    <w:rsid w:val="00F36257"/>
    <w:rsid w:val="00F37346"/>
    <w:rsid w:val="00F40AA5"/>
    <w:rsid w:val="00F41BC3"/>
    <w:rsid w:val="00F42B81"/>
    <w:rsid w:val="00F43665"/>
    <w:rsid w:val="00F439AC"/>
    <w:rsid w:val="00F43F88"/>
    <w:rsid w:val="00F4586C"/>
    <w:rsid w:val="00F47F5E"/>
    <w:rsid w:val="00F50DEB"/>
    <w:rsid w:val="00F511B0"/>
    <w:rsid w:val="00F531D2"/>
    <w:rsid w:val="00F54F14"/>
    <w:rsid w:val="00F561EF"/>
    <w:rsid w:val="00F56219"/>
    <w:rsid w:val="00F56227"/>
    <w:rsid w:val="00F60051"/>
    <w:rsid w:val="00F6006D"/>
    <w:rsid w:val="00F60331"/>
    <w:rsid w:val="00F63469"/>
    <w:rsid w:val="00F635FD"/>
    <w:rsid w:val="00F63A24"/>
    <w:rsid w:val="00F63EA8"/>
    <w:rsid w:val="00F65A5B"/>
    <w:rsid w:val="00F65B61"/>
    <w:rsid w:val="00F66FB4"/>
    <w:rsid w:val="00F7038C"/>
    <w:rsid w:val="00F71E69"/>
    <w:rsid w:val="00F734D5"/>
    <w:rsid w:val="00F73D86"/>
    <w:rsid w:val="00F74014"/>
    <w:rsid w:val="00F74DD3"/>
    <w:rsid w:val="00F74F8B"/>
    <w:rsid w:val="00F74FDD"/>
    <w:rsid w:val="00F75499"/>
    <w:rsid w:val="00F75A58"/>
    <w:rsid w:val="00F75B17"/>
    <w:rsid w:val="00F86C8A"/>
    <w:rsid w:val="00F9025F"/>
    <w:rsid w:val="00F918DA"/>
    <w:rsid w:val="00F93BCA"/>
    <w:rsid w:val="00F9400A"/>
    <w:rsid w:val="00F9441A"/>
    <w:rsid w:val="00F94A9E"/>
    <w:rsid w:val="00F94D0A"/>
    <w:rsid w:val="00F95006"/>
    <w:rsid w:val="00F95C9F"/>
    <w:rsid w:val="00F9617E"/>
    <w:rsid w:val="00F979E0"/>
    <w:rsid w:val="00F97B3C"/>
    <w:rsid w:val="00F97C32"/>
    <w:rsid w:val="00FA0C86"/>
    <w:rsid w:val="00FA1B91"/>
    <w:rsid w:val="00FA29E0"/>
    <w:rsid w:val="00FB2631"/>
    <w:rsid w:val="00FB4210"/>
    <w:rsid w:val="00FB4C2A"/>
    <w:rsid w:val="00FB5153"/>
    <w:rsid w:val="00FB660C"/>
    <w:rsid w:val="00FB78F6"/>
    <w:rsid w:val="00FC0730"/>
    <w:rsid w:val="00FC1743"/>
    <w:rsid w:val="00FC55C7"/>
    <w:rsid w:val="00FC5980"/>
    <w:rsid w:val="00FC70CD"/>
    <w:rsid w:val="00FD0F93"/>
    <w:rsid w:val="00FD12E3"/>
    <w:rsid w:val="00FD1C57"/>
    <w:rsid w:val="00FD20D3"/>
    <w:rsid w:val="00FD2676"/>
    <w:rsid w:val="00FD2F00"/>
    <w:rsid w:val="00FD472F"/>
    <w:rsid w:val="00FD5316"/>
    <w:rsid w:val="00FD58C8"/>
    <w:rsid w:val="00FD7453"/>
    <w:rsid w:val="00FE3FB8"/>
    <w:rsid w:val="00FE4768"/>
    <w:rsid w:val="00FE64AD"/>
    <w:rsid w:val="00FE6D99"/>
    <w:rsid w:val="00FE71AD"/>
    <w:rsid w:val="00FE77F9"/>
    <w:rsid w:val="00FF138C"/>
    <w:rsid w:val="00FF25C0"/>
    <w:rsid w:val="00FF3DC1"/>
    <w:rsid w:val="00FF5FB7"/>
    <w:rsid w:val="00FF6D8F"/>
    <w:rsid w:val="00FF7B4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4193"/>
    <o:shapelayout v:ext="edit">
      <o:idmap v:ext="edit" data="1"/>
    </o:shapelayout>
  </w:shapeDefaults>
  <w:decimalSymbol w:val="."/>
  <w:listSeparator w:val=","/>
  <w14:docId w14:val="5F303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uiPriority="1" w:qFormat="1"/>
    <w:lsdException w:name="heading 3" w:qFormat="1"/>
    <w:lsdException w:name="heading 4" w:qFormat="1"/>
    <w:lsdException w:name="heading 5" w:uiPriority="1" w:qFormat="1"/>
    <w:lsdException w:name="heading 6" w:uiPriority="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2" w:unhideWhenUsed="1"/>
    <w:lsdException w:name="footnote text" w:semiHidden="1" w:uiPriority="2"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2"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2"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 w:qFormat="1"/>
    <w:lsdException w:name="Emphasis" w:uiPriority="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2"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2" w:unhideWhenUsed="1"/>
    <w:lsdException w:name="Table Theme" w:semiHidden="1" w:unhideWhenUsed="1"/>
    <w:lsdException w:name="Placeholder Text" w:semiHidden="1" w:uiPriority="2"/>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 w:qFormat="1"/>
    <w:lsdException w:name="Intense Quote" w:uiPriority="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 w:qFormat="1"/>
    <w:lsdException w:name="Intense Emphasis" w:uiPriority="2" w:qFormat="1"/>
    <w:lsdException w:name="Subtle Reference" w:uiPriority="2" w:qFormat="1"/>
    <w:lsdException w:name="Intense Reference" w:uiPriority="2" w:qFormat="1"/>
    <w:lsdException w:name="Book Title" w:uiPriority="2" w:qFormat="1"/>
    <w:lsdException w:name="Bibliography" w:semiHidden="1" w:uiPriority="2"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0B8"/>
    <w:pPr>
      <w:spacing w:after="100" w:line="260" w:lineRule="atLeast"/>
      <w:jc w:val="both"/>
    </w:pPr>
    <w:rPr>
      <w:rFonts w:ascii="Garamond" w:hAnsi="Garamond"/>
      <w:lang w:eastAsia="en-US"/>
    </w:rPr>
  </w:style>
  <w:style w:type="paragraph" w:styleId="Heading1">
    <w:name w:val="heading 1"/>
    <w:next w:val="Normal"/>
    <w:link w:val="Heading1Char"/>
    <w:qFormat/>
    <w:rsid w:val="00B74C52"/>
    <w:pPr>
      <w:keepNext/>
      <w:pBdr>
        <w:bottom w:val="single" w:sz="4" w:space="1" w:color="auto"/>
      </w:pBdr>
      <w:tabs>
        <w:tab w:val="left" w:pos="504"/>
      </w:tabs>
      <w:spacing w:after="240" w:line="470" w:lineRule="exact"/>
      <w:ind w:left="504" w:hanging="504"/>
      <w:outlineLvl w:val="0"/>
    </w:pPr>
    <w:rPr>
      <w:rFonts w:ascii="Arial" w:hAnsi="Arial"/>
      <w:b/>
      <w:smallCaps/>
      <w:noProof/>
      <w:sz w:val="36"/>
      <w:lang w:eastAsia="en-US"/>
    </w:rPr>
  </w:style>
  <w:style w:type="paragraph" w:styleId="Heading2">
    <w:name w:val="heading 2"/>
    <w:next w:val="Normal"/>
    <w:link w:val="Heading2Char"/>
    <w:uiPriority w:val="1"/>
    <w:qFormat/>
    <w:rsid w:val="00B74C52"/>
    <w:pPr>
      <w:keepNext/>
      <w:tabs>
        <w:tab w:val="left" w:pos="504"/>
      </w:tabs>
      <w:spacing w:before="240" w:after="140" w:line="350" w:lineRule="exact"/>
      <w:ind w:left="504" w:hanging="504"/>
      <w:outlineLvl w:val="1"/>
    </w:pPr>
    <w:rPr>
      <w:rFonts w:ascii="Arial" w:hAnsi="Arial"/>
      <w:b/>
      <w:noProof/>
      <w:sz w:val="28"/>
      <w:lang w:eastAsia="en-US"/>
    </w:rPr>
  </w:style>
  <w:style w:type="paragraph" w:styleId="Heading3">
    <w:name w:val="heading 3"/>
    <w:basedOn w:val="Heading2"/>
    <w:next w:val="Normal"/>
    <w:link w:val="Heading3Char"/>
    <w:qFormat/>
    <w:rsid w:val="00B74C52"/>
    <w:pPr>
      <w:tabs>
        <w:tab w:val="clear" w:pos="504"/>
        <w:tab w:val="left" w:pos="648"/>
      </w:tabs>
      <w:spacing w:before="180" w:after="100" w:line="300" w:lineRule="exact"/>
      <w:ind w:left="648" w:hanging="648"/>
      <w:outlineLvl w:val="2"/>
    </w:pPr>
    <w:rPr>
      <w:sz w:val="24"/>
    </w:rPr>
  </w:style>
  <w:style w:type="paragraph" w:styleId="Heading4">
    <w:name w:val="heading 4"/>
    <w:basedOn w:val="Heading3"/>
    <w:next w:val="Normal"/>
    <w:link w:val="Heading4Char"/>
    <w:qFormat/>
    <w:rsid w:val="00B74C52"/>
    <w:pPr>
      <w:spacing w:before="100" w:after="40" w:line="250" w:lineRule="exact"/>
      <w:ind w:left="0" w:firstLine="0"/>
      <w:outlineLvl w:val="3"/>
    </w:pPr>
    <w:rPr>
      <w:sz w:val="20"/>
    </w:rPr>
  </w:style>
  <w:style w:type="paragraph" w:styleId="Heading5">
    <w:name w:val="heading 5"/>
    <w:next w:val="Normal"/>
    <w:link w:val="Heading5Char"/>
    <w:uiPriority w:val="1"/>
    <w:qFormat/>
    <w:rsid w:val="00B74C52"/>
    <w:pPr>
      <w:keepNext/>
      <w:spacing w:before="80" w:after="40" w:line="270" w:lineRule="exact"/>
      <w:outlineLvl w:val="4"/>
    </w:pPr>
    <w:rPr>
      <w:rFonts w:ascii="Garamond" w:hAnsi="Garamond"/>
      <w:i/>
      <w:sz w:val="22"/>
      <w:lang w:eastAsia="en-US"/>
    </w:rPr>
  </w:style>
  <w:style w:type="paragraph" w:styleId="Heading6">
    <w:name w:val="heading 6"/>
    <w:basedOn w:val="Normal"/>
    <w:next w:val="Normal"/>
    <w:link w:val="Heading6Char"/>
    <w:uiPriority w:val="1"/>
    <w:qFormat/>
    <w:rsid w:val="00B74C52"/>
    <w:pPr>
      <w:keepNext/>
      <w:spacing w:before="60" w:after="20" w:line="250" w:lineRule="atLeast"/>
      <w:jc w:val="left"/>
      <w:outlineLvl w:val="5"/>
    </w:pPr>
    <w:rPr>
      <w:rFonts w:ascii="Arial" w:hAnsi="Arial"/>
      <w:sz w:val="18"/>
    </w:rPr>
  </w:style>
  <w:style w:type="paragraph" w:styleId="Heading7">
    <w:name w:val="heading 7"/>
    <w:basedOn w:val="Normal"/>
    <w:next w:val="Normal"/>
    <w:link w:val="Heading7Char"/>
    <w:uiPriority w:val="1"/>
    <w:qFormat/>
    <w:rsid w:val="00B74C52"/>
    <w:pPr>
      <w:keepNext/>
      <w:jc w:val="left"/>
      <w:outlineLvl w:val="6"/>
    </w:pPr>
    <w:rPr>
      <w:rFonts w:ascii="Times New Roman" w:hAnsi="Times New Roman"/>
      <w:b/>
    </w:rPr>
  </w:style>
  <w:style w:type="paragraph" w:styleId="Heading8">
    <w:name w:val="heading 8"/>
    <w:link w:val="Heading8Char"/>
    <w:uiPriority w:val="1"/>
    <w:qFormat/>
    <w:rsid w:val="00B74C52"/>
    <w:pPr>
      <w:spacing w:after="240" w:line="260" w:lineRule="atLeast"/>
      <w:jc w:val="center"/>
      <w:outlineLvl w:val="7"/>
    </w:pPr>
    <w:rPr>
      <w:rFonts w:ascii="Arial" w:hAnsi="Arial"/>
      <w:lang w:eastAsia="en-US"/>
    </w:rPr>
  </w:style>
  <w:style w:type="paragraph" w:styleId="Heading9">
    <w:name w:val="heading 9"/>
    <w:link w:val="Heading9Char"/>
    <w:uiPriority w:val="1"/>
    <w:qFormat/>
    <w:rsid w:val="00B74C52"/>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A5B05"/>
    <w:rPr>
      <w:rFonts w:ascii="Arial" w:hAnsi="Arial"/>
      <w:b/>
      <w:smallCaps/>
      <w:noProof/>
      <w:sz w:val="36"/>
      <w:lang w:eastAsia="en-US"/>
    </w:rPr>
  </w:style>
  <w:style w:type="character" w:customStyle="1" w:styleId="Heading2Char">
    <w:name w:val="Heading 2 Char"/>
    <w:basedOn w:val="DefaultParagraphFont"/>
    <w:link w:val="Heading2"/>
    <w:uiPriority w:val="1"/>
    <w:rsid w:val="00F6006D"/>
    <w:rPr>
      <w:rFonts w:ascii="Arial" w:hAnsi="Arial"/>
      <w:b/>
      <w:noProof/>
      <w:sz w:val="28"/>
      <w:lang w:eastAsia="en-US"/>
    </w:rPr>
  </w:style>
  <w:style w:type="character" w:customStyle="1" w:styleId="Heading3Char">
    <w:name w:val="Heading 3 Char"/>
    <w:basedOn w:val="DefaultParagraphFont"/>
    <w:link w:val="Heading3"/>
    <w:rsid w:val="00DD305F"/>
    <w:rPr>
      <w:rFonts w:ascii="Arial" w:hAnsi="Arial"/>
      <w:b/>
      <w:noProof/>
      <w:sz w:val="24"/>
      <w:lang w:eastAsia="en-US"/>
    </w:rPr>
  </w:style>
  <w:style w:type="character" w:customStyle="1" w:styleId="Heading4Char">
    <w:name w:val="Heading 4 Char"/>
    <w:basedOn w:val="DefaultParagraphFont"/>
    <w:link w:val="Heading4"/>
    <w:rsid w:val="00E409C6"/>
    <w:rPr>
      <w:rFonts w:ascii="Arial" w:hAnsi="Arial"/>
      <w:b/>
      <w:noProof/>
      <w:lang w:eastAsia="en-US"/>
    </w:rPr>
  </w:style>
  <w:style w:type="character" w:customStyle="1" w:styleId="Heading5Char">
    <w:name w:val="Heading 5 Char"/>
    <w:basedOn w:val="DefaultParagraphFont"/>
    <w:link w:val="Heading5"/>
    <w:rsid w:val="0089211D"/>
    <w:rPr>
      <w:rFonts w:ascii="Garamond" w:hAnsi="Garamond"/>
      <w:i/>
      <w:sz w:val="22"/>
      <w:lang w:eastAsia="en-US"/>
    </w:rPr>
  </w:style>
  <w:style w:type="character" w:customStyle="1" w:styleId="Heading6Char">
    <w:name w:val="Heading 6 Char"/>
    <w:basedOn w:val="DefaultParagraphFont"/>
    <w:link w:val="Heading6"/>
    <w:rsid w:val="0089211D"/>
    <w:rPr>
      <w:rFonts w:ascii="Arial" w:hAnsi="Arial"/>
      <w:sz w:val="18"/>
      <w:lang w:eastAsia="en-US"/>
    </w:rPr>
  </w:style>
  <w:style w:type="character" w:customStyle="1" w:styleId="Heading7Char">
    <w:name w:val="Heading 7 Char"/>
    <w:basedOn w:val="DefaultParagraphFont"/>
    <w:link w:val="Heading7"/>
    <w:rsid w:val="0089211D"/>
    <w:rPr>
      <w:b/>
      <w:lang w:eastAsia="en-US"/>
    </w:rPr>
  </w:style>
  <w:style w:type="character" w:customStyle="1" w:styleId="Heading8Char">
    <w:name w:val="Heading 8 Char"/>
    <w:basedOn w:val="DefaultParagraphFont"/>
    <w:link w:val="Heading8"/>
    <w:rsid w:val="0089211D"/>
    <w:rPr>
      <w:rFonts w:ascii="Arial" w:hAnsi="Arial"/>
      <w:lang w:eastAsia="en-US"/>
    </w:rPr>
  </w:style>
  <w:style w:type="character" w:customStyle="1" w:styleId="Heading9Char">
    <w:name w:val="Heading 9 Char"/>
    <w:basedOn w:val="DefaultParagraphFont"/>
    <w:link w:val="Heading9"/>
    <w:rsid w:val="0089211D"/>
    <w:rPr>
      <w:rFonts w:ascii="Arial" w:hAnsi="Arial"/>
      <w:lang w:eastAsia="en-US"/>
    </w:rPr>
  </w:style>
  <w:style w:type="paragraph" w:styleId="TOC1">
    <w:name w:val="toc 1"/>
    <w:uiPriority w:val="39"/>
    <w:qFormat/>
    <w:rsid w:val="0064217D"/>
    <w:pPr>
      <w:tabs>
        <w:tab w:val="left" w:pos="360"/>
        <w:tab w:val="left" w:pos="840"/>
        <w:tab w:val="right" w:pos="7470"/>
      </w:tabs>
      <w:spacing w:before="200" w:line="300" w:lineRule="atLeast"/>
      <w:ind w:left="357" w:right="1077" w:hanging="357"/>
    </w:pPr>
    <w:rPr>
      <w:rFonts w:ascii="Arial" w:hAnsi="Arial"/>
      <w:b/>
      <w:caps/>
      <w:noProof/>
      <w:lang w:eastAsia="en-US"/>
    </w:rPr>
  </w:style>
  <w:style w:type="paragraph" w:styleId="TOC4">
    <w:name w:val="toc 4"/>
    <w:basedOn w:val="TOC1"/>
    <w:uiPriority w:val="39"/>
    <w:rsid w:val="007610C6"/>
    <w:pPr>
      <w:spacing w:before="60" w:line="260" w:lineRule="atLeast"/>
      <w:ind w:left="1440" w:firstLine="0"/>
    </w:pPr>
    <w:rPr>
      <w:b w:val="0"/>
      <w:i/>
    </w:rPr>
  </w:style>
  <w:style w:type="paragraph" w:styleId="TOC3">
    <w:name w:val="toc 3"/>
    <w:basedOn w:val="TOC1"/>
    <w:uiPriority w:val="39"/>
    <w:qFormat/>
    <w:rsid w:val="007610C6"/>
    <w:pPr>
      <w:tabs>
        <w:tab w:val="left" w:pos="1500"/>
      </w:tabs>
      <w:spacing w:before="20" w:after="20" w:line="240" w:lineRule="exact"/>
      <w:ind w:left="1497" w:hanging="662"/>
    </w:pPr>
    <w:rPr>
      <w:rFonts w:ascii="Times New Roman" w:hAnsi="Times New Roman"/>
      <w:b w:val="0"/>
      <w:caps w:val="0"/>
    </w:rPr>
  </w:style>
  <w:style w:type="paragraph" w:styleId="TOC2">
    <w:name w:val="toc 2"/>
    <w:basedOn w:val="TOC1"/>
    <w:uiPriority w:val="39"/>
    <w:qFormat/>
    <w:rsid w:val="007610C6"/>
    <w:pPr>
      <w:spacing w:before="40" w:after="40" w:line="250" w:lineRule="exact"/>
      <w:ind w:left="835" w:hanging="475"/>
    </w:pPr>
    <w:rPr>
      <w:rFonts w:ascii="Times New Roman" w:hAnsi="Times New Roman"/>
      <w:b w:val="0"/>
      <w:caps w:val="0"/>
    </w:rPr>
  </w:style>
  <w:style w:type="paragraph" w:styleId="Footer">
    <w:name w:val="footer"/>
    <w:link w:val="FooterChar"/>
    <w:uiPriority w:val="99"/>
    <w:rsid w:val="007610C6"/>
    <w:pPr>
      <w:jc w:val="center"/>
    </w:pPr>
    <w:rPr>
      <w:rFonts w:ascii="Arial" w:hAnsi="Arial"/>
      <w:lang w:eastAsia="en-US"/>
    </w:rPr>
  </w:style>
  <w:style w:type="character" w:customStyle="1" w:styleId="FooterChar">
    <w:name w:val="Footer Char"/>
    <w:basedOn w:val="DefaultParagraphFont"/>
    <w:link w:val="Footer"/>
    <w:uiPriority w:val="99"/>
    <w:rsid w:val="00DD305F"/>
    <w:rPr>
      <w:rFonts w:ascii="Arial" w:hAnsi="Arial"/>
      <w:lang w:eastAsia="en-US"/>
    </w:rPr>
  </w:style>
  <w:style w:type="paragraph" w:customStyle="1" w:styleId="figurecaption">
    <w:name w:val="figure caption"/>
    <w:next w:val="Normal"/>
    <w:link w:val="figurecaptionChar"/>
    <w:uiPriority w:val="2"/>
    <w:qFormat/>
    <w:rsid w:val="007610C6"/>
    <w:pPr>
      <w:spacing w:after="240" w:line="220" w:lineRule="atLeast"/>
      <w:jc w:val="center"/>
    </w:pPr>
    <w:rPr>
      <w:rFonts w:ascii="Arial" w:hAnsi="Arial"/>
      <w:bCs/>
      <w:noProof/>
      <w:sz w:val="16"/>
      <w:lang w:val="en-US" w:eastAsia="en-US"/>
    </w:rPr>
  </w:style>
  <w:style w:type="character" w:customStyle="1" w:styleId="figurecaptionChar">
    <w:name w:val="figure caption Char"/>
    <w:basedOn w:val="DefaultParagraphFont"/>
    <w:link w:val="figurecaption"/>
    <w:rsid w:val="00AD5E04"/>
    <w:rPr>
      <w:rFonts w:ascii="Arial" w:hAnsi="Arial"/>
      <w:bCs/>
      <w:noProof/>
      <w:sz w:val="16"/>
      <w:lang w:val="en-US" w:eastAsia="en-US" w:bidi="ar-SA"/>
    </w:rPr>
  </w:style>
  <w:style w:type="paragraph" w:customStyle="1" w:styleId="tablecaption">
    <w:name w:val="table caption"/>
    <w:basedOn w:val="Normal"/>
    <w:next w:val="Normal"/>
    <w:link w:val="tablecaptionChar"/>
    <w:uiPriority w:val="2"/>
    <w:qFormat/>
    <w:rsid w:val="007610C6"/>
    <w:pPr>
      <w:keepNext/>
      <w:spacing w:before="120" w:after="120" w:line="240" w:lineRule="atLeast"/>
      <w:jc w:val="center"/>
    </w:pPr>
    <w:rPr>
      <w:rFonts w:cs="Arial"/>
      <w:b/>
      <w:caps/>
      <w:sz w:val="18"/>
    </w:rPr>
  </w:style>
  <w:style w:type="character" w:customStyle="1" w:styleId="tablecaptionChar">
    <w:name w:val="table caption Char"/>
    <w:basedOn w:val="DefaultParagraphFont"/>
    <w:link w:val="tablecaption"/>
    <w:rsid w:val="00AD5E04"/>
    <w:rPr>
      <w:rFonts w:cs="Arial"/>
      <w:b/>
      <w:caps/>
      <w:sz w:val="18"/>
      <w:lang w:val="en-AU" w:eastAsia="en-US" w:bidi="ar-SA"/>
    </w:rPr>
  </w:style>
  <w:style w:type="paragraph" w:customStyle="1" w:styleId="table1">
    <w:name w:val="table 1"/>
    <w:link w:val="table1Char"/>
    <w:uiPriority w:val="2"/>
    <w:qFormat/>
    <w:rsid w:val="00D01129"/>
    <w:pPr>
      <w:spacing w:before="60" w:after="60" w:line="220" w:lineRule="atLeast"/>
    </w:pPr>
    <w:rPr>
      <w:rFonts w:ascii="Arial" w:eastAsia="Arial Unicode MS" w:hAnsi="Arial"/>
      <w:sz w:val="16"/>
      <w:lang w:eastAsia="en-US"/>
    </w:rPr>
  </w:style>
  <w:style w:type="character" w:customStyle="1" w:styleId="table1Char">
    <w:name w:val="table 1 Char"/>
    <w:basedOn w:val="DefaultParagraphFont"/>
    <w:link w:val="table1"/>
    <w:uiPriority w:val="2"/>
    <w:rsid w:val="00AD5E04"/>
    <w:rPr>
      <w:rFonts w:ascii="Arial" w:eastAsia="Arial Unicode MS" w:hAnsi="Arial"/>
      <w:sz w:val="16"/>
      <w:lang w:val="en-AU" w:eastAsia="en-US" w:bidi="ar-SA"/>
    </w:rPr>
  </w:style>
  <w:style w:type="paragraph" w:customStyle="1" w:styleId="table1list">
    <w:name w:val="table 1 list"/>
    <w:basedOn w:val="table1"/>
    <w:uiPriority w:val="2"/>
    <w:rsid w:val="007610C6"/>
    <w:pPr>
      <w:ind w:left="240" w:hanging="240"/>
    </w:pPr>
  </w:style>
  <w:style w:type="paragraph" w:customStyle="1" w:styleId="tablenote">
    <w:name w:val="table note"/>
    <w:basedOn w:val="table1"/>
    <w:link w:val="tablenoteChar"/>
    <w:uiPriority w:val="2"/>
    <w:qFormat/>
    <w:rsid w:val="007610C6"/>
    <w:pPr>
      <w:tabs>
        <w:tab w:val="left" w:pos="240"/>
      </w:tabs>
      <w:spacing w:after="180" w:line="180" w:lineRule="atLeast"/>
      <w:ind w:left="238" w:hanging="238"/>
    </w:pPr>
    <w:rPr>
      <w:sz w:val="14"/>
    </w:rPr>
  </w:style>
  <w:style w:type="character" w:customStyle="1" w:styleId="tablenoteChar">
    <w:name w:val="table note Char"/>
    <w:link w:val="tablenote"/>
    <w:rsid w:val="0089211D"/>
    <w:rPr>
      <w:rFonts w:ascii="Arial" w:eastAsia="Arial Unicode MS" w:hAnsi="Arial"/>
      <w:sz w:val="14"/>
      <w:lang w:eastAsia="en-US"/>
    </w:rPr>
  </w:style>
  <w:style w:type="paragraph" w:customStyle="1" w:styleId="4point">
    <w:name w:val="4 point #"/>
    <w:link w:val="4pointChar"/>
    <w:qFormat/>
    <w:rsid w:val="007610C6"/>
    <w:rPr>
      <w:sz w:val="8"/>
      <w:lang w:eastAsia="en-US"/>
    </w:rPr>
  </w:style>
  <w:style w:type="character" w:customStyle="1" w:styleId="4pointChar">
    <w:name w:val="4 point # Char"/>
    <w:basedOn w:val="DefaultParagraphFont"/>
    <w:link w:val="4point"/>
    <w:uiPriority w:val="2"/>
    <w:rsid w:val="0089211D"/>
    <w:rPr>
      <w:sz w:val="8"/>
      <w:lang w:eastAsia="en-US"/>
    </w:rPr>
  </w:style>
  <w:style w:type="paragraph" w:customStyle="1" w:styleId="table2">
    <w:name w:val="table 2"/>
    <w:basedOn w:val="table1"/>
    <w:uiPriority w:val="2"/>
    <w:qFormat/>
    <w:rsid w:val="007610C6"/>
    <w:pPr>
      <w:spacing w:before="20" w:after="20"/>
    </w:pPr>
  </w:style>
  <w:style w:type="paragraph" w:customStyle="1" w:styleId="equation1">
    <w:name w:val="equation 1"/>
    <w:basedOn w:val="Normal"/>
    <w:uiPriority w:val="2"/>
    <w:rsid w:val="007610C6"/>
    <w:pPr>
      <w:tabs>
        <w:tab w:val="right" w:pos="5280"/>
      </w:tabs>
      <w:spacing w:before="40" w:after="140"/>
      <w:ind w:left="360"/>
    </w:pPr>
    <w:rPr>
      <w:rFonts w:ascii="Arial" w:hAnsi="Arial"/>
    </w:rPr>
  </w:style>
  <w:style w:type="paragraph" w:customStyle="1" w:styleId="verso1">
    <w:name w:val="verso 1"/>
    <w:uiPriority w:val="2"/>
    <w:rsid w:val="007610C6"/>
    <w:pPr>
      <w:spacing w:after="80" w:line="220" w:lineRule="atLeast"/>
      <w:ind w:left="240" w:right="720"/>
    </w:pPr>
    <w:rPr>
      <w:rFonts w:ascii="Arial" w:hAnsi="Arial"/>
      <w:sz w:val="18"/>
      <w:lang w:eastAsia="en-US"/>
    </w:rPr>
  </w:style>
  <w:style w:type="paragraph" w:styleId="FootnoteText">
    <w:name w:val="footnote text"/>
    <w:basedOn w:val="Normal"/>
    <w:link w:val="FootnoteTextChar"/>
    <w:uiPriority w:val="2"/>
    <w:semiHidden/>
    <w:rsid w:val="007610C6"/>
    <w:pPr>
      <w:tabs>
        <w:tab w:val="left" w:pos="240"/>
      </w:tabs>
      <w:spacing w:after="80" w:line="240" w:lineRule="atLeast"/>
      <w:ind w:left="240" w:hanging="240"/>
    </w:pPr>
    <w:rPr>
      <w:sz w:val="18"/>
    </w:rPr>
  </w:style>
  <w:style w:type="character" w:customStyle="1" w:styleId="FootnoteTextChar">
    <w:name w:val="Footnote Text Char"/>
    <w:basedOn w:val="DefaultParagraphFont"/>
    <w:link w:val="FootnoteText"/>
    <w:uiPriority w:val="2"/>
    <w:semiHidden/>
    <w:rsid w:val="0089211D"/>
    <w:rPr>
      <w:sz w:val="18"/>
      <w:lang w:eastAsia="en-US"/>
    </w:rPr>
  </w:style>
  <w:style w:type="paragraph" w:customStyle="1" w:styleId="Quote1">
    <w:name w:val="Quote1"/>
    <w:basedOn w:val="Normal"/>
    <w:uiPriority w:val="2"/>
    <w:qFormat/>
    <w:rsid w:val="007610C6"/>
    <w:pPr>
      <w:spacing w:line="240" w:lineRule="atLeast"/>
      <w:ind w:left="360"/>
    </w:pPr>
    <w:rPr>
      <w:sz w:val="18"/>
    </w:rPr>
  </w:style>
  <w:style w:type="paragraph" w:customStyle="1" w:styleId="landscape">
    <w:name w:val="landscape#"/>
    <w:basedOn w:val="Normal"/>
    <w:uiPriority w:val="2"/>
    <w:qFormat/>
    <w:rsid w:val="007610C6"/>
    <w:pPr>
      <w:framePr w:w="567" w:h="1134" w:hSpace="181" w:wrap="around" w:vAnchor="page" w:hAnchor="page" w:x="568" w:yAlign="center"/>
      <w:shd w:val="solid" w:color="FFFFFF" w:fill="FFFFFF"/>
      <w:jc w:val="center"/>
      <w:textDirection w:val="tbRl"/>
    </w:pPr>
    <w:rPr>
      <w:rFonts w:ascii="Arial" w:hAnsi="Arial"/>
    </w:rPr>
  </w:style>
  <w:style w:type="paragraph" w:styleId="Title">
    <w:name w:val="Title"/>
    <w:basedOn w:val="Normal"/>
    <w:link w:val="TitleChar"/>
    <w:uiPriority w:val="2"/>
    <w:qFormat/>
    <w:rsid w:val="007610C6"/>
    <w:pPr>
      <w:pBdr>
        <w:top w:val="single" w:sz="12" w:space="1" w:color="auto"/>
        <w:bottom w:val="single" w:sz="12" w:space="1" w:color="auto"/>
      </w:pBdr>
      <w:spacing w:before="240" w:after="240"/>
      <w:jc w:val="center"/>
    </w:pPr>
    <w:rPr>
      <w:rFonts w:ascii="Arial" w:hAnsi="Arial"/>
      <w:b/>
      <w:sz w:val="30"/>
    </w:rPr>
  </w:style>
  <w:style w:type="character" w:customStyle="1" w:styleId="TitleChar">
    <w:name w:val="Title Char"/>
    <w:basedOn w:val="DefaultParagraphFont"/>
    <w:link w:val="Title"/>
    <w:uiPriority w:val="2"/>
    <w:rsid w:val="0089211D"/>
    <w:rPr>
      <w:rFonts w:ascii="Arial" w:hAnsi="Arial"/>
      <w:b/>
      <w:sz w:val="30"/>
      <w:lang w:eastAsia="en-US"/>
    </w:rPr>
  </w:style>
  <w:style w:type="paragraph" w:customStyle="1" w:styleId="platecaption">
    <w:name w:val="plate caption"/>
    <w:basedOn w:val="figurecaption"/>
    <w:link w:val="platecaptionChar"/>
    <w:uiPriority w:val="2"/>
    <w:qFormat/>
    <w:rsid w:val="007610C6"/>
  </w:style>
  <w:style w:type="character" w:customStyle="1" w:styleId="platecaptionChar">
    <w:name w:val="plate caption Char"/>
    <w:basedOn w:val="figurecaptionChar"/>
    <w:link w:val="platecaption"/>
    <w:rsid w:val="0089211D"/>
    <w:rPr>
      <w:rFonts w:ascii="Arial" w:hAnsi="Arial"/>
      <w:bCs/>
      <w:noProof/>
      <w:sz w:val="16"/>
      <w:lang w:val="en-US" w:eastAsia="en-US" w:bidi="ar-SA"/>
    </w:rPr>
  </w:style>
  <w:style w:type="character" w:styleId="FootnoteReference">
    <w:name w:val="footnote reference"/>
    <w:basedOn w:val="DefaultParagraphFont"/>
    <w:uiPriority w:val="2"/>
    <w:rsid w:val="007610C6"/>
    <w:rPr>
      <w:vertAlign w:val="superscript"/>
    </w:rPr>
  </w:style>
  <w:style w:type="paragraph" w:styleId="TOC5">
    <w:name w:val="toc 5"/>
    <w:basedOn w:val="Normal"/>
    <w:next w:val="Normal"/>
    <w:autoRedefine/>
    <w:uiPriority w:val="39"/>
    <w:rsid w:val="007610C6"/>
    <w:pPr>
      <w:ind w:left="880"/>
    </w:pPr>
  </w:style>
  <w:style w:type="paragraph" w:styleId="TOC6">
    <w:name w:val="toc 6"/>
    <w:basedOn w:val="Normal"/>
    <w:next w:val="Normal"/>
    <w:autoRedefine/>
    <w:uiPriority w:val="39"/>
    <w:rsid w:val="007610C6"/>
    <w:pPr>
      <w:ind w:left="1100"/>
    </w:pPr>
  </w:style>
  <w:style w:type="paragraph" w:styleId="TOC7">
    <w:name w:val="toc 7"/>
    <w:basedOn w:val="Normal"/>
    <w:next w:val="Normal"/>
    <w:autoRedefine/>
    <w:uiPriority w:val="39"/>
    <w:rsid w:val="007610C6"/>
    <w:pPr>
      <w:ind w:left="1320"/>
    </w:pPr>
  </w:style>
  <w:style w:type="paragraph" w:styleId="TOC8">
    <w:name w:val="toc 8"/>
    <w:basedOn w:val="Normal"/>
    <w:next w:val="Normal"/>
    <w:autoRedefine/>
    <w:uiPriority w:val="39"/>
    <w:rsid w:val="007610C6"/>
    <w:pPr>
      <w:ind w:left="1540"/>
    </w:pPr>
  </w:style>
  <w:style w:type="paragraph" w:styleId="TOC9">
    <w:name w:val="toc 9"/>
    <w:basedOn w:val="Normal"/>
    <w:next w:val="Normal"/>
    <w:autoRedefine/>
    <w:uiPriority w:val="39"/>
    <w:rsid w:val="007610C6"/>
    <w:pPr>
      <w:ind w:left="1760"/>
    </w:pPr>
  </w:style>
  <w:style w:type="paragraph" w:styleId="EndnoteText">
    <w:name w:val="endnote text"/>
    <w:basedOn w:val="Normal"/>
    <w:link w:val="EndnoteTextChar"/>
    <w:semiHidden/>
    <w:rsid w:val="007610C6"/>
  </w:style>
  <w:style w:type="character" w:customStyle="1" w:styleId="EndnoteTextChar">
    <w:name w:val="Endnote Text Char"/>
    <w:basedOn w:val="DefaultParagraphFont"/>
    <w:link w:val="EndnoteText"/>
    <w:semiHidden/>
    <w:rsid w:val="0089211D"/>
    <w:rPr>
      <w:lang w:eastAsia="en-US"/>
    </w:rPr>
  </w:style>
  <w:style w:type="paragraph" w:styleId="IndexHeading">
    <w:name w:val="index heading"/>
    <w:basedOn w:val="Normal"/>
    <w:next w:val="Normal"/>
    <w:semiHidden/>
    <w:rsid w:val="007610C6"/>
    <w:rPr>
      <w:rFonts w:ascii="Arial" w:hAnsi="Arial" w:cs="Arial"/>
      <w:b/>
      <w:bCs/>
    </w:rPr>
  </w:style>
  <w:style w:type="paragraph" w:styleId="TOAHeading">
    <w:name w:val="toa heading"/>
    <w:basedOn w:val="Normal"/>
    <w:next w:val="Normal"/>
    <w:semiHidden/>
    <w:rsid w:val="007610C6"/>
    <w:pPr>
      <w:numPr>
        <w:numId w:val="1"/>
      </w:numPr>
      <w:tabs>
        <w:tab w:val="clear" w:pos="643"/>
        <w:tab w:val="num" w:pos="926"/>
      </w:tabs>
      <w:spacing w:before="120"/>
      <w:ind w:left="926"/>
    </w:pPr>
    <w:rPr>
      <w:rFonts w:ascii="Arial" w:hAnsi="Arial" w:cs="Arial"/>
      <w:b/>
      <w:bCs/>
      <w:sz w:val="24"/>
      <w:szCs w:val="24"/>
    </w:rPr>
  </w:style>
  <w:style w:type="paragraph" w:customStyle="1" w:styleId="indexAR">
    <w:name w:val="index_AR"/>
    <w:basedOn w:val="Normal"/>
    <w:uiPriority w:val="99"/>
    <w:rsid w:val="007610C6"/>
    <w:pPr>
      <w:keepLines/>
      <w:widowControl w:val="0"/>
      <w:autoSpaceDE w:val="0"/>
      <w:autoSpaceDN w:val="0"/>
      <w:adjustRightInd w:val="0"/>
      <w:spacing w:after="60" w:line="240" w:lineRule="auto"/>
      <w:ind w:left="144" w:hanging="144"/>
    </w:pPr>
    <w:rPr>
      <w:spacing w:val="-2"/>
      <w:sz w:val="18"/>
      <w:szCs w:val="18"/>
    </w:rPr>
  </w:style>
  <w:style w:type="paragraph" w:customStyle="1" w:styleId="index2AR">
    <w:name w:val="index2_AR"/>
    <w:basedOn w:val="indexAR"/>
    <w:rsid w:val="007610C6"/>
    <w:pPr>
      <w:ind w:left="288"/>
    </w:pPr>
    <w:rPr>
      <w:rFonts w:cs="Arial"/>
    </w:rPr>
  </w:style>
  <w:style w:type="paragraph" w:customStyle="1" w:styleId="header-evenpage">
    <w:name w:val="header-evenpage"/>
    <w:basedOn w:val="Normal"/>
    <w:rsid w:val="007610C6"/>
    <w:pPr>
      <w:ind w:left="-720"/>
    </w:pPr>
    <w:rPr>
      <w:sz w:val="16"/>
    </w:rPr>
  </w:style>
  <w:style w:type="paragraph" w:customStyle="1" w:styleId="header-oddpage">
    <w:name w:val="header-oddpage"/>
    <w:basedOn w:val="Normal"/>
    <w:uiPriority w:val="99"/>
    <w:rsid w:val="007610C6"/>
    <w:pPr>
      <w:ind w:left="-720" w:right="-720"/>
      <w:jc w:val="right"/>
    </w:pPr>
    <w:rPr>
      <w:sz w:val="16"/>
    </w:rPr>
  </w:style>
  <w:style w:type="paragraph" w:customStyle="1" w:styleId="Normallist2">
    <w:name w:val="Normal list 2"/>
    <w:basedOn w:val="Normal"/>
    <w:link w:val="Normallist2Char"/>
    <w:uiPriority w:val="2"/>
    <w:qFormat/>
    <w:rsid w:val="007610C6"/>
    <w:pPr>
      <w:ind w:left="720" w:hanging="360"/>
    </w:pPr>
  </w:style>
  <w:style w:type="character" w:customStyle="1" w:styleId="Normallist2Char">
    <w:name w:val="Normal list 2 Char"/>
    <w:basedOn w:val="DefaultParagraphFont"/>
    <w:link w:val="Normallist2"/>
    <w:rsid w:val="0089211D"/>
    <w:rPr>
      <w:lang w:eastAsia="en-US"/>
    </w:rPr>
  </w:style>
  <w:style w:type="paragraph" w:styleId="CommentText">
    <w:name w:val="annotation text"/>
    <w:basedOn w:val="Normal"/>
    <w:link w:val="CommentTextChar"/>
    <w:uiPriority w:val="99"/>
    <w:rsid w:val="007610C6"/>
  </w:style>
  <w:style w:type="character" w:customStyle="1" w:styleId="CommentTextChar">
    <w:name w:val="Comment Text Char"/>
    <w:basedOn w:val="DefaultParagraphFont"/>
    <w:link w:val="CommentText"/>
    <w:uiPriority w:val="99"/>
    <w:rsid w:val="0089211D"/>
    <w:rPr>
      <w:lang w:eastAsia="en-US"/>
    </w:rPr>
  </w:style>
  <w:style w:type="paragraph" w:customStyle="1" w:styleId="Normallist1">
    <w:name w:val="Normal list 1"/>
    <w:basedOn w:val="Normal"/>
    <w:qFormat/>
    <w:rsid w:val="00982771"/>
    <w:pPr>
      <w:numPr>
        <w:numId w:val="7"/>
      </w:numPr>
    </w:pPr>
  </w:style>
  <w:style w:type="character" w:styleId="CommentReference">
    <w:name w:val="annotation reference"/>
    <w:basedOn w:val="DefaultParagraphFont"/>
    <w:uiPriority w:val="99"/>
    <w:rsid w:val="007610C6"/>
    <w:rPr>
      <w:sz w:val="16"/>
    </w:rPr>
  </w:style>
  <w:style w:type="paragraph" w:customStyle="1" w:styleId="bulletlist1">
    <w:name w:val="bullet list 1"/>
    <w:basedOn w:val="Normal"/>
    <w:link w:val="bulletlist1Char"/>
    <w:qFormat/>
    <w:rsid w:val="00F65B61"/>
    <w:pPr>
      <w:numPr>
        <w:numId w:val="2"/>
      </w:numPr>
      <w:tabs>
        <w:tab w:val="left" w:pos="357"/>
      </w:tabs>
      <w:jc w:val="left"/>
    </w:pPr>
  </w:style>
  <w:style w:type="character" w:customStyle="1" w:styleId="bulletlist1Char">
    <w:name w:val="bullet list 1 Char"/>
    <w:basedOn w:val="DefaultParagraphFont"/>
    <w:link w:val="bulletlist1"/>
    <w:rsid w:val="00F65B61"/>
    <w:rPr>
      <w:rFonts w:ascii="Garamond" w:hAnsi="Garamond"/>
      <w:lang w:eastAsia="en-US"/>
    </w:rPr>
  </w:style>
  <w:style w:type="paragraph" w:customStyle="1" w:styleId="bulletlist2">
    <w:name w:val="bullet list 2"/>
    <w:basedOn w:val="bulletlist1"/>
    <w:uiPriority w:val="2"/>
    <w:qFormat/>
    <w:rsid w:val="00E7128B"/>
    <w:pPr>
      <w:numPr>
        <w:numId w:val="8"/>
      </w:numPr>
    </w:pPr>
  </w:style>
  <w:style w:type="paragraph" w:styleId="TableofAuthorities">
    <w:name w:val="table of authorities"/>
    <w:basedOn w:val="Normal"/>
    <w:next w:val="Normal"/>
    <w:semiHidden/>
    <w:rsid w:val="007610C6"/>
    <w:pPr>
      <w:ind w:left="200" w:hanging="200"/>
    </w:pPr>
  </w:style>
  <w:style w:type="paragraph" w:styleId="TableofFigures">
    <w:name w:val="table of figures"/>
    <w:basedOn w:val="Normal"/>
    <w:next w:val="Normal"/>
    <w:uiPriority w:val="99"/>
    <w:rsid w:val="007610C6"/>
    <w:pPr>
      <w:ind w:left="400" w:hanging="400"/>
    </w:pPr>
  </w:style>
  <w:style w:type="paragraph" w:styleId="Header">
    <w:name w:val="header"/>
    <w:basedOn w:val="Normal"/>
    <w:link w:val="HeaderChar"/>
    <w:uiPriority w:val="99"/>
    <w:rsid w:val="00DD305F"/>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305F"/>
    <w:rPr>
      <w:lang w:eastAsia="en-US"/>
    </w:rPr>
  </w:style>
  <w:style w:type="paragraph" w:styleId="BalloonText">
    <w:name w:val="Balloon Text"/>
    <w:basedOn w:val="Normal"/>
    <w:link w:val="BalloonTextChar"/>
    <w:uiPriority w:val="2"/>
    <w:rsid w:val="00423C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
    <w:rsid w:val="00423C0C"/>
    <w:rPr>
      <w:rFonts w:ascii="Tahoma" w:hAnsi="Tahoma" w:cs="Tahoma"/>
      <w:sz w:val="16"/>
      <w:szCs w:val="16"/>
      <w:lang w:eastAsia="en-US"/>
    </w:rPr>
  </w:style>
  <w:style w:type="paragraph" w:styleId="ListParagraph">
    <w:name w:val="List Paragraph"/>
    <w:basedOn w:val="Normal"/>
    <w:uiPriority w:val="34"/>
    <w:qFormat/>
    <w:rsid w:val="0089211D"/>
    <w:pPr>
      <w:ind w:left="720"/>
      <w:contextualSpacing/>
    </w:pPr>
  </w:style>
  <w:style w:type="character" w:styleId="PageNumber">
    <w:name w:val="page number"/>
    <w:basedOn w:val="DefaultParagraphFont"/>
    <w:rsid w:val="0089211D"/>
  </w:style>
  <w:style w:type="paragraph" w:customStyle="1" w:styleId="division">
    <w:name w:val="division"/>
    <w:basedOn w:val="Normal"/>
    <w:rsid w:val="0089211D"/>
    <w:pPr>
      <w:spacing w:after="480" w:line="240" w:lineRule="auto"/>
      <w:ind w:left="1886"/>
    </w:pPr>
    <w:rPr>
      <w:sz w:val="30"/>
    </w:rPr>
  </w:style>
  <w:style w:type="paragraph" w:styleId="CommentSubject">
    <w:name w:val="annotation subject"/>
    <w:basedOn w:val="CommentText"/>
    <w:next w:val="CommentText"/>
    <w:link w:val="CommentSubjectChar"/>
    <w:uiPriority w:val="2"/>
    <w:rsid w:val="0089211D"/>
    <w:pPr>
      <w:spacing w:after="120"/>
    </w:pPr>
    <w:rPr>
      <w:b/>
      <w:bCs/>
    </w:rPr>
  </w:style>
  <w:style w:type="character" w:customStyle="1" w:styleId="CommentSubjectChar">
    <w:name w:val="Comment Subject Char"/>
    <w:basedOn w:val="CommentTextChar"/>
    <w:link w:val="CommentSubject"/>
    <w:uiPriority w:val="2"/>
    <w:rsid w:val="0089211D"/>
    <w:rPr>
      <w:rFonts w:ascii="Garamond" w:hAnsi="Garamond"/>
      <w:b/>
      <w:bCs/>
      <w:sz w:val="22"/>
      <w:lang w:eastAsia="en-US"/>
    </w:rPr>
  </w:style>
  <w:style w:type="paragraph" w:customStyle="1" w:styleId="referencelist1">
    <w:name w:val="reference list 1"/>
    <w:link w:val="referencelist1Char"/>
    <w:uiPriority w:val="2"/>
    <w:qFormat/>
    <w:rsid w:val="000E662E"/>
    <w:pPr>
      <w:keepLines/>
      <w:spacing w:after="80" w:line="260" w:lineRule="atLeast"/>
      <w:ind w:left="360" w:hanging="360"/>
    </w:pPr>
    <w:rPr>
      <w:rFonts w:ascii="Garamond" w:hAnsi="Garamond"/>
      <w:lang w:eastAsia="en-US"/>
    </w:rPr>
  </w:style>
  <w:style w:type="character" w:customStyle="1" w:styleId="referencelist1Char">
    <w:name w:val="reference list 1 Char"/>
    <w:basedOn w:val="DefaultParagraphFont"/>
    <w:link w:val="referencelist1"/>
    <w:uiPriority w:val="2"/>
    <w:rsid w:val="000E662E"/>
    <w:rPr>
      <w:rFonts w:ascii="Garamond" w:hAnsi="Garamond"/>
      <w:lang w:eastAsia="en-US"/>
    </w:rPr>
  </w:style>
  <w:style w:type="paragraph" w:styleId="Bibliography">
    <w:name w:val="Bibliography"/>
    <w:basedOn w:val="referencelist1"/>
    <w:uiPriority w:val="2"/>
    <w:rsid w:val="005B3163"/>
  </w:style>
  <w:style w:type="paragraph" w:customStyle="1" w:styleId="address">
    <w:name w:val="address"/>
    <w:basedOn w:val="Heading4"/>
    <w:uiPriority w:val="2"/>
    <w:qFormat/>
    <w:rsid w:val="0089211D"/>
    <w:pPr>
      <w:spacing w:after="800"/>
      <w:jc w:val="center"/>
    </w:pPr>
    <w:rPr>
      <w:rFonts w:ascii="Arial Bold" w:hAnsi="Arial Bold"/>
      <w:b w:val="0"/>
    </w:rPr>
  </w:style>
  <w:style w:type="paragraph" w:customStyle="1" w:styleId="authors">
    <w:name w:val="authors"/>
    <w:basedOn w:val="Heading3"/>
    <w:uiPriority w:val="2"/>
    <w:rsid w:val="0089211D"/>
    <w:pPr>
      <w:jc w:val="center"/>
    </w:pPr>
    <w:rPr>
      <w:rFonts w:ascii="Arial Bold" w:hAnsi="Arial Bold"/>
    </w:rPr>
  </w:style>
  <w:style w:type="paragraph" w:styleId="ListBullet">
    <w:name w:val="List Bullet"/>
    <w:basedOn w:val="Normal"/>
    <w:rsid w:val="0089211D"/>
    <w:pPr>
      <w:tabs>
        <w:tab w:val="num" w:pos="360"/>
      </w:tabs>
      <w:spacing w:after="120"/>
      <w:ind w:left="360" w:hanging="360"/>
    </w:pPr>
  </w:style>
  <w:style w:type="paragraph" w:customStyle="1" w:styleId="indexAR-alpha">
    <w:name w:val="index_AR-alpha"/>
    <w:basedOn w:val="indexAR"/>
    <w:rsid w:val="0089211D"/>
    <w:pPr>
      <w:keepNext/>
      <w:spacing w:before="140" w:after="80"/>
    </w:pPr>
    <w:rPr>
      <w:sz w:val="22"/>
    </w:rPr>
  </w:style>
  <w:style w:type="paragraph" w:styleId="ListBullet2">
    <w:name w:val="List Bullet 2"/>
    <w:basedOn w:val="Normal"/>
    <w:autoRedefine/>
    <w:rsid w:val="0089211D"/>
    <w:pPr>
      <w:tabs>
        <w:tab w:val="num" w:pos="643"/>
      </w:tabs>
      <w:spacing w:after="120"/>
      <w:ind w:left="643" w:hanging="360"/>
    </w:pPr>
  </w:style>
  <w:style w:type="paragraph" w:customStyle="1" w:styleId="Normalno">
    <w:name w:val="Normal no #"/>
    <w:basedOn w:val="Normal"/>
    <w:uiPriority w:val="2"/>
    <w:rsid w:val="0089211D"/>
    <w:pPr>
      <w:spacing w:after="0"/>
    </w:pPr>
  </w:style>
  <w:style w:type="paragraph" w:styleId="BlockText">
    <w:name w:val="Block Text"/>
    <w:basedOn w:val="Normal"/>
    <w:rsid w:val="0089211D"/>
    <w:pPr>
      <w:spacing w:after="120"/>
      <w:ind w:left="1440" w:right="1440"/>
    </w:pPr>
  </w:style>
  <w:style w:type="character" w:styleId="Hyperlink">
    <w:name w:val="Hyperlink"/>
    <w:basedOn w:val="DefaultParagraphFont"/>
    <w:uiPriority w:val="99"/>
    <w:rsid w:val="0089211D"/>
    <w:rPr>
      <w:color w:val="0000FF"/>
      <w:u w:val="single"/>
    </w:rPr>
  </w:style>
  <w:style w:type="paragraph" w:styleId="NormalIndent">
    <w:name w:val="Normal Indent"/>
    <w:basedOn w:val="Normal"/>
    <w:uiPriority w:val="2"/>
    <w:rsid w:val="0089211D"/>
    <w:pPr>
      <w:spacing w:after="120" w:line="280" w:lineRule="atLeast"/>
      <w:ind w:firstLine="360"/>
    </w:pPr>
  </w:style>
  <w:style w:type="paragraph" w:styleId="Caption">
    <w:name w:val="caption"/>
    <w:basedOn w:val="Normal"/>
    <w:next w:val="Normal"/>
    <w:uiPriority w:val="2"/>
    <w:qFormat/>
    <w:rsid w:val="0089211D"/>
    <w:pPr>
      <w:spacing w:before="120" w:after="120"/>
    </w:pPr>
    <w:rPr>
      <w:b/>
      <w:bCs/>
    </w:rPr>
  </w:style>
  <w:style w:type="paragraph" w:styleId="Date">
    <w:name w:val="Date"/>
    <w:basedOn w:val="Normal"/>
    <w:next w:val="Normal"/>
    <w:link w:val="DateChar"/>
    <w:rsid w:val="0089211D"/>
    <w:pPr>
      <w:spacing w:after="120"/>
    </w:pPr>
  </w:style>
  <w:style w:type="character" w:customStyle="1" w:styleId="DateChar">
    <w:name w:val="Date Char"/>
    <w:basedOn w:val="DefaultParagraphFont"/>
    <w:link w:val="Date"/>
    <w:rsid w:val="0089211D"/>
    <w:rPr>
      <w:rFonts w:ascii="Garamond" w:hAnsi="Garamond"/>
      <w:sz w:val="22"/>
      <w:lang w:eastAsia="en-US"/>
    </w:rPr>
  </w:style>
  <w:style w:type="paragraph" w:styleId="ListBullet3">
    <w:name w:val="List Bullet 3"/>
    <w:basedOn w:val="Normal"/>
    <w:autoRedefine/>
    <w:rsid w:val="0089211D"/>
    <w:pPr>
      <w:tabs>
        <w:tab w:val="num" w:pos="926"/>
      </w:tabs>
      <w:spacing w:after="120"/>
      <w:ind w:left="926" w:hanging="360"/>
    </w:pPr>
  </w:style>
  <w:style w:type="paragraph" w:styleId="ListNumber">
    <w:name w:val="List Number"/>
    <w:basedOn w:val="Normal"/>
    <w:rsid w:val="00601EA7"/>
    <w:pPr>
      <w:tabs>
        <w:tab w:val="num" w:pos="360"/>
      </w:tabs>
      <w:spacing w:after="120"/>
      <w:ind w:left="360" w:hanging="360"/>
    </w:pPr>
  </w:style>
  <w:style w:type="paragraph" w:styleId="PlainText">
    <w:name w:val="Plain Text"/>
    <w:basedOn w:val="Normal"/>
    <w:link w:val="PlainTextChar"/>
    <w:rsid w:val="0089211D"/>
    <w:pPr>
      <w:spacing w:after="120"/>
    </w:pPr>
    <w:rPr>
      <w:rFonts w:ascii="Courier New" w:hAnsi="Courier New" w:cs="Courier New"/>
    </w:rPr>
  </w:style>
  <w:style w:type="character" w:customStyle="1" w:styleId="PlainTextChar">
    <w:name w:val="Plain Text Char"/>
    <w:basedOn w:val="DefaultParagraphFont"/>
    <w:link w:val="PlainText"/>
    <w:rsid w:val="0089211D"/>
    <w:rPr>
      <w:rFonts w:ascii="Courier New" w:hAnsi="Courier New" w:cs="Courier New"/>
      <w:sz w:val="22"/>
      <w:lang w:eastAsia="en-US"/>
    </w:rPr>
  </w:style>
  <w:style w:type="paragraph" w:styleId="Subtitle">
    <w:name w:val="Subtitle"/>
    <w:basedOn w:val="Normal"/>
    <w:link w:val="SubtitleChar"/>
    <w:uiPriority w:val="2"/>
    <w:qFormat/>
    <w:rsid w:val="0089211D"/>
    <w:pPr>
      <w:spacing w:after="60"/>
      <w:jc w:val="center"/>
      <w:outlineLvl w:val="1"/>
    </w:pPr>
    <w:rPr>
      <w:rFonts w:ascii="Arial" w:hAnsi="Arial" w:cs="Arial"/>
      <w:szCs w:val="24"/>
    </w:rPr>
  </w:style>
  <w:style w:type="character" w:customStyle="1" w:styleId="SubtitleChar">
    <w:name w:val="Subtitle Char"/>
    <w:basedOn w:val="DefaultParagraphFont"/>
    <w:link w:val="Subtitle"/>
    <w:uiPriority w:val="2"/>
    <w:rsid w:val="0089211D"/>
    <w:rPr>
      <w:rFonts w:ascii="Arial" w:hAnsi="Arial" w:cs="Arial"/>
      <w:sz w:val="22"/>
      <w:szCs w:val="24"/>
      <w:lang w:eastAsia="en-US"/>
    </w:rPr>
  </w:style>
  <w:style w:type="paragraph" w:customStyle="1" w:styleId="byline">
    <w:name w:val="byline"/>
    <w:next w:val="Normal"/>
    <w:uiPriority w:val="2"/>
    <w:rsid w:val="0089211D"/>
    <w:pPr>
      <w:spacing w:before="240" w:after="60"/>
    </w:pPr>
    <w:rPr>
      <w:rFonts w:ascii="Arial" w:hAnsi="Arial"/>
      <w:b/>
      <w:lang w:eastAsia="en-US"/>
    </w:rPr>
  </w:style>
  <w:style w:type="paragraph" w:customStyle="1" w:styleId="subhead">
    <w:name w:val="subhead"/>
    <w:next w:val="Normal"/>
    <w:uiPriority w:val="2"/>
    <w:rsid w:val="0089211D"/>
    <w:pPr>
      <w:spacing w:before="140" w:after="300"/>
      <w:jc w:val="center"/>
    </w:pPr>
    <w:rPr>
      <w:rFonts w:ascii="Arial" w:hAnsi="Arial"/>
      <w:sz w:val="30"/>
      <w:lang w:eastAsia="en-US"/>
    </w:rPr>
  </w:style>
  <w:style w:type="paragraph" w:customStyle="1" w:styleId="table10">
    <w:name w:val="table1"/>
    <w:basedOn w:val="Normal"/>
    <w:rsid w:val="0089211D"/>
    <w:pPr>
      <w:spacing w:after="120"/>
    </w:pPr>
  </w:style>
  <w:style w:type="paragraph" w:customStyle="1" w:styleId="numberlist1">
    <w:name w:val="number list 1"/>
    <w:basedOn w:val="Normal"/>
    <w:uiPriority w:val="2"/>
    <w:qFormat/>
    <w:rsid w:val="0089211D"/>
    <w:pPr>
      <w:tabs>
        <w:tab w:val="num" w:pos="360"/>
        <w:tab w:val="num" w:pos="643"/>
      </w:tabs>
      <w:spacing w:after="120" w:line="280" w:lineRule="atLeast"/>
      <w:ind w:left="360" w:hanging="360"/>
    </w:pPr>
    <w:rPr>
      <w:snapToGrid w:val="0"/>
    </w:rPr>
  </w:style>
  <w:style w:type="character" w:styleId="FollowedHyperlink">
    <w:name w:val="FollowedHyperlink"/>
    <w:basedOn w:val="DefaultParagraphFont"/>
    <w:rsid w:val="0089211D"/>
    <w:rPr>
      <w:color w:val="800080"/>
      <w:u w:val="single"/>
    </w:rPr>
  </w:style>
  <w:style w:type="table" w:styleId="TableGrid">
    <w:name w:val="Table Grid"/>
    <w:basedOn w:val="TableNormal"/>
    <w:rsid w:val="0089211D"/>
    <w:pPr>
      <w:spacing w:after="100"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89211D"/>
    <w:pPr>
      <w:spacing w:after="120"/>
    </w:pPr>
    <w:rPr>
      <w:sz w:val="16"/>
      <w:szCs w:val="16"/>
    </w:rPr>
  </w:style>
  <w:style w:type="character" w:customStyle="1" w:styleId="BodyText3Char">
    <w:name w:val="Body Text 3 Char"/>
    <w:basedOn w:val="DefaultParagraphFont"/>
    <w:link w:val="BodyText3"/>
    <w:rsid w:val="0089211D"/>
    <w:rPr>
      <w:rFonts w:ascii="Garamond" w:hAnsi="Garamond"/>
      <w:sz w:val="16"/>
      <w:szCs w:val="16"/>
      <w:lang w:eastAsia="en-US"/>
    </w:rPr>
  </w:style>
  <w:style w:type="paragraph" w:styleId="BodyText">
    <w:name w:val="Body Text"/>
    <w:basedOn w:val="Normal"/>
    <w:link w:val="BodyTextChar"/>
    <w:rsid w:val="0089211D"/>
    <w:pPr>
      <w:spacing w:after="120"/>
    </w:pPr>
  </w:style>
  <w:style w:type="character" w:customStyle="1" w:styleId="BodyTextChar">
    <w:name w:val="Body Text Char"/>
    <w:basedOn w:val="DefaultParagraphFont"/>
    <w:link w:val="BodyText"/>
    <w:rsid w:val="0089211D"/>
    <w:rPr>
      <w:rFonts w:ascii="Garamond" w:hAnsi="Garamond"/>
      <w:sz w:val="22"/>
      <w:lang w:eastAsia="en-US"/>
    </w:rPr>
  </w:style>
  <w:style w:type="paragraph" w:styleId="BodyTextFirstIndent">
    <w:name w:val="Body Text First Indent"/>
    <w:basedOn w:val="Normal"/>
    <w:link w:val="BodyTextFirstIndentChar"/>
    <w:rsid w:val="0089211D"/>
    <w:pPr>
      <w:spacing w:after="120"/>
      <w:ind w:firstLine="210"/>
    </w:pPr>
  </w:style>
  <w:style w:type="character" w:customStyle="1" w:styleId="BodyTextFirstIndentChar">
    <w:name w:val="Body Text First Indent Char"/>
    <w:basedOn w:val="BodyTextChar"/>
    <w:link w:val="BodyTextFirstIndent"/>
    <w:rsid w:val="0089211D"/>
    <w:rPr>
      <w:rFonts w:ascii="Garamond" w:hAnsi="Garamond"/>
      <w:sz w:val="22"/>
      <w:lang w:eastAsia="en-US"/>
    </w:rPr>
  </w:style>
  <w:style w:type="paragraph" w:styleId="BodyTextIndent">
    <w:name w:val="Body Text Indent"/>
    <w:basedOn w:val="Normal"/>
    <w:link w:val="BodyTextIndentChar"/>
    <w:rsid w:val="0089211D"/>
    <w:pPr>
      <w:spacing w:after="120"/>
      <w:ind w:left="283"/>
    </w:pPr>
  </w:style>
  <w:style w:type="character" w:customStyle="1" w:styleId="BodyTextIndentChar">
    <w:name w:val="Body Text Indent Char"/>
    <w:basedOn w:val="DefaultParagraphFont"/>
    <w:link w:val="BodyTextIndent"/>
    <w:rsid w:val="0089211D"/>
    <w:rPr>
      <w:rFonts w:ascii="Garamond" w:hAnsi="Garamond"/>
      <w:sz w:val="22"/>
      <w:lang w:eastAsia="en-US"/>
    </w:rPr>
  </w:style>
  <w:style w:type="paragraph" w:styleId="BodyTextFirstIndent2">
    <w:name w:val="Body Text First Indent 2"/>
    <w:basedOn w:val="BodyTextIndent"/>
    <w:link w:val="BodyTextFirstIndent2Char"/>
    <w:rsid w:val="0089211D"/>
    <w:pPr>
      <w:ind w:firstLine="210"/>
    </w:pPr>
  </w:style>
  <w:style w:type="character" w:customStyle="1" w:styleId="BodyTextFirstIndent2Char">
    <w:name w:val="Body Text First Indent 2 Char"/>
    <w:basedOn w:val="BodyTextIndentChar"/>
    <w:link w:val="BodyTextFirstIndent2"/>
    <w:rsid w:val="0089211D"/>
    <w:rPr>
      <w:rFonts w:ascii="Garamond" w:hAnsi="Garamond"/>
      <w:sz w:val="22"/>
      <w:lang w:eastAsia="en-US"/>
    </w:rPr>
  </w:style>
  <w:style w:type="paragraph" w:styleId="BodyTextIndent2">
    <w:name w:val="Body Text Indent 2"/>
    <w:basedOn w:val="Normal"/>
    <w:link w:val="BodyTextIndent2Char"/>
    <w:rsid w:val="0089211D"/>
    <w:pPr>
      <w:spacing w:after="120" w:line="480" w:lineRule="auto"/>
      <w:ind w:left="283"/>
    </w:pPr>
  </w:style>
  <w:style w:type="character" w:customStyle="1" w:styleId="BodyTextIndent2Char">
    <w:name w:val="Body Text Indent 2 Char"/>
    <w:basedOn w:val="DefaultParagraphFont"/>
    <w:link w:val="BodyTextIndent2"/>
    <w:rsid w:val="0089211D"/>
    <w:rPr>
      <w:rFonts w:ascii="Garamond" w:hAnsi="Garamond"/>
      <w:sz w:val="22"/>
      <w:lang w:eastAsia="en-US"/>
    </w:rPr>
  </w:style>
  <w:style w:type="paragraph" w:styleId="BodyTextIndent3">
    <w:name w:val="Body Text Indent 3"/>
    <w:basedOn w:val="Normal"/>
    <w:link w:val="BodyTextIndent3Char"/>
    <w:rsid w:val="0089211D"/>
    <w:pPr>
      <w:spacing w:after="120"/>
      <w:ind w:left="283"/>
    </w:pPr>
    <w:rPr>
      <w:sz w:val="16"/>
      <w:szCs w:val="16"/>
    </w:rPr>
  </w:style>
  <w:style w:type="character" w:customStyle="1" w:styleId="BodyTextIndent3Char">
    <w:name w:val="Body Text Indent 3 Char"/>
    <w:basedOn w:val="DefaultParagraphFont"/>
    <w:link w:val="BodyTextIndent3"/>
    <w:rsid w:val="0089211D"/>
    <w:rPr>
      <w:rFonts w:ascii="Garamond" w:hAnsi="Garamond"/>
      <w:sz w:val="16"/>
      <w:szCs w:val="16"/>
      <w:lang w:eastAsia="en-US"/>
    </w:rPr>
  </w:style>
  <w:style w:type="paragraph" w:styleId="Closing">
    <w:name w:val="Closing"/>
    <w:basedOn w:val="Normal"/>
    <w:link w:val="ClosingChar"/>
    <w:rsid w:val="0089211D"/>
    <w:pPr>
      <w:spacing w:after="120"/>
      <w:ind w:left="4252"/>
    </w:pPr>
  </w:style>
  <w:style w:type="character" w:customStyle="1" w:styleId="ClosingChar">
    <w:name w:val="Closing Char"/>
    <w:basedOn w:val="DefaultParagraphFont"/>
    <w:link w:val="Closing"/>
    <w:rsid w:val="0089211D"/>
    <w:rPr>
      <w:rFonts w:ascii="Garamond" w:hAnsi="Garamond"/>
      <w:sz w:val="22"/>
      <w:lang w:eastAsia="en-US"/>
    </w:rPr>
  </w:style>
  <w:style w:type="paragraph" w:styleId="E-mailSignature">
    <w:name w:val="E-mail Signature"/>
    <w:basedOn w:val="Normal"/>
    <w:link w:val="E-mailSignatureChar"/>
    <w:rsid w:val="0089211D"/>
    <w:pPr>
      <w:spacing w:after="120"/>
    </w:pPr>
  </w:style>
  <w:style w:type="character" w:customStyle="1" w:styleId="E-mailSignatureChar">
    <w:name w:val="E-mail Signature Char"/>
    <w:basedOn w:val="DefaultParagraphFont"/>
    <w:link w:val="E-mailSignature"/>
    <w:rsid w:val="0089211D"/>
    <w:rPr>
      <w:rFonts w:ascii="Garamond" w:hAnsi="Garamond"/>
      <w:sz w:val="22"/>
      <w:lang w:eastAsia="en-US"/>
    </w:rPr>
  </w:style>
  <w:style w:type="paragraph" w:styleId="EnvelopeAddress">
    <w:name w:val="envelope address"/>
    <w:basedOn w:val="Normal"/>
    <w:rsid w:val="0089211D"/>
    <w:pPr>
      <w:framePr w:w="7920" w:h="1980" w:hRule="exact" w:hSpace="180" w:wrap="auto" w:hAnchor="page" w:xAlign="center" w:yAlign="bottom"/>
      <w:spacing w:after="120"/>
      <w:ind w:left="2880"/>
    </w:pPr>
    <w:rPr>
      <w:rFonts w:ascii="Arial" w:hAnsi="Arial" w:cs="Arial"/>
      <w:szCs w:val="24"/>
    </w:rPr>
  </w:style>
  <w:style w:type="paragraph" w:styleId="EnvelopeReturn">
    <w:name w:val="envelope return"/>
    <w:basedOn w:val="Normal"/>
    <w:rsid w:val="0089211D"/>
    <w:pPr>
      <w:spacing w:after="120"/>
    </w:pPr>
    <w:rPr>
      <w:rFonts w:ascii="Arial" w:hAnsi="Arial" w:cs="Arial"/>
    </w:rPr>
  </w:style>
  <w:style w:type="paragraph" w:styleId="HTMLAddress">
    <w:name w:val="HTML Address"/>
    <w:basedOn w:val="Normal"/>
    <w:link w:val="HTMLAddressChar"/>
    <w:rsid w:val="0089211D"/>
    <w:pPr>
      <w:spacing w:after="120"/>
    </w:pPr>
    <w:rPr>
      <w:i/>
      <w:iCs/>
    </w:rPr>
  </w:style>
  <w:style w:type="character" w:customStyle="1" w:styleId="HTMLAddressChar">
    <w:name w:val="HTML Address Char"/>
    <w:basedOn w:val="DefaultParagraphFont"/>
    <w:link w:val="HTMLAddress"/>
    <w:rsid w:val="0089211D"/>
    <w:rPr>
      <w:rFonts w:ascii="Garamond" w:hAnsi="Garamond"/>
      <w:i/>
      <w:iCs/>
      <w:sz w:val="22"/>
      <w:lang w:eastAsia="en-US"/>
    </w:rPr>
  </w:style>
  <w:style w:type="paragraph" w:styleId="HTMLPreformatted">
    <w:name w:val="HTML Preformatted"/>
    <w:basedOn w:val="Normal"/>
    <w:link w:val="HTMLPreformattedChar"/>
    <w:rsid w:val="0089211D"/>
    <w:pPr>
      <w:spacing w:after="120"/>
    </w:pPr>
    <w:rPr>
      <w:rFonts w:ascii="Courier New" w:hAnsi="Courier New" w:cs="Courier New"/>
    </w:rPr>
  </w:style>
  <w:style w:type="character" w:customStyle="1" w:styleId="HTMLPreformattedChar">
    <w:name w:val="HTML Preformatted Char"/>
    <w:basedOn w:val="DefaultParagraphFont"/>
    <w:link w:val="HTMLPreformatted"/>
    <w:rsid w:val="0089211D"/>
    <w:rPr>
      <w:rFonts w:ascii="Courier New" w:hAnsi="Courier New" w:cs="Courier New"/>
      <w:sz w:val="22"/>
      <w:lang w:eastAsia="en-US"/>
    </w:rPr>
  </w:style>
  <w:style w:type="paragraph" w:styleId="List">
    <w:name w:val="List"/>
    <w:basedOn w:val="Normal"/>
    <w:rsid w:val="0089211D"/>
    <w:pPr>
      <w:spacing w:after="120"/>
      <w:ind w:left="283" w:hanging="283"/>
    </w:pPr>
  </w:style>
  <w:style w:type="paragraph" w:styleId="List2">
    <w:name w:val="List 2"/>
    <w:basedOn w:val="Normal"/>
    <w:rsid w:val="0089211D"/>
    <w:pPr>
      <w:spacing w:after="120"/>
      <w:ind w:left="566" w:hanging="283"/>
    </w:pPr>
  </w:style>
  <w:style w:type="paragraph" w:styleId="List3">
    <w:name w:val="List 3"/>
    <w:basedOn w:val="Normal"/>
    <w:rsid w:val="0089211D"/>
    <w:pPr>
      <w:spacing w:after="120"/>
      <w:ind w:left="849" w:hanging="283"/>
    </w:pPr>
  </w:style>
  <w:style w:type="paragraph" w:styleId="List4">
    <w:name w:val="List 4"/>
    <w:basedOn w:val="Normal"/>
    <w:rsid w:val="0089211D"/>
    <w:pPr>
      <w:spacing w:after="120"/>
      <w:ind w:left="1132" w:hanging="283"/>
    </w:pPr>
  </w:style>
  <w:style w:type="paragraph" w:styleId="List5">
    <w:name w:val="List 5"/>
    <w:basedOn w:val="Normal"/>
    <w:rsid w:val="0089211D"/>
    <w:pPr>
      <w:spacing w:after="120"/>
      <w:ind w:left="1415" w:hanging="283"/>
    </w:pPr>
  </w:style>
  <w:style w:type="paragraph" w:styleId="ListBullet4">
    <w:name w:val="List Bullet 4"/>
    <w:basedOn w:val="Normal"/>
    <w:autoRedefine/>
    <w:rsid w:val="0089211D"/>
    <w:pPr>
      <w:tabs>
        <w:tab w:val="num" w:pos="1209"/>
      </w:tabs>
      <w:spacing w:after="120"/>
      <w:ind w:left="1209" w:hanging="360"/>
    </w:pPr>
  </w:style>
  <w:style w:type="paragraph" w:styleId="ListBullet5">
    <w:name w:val="List Bullet 5"/>
    <w:basedOn w:val="Normal"/>
    <w:autoRedefine/>
    <w:rsid w:val="0089211D"/>
    <w:pPr>
      <w:tabs>
        <w:tab w:val="num" w:pos="1492"/>
      </w:tabs>
      <w:spacing w:after="120"/>
      <w:ind w:left="1492" w:hanging="360"/>
    </w:pPr>
  </w:style>
  <w:style w:type="paragraph" w:styleId="ListContinue">
    <w:name w:val="List Continue"/>
    <w:basedOn w:val="Normal"/>
    <w:rsid w:val="0089211D"/>
    <w:pPr>
      <w:spacing w:after="120"/>
      <w:ind w:left="283"/>
    </w:pPr>
  </w:style>
  <w:style w:type="paragraph" w:styleId="ListContinue2">
    <w:name w:val="List Continue 2"/>
    <w:basedOn w:val="Normal"/>
    <w:rsid w:val="0089211D"/>
    <w:pPr>
      <w:spacing w:after="120"/>
      <w:ind w:left="566"/>
    </w:pPr>
  </w:style>
  <w:style w:type="paragraph" w:styleId="ListContinue3">
    <w:name w:val="List Continue 3"/>
    <w:basedOn w:val="Normal"/>
    <w:rsid w:val="0089211D"/>
    <w:pPr>
      <w:spacing w:after="120"/>
      <w:ind w:left="849"/>
    </w:pPr>
  </w:style>
  <w:style w:type="paragraph" w:styleId="ListContinue4">
    <w:name w:val="List Continue 4"/>
    <w:basedOn w:val="Normal"/>
    <w:rsid w:val="0089211D"/>
    <w:pPr>
      <w:spacing w:after="120"/>
      <w:ind w:left="1132"/>
    </w:pPr>
  </w:style>
  <w:style w:type="paragraph" w:styleId="ListContinue5">
    <w:name w:val="List Continue 5"/>
    <w:basedOn w:val="Normal"/>
    <w:rsid w:val="0089211D"/>
    <w:pPr>
      <w:spacing w:after="120"/>
      <w:ind w:left="1415"/>
    </w:pPr>
  </w:style>
  <w:style w:type="paragraph" w:styleId="ListNumber2">
    <w:name w:val="List Number 2"/>
    <w:basedOn w:val="Normal"/>
    <w:rsid w:val="0089211D"/>
    <w:pPr>
      <w:tabs>
        <w:tab w:val="num" w:pos="643"/>
      </w:tabs>
      <w:spacing w:after="120"/>
      <w:ind w:left="643" w:hanging="360"/>
    </w:pPr>
  </w:style>
  <w:style w:type="paragraph" w:styleId="ListNumber3">
    <w:name w:val="List Number 3"/>
    <w:basedOn w:val="Normal"/>
    <w:rsid w:val="0089211D"/>
    <w:pPr>
      <w:tabs>
        <w:tab w:val="num" w:pos="926"/>
      </w:tabs>
      <w:spacing w:after="120"/>
      <w:ind w:left="926" w:hanging="360"/>
    </w:pPr>
  </w:style>
  <w:style w:type="paragraph" w:styleId="ListNumber4">
    <w:name w:val="List Number 4"/>
    <w:basedOn w:val="Normal"/>
    <w:rsid w:val="0089211D"/>
    <w:pPr>
      <w:tabs>
        <w:tab w:val="num" w:pos="1209"/>
      </w:tabs>
      <w:spacing w:after="120"/>
      <w:ind w:left="1209" w:hanging="360"/>
    </w:pPr>
  </w:style>
  <w:style w:type="paragraph" w:styleId="ListNumber5">
    <w:name w:val="List Number 5"/>
    <w:basedOn w:val="Normal"/>
    <w:rsid w:val="0089211D"/>
    <w:pPr>
      <w:tabs>
        <w:tab w:val="num" w:pos="1492"/>
      </w:tabs>
      <w:spacing w:after="120"/>
      <w:ind w:left="1492" w:hanging="360"/>
    </w:pPr>
  </w:style>
  <w:style w:type="paragraph" w:styleId="MessageHeader">
    <w:name w:val="Message Header"/>
    <w:basedOn w:val="Normal"/>
    <w:link w:val="MessageHeaderChar"/>
    <w:rsid w:val="0089211D"/>
    <w:pPr>
      <w:pBdr>
        <w:top w:val="single" w:sz="6" w:space="1" w:color="auto"/>
        <w:left w:val="single" w:sz="6" w:space="1" w:color="auto"/>
        <w:bottom w:val="single" w:sz="6" w:space="1" w:color="auto"/>
        <w:right w:val="single" w:sz="6" w:space="1" w:color="auto"/>
      </w:pBdr>
      <w:shd w:val="pct20" w:color="auto" w:fill="auto"/>
      <w:spacing w:after="120"/>
      <w:ind w:left="1134" w:hanging="1134"/>
    </w:pPr>
    <w:rPr>
      <w:rFonts w:ascii="Arial" w:hAnsi="Arial" w:cs="Arial"/>
      <w:szCs w:val="24"/>
    </w:rPr>
  </w:style>
  <w:style w:type="character" w:customStyle="1" w:styleId="MessageHeaderChar">
    <w:name w:val="Message Header Char"/>
    <w:basedOn w:val="DefaultParagraphFont"/>
    <w:link w:val="MessageHeader"/>
    <w:rsid w:val="0089211D"/>
    <w:rPr>
      <w:rFonts w:ascii="Arial" w:hAnsi="Arial" w:cs="Arial"/>
      <w:sz w:val="22"/>
      <w:szCs w:val="24"/>
      <w:shd w:val="pct20" w:color="auto" w:fill="auto"/>
      <w:lang w:eastAsia="en-US"/>
    </w:rPr>
  </w:style>
  <w:style w:type="paragraph" w:styleId="NormalWeb">
    <w:name w:val="Normal (Web)"/>
    <w:basedOn w:val="Normal"/>
    <w:uiPriority w:val="99"/>
    <w:rsid w:val="0089211D"/>
    <w:pPr>
      <w:spacing w:after="120"/>
    </w:pPr>
    <w:rPr>
      <w:szCs w:val="24"/>
    </w:rPr>
  </w:style>
  <w:style w:type="paragraph" w:styleId="NoteHeading">
    <w:name w:val="Note Heading"/>
    <w:basedOn w:val="Normal"/>
    <w:next w:val="Normal"/>
    <w:link w:val="NoteHeadingChar"/>
    <w:rsid w:val="0089211D"/>
    <w:pPr>
      <w:spacing w:after="120"/>
    </w:pPr>
  </w:style>
  <w:style w:type="character" w:customStyle="1" w:styleId="NoteHeadingChar">
    <w:name w:val="Note Heading Char"/>
    <w:basedOn w:val="DefaultParagraphFont"/>
    <w:link w:val="NoteHeading"/>
    <w:rsid w:val="0089211D"/>
    <w:rPr>
      <w:rFonts w:ascii="Garamond" w:hAnsi="Garamond"/>
      <w:sz w:val="22"/>
      <w:lang w:eastAsia="en-US"/>
    </w:rPr>
  </w:style>
  <w:style w:type="paragraph" w:styleId="Salutation">
    <w:name w:val="Salutation"/>
    <w:basedOn w:val="Normal"/>
    <w:next w:val="Normal"/>
    <w:link w:val="SalutationChar"/>
    <w:rsid w:val="0089211D"/>
    <w:pPr>
      <w:spacing w:after="120"/>
    </w:pPr>
  </w:style>
  <w:style w:type="character" w:customStyle="1" w:styleId="SalutationChar">
    <w:name w:val="Salutation Char"/>
    <w:basedOn w:val="DefaultParagraphFont"/>
    <w:link w:val="Salutation"/>
    <w:rsid w:val="0089211D"/>
    <w:rPr>
      <w:rFonts w:ascii="Garamond" w:hAnsi="Garamond"/>
      <w:sz w:val="22"/>
      <w:lang w:eastAsia="en-US"/>
    </w:rPr>
  </w:style>
  <w:style w:type="paragraph" w:styleId="Signature">
    <w:name w:val="Signature"/>
    <w:basedOn w:val="Normal"/>
    <w:link w:val="SignatureChar"/>
    <w:rsid w:val="0089211D"/>
    <w:pPr>
      <w:spacing w:after="120"/>
      <w:ind w:left="4252"/>
    </w:pPr>
  </w:style>
  <w:style w:type="character" w:customStyle="1" w:styleId="SignatureChar">
    <w:name w:val="Signature Char"/>
    <w:basedOn w:val="DefaultParagraphFont"/>
    <w:link w:val="Signature"/>
    <w:rsid w:val="0089211D"/>
    <w:rPr>
      <w:rFonts w:ascii="Garamond" w:hAnsi="Garamond"/>
      <w:sz w:val="22"/>
      <w:lang w:eastAsia="en-US"/>
    </w:rPr>
  </w:style>
  <w:style w:type="character" w:customStyle="1" w:styleId="bodyblue101">
    <w:name w:val="bodyblue_101"/>
    <w:basedOn w:val="DefaultParagraphFont"/>
    <w:rsid w:val="0089211D"/>
    <w:rPr>
      <w:rFonts w:ascii="Verdana" w:hAnsi="Verdana" w:hint="default"/>
      <w:i/>
      <w:iCs/>
      <w:color w:val="336699"/>
      <w:spacing w:val="7"/>
      <w:sz w:val="18"/>
      <w:szCs w:val="18"/>
    </w:rPr>
  </w:style>
  <w:style w:type="character" w:styleId="Strong">
    <w:name w:val="Strong"/>
    <w:basedOn w:val="DefaultParagraphFont"/>
    <w:uiPriority w:val="2"/>
    <w:qFormat/>
    <w:rsid w:val="0089211D"/>
    <w:rPr>
      <w:b/>
      <w:bCs/>
    </w:rPr>
  </w:style>
  <w:style w:type="paragraph" w:customStyle="1" w:styleId="IAEAFigureCaption">
    <w:name w:val="IAEA Figure Caption"/>
    <w:basedOn w:val="Normal"/>
    <w:link w:val="IAEAFigureCaptionChar"/>
    <w:rsid w:val="0089211D"/>
    <w:pPr>
      <w:spacing w:after="240" w:line="240" w:lineRule="auto"/>
      <w:jc w:val="center"/>
    </w:pPr>
    <w:rPr>
      <w:i/>
      <w:lang w:val="en-GB"/>
    </w:rPr>
  </w:style>
  <w:style w:type="character" w:customStyle="1" w:styleId="IAEAFigureCaptionChar">
    <w:name w:val="IAEA Figure Caption Char"/>
    <w:basedOn w:val="DefaultParagraphFont"/>
    <w:link w:val="IAEAFigureCaption"/>
    <w:rsid w:val="0089211D"/>
    <w:rPr>
      <w:rFonts w:ascii="Garamond" w:hAnsi="Garamond"/>
      <w:i/>
      <w:sz w:val="22"/>
      <w:lang w:val="en-GB" w:eastAsia="en-US"/>
    </w:rPr>
  </w:style>
  <w:style w:type="paragraph" w:styleId="BodyText2">
    <w:name w:val="Body Text 2"/>
    <w:basedOn w:val="Normal"/>
    <w:link w:val="BodyText2Char"/>
    <w:rsid w:val="0089211D"/>
    <w:pPr>
      <w:spacing w:after="120" w:line="480" w:lineRule="auto"/>
    </w:pPr>
  </w:style>
  <w:style w:type="character" w:customStyle="1" w:styleId="BodyText2Char">
    <w:name w:val="Body Text 2 Char"/>
    <w:basedOn w:val="DefaultParagraphFont"/>
    <w:link w:val="BodyText2"/>
    <w:rsid w:val="0089211D"/>
    <w:rPr>
      <w:rFonts w:ascii="Garamond" w:hAnsi="Garamond"/>
      <w:sz w:val="22"/>
      <w:lang w:eastAsia="en-US"/>
    </w:rPr>
  </w:style>
  <w:style w:type="paragraph" w:styleId="DocumentMap">
    <w:name w:val="Document Map"/>
    <w:basedOn w:val="Normal"/>
    <w:link w:val="DocumentMapChar"/>
    <w:rsid w:val="0089211D"/>
    <w:pPr>
      <w:shd w:val="clear" w:color="auto" w:fill="000080"/>
      <w:spacing w:after="120"/>
    </w:pPr>
    <w:rPr>
      <w:rFonts w:ascii="Tahoma" w:hAnsi="Tahoma" w:cs="Tahoma"/>
    </w:rPr>
  </w:style>
  <w:style w:type="character" w:customStyle="1" w:styleId="DocumentMapChar">
    <w:name w:val="Document Map Char"/>
    <w:basedOn w:val="DefaultParagraphFont"/>
    <w:link w:val="DocumentMap"/>
    <w:rsid w:val="0089211D"/>
    <w:rPr>
      <w:rFonts w:ascii="Tahoma" w:hAnsi="Tahoma" w:cs="Tahoma"/>
      <w:sz w:val="22"/>
      <w:shd w:val="clear" w:color="auto" w:fill="000080"/>
      <w:lang w:eastAsia="en-US"/>
    </w:rPr>
  </w:style>
  <w:style w:type="paragraph" w:styleId="MacroText">
    <w:name w:val="macro"/>
    <w:link w:val="MacroTextChar"/>
    <w:rsid w:val="0089211D"/>
    <w:pPr>
      <w:tabs>
        <w:tab w:val="left" w:pos="480"/>
        <w:tab w:val="left" w:pos="960"/>
        <w:tab w:val="left" w:pos="1440"/>
        <w:tab w:val="left" w:pos="1920"/>
        <w:tab w:val="left" w:pos="2400"/>
        <w:tab w:val="left" w:pos="2880"/>
        <w:tab w:val="left" w:pos="3360"/>
        <w:tab w:val="left" w:pos="3840"/>
        <w:tab w:val="left" w:pos="4320"/>
      </w:tabs>
      <w:spacing w:after="100" w:line="260" w:lineRule="atLeast"/>
    </w:pPr>
    <w:rPr>
      <w:rFonts w:ascii="Courier New" w:hAnsi="Courier New" w:cs="Courier New"/>
      <w:lang w:eastAsia="en-US"/>
    </w:rPr>
  </w:style>
  <w:style w:type="character" w:customStyle="1" w:styleId="MacroTextChar">
    <w:name w:val="Macro Text Char"/>
    <w:basedOn w:val="DefaultParagraphFont"/>
    <w:link w:val="MacroText"/>
    <w:rsid w:val="0089211D"/>
    <w:rPr>
      <w:rFonts w:ascii="Courier New" w:hAnsi="Courier New" w:cs="Courier New"/>
      <w:lang w:eastAsia="en-US"/>
    </w:rPr>
  </w:style>
  <w:style w:type="paragraph" w:customStyle="1" w:styleId="table1Centered">
    <w:name w:val="table 1 + Centered"/>
    <w:aliases w:val="Before:  4 pt,After:  4 pt"/>
    <w:basedOn w:val="Normal"/>
    <w:rsid w:val="0089211D"/>
    <w:pPr>
      <w:framePr w:hSpace="180" w:wrap="around" w:vAnchor="text" w:hAnchor="margin" w:y="115"/>
      <w:spacing w:after="120"/>
    </w:pPr>
  </w:style>
  <w:style w:type="character" w:styleId="Emphasis">
    <w:name w:val="Emphasis"/>
    <w:basedOn w:val="DefaultParagraphFont"/>
    <w:uiPriority w:val="2"/>
    <w:qFormat/>
    <w:rsid w:val="0089211D"/>
    <w:rPr>
      <w:i/>
      <w:iCs/>
    </w:rPr>
  </w:style>
  <w:style w:type="paragraph" w:customStyle="1" w:styleId="Default">
    <w:name w:val="Default"/>
    <w:rsid w:val="0089211D"/>
    <w:pPr>
      <w:autoSpaceDE w:val="0"/>
      <w:autoSpaceDN w:val="0"/>
      <w:adjustRightInd w:val="0"/>
    </w:pPr>
    <w:rPr>
      <w:rFonts w:ascii="DILDEL+Arial,Bold" w:hAnsi="DILDEL+Arial,Bold" w:cs="DILDEL+Arial,Bold"/>
      <w:color w:val="000000"/>
      <w:sz w:val="24"/>
      <w:szCs w:val="24"/>
    </w:rPr>
  </w:style>
  <w:style w:type="paragraph" w:customStyle="1" w:styleId="figurecaption0">
    <w:name w:val="figurecaption"/>
    <w:basedOn w:val="Normal"/>
    <w:rsid w:val="0089211D"/>
    <w:pPr>
      <w:spacing w:before="100" w:beforeAutospacing="1" w:after="120" w:afterAutospacing="1" w:line="240" w:lineRule="auto"/>
    </w:pPr>
    <w:rPr>
      <w:szCs w:val="24"/>
      <w:lang w:eastAsia="en-AU"/>
    </w:rPr>
  </w:style>
  <w:style w:type="paragraph" w:customStyle="1" w:styleId="Newsbrief-figcap">
    <w:name w:val="Newsbrief-figcap"/>
    <w:basedOn w:val="Normal"/>
    <w:next w:val="Normal"/>
    <w:link w:val="Newsbrief-figcapChar"/>
    <w:rsid w:val="0089211D"/>
    <w:pPr>
      <w:spacing w:after="240" w:line="240" w:lineRule="atLeast"/>
      <w:jc w:val="center"/>
    </w:pPr>
    <w:rPr>
      <w:rFonts w:ascii="Arial" w:hAnsi="Arial"/>
      <w:color w:val="333399"/>
      <w:sz w:val="18"/>
      <w:lang w:val="en-US"/>
    </w:rPr>
  </w:style>
  <w:style w:type="character" w:customStyle="1" w:styleId="Newsbrief-figcapChar">
    <w:name w:val="Newsbrief-figcap Char"/>
    <w:basedOn w:val="DefaultParagraphFont"/>
    <w:link w:val="Newsbrief-figcap"/>
    <w:rsid w:val="0089211D"/>
    <w:rPr>
      <w:rFonts w:ascii="Arial" w:hAnsi="Arial"/>
      <w:color w:val="333399"/>
      <w:sz w:val="18"/>
      <w:lang w:val="en-US" w:eastAsia="en-US"/>
    </w:rPr>
  </w:style>
  <w:style w:type="paragraph" w:styleId="Revision">
    <w:name w:val="Revision"/>
    <w:hidden/>
    <w:uiPriority w:val="99"/>
    <w:semiHidden/>
    <w:rsid w:val="0089211D"/>
    <w:rPr>
      <w:lang w:eastAsia="en-US"/>
    </w:rPr>
  </w:style>
  <w:style w:type="paragraph" w:customStyle="1" w:styleId="FigureCaption1">
    <w:name w:val="Figure Caption"/>
    <w:basedOn w:val="Caption"/>
    <w:next w:val="Normal"/>
    <w:link w:val="FigureCaptionChar0"/>
    <w:qFormat/>
    <w:rsid w:val="0089211D"/>
    <w:pPr>
      <w:keepNext/>
      <w:keepLines/>
      <w:spacing w:before="0" w:after="360" w:line="240" w:lineRule="auto"/>
      <w:ind w:left="1418" w:hanging="1418"/>
    </w:pPr>
    <w:rPr>
      <w:rFonts w:ascii="Arial" w:hAnsi="Arial"/>
      <w:bCs w:val="0"/>
    </w:rPr>
  </w:style>
  <w:style w:type="character" w:customStyle="1" w:styleId="FigureCaptionChar0">
    <w:name w:val="Figure Caption Char"/>
    <w:basedOn w:val="DefaultParagraphFont"/>
    <w:link w:val="FigureCaption1"/>
    <w:rsid w:val="0089211D"/>
    <w:rPr>
      <w:rFonts w:ascii="Arial" w:hAnsi="Arial"/>
      <w:b/>
      <w:sz w:val="22"/>
      <w:lang w:eastAsia="en-US"/>
    </w:rPr>
  </w:style>
  <w:style w:type="character" w:customStyle="1" w:styleId="textstyle01">
    <w:name w:val="textstyle01"/>
    <w:basedOn w:val="DefaultParagraphFont"/>
    <w:rsid w:val="0089211D"/>
    <w:rPr>
      <w:rFonts w:ascii="Georgia" w:hAnsi="Georgia" w:hint="default"/>
      <w:b w:val="0"/>
      <w:bCs w:val="0"/>
      <w:i w:val="0"/>
      <w:iCs w:val="0"/>
      <w:strike w:val="0"/>
      <w:dstrike w:val="0"/>
      <w:color w:val="31221B"/>
      <w:sz w:val="20"/>
      <w:szCs w:val="20"/>
      <w:u w:val="none"/>
      <w:effect w:val="none"/>
    </w:rPr>
  </w:style>
  <w:style w:type="character" w:customStyle="1" w:styleId="st1">
    <w:name w:val="st1"/>
    <w:basedOn w:val="DefaultParagraphFont"/>
    <w:rsid w:val="0089211D"/>
  </w:style>
  <w:style w:type="paragraph" w:styleId="TOCHeading">
    <w:name w:val="TOC Heading"/>
    <w:basedOn w:val="Heading1"/>
    <w:next w:val="Normal"/>
    <w:uiPriority w:val="39"/>
    <w:unhideWhenUsed/>
    <w:qFormat/>
    <w:rsid w:val="0089211D"/>
    <w:pPr>
      <w:keepLines/>
      <w:pBdr>
        <w:bottom w:val="none" w:sz="0" w:space="0" w:color="auto"/>
      </w:pBdr>
      <w:spacing w:before="480" w:after="0" w:line="276" w:lineRule="auto"/>
      <w:outlineLvl w:val="9"/>
    </w:pPr>
    <w:rPr>
      <w:rFonts w:asciiTheme="majorHAnsi" w:eastAsiaTheme="majorEastAsia" w:hAnsiTheme="majorHAnsi" w:cstheme="majorBidi"/>
      <w:bCs/>
      <w:smallCaps w:val="0"/>
      <w:noProof w:val="0"/>
      <w:color w:val="365F91" w:themeColor="accent1" w:themeShade="BF"/>
      <w:sz w:val="28"/>
      <w:szCs w:val="28"/>
      <w:lang w:val="en-US"/>
    </w:rPr>
  </w:style>
  <w:style w:type="paragraph" w:customStyle="1" w:styleId="Images">
    <w:name w:val="Images"/>
    <w:basedOn w:val="Normal"/>
    <w:qFormat/>
    <w:rsid w:val="0089211D"/>
    <w:pPr>
      <w:keepNext/>
      <w:spacing w:before="120" w:after="120" w:line="240" w:lineRule="auto"/>
      <w:jc w:val="center"/>
    </w:pPr>
    <w:rPr>
      <w:rFonts w:ascii="Calibri" w:hAnsi="Calibri"/>
      <w:szCs w:val="24"/>
      <w:lang w:eastAsia="en-CA"/>
    </w:rPr>
  </w:style>
  <w:style w:type="paragraph" w:customStyle="1" w:styleId="Quote10">
    <w:name w:val="Quote1"/>
    <w:basedOn w:val="Normal"/>
    <w:uiPriority w:val="2"/>
    <w:qFormat/>
    <w:rsid w:val="0089211D"/>
    <w:pPr>
      <w:spacing w:line="240" w:lineRule="atLeast"/>
      <w:ind w:left="360"/>
    </w:pPr>
    <w:rPr>
      <w:sz w:val="18"/>
    </w:rPr>
  </w:style>
  <w:style w:type="paragraph" w:customStyle="1" w:styleId="EndNoteBibliography">
    <w:name w:val="EndNote Bibliography"/>
    <w:basedOn w:val="Normal"/>
    <w:link w:val="EndNoteBibliographyChar"/>
    <w:rsid w:val="0089211D"/>
    <w:pPr>
      <w:spacing w:after="120" w:line="240" w:lineRule="atLeast"/>
    </w:pPr>
    <w:rPr>
      <w:noProof/>
      <w:sz w:val="24"/>
      <w:lang w:val="en-US"/>
    </w:rPr>
  </w:style>
  <w:style w:type="character" w:customStyle="1" w:styleId="EndNoteBibliographyChar">
    <w:name w:val="EndNote Bibliography Char"/>
    <w:basedOn w:val="referencelist1Char"/>
    <w:link w:val="EndNoteBibliography"/>
    <w:rsid w:val="0089211D"/>
    <w:rPr>
      <w:rFonts w:ascii="Garamond" w:hAnsi="Garamond"/>
      <w:noProof/>
      <w:sz w:val="24"/>
      <w:lang w:val="en-US" w:eastAsia="en-US"/>
    </w:rPr>
  </w:style>
  <w:style w:type="paragraph" w:customStyle="1" w:styleId="Copyright">
    <w:name w:val="Copyright"/>
    <w:basedOn w:val="Normal"/>
    <w:link w:val="CopyrightChar"/>
    <w:qFormat/>
    <w:rsid w:val="000C5757"/>
    <w:pPr>
      <w:spacing w:line="240" w:lineRule="atLeast"/>
    </w:pPr>
    <w:rPr>
      <w:szCs w:val="18"/>
    </w:rPr>
  </w:style>
  <w:style w:type="character" w:customStyle="1" w:styleId="CopyrightChar">
    <w:name w:val="Copyright Char"/>
    <w:basedOn w:val="DefaultParagraphFont"/>
    <w:link w:val="Copyright"/>
    <w:rsid w:val="000C5757"/>
    <w:rPr>
      <w:szCs w:val="18"/>
      <w:lang w:eastAsia="en-US"/>
    </w:rPr>
  </w:style>
  <w:style w:type="character" w:customStyle="1" w:styleId="FooterChar1">
    <w:name w:val="Footer Char1"/>
    <w:basedOn w:val="DefaultParagraphFont"/>
    <w:uiPriority w:val="99"/>
    <w:semiHidden/>
    <w:locked/>
    <w:rsid w:val="002D0EBD"/>
    <w:rPr>
      <w:rFonts w:ascii="Times New Roman" w:eastAsia="Times New Roman" w:hAnsi="Liberation Serif" w:cs="Mangal"/>
      <w:color w:val="000000"/>
      <w:kern w:val="1"/>
      <w:sz w:val="18"/>
      <w:szCs w:val="18"/>
      <w:lang w:bidi="hi-IN"/>
    </w:rPr>
  </w:style>
  <w:style w:type="character" w:customStyle="1" w:styleId="HeaderChar1">
    <w:name w:val="Header Char1"/>
    <w:basedOn w:val="DefaultParagraphFont"/>
    <w:uiPriority w:val="99"/>
    <w:semiHidden/>
    <w:locked/>
    <w:rsid w:val="002D0EBD"/>
    <w:rPr>
      <w:rFonts w:ascii="Times New Roman" w:eastAsia="Times New Roman" w:hAnsi="Liberation Serif" w:cs="Mangal"/>
      <w:color w:val="000000"/>
      <w:kern w:val="1"/>
      <w:sz w:val="18"/>
      <w:szCs w:val="18"/>
      <w:lang w:bidi="hi-IN"/>
    </w:rPr>
  </w:style>
  <w:style w:type="paragraph" w:customStyle="1" w:styleId="Main">
    <w:name w:val="Main"/>
    <w:uiPriority w:val="99"/>
    <w:rsid w:val="002D0EBD"/>
    <w:pPr>
      <w:widowControl w:val="0"/>
      <w:tabs>
        <w:tab w:val="right" w:pos="10660"/>
      </w:tabs>
      <w:autoSpaceDE w:val="0"/>
      <w:autoSpaceDN w:val="0"/>
      <w:adjustRightInd w:val="0"/>
      <w:ind w:left="650" w:hanging="650"/>
    </w:pPr>
    <w:rPr>
      <w:rFonts w:ascii="Arial" w:hAnsi="Liberation Serif" w:cs="Arial"/>
      <w:color w:val="000000"/>
      <w:kern w:val="1"/>
      <w:lang w:bidi="hi-IN"/>
    </w:rPr>
  </w:style>
  <w:style w:type="paragraph" w:customStyle="1" w:styleId="Sub1">
    <w:name w:val="Sub1"/>
    <w:uiPriority w:val="99"/>
    <w:rsid w:val="002D0EBD"/>
    <w:pPr>
      <w:autoSpaceDE w:val="0"/>
      <w:autoSpaceDN w:val="0"/>
      <w:adjustRightInd w:val="0"/>
      <w:ind w:left="345" w:hanging="116"/>
    </w:pPr>
    <w:rPr>
      <w:rFonts w:hAnsi="Liberation Serif"/>
      <w:color w:val="000000"/>
      <w:kern w:val="1"/>
      <w:sz w:val="22"/>
      <w:szCs w:val="22"/>
      <w:lang w:val="en-GB" w:bidi="hi-IN"/>
    </w:rPr>
  </w:style>
  <w:style w:type="paragraph" w:customStyle="1" w:styleId="indexARsub">
    <w:name w:val="index_AR sub"/>
    <w:basedOn w:val="indexAR"/>
    <w:rsid w:val="00304E09"/>
    <w:pPr>
      <w:ind w:left="284"/>
    </w:pPr>
  </w:style>
  <w:style w:type="numbering" w:customStyle="1" w:styleId="Attach">
    <w:name w:val="Attach"/>
    <w:basedOn w:val="NoList"/>
    <w:uiPriority w:val="99"/>
    <w:rsid w:val="00F86C8A"/>
    <w:pPr>
      <w:numPr>
        <w:numId w:val="5"/>
      </w:numPr>
    </w:pPr>
  </w:style>
  <w:style w:type="paragraph" w:customStyle="1" w:styleId="Normallist3">
    <w:name w:val="Normal list 3"/>
    <w:basedOn w:val="Normallist2"/>
    <w:uiPriority w:val="2"/>
    <w:rsid w:val="00510889"/>
    <w:pPr>
      <w:spacing w:after="120" w:line="280" w:lineRule="atLeast"/>
      <w:ind w:left="1320"/>
    </w:pPr>
  </w:style>
  <w:style w:type="paragraph" w:styleId="Quote">
    <w:name w:val="Quote"/>
    <w:basedOn w:val="Normal"/>
    <w:next w:val="Normal"/>
    <w:link w:val="QuoteChar"/>
    <w:uiPriority w:val="2"/>
    <w:rsid w:val="00510889"/>
    <w:pPr>
      <w:spacing w:after="120" w:line="280" w:lineRule="atLeast"/>
    </w:pPr>
    <w:rPr>
      <w:i/>
      <w:iCs/>
      <w:color w:val="000000" w:themeColor="text1"/>
    </w:rPr>
  </w:style>
  <w:style w:type="character" w:customStyle="1" w:styleId="QuoteChar">
    <w:name w:val="Quote Char"/>
    <w:basedOn w:val="DefaultParagraphFont"/>
    <w:link w:val="Quote"/>
    <w:uiPriority w:val="2"/>
    <w:rsid w:val="00510889"/>
    <w:rPr>
      <w:rFonts w:ascii="Garamond" w:hAnsi="Garamond"/>
      <w:i/>
      <w:iCs/>
      <w:color w:val="000000" w:themeColor="text1"/>
      <w:sz w:val="22"/>
      <w:lang w:eastAsia="en-US"/>
    </w:rPr>
  </w:style>
  <w:style w:type="paragraph" w:styleId="NoSpacing">
    <w:name w:val="No Spacing"/>
    <w:uiPriority w:val="2"/>
    <w:rsid w:val="00510889"/>
    <w:pPr>
      <w:jc w:val="both"/>
    </w:pPr>
    <w:rPr>
      <w:rFonts w:ascii="Garamond" w:hAnsi="Garamond"/>
      <w:sz w:val="22"/>
      <w:lang w:eastAsia="en-US"/>
    </w:rPr>
  </w:style>
  <w:style w:type="character" w:styleId="SubtleEmphasis">
    <w:name w:val="Subtle Emphasis"/>
    <w:basedOn w:val="DefaultParagraphFont"/>
    <w:uiPriority w:val="2"/>
    <w:rsid w:val="00510889"/>
    <w:rPr>
      <w:i/>
      <w:iCs/>
      <w:color w:val="808080" w:themeColor="text1" w:themeTint="7F"/>
    </w:rPr>
  </w:style>
  <w:style w:type="character" w:styleId="IntenseEmphasis">
    <w:name w:val="Intense Emphasis"/>
    <w:basedOn w:val="DefaultParagraphFont"/>
    <w:uiPriority w:val="2"/>
    <w:rsid w:val="00510889"/>
    <w:rPr>
      <w:b/>
      <w:bCs/>
      <w:i/>
      <w:iCs/>
      <w:color w:val="4F81BD" w:themeColor="accent1"/>
    </w:rPr>
  </w:style>
  <w:style w:type="paragraph" w:styleId="IntenseQuote">
    <w:name w:val="Intense Quote"/>
    <w:basedOn w:val="Normal"/>
    <w:next w:val="Normal"/>
    <w:link w:val="IntenseQuoteChar"/>
    <w:uiPriority w:val="2"/>
    <w:rsid w:val="00510889"/>
    <w:pPr>
      <w:pBdr>
        <w:bottom w:val="single" w:sz="4" w:space="4" w:color="4F81BD" w:themeColor="accent1"/>
      </w:pBdr>
      <w:spacing w:before="200" w:after="280" w:line="280" w:lineRule="atLeast"/>
      <w:ind w:left="936" w:right="936"/>
    </w:pPr>
    <w:rPr>
      <w:b/>
      <w:bCs/>
      <w:i/>
      <w:iCs/>
      <w:color w:val="4F81BD" w:themeColor="accent1"/>
    </w:rPr>
  </w:style>
  <w:style w:type="character" w:customStyle="1" w:styleId="IntenseQuoteChar">
    <w:name w:val="Intense Quote Char"/>
    <w:basedOn w:val="DefaultParagraphFont"/>
    <w:link w:val="IntenseQuote"/>
    <w:uiPriority w:val="2"/>
    <w:rsid w:val="00510889"/>
    <w:rPr>
      <w:rFonts w:ascii="Garamond" w:hAnsi="Garamond"/>
      <w:b/>
      <w:bCs/>
      <w:i/>
      <w:iCs/>
      <w:color w:val="4F81BD" w:themeColor="accent1"/>
      <w:sz w:val="22"/>
      <w:lang w:eastAsia="en-US"/>
    </w:rPr>
  </w:style>
  <w:style w:type="character" w:styleId="SubtleReference">
    <w:name w:val="Subtle Reference"/>
    <w:basedOn w:val="DefaultParagraphFont"/>
    <w:uiPriority w:val="2"/>
    <w:rsid w:val="00510889"/>
    <w:rPr>
      <w:smallCaps/>
      <w:color w:val="C0504D" w:themeColor="accent2"/>
      <w:u w:val="single"/>
    </w:rPr>
  </w:style>
  <w:style w:type="character" w:styleId="IntenseReference">
    <w:name w:val="Intense Reference"/>
    <w:basedOn w:val="DefaultParagraphFont"/>
    <w:uiPriority w:val="2"/>
    <w:rsid w:val="00510889"/>
    <w:rPr>
      <w:b/>
      <w:bCs/>
      <w:smallCaps/>
      <w:color w:val="C0504D" w:themeColor="accent2"/>
      <w:spacing w:val="5"/>
      <w:u w:val="single"/>
    </w:rPr>
  </w:style>
  <w:style w:type="character" w:styleId="BookTitle">
    <w:name w:val="Book Title"/>
    <w:basedOn w:val="DefaultParagraphFont"/>
    <w:uiPriority w:val="2"/>
    <w:rsid w:val="00510889"/>
    <w:rPr>
      <w:b/>
      <w:bCs/>
      <w:smallCaps/>
      <w:spacing w:val="5"/>
    </w:rPr>
  </w:style>
  <w:style w:type="character" w:styleId="PlaceholderText">
    <w:name w:val="Placeholder Text"/>
    <w:basedOn w:val="DefaultParagraphFont"/>
    <w:uiPriority w:val="2"/>
    <w:semiHidden/>
    <w:rsid w:val="00510889"/>
    <w:rPr>
      <w:color w:val="808080"/>
    </w:rPr>
  </w:style>
  <w:style w:type="table" w:styleId="TableList4">
    <w:name w:val="Table List 4"/>
    <w:basedOn w:val="TableNormal"/>
    <w:rsid w:val="00510889"/>
    <w:pPr>
      <w:spacing w:after="120" w:line="280" w:lineRule="atLeast"/>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DefaultText">
    <w:name w:val="Default Text"/>
    <w:basedOn w:val="Normal"/>
    <w:rsid w:val="00510889"/>
    <w:pPr>
      <w:spacing w:after="0" w:line="240" w:lineRule="auto"/>
    </w:pPr>
    <w:rPr>
      <w:rFonts w:ascii="Times New Roman" w:hAnsi="Times New Roman"/>
      <w:sz w:val="24"/>
    </w:rPr>
  </w:style>
  <w:style w:type="paragraph" w:customStyle="1" w:styleId="m-1112739069459760614platecaption">
    <w:name w:val="m_-1112739069459760614platecaption"/>
    <w:basedOn w:val="Normal"/>
    <w:rsid w:val="00A309FB"/>
    <w:pPr>
      <w:spacing w:before="100" w:beforeAutospacing="1" w:afterAutospacing="1" w:line="240" w:lineRule="auto"/>
      <w:jc w:val="left"/>
    </w:pPr>
    <w:rPr>
      <w:rFonts w:ascii="Times New Roman" w:eastAsiaTheme="minorHAnsi" w:hAnsi="Times New Roman"/>
      <w:sz w:val="24"/>
      <w:szCs w:val="24"/>
      <w:lang w:eastAsia="en-AU"/>
    </w:rPr>
  </w:style>
  <w:style w:type="paragraph" w:customStyle="1" w:styleId="JPCaption">
    <w:name w:val="JP Caption"/>
    <w:basedOn w:val="figurecaption"/>
    <w:link w:val="JPCaptionChar"/>
    <w:qFormat/>
    <w:rsid w:val="0044072E"/>
    <w:rPr>
      <w:b/>
    </w:rPr>
  </w:style>
  <w:style w:type="character" w:customStyle="1" w:styleId="JPCaptionChar">
    <w:name w:val="JP Caption Char"/>
    <w:basedOn w:val="figurecaptionChar"/>
    <w:link w:val="JPCaption"/>
    <w:rsid w:val="0044072E"/>
    <w:rPr>
      <w:rFonts w:ascii="Arial" w:hAnsi="Arial"/>
      <w:b/>
      <w:bCs/>
      <w:noProof/>
      <w:sz w:val="16"/>
      <w:lang w:val="en-US" w:eastAsia="en-US" w:bidi="ar-SA"/>
    </w:rPr>
  </w:style>
  <w:style w:type="paragraph" w:customStyle="1" w:styleId="Quote11">
    <w:name w:val="Quote11"/>
    <w:basedOn w:val="Normal"/>
    <w:uiPriority w:val="2"/>
    <w:qFormat/>
    <w:rsid w:val="0013616D"/>
    <w:pPr>
      <w:spacing w:line="240" w:lineRule="atLeast"/>
      <w:ind w:left="360"/>
    </w:pPr>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629429">
      <w:bodyDiv w:val="1"/>
      <w:marLeft w:val="0"/>
      <w:marRight w:val="0"/>
      <w:marTop w:val="0"/>
      <w:marBottom w:val="0"/>
      <w:divBdr>
        <w:top w:val="none" w:sz="0" w:space="0" w:color="auto"/>
        <w:left w:val="none" w:sz="0" w:space="0" w:color="auto"/>
        <w:bottom w:val="none" w:sz="0" w:space="0" w:color="auto"/>
        <w:right w:val="none" w:sz="0" w:space="0" w:color="auto"/>
      </w:divBdr>
      <w:divsChild>
        <w:div w:id="1922063837">
          <w:marLeft w:val="0"/>
          <w:marRight w:val="0"/>
          <w:marTop w:val="0"/>
          <w:marBottom w:val="0"/>
          <w:divBdr>
            <w:top w:val="none" w:sz="0" w:space="0" w:color="auto"/>
            <w:left w:val="none" w:sz="0" w:space="0" w:color="auto"/>
            <w:bottom w:val="none" w:sz="0" w:space="0" w:color="auto"/>
            <w:right w:val="none" w:sz="0" w:space="0" w:color="auto"/>
          </w:divBdr>
          <w:divsChild>
            <w:div w:id="1895845646">
              <w:marLeft w:val="0"/>
              <w:marRight w:val="0"/>
              <w:marTop w:val="0"/>
              <w:marBottom w:val="0"/>
              <w:divBdr>
                <w:top w:val="none" w:sz="0" w:space="0" w:color="auto"/>
                <w:left w:val="none" w:sz="0" w:space="0" w:color="auto"/>
                <w:bottom w:val="none" w:sz="0" w:space="0" w:color="auto"/>
                <w:right w:val="none" w:sz="0" w:space="0" w:color="auto"/>
              </w:divBdr>
              <w:divsChild>
                <w:div w:id="308171992">
                  <w:marLeft w:val="0"/>
                  <w:marRight w:val="0"/>
                  <w:marTop w:val="0"/>
                  <w:marBottom w:val="0"/>
                  <w:divBdr>
                    <w:top w:val="none" w:sz="0" w:space="0" w:color="auto"/>
                    <w:left w:val="none" w:sz="0" w:space="0" w:color="auto"/>
                    <w:bottom w:val="none" w:sz="0" w:space="0" w:color="auto"/>
                    <w:right w:val="none" w:sz="0" w:space="0" w:color="auto"/>
                  </w:divBdr>
                  <w:divsChild>
                    <w:div w:id="193033104">
                      <w:marLeft w:val="2349"/>
                      <w:marRight w:val="0"/>
                      <w:marTop w:val="0"/>
                      <w:marBottom w:val="0"/>
                      <w:divBdr>
                        <w:top w:val="none" w:sz="0" w:space="0" w:color="auto"/>
                        <w:left w:val="none" w:sz="0" w:space="0" w:color="auto"/>
                        <w:bottom w:val="none" w:sz="0" w:space="0" w:color="auto"/>
                        <w:right w:val="none" w:sz="0" w:space="0" w:color="auto"/>
                      </w:divBdr>
                      <w:divsChild>
                        <w:div w:id="1297642508">
                          <w:marLeft w:val="0"/>
                          <w:marRight w:val="0"/>
                          <w:marTop w:val="0"/>
                          <w:marBottom w:val="0"/>
                          <w:divBdr>
                            <w:top w:val="none" w:sz="0" w:space="0" w:color="auto"/>
                            <w:left w:val="none" w:sz="0" w:space="0" w:color="auto"/>
                            <w:bottom w:val="none" w:sz="0" w:space="0" w:color="auto"/>
                            <w:right w:val="none" w:sz="0" w:space="0" w:color="auto"/>
                          </w:divBdr>
                          <w:divsChild>
                            <w:div w:id="162472537">
                              <w:marLeft w:val="0"/>
                              <w:marRight w:val="0"/>
                              <w:marTop w:val="0"/>
                              <w:marBottom w:val="0"/>
                              <w:divBdr>
                                <w:top w:val="none" w:sz="0" w:space="0" w:color="auto"/>
                                <w:left w:val="none" w:sz="0" w:space="0" w:color="auto"/>
                                <w:bottom w:val="none" w:sz="0" w:space="0" w:color="auto"/>
                                <w:right w:val="none" w:sz="0" w:space="0" w:color="auto"/>
                              </w:divBdr>
                              <w:divsChild>
                                <w:div w:id="2049523733">
                                  <w:marLeft w:val="0"/>
                                  <w:marRight w:val="0"/>
                                  <w:marTop w:val="0"/>
                                  <w:marBottom w:val="0"/>
                                  <w:divBdr>
                                    <w:top w:val="none" w:sz="0" w:space="0" w:color="auto"/>
                                    <w:left w:val="none" w:sz="0" w:space="0" w:color="auto"/>
                                    <w:bottom w:val="none" w:sz="0" w:space="0" w:color="auto"/>
                                    <w:right w:val="none" w:sz="0" w:space="0" w:color="auto"/>
                                  </w:divBdr>
                                  <w:divsChild>
                                    <w:div w:id="1277448991">
                                      <w:marLeft w:val="0"/>
                                      <w:marRight w:val="0"/>
                                      <w:marTop w:val="0"/>
                                      <w:marBottom w:val="0"/>
                                      <w:divBdr>
                                        <w:top w:val="none" w:sz="0" w:space="0" w:color="auto"/>
                                        <w:left w:val="none" w:sz="0" w:space="0" w:color="auto"/>
                                        <w:bottom w:val="none" w:sz="0" w:space="0" w:color="auto"/>
                                        <w:right w:val="none" w:sz="0" w:space="0" w:color="auto"/>
                                      </w:divBdr>
                                      <w:divsChild>
                                        <w:div w:id="1527016741">
                                          <w:marLeft w:val="0"/>
                                          <w:marRight w:val="0"/>
                                          <w:marTop w:val="0"/>
                                          <w:marBottom w:val="0"/>
                                          <w:divBdr>
                                            <w:top w:val="none" w:sz="0" w:space="0" w:color="auto"/>
                                            <w:left w:val="none" w:sz="0" w:space="0" w:color="auto"/>
                                            <w:bottom w:val="none" w:sz="0" w:space="0" w:color="auto"/>
                                            <w:right w:val="none" w:sz="0" w:space="0" w:color="auto"/>
                                          </w:divBdr>
                                          <w:divsChild>
                                            <w:div w:id="2077586159">
                                              <w:marLeft w:val="0"/>
                                              <w:marRight w:val="0"/>
                                              <w:marTop w:val="0"/>
                                              <w:marBottom w:val="0"/>
                                              <w:divBdr>
                                                <w:top w:val="none" w:sz="0" w:space="0" w:color="auto"/>
                                                <w:left w:val="none" w:sz="0" w:space="0" w:color="auto"/>
                                                <w:bottom w:val="none" w:sz="0" w:space="0" w:color="auto"/>
                                                <w:right w:val="none" w:sz="0" w:space="0" w:color="auto"/>
                                              </w:divBdr>
                                              <w:divsChild>
                                                <w:div w:id="106910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097415">
      <w:bodyDiv w:val="1"/>
      <w:marLeft w:val="0"/>
      <w:marRight w:val="0"/>
      <w:marTop w:val="0"/>
      <w:marBottom w:val="0"/>
      <w:divBdr>
        <w:top w:val="none" w:sz="0" w:space="0" w:color="auto"/>
        <w:left w:val="none" w:sz="0" w:space="0" w:color="auto"/>
        <w:bottom w:val="none" w:sz="0" w:space="0" w:color="auto"/>
        <w:right w:val="none" w:sz="0" w:space="0" w:color="auto"/>
      </w:divBdr>
    </w:div>
    <w:div w:id="250090081">
      <w:bodyDiv w:val="1"/>
      <w:marLeft w:val="0"/>
      <w:marRight w:val="0"/>
      <w:marTop w:val="0"/>
      <w:marBottom w:val="0"/>
      <w:divBdr>
        <w:top w:val="none" w:sz="0" w:space="0" w:color="auto"/>
        <w:left w:val="none" w:sz="0" w:space="0" w:color="auto"/>
        <w:bottom w:val="none" w:sz="0" w:space="0" w:color="auto"/>
        <w:right w:val="none" w:sz="0" w:space="0" w:color="auto"/>
      </w:divBdr>
    </w:div>
    <w:div w:id="287056883">
      <w:bodyDiv w:val="1"/>
      <w:marLeft w:val="0"/>
      <w:marRight w:val="0"/>
      <w:marTop w:val="0"/>
      <w:marBottom w:val="0"/>
      <w:divBdr>
        <w:top w:val="none" w:sz="0" w:space="0" w:color="auto"/>
        <w:left w:val="none" w:sz="0" w:space="0" w:color="auto"/>
        <w:bottom w:val="none" w:sz="0" w:space="0" w:color="auto"/>
        <w:right w:val="none" w:sz="0" w:space="0" w:color="auto"/>
      </w:divBdr>
      <w:divsChild>
        <w:div w:id="146866623">
          <w:marLeft w:val="0"/>
          <w:marRight w:val="0"/>
          <w:marTop w:val="0"/>
          <w:marBottom w:val="0"/>
          <w:divBdr>
            <w:top w:val="none" w:sz="0" w:space="0" w:color="auto"/>
            <w:left w:val="none" w:sz="0" w:space="0" w:color="auto"/>
            <w:bottom w:val="none" w:sz="0" w:space="0" w:color="auto"/>
            <w:right w:val="none" w:sz="0" w:space="0" w:color="auto"/>
          </w:divBdr>
          <w:divsChild>
            <w:div w:id="146559666">
              <w:marLeft w:val="0"/>
              <w:marRight w:val="0"/>
              <w:marTop w:val="79"/>
              <w:marBottom w:val="0"/>
              <w:divBdr>
                <w:top w:val="single" w:sz="4" w:space="4" w:color="666666"/>
                <w:left w:val="none" w:sz="0" w:space="0" w:color="auto"/>
                <w:bottom w:val="none" w:sz="0" w:space="0" w:color="auto"/>
                <w:right w:val="none" w:sz="0" w:space="0" w:color="auto"/>
              </w:divBdr>
            </w:div>
          </w:divsChild>
        </w:div>
      </w:divsChild>
    </w:div>
    <w:div w:id="364719217">
      <w:bodyDiv w:val="1"/>
      <w:marLeft w:val="0"/>
      <w:marRight w:val="0"/>
      <w:marTop w:val="0"/>
      <w:marBottom w:val="0"/>
      <w:divBdr>
        <w:top w:val="none" w:sz="0" w:space="0" w:color="auto"/>
        <w:left w:val="none" w:sz="0" w:space="0" w:color="auto"/>
        <w:bottom w:val="none" w:sz="0" w:space="0" w:color="auto"/>
        <w:right w:val="none" w:sz="0" w:space="0" w:color="auto"/>
      </w:divBdr>
    </w:div>
    <w:div w:id="385882925">
      <w:bodyDiv w:val="1"/>
      <w:marLeft w:val="0"/>
      <w:marRight w:val="0"/>
      <w:marTop w:val="0"/>
      <w:marBottom w:val="0"/>
      <w:divBdr>
        <w:top w:val="none" w:sz="0" w:space="0" w:color="auto"/>
        <w:left w:val="none" w:sz="0" w:space="0" w:color="auto"/>
        <w:bottom w:val="none" w:sz="0" w:space="0" w:color="auto"/>
        <w:right w:val="none" w:sz="0" w:space="0" w:color="auto"/>
      </w:divBdr>
    </w:div>
    <w:div w:id="419907456">
      <w:bodyDiv w:val="1"/>
      <w:marLeft w:val="0"/>
      <w:marRight w:val="0"/>
      <w:marTop w:val="0"/>
      <w:marBottom w:val="0"/>
      <w:divBdr>
        <w:top w:val="none" w:sz="0" w:space="0" w:color="auto"/>
        <w:left w:val="none" w:sz="0" w:space="0" w:color="auto"/>
        <w:bottom w:val="none" w:sz="0" w:space="0" w:color="auto"/>
        <w:right w:val="none" w:sz="0" w:space="0" w:color="auto"/>
      </w:divBdr>
    </w:div>
    <w:div w:id="434834513">
      <w:bodyDiv w:val="1"/>
      <w:marLeft w:val="0"/>
      <w:marRight w:val="0"/>
      <w:marTop w:val="0"/>
      <w:marBottom w:val="0"/>
      <w:divBdr>
        <w:top w:val="none" w:sz="0" w:space="0" w:color="auto"/>
        <w:left w:val="none" w:sz="0" w:space="0" w:color="auto"/>
        <w:bottom w:val="none" w:sz="0" w:space="0" w:color="auto"/>
        <w:right w:val="none" w:sz="0" w:space="0" w:color="auto"/>
      </w:divBdr>
      <w:divsChild>
        <w:div w:id="1869221286">
          <w:marLeft w:val="0"/>
          <w:marRight w:val="0"/>
          <w:marTop w:val="0"/>
          <w:marBottom w:val="0"/>
          <w:divBdr>
            <w:top w:val="none" w:sz="0" w:space="0" w:color="auto"/>
            <w:left w:val="none" w:sz="0" w:space="0" w:color="auto"/>
            <w:bottom w:val="none" w:sz="0" w:space="0" w:color="auto"/>
            <w:right w:val="none" w:sz="0" w:space="0" w:color="auto"/>
          </w:divBdr>
          <w:divsChild>
            <w:div w:id="869562696">
              <w:marLeft w:val="0"/>
              <w:marRight w:val="0"/>
              <w:marTop w:val="0"/>
              <w:marBottom w:val="0"/>
              <w:divBdr>
                <w:top w:val="none" w:sz="0" w:space="0" w:color="auto"/>
                <w:left w:val="none" w:sz="0" w:space="0" w:color="auto"/>
                <w:bottom w:val="none" w:sz="0" w:space="0" w:color="auto"/>
                <w:right w:val="none" w:sz="0" w:space="0" w:color="auto"/>
              </w:divBdr>
              <w:divsChild>
                <w:div w:id="1718165534">
                  <w:marLeft w:val="0"/>
                  <w:marRight w:val="0"/>
                  <w:marTop w:val="0"/>
                  <w:marBottom w:val="0"/>
                  <w:divBdr>
                    <w:top w:val="none" w:sz="0" w:space="0" w:color="auto"/>
                    <w:left w:val="none" w:sz="0" w:space="0" w:color="auto"/>
                    <w:bottom w:val="none" w:sz="0" w:space="0" w:color="auto"/>
                    <w:right w:val="none" w:sz="0" w:space="0" w:color="auto"/>
                  </w:divBdr>
                  <w:divsChild>
                    <w:div w:id="1531408901">
                      <w:marLeft w:val="0"/>
                      <w:marRight w:val="0"/>
                      <w:marTop w:val="0"/>
                      <w:marBottom w:val="0"/>
                      <w:divBdr>
                        <w:top w:val="none" w:sz="0" w:space="0" w:color="auto"/>
                        <w:left w:val="none" w:sz="0" w:space="0" w:color="auto"/>
                        <w:bottom w:val="none" w:sz="0" w:space="0" w:color="auto"/>
                        <w:right w:val="none" w:sz="0" w:space="0" w:color="auto"/>
                      </w:divBdr>
                      <w:divsChild>
                        <w:div w:id="1989823002">
                          <w:marLeft w:val="0"/>
                          <w:marRight w:val="0"/>
                          <w:marTop w:val="0"/>
                          <w:marBottom w:val="0"/>
                          <w:divBdr>
                            <w:top w:val="single" w:sz="4" w:space="0" w:color="828282"/>
                            <w:left w:val="single" w:sz="4" w:space="0" w:color="828282"/>
                            <w:bottom w:val="single" w:sz="4" w:space="0" w:color="828282"/>
                            <w:right w:val="single" w:sz="4" w:space="0" w:color="828282"/>
                          </w:divBdr>
                          <w:divsChild>
                            <w:div w:id="1296528505">
                              <w:marLeft w:val="0"/>
                              <w:marRight w:val="0"/>
                              <w:marTop w:val="0"/>
                              <w:marBottom w:val="0"/>
                              <w:divBdr>
                                <w:top w:val="none" w:sz="0" w:space="0" w:color="auto"/>
                                <w:left w:val="none" w:sz="0" w:space="0" w:color="auto"/>
                                <w:bottom w:val="none" w:sz="0" w:space="0" w:color="auto"/>
                                <w:right w:val="none" w:sz="0" w:space="0" w:color="auto"/>
                              </w:divBdr>
                              <w:divsChild>
                                <w:div w:id="1233538579">
                                  <w:marLeft w:val="0"/>
                                  <w:marRight w:val="0"/>
                                  <w:marTop w:val="0"/>
                                  <w:marBottom w:val="0"/>
                                  <w:divBdr>
                                    <w:top w:val="none" w:sz="0" w:space="0" w:color="auto"/>
                                    <w:left w:val="none" w:sz="0" w:space="0" w:color="auto"/>
                                    <w:bottom w:val="none" w:sz="0" w:space="0" w:color="auto"/>
                                    <w:right w:val="none" w:sz="0" w:space="0" w:color="auto"/>
                                  </w:divBdr>
                                  <w:divsChild>
                                    <w:div w:id="957220419">
                                      <w:marLeft w:val="0"/>
                                      <w:marRight w:val="0"/>
                                      <w:marTop w:val="0"/>
                                      <w:marBottom w:val="0"/>
                                      <w:divBdr>
                                        <w:top w:val="none" w:sz="0" w:space="0" w:color="auto"/>
                                        <w:left w:val="none" w:sz="0" w:space="0" w:color="auto"/>
                                        <w:bottom w:val="none" w:sz="0" w:space="0" w:color="auto"/>
                                        <w:right w:val="none" w:sz="0" w:space="0" w:color="auto"/>
                                      </w:divBdr>
                                      <w:divsChild>
                                        <w:div w:id="2061435752">
                                          <w:marLeft w:val="0"/>
                                          <w:marRight w:val="0"/>
                                          <w:marTop w:val="0"/>
                                          <w:marBottom w:val="0"/>
                                          <w:divBdr>
                                            <w:top w:val="none" w:sz="0" w:space="0" w:color="auto"/>
                                            <w:left w:val="none" w:sz="0" w:space="0" w:color="auto"/>
                                            <w:bottom w:val="none" w:sz="0" w:space="0" w:color="auto"/>
                                            <w:right w:val="none" w:sz="0" w:space="0" w:color="auto"/>
                                          </w:divBdr>
                                          <w:divsChild>
                                            <w:div w:id="1380013495">
                                              <w:marLeft w:val="0"/>
                                              <w:marRight w:val="0"/>
                                              <w:marTop w:val="0"/>
                                              <w:marBottom w:val="0"/>
                                              <w:divBdr>
                                                <w:top w:val="none" w:sz="0" w:space="0" w:color="auto"/>
                                                <w:left w:val="none" w:sz="0" w:space="0" w:color="auto"/>
                                                <w:bottom w:val="none" w:sz="0" w:space="0" w:color="auto"/>
                                                <w:right w:val="none" w:sz="0" w:space="0" w:color="auto"/>
                                              </w:divBdr>
                                              <w:divsChild>
                                                <w:div w:id="50143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4367794">
      <w:bodyDiv w:val="1"/>
      <w:marLeft w:val="0"/>
      <w:marRight w:val="0"/>
      <w:marTop w:val="0"/>
      <w:marBottom w:val="0"/>
      <w:divBdr>
        <w:top w:val="none" w:sz="0" w:space="0" w:color="auto"/>
        <w:left w:val="none" w:sz="0" w:space="0" w:color="auto"/>
        <w:bottom w:val="none" w:sz="0" w:space="0" w:color="auto"/>
        <w:right w:val="none" w:sz="0" w:space="0" w:color="auto"/>
      </w:divBdr>
    </w:div>
    <w:div w:id="951284799">
      <w:bodyDiv w:val="1"/>
      <w:marLeft w:val="0"/>
      <w:marRight w:val="0"/>
      <w:marTop w:val="0"/>
      <w:marBottom w:val="0"/>
      <w:divBdr>
        <w:top w:val="none" w:sz="0" w:space="0" w:color="auto"/>
        <w:left w:val="none" w:sz="0" w:space="0" w:color="auto"/>
        <w:bottom w:val="none" w:sz="0" w:space="0" w:color="auto"/>
        <w:right w:val="none" w:sz="0" w:space="0" w:color="auto"/>
      </w:divBdr>
    </w:div>
    <w:div w:id="1015765346">
      <w:bodyDiv w:val="1"/>
      <w:marLeft w:val="0"/>
      <w:marRight w:val="0"/>
      <w:marTop w:val="0"/>
      <w:marBottom w:val="0"/>
      <w:divBdr>
        <w:top w:val="none" w:sz="0" w:space="0" w:color="auto"/>
        <w:left w:val="none" w:sz="0" w:space="0" w:color="auto"/>
        <w:bottom w:val="none" w:sz="0" w:space="0" w:color="auto"/>
        <w:right w:val="none" w:sz="0" w:space="0" w:color="auto"/>
      </w:divBdr>
    </w:div>
    <w:div w:id="1113980953">
      <w:bodyDiv w:val="1"/>
      <w:marLeft w:val="0"/>
      <w:marRight w:val="0"/>
      <w:marTop w:val="0"/>
      <w:marBottom w:val="0"/>
      <w:divBdr>
        <w:top w:val="none" w:sz="0" w:space="0" w:color="auto"/>
        <w:left w:val="none" w:sz="0" w:space="0" w:color="auto"/>
        <w:bottom w:val="none" w:sz="0" w:space="0" w:color="auto"/>
        <w:right w:val="none" w:sz="0" w:space="0" w:color="auto"/>
      </w:divBdr>
    </w:div>
    <w:div w:id="1241868365">
      <w:bodyDiv w:val="1"/>
      <w:marLeft w:val="0"/>
      <w:marRight w:val="0"/>
      <w:marTop w:val="0"/>
      <w:marBottom w:val="0"/>
      <w:divBdr>
        <w:top w:val="none" w:sz="0" w:space="0" w:color="auto"/>
        <w:left w:val="none" w:sz="0" w:space="0" w:color="auto"/>
        <w:bottom w:val="none" w:sz="0" w:space="0" w:color="auto"/>
        <w:right w:val="none" w:sz="0" w:space="0" w:color="auto"/>
      </w:divBdr>
    </w:div>
    <w:div w:id="1701125952">
      <w:bodyDiv w:val="1"/>
      <w:marLeft w:val="0"/>
      <w:marRight w:val="0"/>
      <w:marTop w:val="0"/>
      <w:marBottom w:val="0"/>
      <w:divBdr>
        <w:top w:val="none" w:sz="0" w:space="0" w:color="auto"/>
        <w:left w:val="none" w:sz="0" w:space="0" w:color="auto"/>
        <w:bottom w:val="none" w:sz="0" w:space="0" w:color="auto"/>
        <w:right w:val="none" w:sz="0" w:space="0" w:color="auto"/>
      </w:divBdr>
    </w:div>
    <w:div w:id="1736973275">
      <w:bodyDiv w:val="1"/>
      <w:marLeft w:val="0"/>
      <w:marRight w:val="0"/>
      <w:marTop w:val="0"/>
      <w:marBottom w:val="0"/>
      <w:divBdr>
        <w:top w:val="none" w:sz="0" w:space="0" w:color="auto"/>
        <w:left w:val="none" w:sz="0" w:space="0" w:color="auto"/>
        <w:bottom w:val="none" w:sz="0" w:space="0" w:color="auto"/>
        <w:right w:val="none" w:sz="0" w:space="0" w:color="auto"/>
      </w:divBdr>
      <w:divsChild>
        <w:div w:id="350227700">
          <w:marLeft w:val="0"/>
          <w:marRight w:val="0"/>
          <w:marTop w:val="0"/>
          <w:marBottom w:val="0"/>
          <w:divBdr>
            <w:top w:val="none" w:sz="0" w:space="0" w:color="auto"/>
            <w:left w:val="none" w:sz="0" w:space="0" w:color="auto"/>
            <w:bottom w:val="none" w:sz="0" w:space="0" w:color="auto"/>
            <w:right w:val="none" w:sz="0" w:space="0" w:color="auto"/>
          </w:divBdr>
          <w:divsChild>
            <w:div w:id="835919698">
              <w:marLeft w:val="0"/>
              <w:marRight w:val="0"/>
              <w:marTop w:val="0"/>
              <w:marBottom w:val="0"/>
              <w:divBdr>
                <w:top w:val="none" w:sz="0" w:space="0" w:color="auto"/>
                <w:left w:val="none" w:sz="0" w:space="0" w:color="auto"/>
                <w:bottom w:val="none" w:sz="0" w:space="0" w:color="auto"/>
                <w:right w:val="none" w:sz="0" w:space="0" w:color="auto"/>
              </w:divBdr>
              <w:divsChild>
                <w:div w:id="246306583">
                  <w:marLeft w:val="0"/>
                  <w:marRight w:val="0"/>
                  <w:marTop w:val="0"/>
                  <w:marBottom w:val="0"/>
                  <w:divBdr>
                    <w:top w:val="none" w:sz="0" w:space="0" w:color="auto"/>
                    <w:left w:val="none" w:sz="0" w:space="0" w:color="auto"/>
                    <w:bottom w:val="none" w:sz="0" w:space="0" w:color="auto"/>
                    <w:right w:val="none" w:sz="0" w:space="0" w:color="auto"/>
                  </w:divBdr>
                  <w:divsChild>
                    <w:div w:id="316306010">
                      <w:marLeft w:val="2349"/>
                      <w:marRight w:val="0"/>
                      <w:marTop w:val="0"/>
                      <w:marBottom w:val="0"/>
                      <w:divBdr>
                        <w:top w:val="none" w:sz="0" w:space="0" w:color="auto"/>
                        <w:left w:val="none" w:sz="0" w:space="0" w:color="auto"/>
                        <w:bottom w:val="none" w:sz="0" w:space="0" w:color="auto"/>
                        <w:right w:val="none" w:sz="0" w:space="0" w:color="auto"/>
                      </w:divBdr>
                      <w:divsChild>
                        <w:div w:id="1980647997">
                          <w:marLeft w:val="0"/>
                          <w:marRight w:val="0"/>
                          <w:marTop w:val="0"/>
                          <w:marBottom w:val="0"/>
                          <w:divBdr>
                            <w:top w:val="none" w:sz="0" w:space="0" w:color="auto"/>
                            <w:left w:val="none" w:sz="0" w:space="0" w:color="auto"/>
                            <w:bottom w:val="none" w:sz="0" w:space="0" w:color="auto"/>
                            <w:right w:val="none" w:sz="0" w:space="0" w:color="auto"/>
                          </w:divBdr>
                          <w:divsChild>
                            <w:div w:id="1116749321">
                              <w:marLeft w:val="0"/>
                              <w:marRight w:val="0"/>
                              <w:marTop w:val="0"/>
                              <w:marBottom w:val="0"/>
                              <w:divBdr>
                                <w:top w:val="none" w:sz="0" w:space="0" w:color="auto"/>
                                <w:left w:val="none" w:sz="0" w:space="0" w:color="auto"/>
                                <w:bottom w:val="none" w:sz="0" w:space="0" w:color="auto"/>
                                <w:right w:val="none" w:sz="0" w:space="0" w:color="auto"/>
                              </w:divBdr>
                              <w:divsChild>
                                <w:div w:id="881329267">
                                  <w:marLeft w:val="0"/>
                                  <w:marRight w:val="0"/>
                                  <w:marTop w:val="0"/>
                                  <w:marBottom w:val="0"/>
                                  <w:divBdr>
                                    <w:top w:val="none" w:sz="0" w:space="0" w:color="auto"/>
                                    <w:left w:val="none" w:sz="0" w:space="0" w:color="auto"/>
                                    <w:bottom w:val="none" w:sz="0" w:space="0" w:color="auto"/>
                                    <w:right w:val="none" w:sz="0" w:space="0" w:color="auto"/>
                                  </w:divBdr>
                                  <w:divsChild>
                                    <w:div w:id="526793717">
                                      <w:marLeft w:val="0"/>
                                      <w:marRight w:val="0"/>
                                      <w:marTop w:val="0"/>
                                      <w:marBottom w:val="0"/>
                                      <w:divBdr>
                                        <w:top w:val="none" w:sz="0" w:space="0" w:color="auto"/>
                                        <w:left w:val="none" w:sz="0" w:space="0" w:color="auto"/>
                                        <w:bottom w:val="none" w:sz="0" w:space="0" w:color="auto"/>
                                        <w:right w:val="none" w:sz="0" w:space="0" w:color="auto"/>
                                      </w:divBdr>
                                      <w:divsChild>
                                        <w:div w:id="2043632450">
                                          <w:marLeft w:val="0"/>
                                          <w:marRight w:val="0"/>
                                          <w:marTop w:val="0"/>
                                          <w:marBottom w:val="0"/>
                                          <w:divBdr>
                                            <w:top w:val="none" w:sz="0" w:space="0" w:color="auto"/>
                                            <w:left w:val="none" w:sz="0" w:space="0" w:color="auto"/>
                                            <w:bottom w:val="none" w:sz="0" w:space="0" w:color="auto"/>
                                            <w:right w:val="none" w:sz="0" w:space="0" w:color="auto"/>
                                          </w:divBdr>
                                          <w:divsChild>
                                            <w:div w:id="1743327893">
                                              <w:marLeft w:val="0"/>
                                              <w:marRight w:val="0"/>
                                              <w:marTop w:val="0"/>
                                              <w:marBottom w:val="0"/>
                                              <w:divBdr>
                                                <w:top w:val="none" w:sz="0" w:space="0" w:color="auto"/>
                                                <w:left w:val="none" w:sz="0" w:space="0" w:color="auto"/>
                                                <w:bottom w:val="none" w:sz="0" w:space="0" w:color="auto"/>
                                                <w:right w:val="none" w:sz="0" w:space="0" w:color="auto"/>
                                              </w:divBdr>
                                              <w:divsChild>
                                                <w:div w:id="148369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21988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117" Type="http://schemas.openxmlformats.org/officeDocument/2006/relationships/hyperlink" Target="http://notes.nt.gov.au/dcm/legislat/legislat.nsf/linkreference/MINING%20MANAGEMENT%20ACT%202001" TargetMode="External"/><Relationship Id="rId21" Type="http://schemas.openxmlformats.org/officeDocument/2006/relationships/footer" Target="footer4.xml"/><Relationship Id="rId42" Type="http://schemas.openxmlformats.org/officeDocument/2006/relationships/header" Target="header9.xml"/><Relationship Id="rId47" Type="http://schemas.openxmlformats.org/officeDocument/2006/relationships/image" Target="media/image11.emf"/><Relationship Id="rId63" Type="http://schemas.openxmlformats.org/officeDocument/2006/relationships/image" Target="media/image25.EMF"/><Relationship Id="rId68" Type="http://schemas.openxmlformats.org/officeDocument/2006/relationships/oleObject" Target="embeddings/oleObject2.bin"/><Relationship Id="rId84" Type="http://schemas.openxmlformats.org/officeDocument/2006/relationships/header" Target="header20.xml"/><Relationship Id="rId89" Type="http://schemas.openxmlformats.org/officeDocument/2006/relationships/footer" Target="footer19.xml"/><Relationship Id="rId112" Type="http://schemas.openxmlformats.org/officeDocument/2006/relationships/image" Target="media/image320.wmf"/><Relationship Id="rId16" Type="http://schemas.openxmlformats.org/officeDocument/2006/relationships/image" Target="media/image4.tiff"/><Relationship Id="rId107" Type="http://schemas.openxmlformats.org/officeDocument/2006/relationships/header" Target="header31.xml"/><Relationship Id="rId11" Type="http://schemas.openxmlformats.org/officeDocument/2006/relationships/endnotes" Target="endnotes.xml"/><Relationship Id="rId32" Type="http://schemas.openxmlformats.org/officeDocument/2006/relationships/header" Target="header5.xml"/><Relationship Id="rId37" Type="http://schemas.openxmlformats.org/officeDocument/2006/relationships/header" Target="header8.xml"/><Relationship Id="rId53" Type="http://schemas.openxmlformats.org/officeDocument/2006/relationships/image" Target="media/image15.emf"/><Relationship Id="rId58" Type="http://schemas.openxmlformats.org/officeDocument/2006/relationships/image" Target="media/image20.emf"/><Relationship Id="rId74" Type="http://schemas.openxmlformats.org/officeDocument/2006/relationships/footer" Target="footer12.xml"/><Relationship Id="rId79" Type="http://schemas.openxmlformats.org/officeDocument/2006/relationships/footer" Target="footer14.xml"/><Relationship Id="rId102" Type="http://schemas.openxmlformats.org/officeDocument/2006/relationships/header" Target="header28.xml"/><Relationship Id="rId123" Type="http://schemas.openxmlformats.org/officeDocument/2006/relationships/footer" Target="footer33.xml"/><Relationship Id="rId5" Type="http://schemas.openxmlformats.org/officeDocument/2006/relationships/customXml" Target="../customXml/item5.xml"/><Relationship Id="rId90" Type="http://schemas.openxmlformats.org/officeDocument/2006/relationships/header" Target="header23.xml"/><Relationship Id="rId95" Type="http://schemas.openxmlformats.org/officeDocument/2006/relationships/footer" Target="footer22.xml"/><Relationship Id="rId19" Type="http://schemas.openxmlformats.org/officeDocument/2006/relationships/footer" Target="footer3.xml"/><Relationship Id="rId14" Type="http://schemas.openxmlformats.org/officeDocument/2006/relationships/image" Target="media/image3.png"/><Relationship Id="rId22" Type="http://schemas.openxmlformats.org/officeDocument/2006/relationships/header" Target="header1.xml"/><Relationship Id="rId27" Type="http://schemas.openxmlformats.org/officeDocument/2006/relationships/footer" Target="footer7.xml"/><Relationship Id="rId30" Type="http://schemas.openxmlformats.org/officeDocument/2006/relationships/image" Target="media/image8.jpg"/><Relationship Id="rId35" Type="http://schemas.openxmlformats.org/officeDocument/2006/relationships/header" Target="header6.xml"/><Relationship Id="rId43" Type="http://schemas.openxmlformats.org/officeDocument/2006/relationships/header" Target="header10.xml"/><Relationship Id="rId48" Type="http://schemas.openxmlformats.org/officeDocument/2006/relationships/image" Target="media/image12.png"/><Relationship Id="rId56" Type="http://schemas.openxmlformats.org/officeDocument/2006/relationships/image" Target="media/image18.emf"/><Relationship Id="rId64" Type="http://schemas.openxmlformats.org/officeDocument/2006/relationships/image" Target="media/image26.jpeg"/><Relationship Id="rId69" Type="http://schemas.openxmlformats.org/officeDocument/2006/relationships/image" Target="media/image29.emf"/><Relationship Id="rId77" Type="http://schemas.openxmlformats.org/officeDocument/2006/relationships/image" Target="media/image30.emf"/><Relationship Id="rId100" Type="http://schemas.openxmlformats.org/officeDocument/2006/relationships/header" Target="header27.xml"/><Relationship Id="rId105" Type="http://schemas.openxmlformats.org/officeDocument/2006/relationships/header" Target="header30.xml"/><Relationship Id="rId113" Type="http://schemas.openxmlformats.org/officeDocument/2006/relationships/header" Target="header32.xml"/><Relationship Id="rId118" Type="http://schemas.openxmlformats.org/officeDocument/2006/relationships/hyperlink" Target="http://en.wikipedia.org/wiki/Noble_gas" TargetMode="External"/><Relationship Id="rId12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13.emf"/><Relationship Id="rId72" Type="http://schemas.openxmlformats.org/officeDocument/2006/relationships/header" Target="header15.xml"/><Relationship Id="rId80" Type="http://schemas.openxmlformats.org/officeDocument/2006/relationships/footer" Target="footer15.xml"/><Relationship Id="rId85" Type="http://schemas.openxmlformats.org/officeDocument/2006/relationships/header" Target="header21.xml"/><Relationship Id="rId93" Type="http://schemas.openxmlformats.org/officeDocument/2006/relationships/footer" Target="footer21.xml"/><Relationship Id="rId98" Type="http://schemas.openxmlformats.org/officeDocument/2006/relationships/header" Target="header26.xml"/><Relationship Id="rId121" Type="http://schemas.openxmlformats.org/officeDocument/2006/relationships/header" Target="header35.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1.xml"/><Relationship Id="rId25" Type="http://schemas.openxmlformats.org/officeDocument/2006/relationships/header" Target="header3.xml"/><Relationship Id="rId33" Type="http://schemas.openxmlformats.org/officeDocument/2006/relationships/footer" Target="footer8.xml"/><Relationship Id="rId38" Type="http://schemas.openxmlformats.org/officeDocument/2006/relationships/footer" Target="footer10.xml"/><Relationship Id="rId46" Type="http://schemas.openxmlformats.org/officeDocument/2006/relationships/hyperlink" Target="http://www.environment.gov.au/resource/assessment-report-ranger-pit-1-final-tailings-deposition-level-7-mrl" TargetMode="External"/><Relationship Id="rId59" Type="http://schemas.openxmlformats.org/officeDocument/2006/relationships/image" Target="media/image21.png"/><Relationship Id="rId67" Type="http://schemas.openxmlformats.org/officeDocument/2006/relationships/image" Target="media/image28.emf"/><Relationship Id="rId103" Type="http://schemas.openxmlformats.org/officeDocument/2006/relationships/footer" Target="footer26.xml"/><Relationship Id="rId108" Type="http://schemas.openxmlformats.org/officeDocument/2006/relationships/footer" Target="footer28.xml"/><Relationship Id="rId116" Type="http://schemas.openxmlformats.org/officeDocument/2006/relationships/footer" Target="footer31.xml"/><Relationship Id="rId124" Type="http://schemas.openxmlformats.org/officeDocument/2006/relationships/header" Target="header36.xml"/><Relationship Id="rId20" Type="http://schemas.openxmlformats.org/officeDocument/2006/relationships/image" Target="media/image5.jpg"/><Relationship Id="rId41" Type="http://schemas.openxmlformats.org/officeDocument/2006/relationships/image" Target="media/image9.jpeg"/><Relationship Id="rId54" Type="http://schemas.openxmlformats.org/officeDocument/2006/relationships/image" Target="media/image16.EMF"/><Relationship Id="rId62" Type="http://schemas.openxmlformats.org/officeDocument/2006/relationships/image" Target="media/image24.emf"/><Relationship Id="rId70" Type="http://schemas.openxmlformats.org/officeDocument/2006/relationships/oleObject" Target="embeddings/oleObject3.bin"/><Relationship Id="rId75" Type="http://schemas.openxmlformats.org/officeDocument/2006/relationships/header" Target="header16.xml"/><Relationship Id="rId83" Type="http://schemas.openxmlformats.org/officeDocument/2006/relationships/header" Target="header19.xml"/><Relationship Id="rId88" Type="http://schemas.openxmlformats.org/officeDocument/2006/relationships/footer" Target="footer18.xml"/><Relationship Id="rId91" Type="http://schemas.openxmlformats.org/officeDocument/2006/relationships/header" Target="header24.xml"/><Relationship Id="rId96" Type="http://schemas.openxmlformats.org/officeDocument/2006/relationships/hyperlink" Target="http://onlinelibrary.wiley.com/doi/10.1002/ieam.1871/full" TargetMode="External"/><Relationship Id="rId111" Type="http://schemas.openxmlformats.org/officeDocument/2006/relationships/image" Target="media/image32.w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creativecommons.org/licenses/by/3.0/au/" TargetMode="External"/><Relationship Id="rId23" Type="http://schemas.openxmlformats.org/officeDocument/2006/relationships/header" Target="header2.xml"/><Relationship Id="rId28" Type="http://schemas.openxmlformats.org/officeDocument/2006/relationships/image" Target="media/image6.jpeg"/><Relationship Id="rId36" Type="http://schemas.openxmlformats.org/officeDocument/2006/relationships/header" Target="header7.xml"/><Relationship Id="rId49" Type="http://schemas.openxmlformats.org/officeDocument/2006/relationships/header" Target="header12.xml"/><Relationship Id="rId57" Type="http://schemas.openxmlformats.org/officeDocument/2006/relationships/image" Target="media/image19.emf"/><Relationship Id="rId106" Type="http://schemas.openxmlformats.org/officeDocument/2006/relationships/footer" Target="footer27.xml"/><Relationship Id="rId114" Type="http://schemas.openxmlformats.org/officeDocument/2006/relationships/header" Target="header33.xml"/><Relationship Id="rId119" Type="http://schemas.openxmlformats.org/officeDocument/2006/relationships/hyperlink" Target="http://en.wikipedia.org/wiki/Noble_gas" TargetMode="External"/><Relationship Id="rId12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header" Target="header4.xml"/><Relationship Id="rId44" Type="http://schemas.openxmlformats.org/officeDocument/2006/relationships/header" Target="header11.xml"/><Relationship Id="rId52" Type="http://schemas.openxmlformats.org/officeDocument/2006/relationships/image" Target="media/image14.emf"/><Relationship Id="rId60" Type="http://schemas.openxmlformats.org/officeDocument/2006/relationships/image" Target="media/image22.EMF"/><Relationship Id="rId65" Type="http://schemas.openxmlformats.org/officeDocument/2006/relationships/image" Target="media/image27.emf"/><Relationship Id="rId73" Type="http://schemas.openxmlformats.org/officeDocument/2006/relationships/footer" Target="footer11.xml"/><Relationship Id="rId78" Type="http://schemas.openxmlformats.org/officeDocument/2006/relationships/header" Target="header17.xml"/><Relationship Id="rId81" Type="http://schemas.openxmlformats.org/officeDocument/2006/relationships/header" Target="header18.xml"/><Relationship Id="rId86" Type="http://schemas.openxmlformats.org/officeDocument/2006/relationships/header" Target="header22.xml"/><Relationship Id="rId94" Type="http://schemas.openxmlformats.org/officeDocument/2006/relationships/header" Target="header25.xml"/><Relationship Id="rId99" Type="http://schemas.openxmlformats.org/officeDocument/2006/relationships/footer" Target="footer24.xml"/><Relationship Id="rId101" Type="http://schemas.openxmlformats.org/officeDocument/2006/relationships/footer" Target="footer25.xml"/><Relationship Id="rId122" Type="http://schemas.openxmlformats.org/officeDocument/2006/relationships/footer" Target="footer3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2.xml"/><Relationship Id="rId39" Type="http://schemas.openxmlformats.org/officeDocument/2006/relationships/hyperlink" Target="http://www.environment.gov.au/node/23143" TargetMode="External"/><Relationship Id="rId109" Type="http://schemas.openxmlformats.org/officeDocument/2006/relationships/footer" Target="footer29.xml"/><Relationship Id="rId34" Type="http://schemas.openxmlformats.org/officeDocument/2006/relationships/footer" Target="footer9.xml"/><Relationship Id="rId50" Type="http://schemas.openxmlformats.org/officeDocument/2006/relationships/header" Target="header13.xml"/><Relationship Id="rId55" Type="http://schemas.openxmlformats.org/officeDocument/2006/relationships/image" Target="media/image17.emf"/><Relationship Id="rId76" Type="http://schemas.openxmlformats.org/officeDocument/2006/relationships/footer" Target="footer13.xml"/><Relationship Id="rId97" Type="http://schemas.openxmlformats.org/officeDocument/2006/relationships/footer" Target="footer23.xml"/><Relationship Id="rId104" Type="http://schemas.openxmlformats.org/officeDocument/2006/relationships/header" Target="header29.xml"/><Relationship Id="rId120" Type="http://schemas.openxmlformats.org/officeDocument/2006/relationships/header" Target="header34.xml"/><Relationship Id="rId125" Type="http://schemas.openxmlformats.org/officeDocument/2006/relationships/footer" Target="footer34.xml"/><Relationship Id="rId7" Type="http://schemas.openxmlformats.org/officeDocument/2006/relationships/styles" Target="styles.xml"/><Relationship Id="rId71" Type="http://schemas.openxmlformats.org/officeDocument/2006/relationships/header" Target="header14.xml"/><Relationship Id="rId92" Type="http://schemas.openxmlformats.org/officeDocument/2006/relationships/footer" Target="footer20.xml"/><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footer" Target="footer5.xml"/><Relationship Id="rId40" Type="http://schemas.openxmlformats.org/officeDocument/2006/relationships/hyperlink" Target="http://www.environment.gov.au/science/supervising-scientist/communication/committees/arrtc" TargetMode="External"/><Relationship Id="rId45" Type="http://schemas.openxmlformats.org/officeDocument/2006/relationships/image" Target="media/image10.emf"/><Relationship Id="rId66" Type="http://schemas.openxmlformats.org/officeDocument/2006/relationships/oleObject" Target="embeddings/oleObject1.bin"/><Relationship Id="rId87" Type="http://schemas.openxmlformats.org/officeDocument/2006/relationships/footer" Target="footer17.xml"/><Relationship Id="rId110" Type="http://schemas.openxmlformats.org/officeDocument/2006/relationships/image" Target="media/image31.wmf"/><Relationship Id="rId115" Type="http://schemas.openxmlformats.org/officeDocument/2006/relationships/footer" Target="footer30.xml"/><Relationship Id="rId61" Type="http://schemas.openxmlformats.org/officeDocument/2006/relationships/image" Target="media/image23.emf"/><Relationship Id="rId82" Type="http://schemas.openxmlformats.org/officeDocument/2006/relationships/footer" Target="foot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Approval xmlns="b125ed6b-2419-462e-bf16-76e2ebd9e1d8" xsi:nil="true"/>
    <RecordNumber xmlns="b125ed6b-2419-462e-bf16-76e2ebd9e1d8" xsi:nil="true"/>
    <DocumentDescription xmlns="b125ed6b-2419-462e-bf16-76e2ebd9e1d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file>

<file path=customXml/item4.xml><?xml version="1.0" encoding="utf-8"?>
<ct:contentTypeSchema xmlns:ct="http://schemas.microsoft.com/office/2006/metadata/contentType" xmlns:ma="http://schemas.microsoft.com/office/2006/metadata/properties/metaAttributes" ct:_="" ma:_="" ma:contentTypeName="SPIRE Document" ma:contentTypeID="0x010100218B2C713EC715488E2AF8D8006BBAEC00DBA2468CEF77DF4A8540AAD2A00FA925" ma:contentTypeVersion="7" ma:contentTypeDescription="SPIRE Document" ma:contentTypeScope="" ma:versionID="838aee34a869170b0355401887452dd6">
  <xsd:schema xmlns:xsd="http://www.w3.org/2001/XMLSchema" xmlns:xs="http://www.w3.org/2001/XMLSchema" xmlns:p="http://schemas.microsoft.com/office/2006/metadata/properties" xmlns:ns2="b125ed6b-2419-462e-bf16-76e2ebd9e1d8" targetNamespace="http://schemas.microsoft.com/office/2006/metadata/properties" ma:root="true" ma:fieldsID="6c74b98dccf1f1c5f60dcaeca36372a1" ns2:_="">
    <xsd:import namespace="b125ed6b-2419-462e-bf16-76e2ebd9e1d8"/>
    <xsd:element name="properties">
      <xsd:complexType>
        <xsd:sequence>
          <xsd:element name="documentManagement">
            <xsd:complexType>
              <xsd:all>
                <xsd:element ref="ns2:DocumentDescription" minOccurs="0"/>
                <xsd:element ref="ns2:Approval" minOccurs="0"/>
                <xsd:element ref="ns2:Record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25ed6b-2419-462e-bf16-76e2ebd9e1d8"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A75142-2264-4B33-9263-5AAA085E8301}">
  <ds:schemaRefs>
    <ds:schemaRef ds:uri="http://purl.org/dc/terms/"/>
    <ds:schemaRef ds:uri="http://purl.org/dc/elements/1.1/"/>
    <ds:schemaRef ds:uri="http://schemas.microsoft.com/office/2006/documentManagement/types"/>
    <ds:schemaRef ds:uri="http://purl.org/dc/dcmitype/"/>
    <ds:schemaRef ds:uri="http://schemas.microsoft.com/office/2006/metadata/properties"/>
    <ds:schemaRef ds:uri="http://schemas.microsoft.com/office/infopath/2007/PartnerControls"/>
    <ds:schemaRef ds:uri="http://schemas.openxmlformats.org/package/2006/metadata/core-properties"/>
    <ds:schemaRef ds:uri="b125ed6b-2419-462e-bf16-76e2ebd9e1d8"/>
    <ds:schemaRef ds:uri="http://www.w3.org/XML/1998/namespace"/>
  </ds:schemaRefs>
</ds:datastoreItem>
</file>

<file path=customXml/itemProps2.xml><?xml version="1.0" encoding="utf-8"?>
<ds:datastoreItem xmlns:ds="http://schemas.openxmlformats.org/officeDocument/2006/customXml" ds:itemID="{813BA219-0A6D-470D-B477-C3D43E6EA33D}">
  <ds:schemaRefs>
    <ds:schemaRef ds:uri="http://schemas.microsoft.com/sharepoint/v3/contenttype/forms"/>
  </ds:schemaRefs>
</ds:datastoreItem>
</file>

<file path=customXml/itemProps3.xml><?xml version="1.0" encoding="utf-8"?>
<ds:datastoreItem xmlns:ds="http://schemas.openxmlformats.org/officeDocument/2006/customXml" ds:itemID="{FA53DFF6-A4F7-40BF-8224-F42CD78309A3}">
  <ds:schemaRefs>
    <ds:schemaRef ds:uri="http://schemas.microsoft.com/office/2006/metadata/longProperties"/>
  </ds:schemaRefs>
</ds:datastoreItem>
</file>

<file path=customXml/itemProps4.xml><?xml version="1.0" encoding="utf-8"?>
<ds:datastoreItem xmlns:ds="http://schemas.openxmlformats.org/officeDocument/2006/customXml" ds:itemID="{826A40EC-43DE-4124-A664-0D49940BBA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25ed6b-2419-462e-bf16-76e2ebd9e1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5E073E2-DF53-4E4D-A574-20E381F91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5E05D902.dotm</Template>
  <TotalTime>0</TotalTime>
  <Pages>179</Pages>
  <Words>45925</Words>
  <Characters>270064</Characters>
  <Application>Microsoft Office Word</Application>
  <DocSecurity>0</DocSecurity>
  <Lines>2250</Lines>
  <Paragraphs>630</Paragraphs>
  <ScaleCrop>false</ScaleCrop>
  <HeadingPairs>
    <vt:vector size="2" baseType="variant">
      <vt:variant>
        <vt:lpstr>Title</vt:lpstr>
      </vt:variant>
      <vt:variant>
        <vt:i4>1</vt:i4>
      </vt:variant>
    </vt:vector>
  </HeadingPairs>
  <TitlesOfParts>
    <vt:vector size="1" baseType="lpstr">
      <vt:lpstr>Supervising Scientist Annual Technical Report 2016-17</vt:lpstr>
    </vt:vector>
  </TitlesOfParts>
  <LinksUpToDate>false</LinksUpToDate>
  <CharactersWithSpaces>315359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Supervising Scientist Annual Technical Report 2016-17</dc:title>
  <dc:creator/>
  <cp:lastModifiedBy/>
  <cp:revision>1</cp:revision>
  <dcterms:created xsi:type="dcterms:W3CDTF">2018-11-01T01:50:00Z</dcterms:created>
  <dcterms:modified xsi:type="dcterms:W3CDTF">2018-11-01T01:50:00Z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0x010100218B2C713EC715488E2AF8D8006BBAEC00DBA2468CEF77DF4A8540AAD2A00FA925</vt:lpwstr>
  </property>
</Properties>
</file>